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Saurabh Ahuja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Style w:val="StrongEmphasis"/>
          <w:rFonts w:eastAsia="Calibri" w:cs="Calibri" w:ascii="Arial" w:hAnsi="Arial"/>
          <w:color w:val="auto"/>
          <w:sz w:val="24"/>
          <w:szCs w:val="24"/>
          <w:lang w:val="en-GB"/>
        </w:rPr>
        <w:t>Principal Platform Engineer</w:t>
      </w:r>
    </w:p>
    <w:p>
      <w:pPr>
        <w:pStyle w:val="NoSpacing"/>
        <w:rPr/>
      </w:pPr>
      <w:r>
        <w:rPr>
          <w:rStyle w:val="Hyperlink1"/>
          <w:rFonts w:eastAsia="Arial" w:cs="Arial" w:ascii="Arial" w:hAnsi="Arial"/>
          <w:color w:val="000000"/>
          <w:sz w:val="24"/>
          <w:szCs w:val="24"/>
          <w:u w:val="none"/>
        </w:rPr>
        <w:t xml:space="preserve">Email : </w:t>
      </w:r>
      <w:hyperlink r:id="rId2">
        <w:r>
          <w:rPr>
            <w:rStyle w:val="InternetLink"/>
            <w:rFonts w:eastAsia="Arial" w:cs="Arial" w:ascii="Arial" w:hAnsi="Arial"/>
            <w:sz w:val="24"/>
            <w:szCs w:val="24"/>
          </w:rPr>
          <w:t>s</w:t>
        </w:r>
        <w:r>
          <w:rPr>
            <w:rStyle w:val="InternetLink"/>
            <w:rFonts w:eastAsia="Arial" w:cs="Arial" w:ascii="Arial" w:hAnsi="Arial"/>
            <w:color w:val="000000"/>
            <w:sz w:val="24"/>
            <w:szCs w:val="24"/>
            <w:u w:val="none"/>
          </w:rPr>
          <w:t>aurabhahuja71@gmail.com</w:t>
        </w:r>
      </w:hyperlink>
      <w:hyperlink r:id="rId3">
        <w:r>
          <w:rPr>
            <w:rFonts w:eastAsia="Arial" w:cs="Arial" w:ascii="Arial" w:hAnsi="Arial"/>
            <w:color w:val="000000"/>
            <w:sz w:val="24"/>
            <w:szCs w:val="24"/>
            <w:u w:val="none"/>
          </w:rPr>
          <w:t xml:space="preserve"> </w:t>
        </w:r>
      </w:hyperlink>
      <w:r>
        <w:rPr>
          <w:rFonts w:eastAsia="Arial" w:cs="Arial" w:ascii="Arial" w:hAnsi="Arial"/>
          <w:color w:val="000000"/>
          <w:sz w:val="24"/>
          <w:szCs w:val="24"/>
          <w:u w:val="none"/>
        </w:rPr>
        <w:t>&amp; saurabh@onenova.in</w:t>
      </w:r>
    </w:p>
    <w:p>
      <w:pPr>
        <w:pStyle w:val="NoSpacing"/>
        <w:rPr/>
      </w:pPr>
      <w:r>
        <w:rPr>
          <w:rStyle w:val="Hyperlink1"/>
          <w:rFonts w:eastAsia="Calibri,Arial" w:cs="Arial" w:ascii="Arial" w:hAnsi="Arial"/>
          <w:color w:val="000000"/>
          <w:sz w:val="24"/>
          <w:szCs w:val="24"/>
          <w:u w:val="none"/>
        </w:rPr>
        <w:t>Phone: 9964633371</w:t>
      </w:r>
    </w:p>
    <w:p>
      <w:pPr>
        <w:pStyle w:val="NoSpacing"/>
        <w:rPr/>
      </w:pPr>
      <w:r>
        <w:rPr>
          <w:rStyle w:val="Hyperlink1"/>
          <w:rFonts w:eastAsia="Calibri,Arial" w:cs="Arial" w:ascii="Arial" w:hAnsi="Arial"/>
          <w:color w:val="000000"/>
          <w:sz w:val="24"/>
          <w:szCs w:val="24"/>
          <w:u w:val="none"/>
        </w:rPr>
        <w:t xml:space="preserve">Website: </w:t>
      </w:r>
      <w:hyperlink r:id="rId4">
        <w:r>
          <w:rPr>
            <w:rStyle w:val="InternetLink"/>
            <w:rFonts w:eastAsia="Calibri,Arial" w:cs="Arial" w:ascii="Arial" w:hAnsi="Arial"/>
            <w:color w:val="000000"/>
            <w:sz w:val="24"/>
            <w:szCs w:val="24"/>
            <w:u w:val="none"/>
          </w:rPr>
          <w:t>https://www.onenova.in</w:t>
        </w:r>
      </w:hyperlink>
    </w:p>
    <w:p>
      <w:pPr>
        <w:pStyle w:val="NoSpacing"/>
        <w:rPr/>
      </w:pPr>
      <w:r>
        <w:rPr>
          <w:rStyle w:val="Hyperlink1"/>
          <w:rFonts w:eastAsia="Calibri" w:cs="Arial" w:ascii="Arial" w:hAnsi="Arial"/>
          <w:color w:val="000000"/>
          <w:sz w:val="24"/>
          <w:szCs w:val="24"/>
          <w:u w:val="none"/>
        </w:rPr>
        <w:t xml:space="preserve">Linkedin: </w:t>
      </w:r>
      <w:hyperlink r:id="rId5">
        <w:r>
          <w:rPr>
            <w:rStyle w:val="InternetLink"/>
            <w:rFonts w:eastAsia="Calibri" w:cs="Arial" w:ascii="Arial" w:hAnsi="Arial"/>
            <w:sz w:val="24"/>
            <w:szCs w:val="24"/>
          </w:rPr>
          <w:t>https://www.linkedin.com/in/saurabhahuja71/</w:t>
        </w:r>
      </w:hyperlink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hyperlink r:id="rId6">
        <w:r>
          <w:rPr>
            <w:rStyle w:val="Hyperlink1"/>
            <w:rFonts w:eastAsia="Calibri" w:cs="Arial" w:ascii="Arial" w:hAnsi="Arial"/>
            <w:b w:val="false"/>
            <w:bCs w:val="false"/>
            <w:color w:val="000000"/>
            <w:sz w:val="24"/>
            <w:szCs w:val="24"/>
            <w:u w:val="none"/>
            <w:lang w:val="en-GB" w:eastAsia="zh-CN"/>
          </w:rPr>
          <w:t xml:space="preserve">Github: </w:t>
        </w:r>
      </w:hyperlink>
      <w:hyperlink r:id="rId7">
        <w:r>
          <w:rPr>
            <w:rStyle w:val="InternetLink"/>
            <w:rFonts w:eastAsia="Calibri" w:cs="Arial" w:ascii="Arial" w:hAnsi="Arial"/>
            <w:b w:val="false"/>
            <w:bCs w:val="false"/>
            <w:sz w:val="24"/>
            <w:szCs w:val="24"/>
            <w:lang w:val="en-GB" w:eastAsia="zh-CN"/>
          </w:rPr>
          <w:t>https://saurabhahuja71.github.io/</w:t>
        </w:r>
      </w:hyperlink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PROFESSIONAL SUMMARY</w:t>
      </w:r>
    </w:p>
    <w:p>
      <w:pPr>
        <w:pStyle w:val="NoSpacing"/>
        <w:numPr>
          <w:ilvl w:val="0"/>
          <w:numId w:val="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Principal Platform Engineer with 16+ years of experience building cloud-native platforms, Kubernetes operators, identity-aware infrastructure, and secure deployment pipelines. Strong expertise in Go, Kubernetes, OCI, Terraform, Ansible, and CI/CD with hands-on experience supporting enterprise identity systems using Oracle Identity Cloud Service (IDCS), OAuth2, SAML, and Role-Based Access Control (RBAC). Experienced in designing secure platform services, Kubernetes automation, and infrastructure that integrates identity, authorization, and cloud security best practices.</w:t>
      </w:r>
    </w:p>
    <w:p>
      <w:pPr>
        <w:pStyle w:val="NoSpacing"/>
        <w:numPr>
          <w:ilvl w:val="0"/>
          <w:numId w:val="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Contributed to the design of secure deployment patterns and security architecture for cloud-native Oracle Database services running on Kubernetes, ensuring secure identity integration, secret management, certificate handling, and least-privilege access controls.</w:t>
      </w:r>
    </w:p>
    <w:p>
      <w:pPr>
        <w:pStyle w:val="NoSpacing"/>
        <w:numPr>
          <w:ilvl w:val="0"/>
          <w:numId w:val="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Currently as </w:t>
      </w:r>
      <w:hyperlink r:id="rId8">
        <w:r>
          <w:rPr>
            <w:rStyle w:val="InternetLink"/>
            <w:rFonts w:eastAsia="Calibri" w:cs="Calibri" w:ascii="Arial" w:hAnsi="Arial"/>
            <w:b w:val="false"/>
            <w:bCs w:val="false"/>
            <w:color w:val="auto"/>
            <w:sz w:val="24"/>
            <w:szCs w:val="24"/>
            <w:lang w:val="en-GB"/>
          </w:rPr>
          <w:t>Principal Data Systems Engineer</w:t>
        </w:r>
      </w:hyperlink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 at Oracle India, developing Kubernetes operators and infrastructure automation for Oracle Database platforms, contributing to Oracle open-source initiatives, and authoring official Oracle product documentation and cloud architecture whitepapers.</w:t>
      </w:r>
    </w:p>
    <w:p>
      <w:pPr>
        <w:pStyle w:val="NoSpacing"/>
        <w:numPr>
          <w:ilvl w:val="0"/>
          <w:numId w:val="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Recognized for reducing operational risk, improving system clarity, mentoring engineers, and applying disciplined engineering practices across the full system lifecycle.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TECHNICAL SKILLS</w:t>
      </w:r>
    </w:p>
    <w:p>
      <w:pPr>
        <w:pStyle w:val="NoSpacing"/>
        <w:numPr>
          <w:ilvl w:val="0"/>
          <w:numId w:val="2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Languages: 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Go, Python, Shell, Java, C/C++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numPr>
          <w:ilvl w:val="0"/>
          <w:numId w:val="2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Cloud and Containers: 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Kubernetes, Docker, Podman, OpenShift, Oracle Cloud Infrastructure (OCI), AWS, Azure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numPr>
          <w:ilvl w:val="0"/>
          <w:numId w:val="2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Infrastructure as Code: 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Terraform, Ansible, Ansible Vault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numPr>
          <w:ilvl w:val="0"/>
          <w:numId w:val="2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DevOps: 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Teamcity, GitLab CI, Jenkins 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CI/CD Pipeline Design and Operations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numPr>
          <w:ilvl w:val="0"/>
          <w:numId w:val="2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Identity &amp; Security: 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OAuth2, SAML,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Oracle Identity Cloud Service (IDCS),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Authentication &amp; Authorization,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RBAC,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Kubernetes Secrets,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Oracle TDE,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TCPS,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TLS/SSL,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OpenSSL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numPr>
          <w:ilvl w:val="0"/>
          <w:numId w:val="2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Databases: 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Oracle Database (RAC, 23ai), MySQL, Redis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numPr>
          <w:ilvl w:val="0"/>
          <w:numId w:val="2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Security and Code Quality: 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SonarQube, Fortify, Anchore, Burp Suite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PROFESSIONAL EXPERIENCE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Oracle India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hyperlink r:id="rId9">
        <w:r>
          <w:rPr>
            <w:rStyle w:val="InternetLink"/>
            <w:rFonts w:eastAsia="Calibri" w:cs="Calibri" w:ascii="Arial" w:hAnsi="Arial"/>
            <w:b/>
            <w:bCs/>
            <w:color w:val="auto"/>
            <w:sz w:val="24"/>
            <w:szCs w:val="24"/>
            <w:lang w:val="en-GB"/>
          </w:rPr>
          <w:t>Principal Data Systems Engineer</w:t>
        </w:r>
      </w:hyperlink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October 2017 – Present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Designed, developed, and maintained Kubernetes Operators, Custom Resource Definitions (CRDs), and reconciliation controllers in Go using Kubebuilder, controller-runtime, and Operator SDK for Oracle Database platforms (RAC, DBCS), with emphasis on reliability, lifecycle management, and operational safety.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Developed distributed control-plane components for Kubernetes-based Oracle Database platforms, ensuring reliable reconciliation, fault tolerance, and secure lifecycle management across clustered environments.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Designed and developed Kubernetes operators in Go to automate secure Oracle Database lifecycle management, including Kubernetes Secrets, Oracle TDE wallets, TCPS connectivity, OpenSSL-based certificate management, and encrypted configuration handling for production Kubernetes environments.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Built and maintained infrastructure automation using Ansible for provisioning Oracle RAC across distributed environments, utilizing Ansible Vault to encrypt credentials, certificates, and sensitive configuration required for automated deployments.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Integrated Kubernetes workloads with Oracle Identity Cloud Service (IDCS) authentication mechanisms while supporting OAuth2 and SAML based enterprise identity workflows for build, deployment, testing, and operational environments.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Designed and implemented secure CI/CD pipelines for Oracle Identity Cloud Service (IDCS), supporting OAuth2- and SAML-based authentication workflows across build, deployment, testing, and release work flows while improving platform security and operational reliability.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Partnered with Identity, Security, and Platform engineering teams to design, troubleshoot, and improve authentication, authorization, and deployment workflows across Oracle cloud services.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Developed Terraform modules and Ansible automation for provisioning Oracle Kubernetes Engine (OKE) clusters with secure RBAC policies, infrastructure automation, and identity-aware deployment workflows.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Integrate and operationalize security and compliance scanning including Fortify, McAfee, Anchore, and Burp Suite across cloud-native build and release pipelines.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Mentor junior engineers, provide architectural and design guidance, and participate in technical interviews and hiring decisions.</w:t>
      </w:r>
    </w:p>
    <w:p>
      <w:pPr>
        <w:pStyle w:val="NoSpacing"/>
        <w:numPr>
          <w:ilvl w:val="0"/>
          <w:numId w:val="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Contributed to Oracle open-source projects and maintained Oracle Database container images published under the Oracle GitHub organization, ensuring compliance with internal governance and community standards.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Notable Achievements:</w:t>
      </w:r>
    </w:p>
    <w:p>
      <w:pPr>
        <w:pStyle w:val="NoSpacing"/>
        <w:numPr>
          <w:ilvl w:val="0"/>
          <w:numId w:val="1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Contributed to Oracle documentation for RAC installation on Podman/Oracle Linux.</w:t>
      </w:r>
    </w:p>
    <w:p>
      <w:pPr>
        <w:pStyle w:val="NoSpacing"/>
        <w:numPr>
          <w:ilvl w:val="0"/>
          <w:numId w:val="1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Contributed to official Oracle documentation for RAC on OLCNE</w:t>
      </w:r>
    </w:p>
    <w:p>
      <w:pPr>
        <w:pStyle w:val="NoSpacing"/>
        <w:numPr>
          <w:ilvl w:val="0"/>
          <w:numId w:val="11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Technical contributor to OCI OKE deployment whitepaper</w:t>
      </w:r>
    </w:p>
    <w:p>
      <w:pPr>
        <w:pStyle w:val="NoSpacing"/>
        <w:numPr>
          <w:ilvl w:val="0"/>
          <w:numId w:val="4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Delivered Oracle DBCS Kubernetes controller enhancements including KMS Vault encryption and automated PDB creation, improving security and operational flexibility.</w:t>
      </w:r>
    </w:p>
    <w:p>
      <w:pPr>
        <w:pStyle w:val="NoSpacing"/>
        <w:numPr>
          <w:ilvl w:val="0"/>
          <w:numId w:val="4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Designed and Implemented Oracle RAC Kubernetes controller enhancements for addition and deletion of Asm Devices for the Oracle Database 19c and 23ai release.</w:t>
      </w:r>
    </w:p>
    <w:p>
      <w:pPr>
        <w:pStyle w:val="NoSpacing"/>
        <w:numPr>
          <w:ilvl w:val="0"/>
          <w:numId w:val="4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Led the migration of IDCS services from Oracle JDK 1.8 to GraalVM JDK 20.3.3, improving performance characteristics and long-term platform alignment.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Optum Global Solutions (India)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Senior Engineer – Build and Release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February 2016 – September 2017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6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Designed and implemented CI/CD pipelines for private cloud products using Jenkins, OpenShift, and Bitbucket.</w:t>
      </w:r>
    </w:p>
    <w:p>
      <w:pPr>
        <w:pStyle w:val="NoSpacing"/>
        <w:numPr>
          <w:ilvl w:val="0"/>
          <w:numId w:val="6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Implemented containerization strategies using Docker and Kubernetes.</w:t>
      </w:r>
    </w:p>
    <w:p>
      <w:pPr>
        <w:pStyle w:val="NoSpacing"/>
        <w:numPr>
          <w:ilvl w:val="0"/>
          <w:numId w:val="6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Enabled SonarQube and Fortify security scans for private cloud workloads.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Notable Achievements:</w:t>
      </w:r>
    </w:p>
    <w:p>
      <w:pPr>
        <w:pStyle w:val="NoSpacing"/>
        <w:numPr>
          <w:ilvl w:val="0"/>
          <w:numId w:val="5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Delivered end-to-end CI/CD solutions supporting production deployments across multiple enterprise projects.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Avesta Computer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Software Engineer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June 2014 – February 2016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7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Managed Subversion, GitLab, SonarQube, and Jenkins-based build automation.</w:t>
      </w:r>
    </w:p>
    <w:p>
      <w:pPr>
        <w:pStyle w:val="NoSpacing"/>
        <w:numPr>
          <w:ilvl w:val="0"/>
          <w:numId w:val="7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Led adoption of SonarQube dashboards across more than 20 Cisco projects.</w:t>
      </w:r>
    </w:p>
    <w:p>
      <w:pPr>
        <w:pStyle w:val="NoSpacing"/>
        <w:numPr>
          <w:ilvl w:val="0"/>
          <w:numId w:val="7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Successfully migrated and stabilized Jenkins infrastructure of multiple concurrent projects/instances from single Jenkins master hosted in IT.</w:t>
      </w:r>
    </w:p>
    <w:p>
      <w:pPr>
        <w:pStyle w:val="NoSpacing"/>
        <w:numPr>
          <w:ilvl w:val="0"/>
          <w:numId w:val="0"/>
        </w:numPr>
        <w:ind w:left="720" w:hanging="0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Aptean Software India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Configuration Management Engineer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April 2013 – May 2014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8"/>
        </w:numP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Developed CI/CD pipelines and Windows installers (rich client and thin client) for the Saratoga CRM product using Flaxera's Installshield tool.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Dell International Services India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Application Management Analyst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March 2011 – March 2013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9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Managed QA environments and monthly production deployments for Dell enterprise applications including OrderBroker and Dell Premier.</w:t>
      </w:r>
    </w:p>
    <w:p>
      <w:pPr>
        <w:pStyle w:val="NoSpacing"/>
        <w:numPr>
          <w:ilvl w:val="0"/>
          <w:numId w:val="9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Led Windows Monthly Patching for 1000+ Windows Servers across entire Dev/QA,Stage and Production Environment of Dell Releases Infrastructure.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Accenture Services Pvt. Ltd., Bangalore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Software Engineer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December 2009 – March 2011</w:t>
      </w:r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Responsibilities:</w:t>
      </w:r>
    </w:p>
    <w:p>
      <w:pPr>
        <w:pStyle w:val="NoSpacing"/>
        <w:numPr>
          <w:ilvl w:val="0"/>
          <w:numId w:val="10"/>
        </w:numP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 xml:space="preserve">Developed CI/CD pipelines for insurance platforms and automated build/release processes using </w:t>
      </w:r>
      <w:r>
        <w:rPr>
          <w:rStyle w:val="StrongEmphasis"/>
          <w:rFonts w:eastAsia="Calibri" w:cs="Calibri" w:ascii="Arial" w:hAnsi="Arial"/>
          <w:color w:val="auto"/>
          <w:sz w:val="24"/>
          <w:szCs w:val="24"/>
          <w:lang w:val="en-GB"/>
        </w:rPr>
        <w:t>CruiseControl</w:t>
      </w: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, Java, Maven, Artifactory etc.</w:t>
      </w:r>
    </w:p>
    <w:p>
      <w:pPr>
        <w:pStyle w:val="Heading2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 w:eastAsia="en-US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 w:eastAsia="en-US"/>
        </w:rPr>
        <w:t>PUBLICATIONS &amp; TECHNICAL CONTRIBUTIONS</w:t>
      </w:r>
    </w:p>
    <w:p>
      <w:pPr>
        <w:pStyle w:val="TextBody"/>
        <w:numPr>
          <w:ilvl w:val="0"/>
          <w:numId w:val="12"/>
        </w:numPr>
        <w:suppressAutoHyphens w:val="true"/>
        <w:rPr/>
      </w:pPr>
      <w:hyperlink r:id="rId10">
        <w:r>
          <w:rPr>
            <w:rStyle w:val="InternetLink"/>
            <w:rFonts w:eastAsia="Calibri" w:cs="Calibri" w:ascii="Arial" w:hAnsi="Arial"/>
            <w:b w:val="false"/>
            <w:bCs w:val="false"/>
            <w:color w:val="auto"/>
            <w:szCs w:val="24"/>
            <w:lang w:val="en-GB" w:eastAsia="en-US"/>
          </w:rPr>
          <w:t xml:space="preserve">Contributor, </w:t>
        </w:r>
        <w:r>
          <w:rPr>
            <w:rStyle w:val="InternetLink"/>
            <w:rFonts w:eastAsia="Calibri" w:cs="Calibri" w:ascii="Arial" w:hAnsi="Arial"/>
            <w:b w:val="false"/>
            <w:bCs w:val="false"/>
            <w:i/>
            <w:color w:val="auto"/>
            <w:szCs w:val="24"/>
            <w:lang w:val="en-GB" w:eastAsia="en-US"/>
          </w:rPr>
          <w:t>Deploying OKE on Compute Cloud @ Customer / PCA</w:t>
        </w:r>
        <w:r>
          <w:rPr>
            <w:rStyle w:val="InternetLink"/>
            <w:rFonts w:eastAsia="Calibri" w:cs="Calibri" w:ascii="Arial" w:hAnsi="Arial"/>
            <w:b w:val="false"/>
            <w:bCs w:val="false"/>
            <w:color w:val="auto"/>
            <w:szCs w:val="24"/>
            <w:lang w:val="en-GB" w:eastAsia="en-US"/>
          </w:rPr>
          <w:t>, Oracle Cloud Infrastructure Technical Whitepaper, Oracle (2026)</w:t>
        </w:r>
      </w:hyperlink>
    </w:p>
    <w:p>
      <w:pPr>
        <w:pStyle w:val="TextBody"/>
        <w:numPr>
          <w:ilvl w:val="0"/>
          <w:numId w:val="12"/>
        </w:numPr>
        <w:suppressAutoHyphens w:val="true"/>
        <w:rPr/>
      </w:pPr>
      <w:hyperlink r:id="rId11">
        <w:r>
          <w:rPr>
            <w:rStyle w:val="InternetLink"/>
            <w:rFonts w:eastAsia="Calibri" w:cs="Calibri" w:ascii="Arial" w:hAnsi="Arial"/>
            <w:b w:val="false"/>
            <w:bCs w:val="false"/>
            <w:color w:val="auto"/>
            <w:szCs w:val="24"/>
            <w:lang w:val="en-GB" w:eastAsia="en-US"/>
          </w:rPr>
          <w:t xml:space="preserve">Author / Technical contributor , </w:t>
        </w:r>
        <w:r>
          <w:rPr>
            <w:rStyle w:val="InternetLink"/>
            <w:rFonts w:ascii="Arial" w:hAnsi="Arial"/>
          </w:rPr>
          <w:t>Oracle Real Application Clusters Installation Guide — Podman / Oracle Linux — Official Oracle documentation</w:t>
        </w:r>
      </w:hyperlink>
    </w:p>
    <w:p>
      <w:pPr>
        <w:pStyle w:val="TextBody"/>
        <w:numPr>
          <w:ilvl w:val="0"/>
          <w:numId w:val="12"/>
        </w:numPr>
        <w:suppressAutoHyphens w:val="true"/>
        <w:rPr/>
      </w:pPr>
      <w:hyperlink r:id="rId12">
        <w:r>
          <w:rPr>
            <w:rStyle w:val="InternetLink"/>
            <w:rFonts w:ascii="Arial" w:hAnsi="Arial"/>
          </w:rPr>
          <w:t xml:space="preserve">Author / Technical contributor, </w:t>
        </w:r>
        <w:r>
          <w:rPr>
            <w:rStyle w:val="InternetLink"/>
            <w:rFonts w:ascii="Arial" w:hAnsi="Arial"/>
            <w:i/>
          </w:rPr>
          <w:t>Installing and Configuring Oracle RAC on Oracle Linux Cloud Native Environment (OLCNE)</w:t>
        </w:r>
        <w:r>
          <w:rPr>
            <w:rStyle w:val="InternetLink"/>
            <w:rFonts w:ascii="Arial" w:hAnsi="Arial"/>
          </w:rPr>
          <w:t xml:space="preserve"> – Oracle Database 19c product documentation</w:t>
        </w:r>
      </w:hyperlink>
    </w:p>
    <w:p>
      <w:pPr>
        <w:pStyle w:val="NoSpacing"/>
        <w:rPr>
          <w:rFonts w:ascii="Arial" w:hAnsi="Arial" w:eastAsia="Calibri" w:cs="Calibri"/>
          <w:b/>
          <w:b/>
          <w:bCs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/>
          <w:bCs/>
          <w:color w:val="auto"/>
          <w:sz w:val="24"/>
          <w:szCs w:val="24"/>
          <w:lang w:val="en-GB"/>
        </w:rPr>
        <w:t>EDUCATION</w:t>
      </w:r>
    </w:p>
    <w:p>
      <w:pPr>
        <w:pStyle w:val="NoSpacing"/>
        <w:numPr>
          <w:ilvl w:val="0"/>
          <w:numId w:val="13"/>
        </w:numPr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>Bachelor of Engineering (Information Technology)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ab/>
        <w:t>Punjab Engineering College (PEC), Chandigarh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ab/>
        <w:t>2005 – 2009</w:t>
      </w:r>
    </w:p>
    <w:p>
      <w:pPr>
        <w:pStyle w:val="NoSpacing"/>
        <w:rPr>
          <w:rFonts w:ascii="Arial" w:hAnsi="Arial" w:eastAsia="Calibri" w:cs="Calibri"/>
          <w:b w:val="false"/>
          <w:b w:val="false"/>
          <w:bCs w:val="false"/>
          <w:color w:val="auto"/>
          <w:sz w:val="24"/>
          <w:szCs w:val="24"/>
          <w:lang w:val="en-GB"/>
        </w:rPr>
      </w:pPr>
      <w:r>
        <w:rPr>
          <w:rFonts w:eastAsia="Calibri" w:cs="Calibri" w:ascii="Arial" w:hAnsi="Arial"/>
          <w:b w:val="false"/>
          <w:bCs w:val="false"/>
          <w:color w:val="auto"/>
          <w:sz w:val="24"/>
          <w:szCs w:val="24"/>
          <w:lang w:val="en-GB"/>
        </w:rPr>
        <w:tab/>
        <w:t>CGPA: 7.9</w:t>
      </w:r>
    </w:p>
    <w:sectPr>
      <w:headerReference w:type="default" r:id="rId13"/>
      <w:footerReference w:type="default" r:id="rId14"/>
      <w:type w:val="nextPage"/>
      <w:pgSz w:w="12240" w:h="15840"/>
      <w:pgMar w:left="1800" w:right="1800" w:header="720" w:top="1440" w:footer="72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Verdana">
    <w:charset w:val="01"/>
    <w:family w:val="roman"/>
    <w:pitch w:val="variable"/>
  </w:font>
  <w:font w:name="Calibri Light">
    <w:charset w:val="01"/>
    <w:family w:val="roman"/>
    <w:pitch w:val="variable"/>
  </w:font>
  <w:font w:name="Georgia">
    <w:charset w:val="01"/>
    <w:family w:val="roman"/>
    <w:pitch w:val="variable"/>
  </w:font>
  <w:font w:name="Aptos">
    <w:altName w:val="Aptos EmbeddedFont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08"/>
        <w:tab w:val="center" w:pos="4320" w:leader="none"/>
        <w:tab w:val="right" w:pos="8640" w:leader="none"/>
      </w:tabs>
      <w:ind w:right="360" w:hanging="0"/>
      <w:rPr/>
    </w:pPr>
    <w:r>
      <w:rPr>
        <w:rFonts w:eastAsia="Arial" w:cs="Arial" w:ascii="Arial" w:hAnsi="Arial"/>
        <w:b/>
        <w:i/>
      </w:rPr>
      <w:tab/>
    </w:r>
    <w:r>
      <w:rPr>
        <w:rFonts w:eastAsia="Arial" w:cs="Arial" w:ascii="Arial" w:hAnsi="Arial"/>
        <w:b/>
        <w:bCs/>
        <w:i/>
        <w:iCs/>
      </w:rPr>
      <w:t>Saurabh Ahuja</w:t>
    </w:r>
    <w:r>
      <w:rPr>
        <w:rFonts w:eastAsia="Arial" w:cs="Arial" w:ascii="Arial" w:hAnsi="Arial"/>
        <w:b/>
        <w:bCs/>
        <w:i/>
        <w:iCs/>
        <w:sz w:val="22"/>
        <w:szCs w:val="22"/>
      </w:rPr>
      <w:t>…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Arial" w:cs="Arial" w:ascii="Arial" w:hAnsi="Arial"/>
        <w:b/>
        <w:bCs/>
        <w:i/>
        <w:iCs/>
        <w:sz w:val="22"/>
        <w:szCs w:val="22"/>
      </w:rPr>
      <w:t>/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hyphenationZone w:val="360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0"/>
      <w:lang w:val="en-US" w:eastAsia="zh-CN" w:bidi="ar-SA"/>
    </w:rPr>
  </w:style>
  <w:style w:type="paragraph" w:styleId="Heading1">
    <w:name w:val="Heading 1"/>
    <w:basedOn w:val="Normal"/>
    <w:qFormat/>
    <w:pPr>
      <w:keepNext w:val="true"/>
      <w:keepLines/>
      <w:tabs>
        <w:tab w:val="clear" w:pos="708"/>
        <w:tab w:val="left" w:pos="432" w:leader="none"/>
      </w:tabs>
      <w:spacing w:before="240" w:after="60"/>
      <w:outlineLvl w:val="0"/>
    </w:pPr>
    <w:rPr>
      <w:rFonts w:ascii="Arial" w:hAnsi="Arial" w:eastAsia="Arial" w:cs="Arial"/>
      <w:b/>
      <w:sz w:val="32"/>
    </w:rPr>
  </w:style>
  <w:style w:type="paragraph" w:styleId="Heading2">
    <w:name w:val="Heading 2"/>
    <w:basedOn w:val="Normal"/>
    <w:qFormat/>
    <w:pPr>
      <w:keepNext w:val="true"/>
      <w:keepLines/>
      <w:tabs>
        <w:tab w:val="clear" w:pos="708"/>
        <w:tab w:val="left" w:pos="576" w:leader="none"/>
      </w:tabs>
      <w:spacing w:before="200" w:after="0"/>
      <w:outlineLvl w:val="1"/>
    </w:pPr>
    <w:rPr>
      <w:rFonts w:ascii="Cambria" w:hAnsi="Cambria" w:eastAsia="Cambria" w:cs="Cambria"/>
      <w:b/>
      <w:color w:val="4F81BD"/>
      <w:sz w:val="26"/>
    </w:rPr>
  </w:style>
  <w:style w:type="paragraph" w:styleId="Heading3">
    <w:name w:val="Heading 3"/>
    <w:basedOn w:val="Normal"/>
    <w:qFormat/>
    <w:pPr>
      <w:keepNext w:val="true"/>
      <w:keepLines/>
      <w:tabs>
        <w:tab w:val="clear" w:pos="708"/>
        <w:tab w:val="left" w:pos="720" w:leader="none"/>
      </w:tabs>
      <w:jc w:val="center"/>
      <w:outlineLvl w:val="2"/>
    </w:pPr>
    <w:rPr>
      <w:b/>
      <w:sz w:val="22"/>
    </w:rPr>
  </w:style>
  <w:style w:type="paragraph" w:styleId="Heading4">
    <w:name w:val="Heading 4"/>
    <w:basedOn w:val="Normal"/>
    <w:qFormat/>
    <w:pPr>
      <w:keepNext w:val="true"/>
      <w:keepLines/>
      <w:tabs>
        <w:tab w:val="clear" w:pos="708"/>
        <w:tab w:val="left" w:pos="864" w:leader="none"/>
      </w:tabs>
      <w:spacing w:before="200" w:after="0"/>
      <w:outlineLvl w:val="3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Normal"/>
    <w:qFormat/>
    <w:pPr>
      <w:keepNext w:val="true"/>
      <w:keepLines/>
      <w:tabs>
        <w:tab w:val="clear" w:pos="708"/>
        <w:tab w:val="left" w:pos="1008" w:leader="none"/>
      </w:tabs>
      <w:spacing w:before="200" w:after="0"/>
      <w:outlineLvl w:val="4"/>
    </w:pPr>
    <w:rPr>
      <w:rFonts w:ascii="Cambria" w:hAnsi="Cambria" w:eastAsia="Cambria" w:cs="Cambria"/>
      <w:color w:val="27405E"/>
    </w:rPr>
  </w:style>
  <w:style w:type="paragraph" w:styleId="Heading6">
    <w:name w:val="Heading 6"/>
    <w:basedOn w:val="Normal"/>
    <w:qFormat/>
    <w:pPr>
      <w:keepNext w:val="true"/>
      <w:keepLines/>
      <w:tabs>
        <w:tab w:val="clear" w:pos="708"/>
        <w:tab w:val="left" w:pos="1152" w:leader="none"/>
      </w:tabs>
      <w:spacing w:before="200" w:after="40"/>
      <w:outlineLvl w:val="5"/>
    </w:pPr>
    <w:rPr>
      <w:b/>
    </w:rPr>
  </w:style>
  <w:style w:type="paragraph" w:styleId="Heading7">
    <w:name w:val="Heading 7"/>
    <w:basedOn w:val="Normal"/>
    <w:qFormat/>
    <w:pPr>
      <w:keepNext w:val="true"/>
      <w:keepLines/>
      <w:spacing w:before="200" w:after="0"/>
      <w:outlineLvl w:val="6"/>
    </w:pPr>
    <w:rPr>
      <w:i/>
      <w:color w:val="404040"/>
    </w:rPr>
  </w:style>
  <w:style w:type="paragraph" w:styleId="Heading8">
    <w:name w:val="Heading 8"/>
    <w:basedOn w:val="Normal"/>
    <w:qFormat/>
    <w:pPr>
      <w:keepNext w:val="true"/>
      <w:keepLines/>
      <w:spacing w:before="200" w:after="0"/>
      <w:outlineLvl w:val="7"/>
    </w:pPr>
    <w:rPr>
      <w:color w:val="404040"/>
      <w:sz w:val="20"/>
    </w:rPr>
  </w:style>
  <w:style w:type="paragraph" w:styleId="Heading9">
    <w:name w:val="Heading 9"/>
    <w:basedOn w:val="Normal"/>
    <w:qFormat/>
    <w:pPr>
      <w:keepNext w:val="true"/>
      <w:keepLines/>
      <w:spacing w:before="200" w:after="0"/>
      <w:outlineLvl w:val="8"/>
    </w:pPr>
    <w:rPr>
      <w:i/>
      <w:color w:val="404040"/>
      <w:sz w:val="20"/>
    </w:rPr>
  </w:style>
  <w:style w:type="character" w:styleId="DefaultParagraphFont" w:default="1">
    <w:name w:val="Default Paragraph Font"/>
    <w:qFormat/>
    <w:rPr/>
  </w:style>
  <w:style w:type="character" w:styleId="Heading1Char" w:customStyle="1">
    <w:name w:val="Heading 1 Char"/>
    <w:basedOn w:val="DefaultParagraphFont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qFormat/>
    <w:rPr>
      <w:sz w:val="48"/>
      <w:szCs w:val="48"/>
    </w:rPr>
  </w:style>
  <w:style w:type="character" w:styleId="QuoteChar" w:customStyle="1">
    <w:name w:val="Quote Char"/>
    <w:qFormat/>
    <w:rPr>
      <w:i/>
    </w:rPr>
  </w:style>
  <w:style w:type="character" w:styleId="IntenseQuoteChar" w:customStyle="1">
    <w:name w:val="Intense Quote Char"/>
    <w:qFormat/>
    <w:rPr>
      <w:i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CaptionChar" w:customStyle="1">
    <w:name w:val="Caption Char"/>
    <w:qFormat/>
    <w:rPr/>
  </w:style>
  <w:style w:type="character" w:styleId="Emphasis">
    <w:name w:val="Emphasis"/>
    <w:qFormat/>
    <w:rPr>
      <w:i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2">
    <w:name w:val="Endnote Characters2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rPr>
      <w:color w:val="000080"/>
      <w:u w:val="single" w:color="FFFFFF"/>
    </w:rPr>
  </w:style>
  <w:style w:type="character" w:styleId="Heading4Charf3763dfc789d4f528298f9b9dd83bb18" w:customStyle="1">
    <w:name w:val="Heading 4 Char_f3763dfc-789d-4f52-8298-f9b9dd83bb18"/>
    <w:qFormat/>
    <w:rPr>
      <w:rFonts w:ascii="Times New Roman" w:hAnsi="Times New Roman" w:eastAsia="Times New Roman" w:cs="Times New Roman"/>
      <w:b/>
      <w:i/>
      <w:color w:val="4F81BD"/>
    </w:rPr>
  </w:style>
  <w:style w:type="character" w:styleId="Heading7Char169169064b30432e9eac6f39f08f6d40" w:customStyle="1">
    <w:name w:val="Heading 7 Char_16916906-4b30-432e-9eac-6f39f08f6d40"/>
    <w:qFormat/>
    <w:rPr>
      <w:rFonts w:ascii="Times New Roman" w:hAnsi="Times New Roman" w:eastAsia="Times New Roman" w:cs="Times New Roman"/>
      <w:i/>
      <w:color w:val="404040"/>
    </w:rPr>
  </w:style>
  <w:style w:type="character" w:styleId="EndnoteTextChar" w:customStyle="1">
    <w:name w:val="Endnote Text Char"/>
    <w:qFormat/>
    <w:rPr>
      <w:sz w:val="20"/>
    </w:rPr>
  </w:style>
  <w:style w:type="character" w:styleId="WW8Num4z6" w:customStyle="1">
    <w:name w:val="WW8Num4z6"/>
    <w:qFormat/>
    <w:rPr/>
  </w:style>
  <w:style w:type="character" w:styleId="WW8Num4z8" w:customStyle="1">
    <w:name w:val="WW8Num4z8"/>
    <w:qFormat/>
    <w:rPr/>
  </w:style>
  <w:style w:type="character" w:styleId="WW8Num3z5" w:customStyle="1">
    <w:name w:val="WW8Num3z5"/>
    <w:qFormat/>
    <w:rPr/>
  </w:style>
  <w:style w:type="character" w:styleId="WW8Num3z2" w:customStyle="1">
    <w:name w:val="WW8Num3z2"/>
    <w:qFormat/>
    <w:rPr/>
  </w:style>
  <w:style w:type="character" w:styleId="SubtitleChar" w:customStyle="1">
    <w:name w:val="Subtitle Char"/>
    <w:qFormat/>
    <w:rPr>
      <w:rFonts w:ascii="Times New Roman" w:hAnsi="Times New Roman" w:eastAsia="Times New Roman" w:cs="Times New Roman"/>
      <w:i/>
      <w:color w:val="4F81BD"/>
      <w:spacing w:val="123"/>
      <w:sz w:val="24"/>
    </w:rPr>
  </w:style>
  <w:style w:type="character" w:styleId="WW8Num3z4" w:customStyle="1">
    <w:name w:val="WW8Num3z4"/>
    <w:qFormat/>
    <w:rPr/>
  </w:style>
  <w:style w:type="character" w:styleId="WW8Num4z2" w:customStyle="1">
    <w:name w:val="WW8Num4z2"/>
    <w:qFormat/>
    <w:rPr/>
  </w:style>
  <w:style w:type="character" w:styleId="SubtleReferencec346729c8e5a463fb81caadce630b090" w:customStyle="1">
    <w:name w:val="Subtle Reference_c346729c-8e5a-463f-b81c-aadce630b090"/>
    <w:qFormat/>
    <w:rPr>
      <w:smallCaps/>
      <w:color w:val="C0504D"/>
      <w:u w:val="single" w:color="FFFFFF"/>
    </w:rPr>
  </w:style>
  <w:style w:type="character" w:styleId="WW8Num2z0" w:customStyle="1">
    <w:name w:val="WW8Num2z0"/>
    <w:qFormat/>
    <w:rPr>
      <w:rFonts w:ascii="Arial" w:hAnsi="Arial" w:eastAsia="Arial" w:cs="Arial"/>
    </w:rPr>
  </w:style>
  <w:style w:type="character" w:styleId="WW8Num3z7" w:customStyle="1">
    <w:name w:val="WW8Num3z7"/>
    <w:qFormat/>
    <w:rPr/>
  </w:style>
  <w:style w:type="character" w:styleId="WW8Num2z4" w:customStyle="1">
    <w:name w:val="WW8Num2z4"/>
    <w:qFormat/>
    <w:rPr/>
  </w:style>
  <w:style w:type="character" w:styleId="Heading2Char46162f6a612e4397a190711010016b28" w:customStyle="1">
    <w:name w:val="Heading 2 Char_46162f6a-612e-4397-a190-711010016b28"/>
    <w:qFormat/>
    <w:rPr>
      <w:rFonts w:ascii="Times New Roman" w:hAnsi="Times New Roman" w:eastAsia="Times New Roman" w:cs="Times New Roman"/>
      <w:b/>
      <w:color w:val="4F81BD"/>
      <w:sz w:val="26"/>
    </w:rPr>
  </w:style>
  <w:style w:type="character" w:styleId="FootnoteTextChar" w:customStyle="1">
    <w:name w:val="Footnote Text Char"/>
    <w:qFormat/>
    <w:rPr>
      <w:sz w:val="20"/>
    </w:rPr>
  </w:style>
  <w:style w:type="character" w:styleId="IntenseQuoteChar01c98fcb837a468d937e1a72e3203bca" w:customStyle="1">
    <w:name w:val="Intense Quote Char_01c98fcb-837a-468d-937e-1a72e3203bca"/>
    <w:qFormat/>
    <w:rPr>
      <w:b/>
      <w:i/>
      <w:color w:val="4F81BD"/>
    </w:rPr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Hyperlink1" w:customStyle="1">
    <w:name w:val="Hyperlink1"/>
    <w:basedOn w:val="DefaultParagraphFont"/>
    <w:qFormat/>
    <w:rPr>
      <w:color w:val="0000FF"/>
      <w:u w:val="single" w:color="FFFFFF"/>
    </w:rPr>
  </w:style>
  <w:style w:type="character" w:styleId="IntenseReference5df4a38def1641de8b7e8860b5b0fb04" w:customStyle="1">
    <w:name w:val="Intense Reference_5df4a38d-ef16-41de-8b7e-8860b5b0fb04"/>
    <w:qFormat/>
    <w:rPr>
      <w:b/>
      <w:smallCaps/>
      <w:color w:val="C0504D"/>
      <w:spacing w:val="0"/>
      <w:u w:val="single" w:color="FFFFFF"/>
    </w:rPr>
  </w:style>
  <w:style w:type="character" w:styleId="WW8Num3z6" w:customStyle="1">
    <w:name w:val="WW8Num3z6"/>
    <w:qFormat/>
    <w:rPr/>
  </w:style>
  <w:style w:type="character" w:styleId="WW8Num2z8" w:customStyle="1">
    <w:name w:val="WW8Num2z8"/>
    <w:qFormat/>
    <w:rPr/>
  </w:style>
  <w:style w:type="character" w:styleId="Heading5Char80c8e0f26413427393027903d35360b4" w:customStyle="1">
    <w:name w:val="Heading 5 Char_80c8e0f2-6413-4273-9302-7903d35360b4"/>
    <w:qFormat/>
    <w:rPr>
      <w:rFonts w:ascii="Times New Roman" w:hAnsi="Times New Roman" w:eastAsia="Times New Roman" w:cs="Times New Roman"/>
      <w:color w:val="243F60"/>
    </w:rPr>
  </w:style>
  <w:style w:type="character" w:styleId="WW8Num4z0" w:customStyle="1">
    <w:name w:val="WW8Num4z0"/>
    <w:qFormat/>
    <w:rPr>
      <w:rFonts w:ascii="Arial" w:hAnsi="Arial" w:eastAsia="Arial" w:cs="Arial"/>
    </w:rPr>
  </w:style>
  <w:style w:type="character" w:styleId="PlainTextChar" w:customStyle="1">
    <w:name w:val="Plain Text Char"/>
    <w:qFormat/>
    <w:rPr>
      <w:rFonts w:ascii="Courier New" w:hAnsi="Courier New" w:cs="Courier New"/>
      <w:sz w:val="21"/>
    </w:rPr>
  </w:style>
  <w:style w:type="character" w:styleId="WW8Num4z5" w:customStyle="1">
    <w:name w:val="WW8Num4z5"/>
    <w:qFormat/>
    <w:rPr/>
  </w:style>
  <w:style w:type="character" w:styleId="SubtleEmphasisa3d59e569b0149c994fa854c6ad5b237" w:customStyle="1">
    <w:name w:val="Subtle Emphasis_a3d59e56-9b01-49c9-94fa-854c6ad5b237"/>
    <w:qFormat/>
    <w:rPr>
      <w:i/>
      <w:color w:val="808080"/>
    </w:rPr>
  </w:style>
  <w:style w:type="character" w:styleId="WW8Num3z1" w:customStyle="1">
    <w:name w:val="WW8Num3z1"/>
    <w:qFormat/>
    <w:rPr/>
  </w:style>
  <w:style w:type="character" w:styleId="QuoteChar7ed6c106d4de41f59f37ad6a7799847d" w:customStyle="1">
    <w:name w:val="Quote Char_7ed6c106-d4de-41f5-9f37-ad6a7799847d"/>
    <w:qFormat/>
    <w:rPr>
      <w:i/>
      <w:color w:val="000000"/>
    </w:rPr>
  </w:style>
  <w:style w:type="character" w:styleId="Heading1Char89b3c757118344eeb83edee482198b78" w:customStyle="1">
    <w:name w:val="Heading 1 Char_89b3c757-1183-44ee-b83e-dee482198b78"/>
    <w:qFormat/>
    <w:rPr>
      <w:rFonts w:ascii="Times New Roman" w:hAnsi="Times New Roman" w:eastAsia="Times New Roman" w:cs="Times New Roman"/>
      <w:b/>
      <w:color w:val="365F91"/>
      <w:sz w:val="28"/>
    </w:rPr>
  </w:style>
  <w:style w:type="character" w:styleId="WW8Num3z0" w:customStyle="1">
    <w:name w:val="WW8Num3z0"/>
    <w:qFormat/>
    <w:rPr>
      <w:rFonts w:ascii="Arial" w:hAnsi="Arial" w:eastAsia="Arial" w:cs="Arial"/>
    </w:rPr>
  </w:style>
  <w:style w:type="character" w:styleId="WW8Num2z5" w:customStyle="1">
    <w:name w:val="WW8Num2z5"/>
    <w:qFormat/>
    <w:rPr/>
  </w:style>
  <w:style w:type="character" w:styleId="Heading3Char01b01923e31a4a62bab2b653cdaca577" w:customStyle="1">
    <w:name w:val="Heading 3 Char_01b01923-e31a-4a62-bab2-b653cdaca577"/>
    <w:qFormat/>
    <w:rPr>
      <w:rFonts w:ascii="Times New Roman" w:hAnsi="Times New Roman" w:eastAsia="Times New Roman" w:cs="Times New Roman"/>
      <w:b/>
      <w:color w:val="4F81BD"/>
    </w:rPr>
  </w:style>
  <w:style w:type="character" w:styleId="TitleCharb2eabbe8c9084543a17c6a79f418048a" w:customStyle="1">
    <w:name w:val="Title Char_b2eabbe8-c908-4543-a17c-6a79f418048a"/>
    <w:qFormat/>
    <w:rPr>
      <w:rFonts w:ascii="Times New Roman" w:hAnsi="Times New Roman" w:eastAsia="Times New Roman" w:cs="Times New Roman"/>
      <w:color w:val="17365D"/>
      <w:spacing w:val="38"/>
      <w:sz w:val="52"/>
    </w:rPr>
  </w:style>
  <w:style w:type="character" w:styleId="WW8Num3z8" w:customStyle="1">
    <w:name w:val="WW8Num3z8"/>
    <w:qFormat/>
    <w:rPr/>
  </w:style>
  <w:style w:type="character" w:styleId="Strong1" w:customStyle="1">
    <w:name w:val="Strong1"/>
    <w:qFormat/>
    <w:rPr>
      <w:b/>
      <w:bCs/>
    </w:rPr>
  </w:style>
  <w:style w:type="character" w:styleId="BalloonTextChar" w:customStyle="1">
    <w:name w:val="Balloon Text Char"/>
    <w:qFormat/>
    <w:rPr>
      <w:rFonts w:ascii="Tahoma" w:hAnsi="Tahoma" w:cs="Tahoma"/>
      <w:color w:val="000000"/>
      <w:sz w:val="16"/>
      <w:lang w:eastAsia="zh-CN"/>
    </w:rPr>
  </w:style>
  <w:style w:type="character" w:styleId="Heading8Char6cfef0750bff471391dc946d8e3009dd" w:customStyle="1">
    <w:name w:val="Heading 8 Char_6cfef075-0bff-4713-91dc-946d8e3009dd"/>
    <w:qFormat/>
    <w:rPr>
      <w:rFonts w:ascii="Times New Roman" w:hAnsi="Times New Roman" w:eastAsia="Times New Roman" w:cs="Times New Roman"/>
      <w:color w:val="404040"/>
      <w:sz w:val="20"/>
    </w:rPr>
  </w:style>
  <w:style w:type="character" w:styleId="Heading9Charb66a8c3e001745218dcfdaa255809cee" w:customStyle="1">
    <w:name w:val="Heading 9 Char_b66a8c3e-0017-4521-8dcf-daa255809cee"/>
    <w:qFormat/>
    <w:rPr>
      <w:rFonts w:ascii="Times New Roman" w:hAnsi="Times New Roman" w:eastAsia="Times New Roman" w:cs="Times New Roman"/>
      <w:i/>
      <w:color w:val="404040"/>
      <w:sz w:val="20"/>
    </w:rPr>
  </w:style>
  <w:style w:type="character" w:styleId="IntenseEmphasisb2ca989dee4449898dae0478e6c0725a" w:customStyle="1">
    <w:name w:val="Intense Emphasis_b2ca989d-ee44-4989-8dae-0478e6c0725a"/>
    <w:qFormat/>
    <w:rPr>
      <w:b/>
      <w:i/>
      <w:color w:val="4F81BD"/>
    </w:rPr>
  </w:style>
  <w:style w:type="character" w:styleId="WW8Num2z7" w:customStyle="1">
    <w:name w:val="WW8Num2z7"/>
    <w:qFormat/>
    <w:rPr/>
  </w:style>
  <w:style w:type="character" w:styleId="WW8Num3z3" w:customStyle="1">
    <w:name w:val="WW8Num3z3"/>
    <w:qFormat/>
    <w:rPr/>
  </w:style>
  <w:style w:type="character" w:styleId="Heading6Char82ecdfcded0d4d1ab03a3fa69e18ee63" w:customStyle="1">
    <w:name w:val="Heading 6 Char_82ecdfcd-ed0d-4d1a-b03a-3fa69e18ee63"/>
    <w:qFormat/>
    <w:rPr>
      <w:rFonts w:ascii="Times New Roman" w:hAnsi="Times New Roman" w:eastAsia="Times New Roman" w:cs="Times New Roman"/>
      <w:i/>
      <w:color w:val="243F60"/>
    </w:rPr>
  </w:style>
  <w:style w:type="character" w:styleId="Defaultparagraphfont1" w:customStyle="1">
    <w:name w:val="Default paragraph font1"/>
    <w:qFormat/>
    <w:rPr/>
  </w:style>
  <w:style w:type="character" w:styleId="WW8Num4z4" w:customStyle="1">
    <w:name w:val="WW8Num4z4"/>
    <w:qFormat/>
    <w:rPr/>
  </w:style>
  <w:style w:type="character" w:styleId="WW8Num4z7" w:customStyle="1">
    <w:name w:val="WW8Num4z7"/>
    <w:qFormat/>
    <w:rPr/>
  </w:style>
  <w:style w:type="character" w:styleId="BookTitle2f57c20da0fe45e5857709a11daa876a" w:customStyle="1">
    <w:name w:val="Book Title_2f57c20d-a0fe-45e5-8577-09a11daa876a"/>
    <w:qFormat/>
    <w:rPr>
      <w:b/>
      <w:smallCaps/>
      <w:spacing w:val="0"/>
    </w:rPr>
  </w:style>
  <w:style w:type="character" w:styleId="WW8Num4z3" w:customStyle="1">
    <w:name w:val="WW8Num4z3"/>
    <w:qFormat/>
    <w:rPr/>
  </w:style>
  <w:style w:type="character" w:styleId="HeaderChar8c3d385078ef4a2f9b3ef4257ba40745" w:customStyle="1">
    <w:name w:val="Header Char_8c3d3850-78ef-4a2f-9b3e-f4257ba40745"/>
    <w:basedOn w:val="DefaultParagraphFont"/>
    <w:qFormat/>
    <w:rPr>
      <w:color w:val="000000"/>
      <w:sz w:val="24"/>
      <w:lang w:eastAsia="zh-CN"/>
    </w:rPr>
  </w:style>
  <w:style w:type="character" w:styleId="WW8Num2z6" w:customStyle="1">
    <w:name w:val="WW8Num2z6"/>
    <w:qFormat/>
    <w:rPr/>
  </w:style>
  <w:style w:type="character" w:styleId="WW8Num1z0" w:customStyle="1">
    <w:name w:val="WW8Num1z0"/>
    <w:qFormat/>
    <w:rPr>
      <w:rFonts w:ascii="Arial" w:hAnsi="Arial" w:eastAsia="Arial" w:cs="Arial"/>
    </w:rPr>
  </w:style>
  <w:style w:type="character" w:styleId="WW8Num2z1" w:customStyle="1">
    <w:name w:val="WW8Num2z1"/>
    <w:qFormat/>
    <w:rPr/>
  </w:style>
  <w:style w:type="character" w:styleId="WW8Num4z1" w:customStyle="1">
    <w:name w:val="WW8Num4z1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VisitedInternet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keepLines/>
      <w:jc w:val="center"/>
    </w:pPr>
    <w:rPr>
      <w:rFonts w:ascii="Verdana" w:hAnsi="Verdana" w:eastAsia="Verdana" w:cs="Verdana"/>
      <w:b/>
      <w:sz w:val="36"/>
    </w:rPr>
  </w:style>
  <w:style w:type="paragraph" w:styleId="TextBody">
    <w:name w:val="Body Text"/>
    <w:basedOn w:val="Normal"/>
    <w:qFormat/>
    <w:pPr>
      <w:spacing w:lineRule="auto" w:line="288" w:before="0" w:after="140"/>
    </w:pPr>
    <w:rPr/>
  </w:style>
  <w:style w:type="paragraph" w:styleId="List">
    <w:name w:val="List"/>
    <w:basedOn w:val="TextBody"/>
    <w:qFormat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/>
    <w:rPr>
      <w:rFonts w:cs="Droid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Endnote">
    <w:name w:val="Endnote Text"/>
    <w:basedOn w:val="Normal"/>
    <w:qFormat/>
    <w:pPr/>
    <w:rPr>
      <w:sz w:val="20"/>
    </w:rPr>
  </w:style>
  <w:style w:type="paragraph" w:styleId="Contents1">
    <w:name w:val="TOC 1"/>
    <w:basedOn w:val="Normal"/>
    <w:qFormat/>
    <w:pPr>
      <w:spacing w:before="0" w:after="57"/>
    </w:pPr>
    <w:rPr/>
  </w:style>
  <w:style w:type="paragraph" w:styleId="Contents2">
    <w:name w:val="TOC 2"/>
    <w:basedOn w:val="Normal"/>
    <w:qFormat/>
    <w:pPr>
      <w:spacing w:before="0" w:after="57"/>
      <w:ind w:left="283" w:hanging="0"/>
    </w:pPr>
    <w:rPr/>
  </w:style>
  <w:style w:type="paragraph" w:styleId="Contents3">
    <w:name w:val="TOC 3"/>
    <w:basedOn w:val="Normal"/>
    <w:qFormat/>
    <w:pPr>
      <w:spacing w:before="0" w:after="57"/>
      <w:ind w:left="567" w:hanging="0"/>
    </w:pPr>
    <w:rPr/>
  </w:style>
  <w:style w:type="paragraph" w:styleId="Contents4">
    <w:name w:val="TOC 4"/>
    <w:basedOn w:val="Normal"/>
    <w:qFormat/>
    <w:pPr>
      <w:spacing w:before="0" w:after="57"/>
      <w:ind w:left="850" w:hanging="0"/>
    </w:pPr>
    <w:rPr/>
  </w:style>
  <w:style w:type="paragraph" w:styleId="Contents5">
    <w:name w:val="TOC 5"/>
    <w:basedOn w:val="Normal"/>
    <w:qFormat/>
    <w:pPr>
      <w:spacing w:before="0" w:after="57"/>
      <w:ind w:left="1134" w:hanging="0"/>
    </w:pPr>
    <w:rPr/>
  </w:style>
  <w:style w:type="paragraph" w:styleId="Contents6">
    <w:name w:val="TOC 6"/>
    <w:basedOn w:val="Normal"/>
    <w:qFormat/>
    <w:pPr>
      <w:spacing w:before="0" w:after="57"/>
      <w:ind w:left="1417" w:hanging="0"/>
    </w:pPr>
    <w:rPr/>
  </w:style>
  <w:style w:type="paragraph" w:styleId="Contents7">
    <w:name w:val="TOC 7"/>
    <w:basedOn w:val="Normal"/>
    <w:qFormat/>
    <w:pPr>
      <w:spacing w:before="0" w:after="57"/>
      <w:ind w:left="1701" w:hanging="0"/>
    </w:pPr>
    <w:rPr/>
  </w:style>
  <w:style w:type="paragraph" w:styleId="Contents8">
    <w:name w:val="TOC 8"/>
    <w:basedOn w:val="Normal"/>
    <w:qFormat/>
    <w:pPr>
      <w:spacing w:before="0" w:after="57"/>
      <w:ind w:left="1984" w:hanging="0"/>
    </w:pPr>
    <w:rPr/>
  </w:style>
  <w:style w:type="paragraph" w:styleId="Contents9">
    <w:name w:val="TOC 9"/>
    <w:basedOn w:val="Normal"/>
    <w:qFormat/>
    <w:pPr>
      <w:spacing w:before="0" w:after="57"/>
      <w:ind w:left="2268" w:hanging="0"/>
    </w:pPr>
    <w:rPr/>
  </w:style>
  <w:style w:type="paragraph" w:styleId="Indexheading">
    <w:name w:val="index heading"/>
    <w:basedOn w:val="Heading"/>
    <w:qFormat/>
    <w:pPr/>
    <w:rPr/>
  </w:style>
  <w:style w:type="paragraph" w:styleId="TOCHeading">
    <w:name w:val="TOC Headi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2"/>
      <w:sz w:val="20"/>
      <w:szCs w:val="20"/>
      <w:lang w:val="en-US" w:eastAsia="zh-CN" w:bidi="hi-IN"/>
    </w:rPr>
  </w:style>
  <w:style w:type="paragraph" w:styleId="Tableoffigures">
    <w:name w:val="table of figures"/>
    <w:basedOn w:val="Normal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</w:rPr>
  </w:style>
  <w:style w:type="paragraph" w:styleId="Envelopeaddress">
    <w:name w:val="envelope address"/>
    <w:basedOn w:val="Normal"/>
    <w:qFormat/>
    <w:pPr>
      <w:ind w:left="2880" w:hanging="0"/>
    </w:pPr>
    <w:rPr>
      <w:rFonts w:ascii="Calibri Light" w:hAnsi="Calibri Light" w:cs="Mangal"/>
    </w:rPr>
  </w:style>
  <w:style w:type="paragraph" w:styleId="Envelopereturn">
    <w:name w:val="envelope return"/>
    <w:basedOn w:val="Normal"/>
    <w:qFormat/>
    <w:pPr/>
    <w:rPr>
      <w:rFonts w:ascii="Calibri Light" w:hAnsi="Calibri Light" w:cs="Mangal"/>
      <w:sz w:val="20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qFormat/>
    <w:pPr>
      <w:tabs>
        <w:tab w:val="clear" w:pos="708"/>
        <w:tab w:val="center" w:pos="4986" w:leader="none"/>
        <w:tab w:val="right" w:pos="9972" w:leader="none"/>
      </w:tabs>
    </w:pPr>
    <w:rPr/>
  </w:style>
  <w:style w:type="paragraph" w:styleId="Footnote">
    <w:name w:val="Footnote Text"/>
    <w:basedOn w:val="Normal"/>
    <w:qFormat/>
    <w:pPr/>
    <w:rPr>
      <w:sz w:val="20"/>
    </w:rPr>
  </w:style>
  <w:style w:type="paragraph" w:styleId="Header">
    <w:name w:val="Header"/>
    <w:basedOn w:val="Normal"/>
    <w:qFormat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PlainText">
    <w:name w:val="Plain Text"/>
    <w:basedOn w:val="Normal"/>
    <w:qFormat/>
    <w:pPr/>
    <w:rPr>
      <w:rFonts w:ascii="Courier New" w:hAnsi="Courier New" w:cs="Courier New"/>
      <w:sz w:val="21"/>
    </w:rPr>
  </w:style>
  <w:style w:type="paragraph" w:styleId="Subtitle">
    <w:name w:val="Subtitle"/>
    <w:basedOn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</w:rPr>
  </w:style>
  <w:style w:type="paragraph" w:styleId="Title">
    <w:name w:val="Title"/>
    <w:basedOn w:val="Normal"/>
    <w:qFormat/>
    <w:pPr>
      <w:pBdr>
        <w:bottom w:val="single" w:sz="8" w:space="0" w:color="4F81BD"/>
      </w:pBdr>
      <w:spacing w:before="0" w:after="300"/>
    </w:pPr>
    <w:rPr>
      <w:color w:val="17365D"/>
      <w:spacing w:val="5"/>
      <w:sz w:val="52"/>
    </w:rPr>
  </w:style>
  <w:style w:type="paragraph" w:styleId="Caption3c671b385e2c435595de1ec3d5ff4243" w:customStyle="1">
    <w:name w:val="caption_3c671b38-5e2c-4355-95de-1ec3d5ff4243"/>
    <w:basedOn w:val="Normal"/>
    <w:qFormat/>
    <w:pPr>
      <w:spacing w:before="120" w:after="120"/>
    </w:pPr>
    <w:rPr>
      <w:rFonts w:cs="Droid Sans Devanagari"/>
      <w:i/>
    </w:rPr>
  </w:style>
  <w:style w:type="paragraph" w:styleId="Quote">
    <w:name w:val="Quote"/>
    <w:basedOn w:val="Normal"/>
    <w:qFormat/>
    <w:pPr/>
    <w:rPr>
      <w:i/>
    </w:rPr>
  </w:style>
  <w:style w:type="paragraph" w:styleId="EndnoteSymbol" w:customStyle="1">
    <w:name w:val="Endnote Symbol"/>
    <w:basedOn w:val="Normal"/>
    <w:qFormat/>
    <w:pPr/>
    <w:rPr>
      <w:sz w:val="20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A"/>
      <w:kern w:val="2"/>
      <w:sz w:val="24"/>
      <w:szCs w:val="20"/>
      <w:lang w:val="en-US" w:eastAsia="en-US" w:bidi="ar-SA"/>
    </w:rPr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IntenseQuote">
    <w:name w:val="Intense Quote"/>
    <w:basedOn w:val="Normal"/>
    <w:qFormat/>
    <w:pPr>
      <w:pBdr>
        <w:bottom w:val="single" w:sz="4" w:space="0" w:color="4F81BD"/>
      </w:pBdr>
      <w:spacing w:before="200" w:after="280"/>
      <w:ind w:left="936" w:right="936" w:hanging="0"/>
    </w:pPr>
    <w:rPr>
      <w:b/>
      <w:i/>
      <w:color w:val="4F81BD"/>
    </w:rPr>
  </w:style>
  <w:style w:type="paragraph" w:styleId="PreformattedText" w:customStyle="1">
    <w:name w:val="Preformatted Text"/>
    <w:basedOn w:val="Normal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urabhahuja71@gmail.com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://www.onenova.in/" TargetMode="External"/><Relationship Id="rId5" Type="http://schemas.openxmlformats.org/officeDocument/2006/relationships/hyperlink" Target="https://www.linkedin.com/in/saurabhahuja71/" TargetMode="External"/><Relationship Id="rId6" Type="http://schemas.openxmlformats.org/officeDocument/2006/relationships/hyperlink" Target="https://linkedin.com/in/s1saurabh" TargetMode="External"/><Relationship Id="rId7" Type="http://schemas.openxmlformats.org/officeDocument/2006/relationships/hyperlink" Target="https://saurabhahuja71.github.io/" TargetMode="External"/><Relationship Id="rId8" Type="http://schemas.openxmlformats.org/officeDocument/2006/relationships/hyperlink" Target="https://people.oracle.com/apex/f?p=8000:PERSON:310593523783405:org_chart:::PERSON:saurabh.ahuja" TargetMode="External"/><Relationship Id="rId9" Type="http://schemas.openxmlformats.org/officeDocument/2006/relationships/hyperlink" Target="https://people.oracle.com/apex/f?p=8000:PERSON:310593523783405:org_chart:::PERSON:saurabh.ahuja" TargetMode="External"/><Relationship Id="rId10" Type="http://schemas.openxmlformats.org/officeDocument/2006/relationships/hyperlink" Target="https://www.oracle.com/a/ocom/docs/cloud/deploying-oke-on-compute-cloud@customer-or-pca.pdf" TargetMode="External"/><Relationship Id="rId11" Type="http://schemas.openxmlformats.org/officeDocument/2006/relationships/hyperlink" Target="https://docs.oracle.com/en/database/oracle/oracle-database/26/racpd/oracle-real-application-clusters-installation-guide-podman-oracle-linux.pdf" TargetMode="External"/><Relationship Id="rId12" Type="http://schemas.openxmlformats.org/officeDocument/2006/relationships/hyperlink" Target="https://docs.oracle.com/en/database/oracle/oracle-database/19/rackb/install-configure-rac-olcne.html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Arial" pitchFamily="0" charset="1"/>
        <a:cs typeface="Arial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231</TotalTime>
  <Application>LibreOffice/7.1.8.1$Linux_X86_64 LibreOffice_project/10$Build-1</Application>
  <AppVersion>15.0000</AppVersion>
  <Pages>5</Pages>
  <Words>978</Words>
  <Characters>6942</Characters>
  <CharactersWithSpaces>7799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2024-08-30T16:32:09Z</dcterms:created>
  <dc:creator/>
  <dc:description/>
  <dc:language>en-IN</dc:language>
  <cp:lastModifiedBy/>
  <cp:lastPrinted>2024-12-12T17:03:46Z</cp:lastPrinted>
  <dcterms:modified xsi:type="dcterms:W3CDTF">2026-07-29T15:37:31Z</dcterms:modified>
  <cp:revision>208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