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hcieenfaa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React Training 2: Advanced React Development (2-3 Weeks)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gzh9y9j3j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Advanced State Management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 Management Recap: Context API vs. Prop Drilling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Redux Toolkit with React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Store, Reducers, Actions, Middleware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 logic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createAsyncThunk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with Zustand, Jotai, and Recoil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Combining Context with useReducer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e2h5u1qsc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Authentication and Authorization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Protecting Routes with React Router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 Tokens Securely (LocalStorage vs. Cookies)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JWT-based Authentication Flow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OAuth2 &amp; Social Login (Google, GitHub)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in React UI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sdp0em8ec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Custom Hooks &amp; Reusable Logic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Building Your Own Custom Hooks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Refs, Event Listeners, and Subscriptions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 Composition Patterns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not to use Hooks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6cy4nwobt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React with TypeScript (Optional Track)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Typing Props, State, and Events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Reusable Typed Components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Typing Custom Hooks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Type-safe APIs with Axios + TypeScript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23y58m6c7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Unit Testing &amp; Integration Testing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Testing Matters in React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Jest, React Testing Library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Unit Tests for Components and Hooks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Mocking APIs and Events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Snapshot Testing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e49qa26is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Building Scalable Architecture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Atomic Design &amp; Component Structuring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 Structure Best Practices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Reusability and Isolation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Patterns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Splitting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Memoization (React.memo, useMemo)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Debouncing &amp; Throttling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uwwvkjjqg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Real-time Features in React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WebSockets &amp; Socket.IO Basics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WebSocket in React (Live Chat, Notifications)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Socket Lifecycle in Components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Broadcasting and Listening to Events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1ny9vk0gq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Introduction to Next.js (Bonus Week)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Next.js? Benefits over CRA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 vs. App Router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File-based Routing and Dynamic Routes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Fetching: SSR, SSG, ISR, Client-side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Routes &amp; Middleware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a Next.js App (Vercel/Netlify)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euwukpn9e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 Assignments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Role-Based Dashboard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 login, conditional route rendering, role-switching logic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App with WebSocket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communication using Socket.IO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Component Library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reusable React UI kit (buttons, modals, inputs)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Todo App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&amp; Drop (react-beautiful-dnd), filters, state persistence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+ Redux Toolkit App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Large-scale app architecture using Redux Toolkit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Migrate a project from React to Next.js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