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color w:val="555555"/>
          <w:sz w:val="24"/>
          <w:szCs w:val="24"/>
        </w:rPr>
        <w:t xml:space="preserve">RAVASCO TRANSMISSION &amp; PACKAGING PVT. LTD.</w:t>
      </w:r>
    </w:p>
    <w:p>
      <w:pPr>
        <w:spacing w:after="240"/>
        <w:jc w:val="center"/>
      </w:pPr>
      <w:r>
        <w:rPr>
          <w:rFonts w:ascii="Arial" w:cs="Arial" w:eastAsia="Arial" w:hAnsi="Arial"/>
          <w:b/>
          <w:bCs/>
          <w:color w:val="1F4E79"/>
          <w:sz w:val="52"/>
          <w:szCs w:val="52"/>
        </w:rPr>
        <w:t xml:space="preserve">Conveyor Belt Costing — Canonical Specification</w:t>
      </w:r>
    </w:p>
    <w:p>
      <w:pPr>
        <w:spacing w:after="600"/>
        <w:jc w:val="center"/>
      </w:pPr>
      <w:r>
        <w:rPr>
          <w:rFonts w:ascii="Arial" w:cs="Arial" w:eastAsia="Arial" w:hAnsi="Arial"/>
          <w:i/>
          <w:iCs/>
          <w:color w:val="555555"/>
          <w:sz w:val="26"/>
          <w:szCs w:val="26"/>
        </w:rPr>
        <w:t xml:space="preserve">Design specification, calculation engine, master data, quotation flow, and build plan</w:t>
      </w:r>
    </w:p>
    <w:p>
      <w:pPr>
        <w:spacing w:after="80" w:before="1200"/>
        <w:jc w:val="center"/>
      </w:pPr>
      <w:r>
        <w:rPr>
          <w:rFonts w:ascii="Arial" w:cs="Arial" w:eastAsia="Arial" w:hAnsi="Arial"/>
          <w:b/>
          <w:bCs/>
          <w:color w:val="1A1A1A"/>
          <w:sz w:val="22"/>
          <w:szCs w:val="22"/>
        </w:rPr>
        <w:t xml:space="preserve">Version 3.0  ·  09 June 2026</w:t>
      </w:r>
    </w:p>
    <w:p>
      <w:pPr>
        <w:spacing w:after="80"/>
        <w:jc w:val="center"/>
      </w:pPr>
      <w:r>
        <w:rPr>
          <w:rFonts w:ascii="Arial" w:cs="Arial" w:eastAsia="Arial" w:hAnsi="Arial"/>
          <w:color w:val="555555"/>
          <w:sz w:val="22"/>
          <w:szCs w:val="22"/>
        </w:rPr>
        <w:t xml:space="preserve">Status: all design decisions locked. Build proceeds on Phase 0.</w:t>
      </w:r>
    </w:p>
    <w:p>
      <w:pPr>
        <w:spacing w:after="80"/>
        <w:jc w:val="center"/>
      </w:pPr>
      <w:r>
        <w:rPr>
          <w:rFonts w:ascii="Arial" w:cs="Arial" w:eastAsia="Arial" w:hAnsi="Arial"/>
          <w:color w:val="555555"/>
          <w:sz w:val="22"/>
          <w:szCs w:val="22"/>
        </w:rPr>
        <w:t xml:space="preserve">Audience: Director (executive summary) + Development team (technical depth)</w:t>
      </w:r>
    </w:p>
    <w:p>
      <w:pPr>
        <w:spacing w:after="80" w:before="2400"/>
        <w:jc w:val="center"/>
      </w:pPr>
      <w:r>
        <w:rPr>
          <w:rFonts w:ascii="Arial" w:cs="Arial" w:eastAsia="Arial" w:hAnsi="Arial"/>
          <w:i/>
          <w:iCs/>
          <w:color w:val="555555"/>
          <w:sz w:val="20"/>
          <w:szCs w:val="20"/>
        </w:rPr>
        <w:t xml:space="preserve">Project: RTPH Commercial Data Sheet (CDS) — replaces the legacy Multiply costing template and the HRS Mastersheet</w:t>
      </w:r>
    </w:p>
    <w:p>
      <w:pPr>
        <w:pStyle w:val="Heading1"/>
        <w:pageBreakBefore/>
        <w:spacing w:after="200" w:before="240"/>
      </w:pPr>
      <w:r>
        <w:rPr>
          <w:rFonts w:ascii="Arial" w:cs="Arial" w:eastAsia="Arial" w:hAnsi="Arial"/>
          <w:b/>
          <w:bCs/>
          <w:color w:val="1F4E79"/>
          <w:sz w:val="36"/>
          <w:szCs w:val="36"/>
        </w:rPr>
        <w:t xml:space="preserve">0 · Document Control</w:t>
      </w:r>
    </w:p>
    <w:p>
      <w:pPr>
        <w:spacing w:after="120" w:before="0" w:line="300"/>
        <w:jc w:val="left"/>
      </w:pPr>
      <w:r>
        <w:rPr>
          <w:rFonts w:ascii="Arial" w:cs="Arial" w:eastAsia="Arial" w:hAnsi="Arial"/>
          <w:b w:val="false"/>
          <w:bCs w:val="false"/>
          <w:i w:val="false"/>
          <w:iCs w:val="false"/>
          <w:color w:val="1A1A1A"/>
          <w:sz w:val="22"/>
          <w:szCs w:val="22"/>
        </w:rPr>
        <w:t xml:space="preserve">This document supersedes all earlier flow documents. It is the single canonical reference for master data, calculation engine, quotation lifecycle, and v1 build plan. Each section cites the project file or sheet it is built from.</w:t>
      </w:r>
    </w:p>
    <w:p>
      <w:pPr>
        <w:spacing w:after="0" w:before="0"/>
      </w:pPr>
      <w:r>
        <w:rPr>
          <w:rFonts w:ascii="Arial" w:cs="Arial" w:eastAsia="Arial" w:hAnsi="Arial"/>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Item</w:t>
            </w:r>
          </w:p>
        </w:tc>
        <w:tc>
          <w:tcPr>
            <w:tcW w:type="dxa" w:w="70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Value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Document title</w:t>
            </w:r>
          </w:p>
        </w:tc>
        <w:tc>
          <w:tcPr>
            <w:tcW w:type="dxa" w:w="7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 Belt Costing — Canonical Specification</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Version</w:t>
            </w:r>
          </w:p>
        </w:tc>
        <w:tc>
          <w:tcPr>
            <w:tcW w:type="dxa" w:w="7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v3.0</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Issue date</w:t>
            </w:r>
          </w:p>
        </w:tc>
        <w:tc>
          <w:tcPr>
            <w:tcW w:type="dxa" w:w="7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09 June 2026</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Prepared by</w:t>
            </w:r>
          </w:p>
        </w:tc>
        <w:tc>
          <w:tcPr>
            <w:tcW w:type="dxa" w:w="7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Saurabh (Solution Architect) with Claude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7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design decisions locked. Build proceeds on Phase 0.</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Replaces</w:t>
            </w:r>
          </w:p>
        </w:tc>
        <w:tc>
          <w:tcPr>
            <w:tcW w:type="dxa" w:w="7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v1, v2 of this document; flow_Edited.docx</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QA oracle</w:t>
            </w:r>
          </w:p>
        </w:tc>
        <w:tc>
          <w:tcPr>
            <w:tcW w:type="dxa" w:w="7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CorrectedMultiplyBeltCosting.xlsx (Multiply with Breaker)</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Build start</w:t>
            </w:r>
          </w:p>
        </w:tc>
        <w:tc>
          <w:tcPr>
            <w:tcW w:type="dxa" w:w="7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0 (masters), Phase 1 (Multiply with Breaker) — see §14</w:t>
            </w:r>
          </w:p>
        </w:tc>
      </w:tr>
    </w:tbl>
    <w:p>
      <w:pPr>
        <w:spacing w:after="0" w:before="0"/>
      </w:pPr>
      <w:r>
        <w:rPr>
          <w:rFonts w:ascii="Arial" w:cs="Arial" w:eastAsia="Arial" w:hAnsi="Arial"/>
          <w:sz w:val="22"/>
          <w:szCs w:val="22"/>
        </w:rPr>
        <w:t xml:space="preserve"/>
      </w:r>
    </w:p>
    <w:p>
      <w:pPr>
        <w:pStyle w:val="Heading3"/>
        <w:spacing w:after="100" w:before="200"/>
      </w:pPr>
      <w:r>
        <w:rPr>
          <w:rFonts w:ascii="Arial" w:cs="Arial" w:eastAsia="Arial" w:hAnsi="Arial"/>
          <w:b/>
          <w:bCs/>
          <w:color w:val="1A1A1A"/>
          <w:sz w:val="24"/>
          <w:szCs w:val="24"/>
        </w:rPr>
        <w:t xml:space="preserve">How to read this document</w:t>
      </w:r>
    </w:p>
    <w:p>
      <w:pPr>
        <w:pStyle w:val="ListParagraph"/>
        <w:numPr>
          <w:ilvl w:val="0"/>
          <w:numId w:val="2"/>
        </w:numPr>
        <w:spacing w:after="60" w:line="300"/>
      </w:pPr>
      <w:r>
        <w:rPr>
          <w:rFonts w:ascii="Arial" w:cs="Arial" w:eastAsia="Arial" w:hAnsi="Arial"/>
          <w:color w:val="1A1A1A"/>
          <w:sz w:val="22"/>
          <w:szCs w:val="22"/>
        </w:rPr>
        <w:t xml:space="preserve">Director: §1 Executive Summary, §2 Operating Principles, §9 Quotation Lifecycle, §15 Locked Decisions. ~10 minutes.</w:t>
      </w:r>
    </w:p>
    <w:p>
      <w:pPr>
        <w:pStyle w:val="ListParagraph"/>
        <w:numPr>
          <w:ilvl w:val="0"/>
          <w:numId w:val="2"/>
        </w:numPr>
        <w:spacing w:after="60" w:line="300"/>
      </w:pPr>
      <w:r>
        <w:rPr>
          <w:rFonts w:ascii="Arial" w:cs="Arial" w:eastAsia="Arial" w:hAnsi="Arial"/>
          <w:color w:val="1A1A1A"/>
          <w:sz w:val="22"/>
          <w:szCs w:val="22"/>
        </w:rPr>
        <w:t xml:space="preserve">Engineering lead: §3–§8 (architecture, masters, engine, belt matrix) and §13 Database Schema. ~60 minutes.</w:t>
      </w:r>
    </w:p>
    <w:p>
      <w:pPr>
        <w:pStyle w:val="ListParagraph"/>
        <w:numPr>
          <w:ilvl w:val="0"/>
          <w:numId w:val="2"/>
        </w:numPr>
        <w:spacing w:after="60" w:line="300"/>
      </w:pPr>
      <w:r>
        <w:rPr>
          <w:rFonts w:ascii="Arial" w:cs="Arial" w:eastAsia="Arial" w:hAnsi="Arial"/>
          <w:color w:val="1A1A1A"/>
          <w:sz w:val="22"/>
          <w:szCs w:val="22"/>
        </w:rPr>
        <w:t xml:space="preserve">Developer on a section: jump to the relevant master in §6 or component in §7. Cross-references take you to the database row, the form field, and the validating Excel cell.</w:t>
      </w:r>
    </w:p>
    <w:p>
      <w:pPr>
        <w:pStyle w:val="Heading1"/>
        <w:pageBreakBefore/>
        <w:spacing w:after="200" w:before="240"/>
      </w:pPr>
      <w:r>
        <w:rPr>
          <w:rFonts w:ascii="Arial" w:cs="Arial" w:eastAsia="Arial" w:hAnsi="Arial"/>
          <w:b/>
          <w:bCs/>
          <w:color w:val="1F4E79"/>
          <w:sz w:val="36"/>
          <w:szCs w:val="36"/>
        </w:rPr>
        <w:t xml:space="preserve">1 · Executive Summary</w:t>
      </w:r>
    </w:p>
    <w:p>
      <w:pPr>
        <w:spacing w:after="120" w:before="0" w:line="300"/>
        <w:jc w:val="left"/>
      </w:pPr>
      <w:r>
        <w:rPr>
          <w:rFonts w:ascii="Arial" w:cs="Arial" w:eastAsia="Arial" w:hAnsi="Arial"/>
          <w:b w:val="false"/>
          <w:bCs w:val="false"/>
          <w:i w:val="false"/>
          <w:iCs w:val="false"/>
          <w:color w:val="1A1A1A"/>
          <w:sz w:val="22"/>
          <w:szCs w:val="22"/>
        </w:rPr>
        <w:t xml:space="preserve">Ravasco runs belt costing today on two Excel files: a per-belt-type costing template and the HRS Mastersheet (7,000+ rows, 108 columns). Both hardcode rates inside formulas. Both silently zero out costs when a lookup misses.</w:t>
      </w:r>
    </w:p>
    <w:p>
      <w:pPr>
        <w:spacing w:after="120" w:before="0" w:line="300"/>
        <w:jc w:val="left"/>
      </w:pPr>
      <w:r>
        <w:rPr>
          <w:rFonts w:ascii="Arial" w:cs="Arial" w:eastAsia="Arial" w:hAnsi="Arial"/>
          <w:b w:val="false"/>
          <w:bCs w:val="false"/>
          <w:i w:val="false"/>
          <w:iCs w:val="false"/>
          <w:color w:val="1A1A1A"/>
          <w:sz w:val="22"/>
          <w:szCs w:val="22"/>
        </w:rPr>
        <w:t xml:space="preserve">This spec defines the replacement — a web application that produces the same outputs the team produces today, with three structural upgrades that change the economics:</w:t>
      </w:r>
    </w:p>
    <w:p>
      <w:pPr>
        <w:pStyle w:val="ListParagraph"/>
        <w:numPr>
          <w:ilvl w:val="0"/>
          <w:numId w:val="3"/>
        </w:numPr>
        <w:spacing w:after="60" w:line="300"/>
      </w:pPr>
      <w:r>
        <w:rPr>
          <w:rFonts w:ascii="Arial" w:cs="Arial" w:eastAsia="Arial" w:hAnsi="Arial"/>
          <w:color w:val="1A1A1A"/>
          <w:sz w:val="22"/>
          <w:szCs w:val="22"/>
        </w:rPr>
        <w:t xml:space="preserve">Masters are the single source of truth. No rate, SG, or wastage is typed inside a formula. Every number lives in a master row. Update once; all future quotes follow.</w:t>
      </w:r>
    </w:p>
    <w:p>
      <w:pPr>
        <w:pStyle w:val="ListParagraph"/>
        <w:numPr>
          <w:ilvl w:val="0"/>
          <w:numId w:val="3"/>
        </w:numPr>
        <w:spacing w:after="60" w:line="300"/>
      </w:pPr>
      <w:r>
        <w:rPr>
          <w:rFonts w:ascii="Arial" w:cs="Arial" w:eastAsia="Arial" w:hAnsi="Arial"/>
          <w:color w:val="1A1A1A"/>
          <w:sz w:val="22"/>
          <w:szCs w:val="22"/>
        </w:rPr>
        <w:t xml:space="preserve">One engine for every belt type. The 14 variants collapse into 5 calculation families. A belt type declares its components; the engine sums what is declared. Build the core once.</w:t>
      </w:r>
    </w:p>
    <w:p>
      <w:pPr>
        <w:pStyle w:val="ListParagraph"/>
        <w:numPr>
          <w:ilvl w:val="0"/>
          <w:numId w:val="3"/>
        </w:numPr>
        <w:spacing w:after="60" w:line="300"/>
      </w:pPr>
      <w:r>
        <w:rPr>
          <w:rFonts w:ascii="Arial" w:cs="Arial" w:eastAsia="Arial" w:hAnsi="Arial"/>
          <w:color w:val="1A1A1A"/>
          <w:sz w:val="22"/>
          <w:szCs w:val="22"/>
        </w:rPr>
        <w:t xml:space="preserve">Quotes freeze on send. The moment a quote is sent, every rate it used is snapshotted onto the line. Master changes after that do not rewrite history. Revisions are new versions.</w:t>
      </w:r>
    </w:p>
    <w:p>
      <w:pPr>
        <w:pStyle w:val="Heading3"/>
        <w:spacing w:after="100" w:before="200"/>
      </w:pPr>
      <w:r>
        <w:rPr>
          <w:rFonts w:ascii="Arial" w:cs="Arial" w:eastAsia="Arial" w:hAnsi="Arial"/>
          <w:b/>
          <w:bCs/>
          <w:color w:val="1A1A1A"/>
          <w:sz w:val="24"/>
          <w:szCs w:val="24"/>
        </w:rPr>
        <w:t xml:space="preserve">Scope of version 1</w:t>
      </w:r>
    </w:p>
    <w:p>
      <w:pPr>
        <w:pStyle w:val="ListParagraph"/>
        <w:numPr>
          <w:ilvl w:val="0"/>
          <w:numId w:val="2"/>
        </w:numPr>
        <w:spacing w:after="60" w:line="300"/>
      </w:pPr>
      <w:r>
        <w:rPr>
          <w:rFonts w:ascii="Arial" w:cs="Arial" w:eastAsia="Arial" w:hAnsi="Arial"/>
          <w:color w:val="1A1A1A"/>
          <w:sz w:val="22"/>
          <w:szCs w:val="22"/>
        </w:rPr>
        <w:t xml:space="preserve">12 belt types: Multi-Ply, Multi-Ply with Breaker (the validated pilot), Bag Diverter, Bucket Elevator, Straight Warp, Rough Top, Wavy Top, Endless, Jointless, Chevron, Sidewall, Steep Angle.</w:t>
      </w:r>
    </w:p>
    <w:p>
      <w:pPr>
        <w:pStyle w:val="ListParagraph"/>
        <w:numPr>
          <w:ilvl w:val="0"/>
          <w:numId w:val="2"/>
        </w:numPr>
        <w:spacing w:after="60" w:line="300"/>
      </w:pPr>
      <w:r>
        <w:rPr>
          <w:rFonts w:ascii="Arial" w:cs="Arial" w:eastAsia="Arial" w:hAnsi="Arial"/>
          <w:color w:val="1A1A1A"/>
          <w:sz w:val="22"/>
          <w:szCs w:val="22"/>
        </w:rPr>
        <w:t xml:space="preserve">2 belt types in v2: Pipe (tube geometry) and Paper Reel (specification pending).</w:t>
      </w:r>
    </w:p>
    <w:p>
      <w:pPr>
        <w:pStyle w:val="ListParagraph"/>
        <w:numPr>
          <w:ilvl w:val="0"/>
          <w:numId w:val="2"/>
        </w:numPr>
        <w:spacing w:after="60" w:line="300"/>
      </w:pPr>
      <w:r>
        <w:rPr>
          <w:rFonts w:ascii="Arial" w:cs="Arial" w:eastAsia="Arial" w:hAnsi="Arial"/>
          <w:color w:val="1A1A1A"/>
          <w:sz w:val="22"/>
          <w:szCs w:val="22"/>
        </w:rPr>
        <w:t xml:space="preserve">Full quotation lifecycle: customer → quotation header → multiple belt lines → Standard + VD pricing → discount → final → send (freeze) → revisions → optional PO tracking → won/lost.</w:t>
      </w:r>
    </w:p>
    <w:p>
      <w:pPr>
        <w:pStyle w:val="ListParagraph"/>
        <w:numPr>
          <w:ilvl w:val="0"/>
          <w:numId w:val="2"/>
        </w:numPr>
        <w:spacing w:after="60" w:line="300"/>
      </w:pPr>
      <w:r>
        <w:rPr>
          <w:rFonts w:ascii="Arial" w:cs="Arial" w:eastAsia="Arial" w:hAnsi="Arial"/>
          <w:color w:val="1A1A1A"/>
          <w:sz w:val="22"/>
          <w:szCs w:val="22"/>
        </w:rPr>
        <w:t xml:space="preserve">Outputs: customer-facing branded PDF, internal cost-sheet view, optional shop-floor job card.</w:t>
      </w:r>
    </w:p>
    <w:p>
      <w:pPr>
        <w:pStyle w:val="Heading3"/>
        <w:spacing w:after="100" w:before="200"/>
      </w:pPr>
      <w:r>
        <w:rPr>
          <w:rFonts w:ascii="Arial" w:cs="Arial" w:eastAsia="Arial" w:hAnsi="Arial"/>
          <w:b/>
          <w:bCs/>
          <w:color w:val="1A1A1A"/>
          <w:sz w:val="24"/>
          <w:szCs w:val="24"/>
        </w:rPr>
        <w:t xml:space="preserve">What is fixed versus legacy Excel</w:t>
      </w:r>
    </w:p>
    <w:p>
      <w:pPr>
        <w:spacing w:after="120" w:before="0" w:line="300"/>
        <w:jc w:val="left"/>
      </w:pPr>
      <w:r>
        <w:rPr>
          <w:rFonts w:ascii="Arial" w:cs="Arial" w:eastAsia="Arial" w:hAnsi="Arial"/>
          <w:b w:val="false"/>
          <w:bCs w:val="false"/>
          <w:i w:val="false"/>
          <w:iCs w:val="false"/>
          <w:color w:val="1A1A1A"/>
          <w:sz w:val="22"/>
          <w:szCs w:val="22"/>
        </w:rPr>
        <w:t xml:space="preserve">Eight critical bugs become acceptance criteria (full list in §12). The headline ones:</w:t>
      </w:r>
    </w:p>
    <w:p>
      <w:pPr>
        <w:pStyle w:val="ListParagraph"/>
        <w:numPr>
          <w:ilvl w:val="0"/>
          <w:numId w:val="2"/>
        </w:numPr>
        <w:spacing w:after="60" w:line="300"/>
      </w:pPr>
      <w:r>
        <w:rPr>
          <w:rFonts w:ascii="Arial" w:cs="Arial" w:eastAsia="Arial" w:hAnsi="Arial"/>
          <w:color w:val="1A1A1A"/>
          <w:sz w:val="22"/>
          <w:szCs w:val="22"/>
        </w:rPr>
        <w:t xml:space="preserve">Width wastage is now Edge-Master driven (Cut +30 mm, Moulded +0). Today the Multiply sheet adds 30 mm regardless of edge.</w:t>
      </w:r>
    </w:p>
    <w:p>
      <w:pPr>
        <w:pStyle w:val="ListParagraph"/>
        <w:numPr>
          <w:ilvl w:val="0"/>
          <w:numId w:val="2"/>
        </w:numPr>
        <w:spacing w:after="60" w:line="300"/>
      </w:pPr>
      <w:r>
        <w:rPr>
          <w:rFonts w:ascii="Arial" w:cs="Arial" w:eastAsia="Arial" w:hAnsi="Arial"/>
          <w:color w:val="1A1A1A"/>
          <w:sz w:val="22"/>
          <w:szCs w:val="22"/>
        </w:rPr>
        <w:t xml:space="preserve">Endless belt RMC now divides by length. Today it doesn’t — Reverse GP% comes out meaningless.</w:t>
      </w:r>
    </w:p>
    <w:p>
      <w:pPr>
        <w:pStyle w:val="ListParagraph"/>
        <w:numPr>
          <w:ilvl w:val="0"/>
          <w:numId w:val="2"/>
        </w:numPr>
        <w:spacing w:after="60" w:line="300"/>
      </w:pPr>
      <w:r>
        <w:rPr>
          <w:rFonts w:ascii="Arial" w:cs="Arial" w:eastAsia="Arial" w:hAnsi="Arial"/>
          <w:color w:val="1A1A1A"/>
          <w:sz w:val="22"/>
          <w:szCs w:val="22"/>
        </w:rPr>
        <w:t xml:space="preserve">Steep Angle blinker toggle now drives the calculation. Today the toggle is cosmetic — cost is always added.</w:t>
      </w:r>
    </w:p>
    <w:p>
      <w:pPr>
        <w:pStyle w:val="ListParagraph"/>
        <w:numPr>
          <w:ilvl w:val="0"/>
          <w:numId w:val="2"/>
        </w:numPr>
        <w:spacing w:after="60" w:line="300"/>
      </w:pPr>
      <w:r>
        <w:rPr>
          <w:rFonts w:ascii="Arial" w:cs="Arial" w:eastAsia="Arial" w:hAnsi="Arial"/>
          <w:color w:val="1A1A1A"/>
          <w:sz w:val="22"/>
          <w:szCs w:val="22"/>
        </w:rPr>
        <w:t xml:space="preserve">Fabric-style lookups no longer fall through silently above range. Today, an EP-800/5 belt zeros out its fabric cost.</w:t>
      </w:r>
    </w:p>
    <w:p>
      <w:pPr>
        <w:pStyle w:val="ListParagraph"/>
        <w:numPr>
          <w:ilvl w:val="0"/>
          <w:numId w:val="2"/>
        </w:numPr>
        <w:spacing w:after="60" w:line="300"/>
      </w:pPr>
      <w:r>
        <w:rPr>
          <w:rFonts w:ascii="Arial" w:cs="Arial" w:eastAsia="Arial" w:hAnsi="Arial"/>
          <w:color w:val="1A1A1A"/>
          <w:sz w:val="22"/>
          <w:szCs w:val="22"/>
        </w:rPr>
        <w:t xml:space="preserve">Skim compound becomes a first-class selectable input. Today it is bundled into the grade with no dropdown.</w:t>
      </w:r>
    </w:p>
    <w:p>
      <w:pPr>
        <w:pStyle w:val="Heading3"/>
        <w:spacing w:after="100" w:before="200"/>
      </w:pPr>
      <w:r>
        <w:rPr>
          <w:rFonts w:ascii="Arial" w:cs="Arial" w:eastAsia="Arial" w:hAnsi="Arial"/>
          <w:b/>
          <w:bCs/>
          <w:color w:val="1A1A1A"/>
          <w:sz w:val="24"/>
          <w:szCs w:val="24"/>
        </w:rPr>
        <w:t xml:space="preserve">What this unlocks</w:t>
      </w:r>
    </w:p>
    <w:p>
      <w:pPr>
        <w:pStyle w:val="ListParagraph"/>
        <w:numPr>
          <w:ilvl w:val="0"/>
          <w:numId w:val="2"/>
        </w:numPr>
        <w:spacing w:after="60" w:line="300"/>
      </w:pPr>
      <w:r>
        <w:rPr>
          <w:rFonts w:ascii="Arial" w:cs="Arial" w:eastAsia="Arial" w:hAnsi="Arial"/>
          <w:color w:val="1A1A1A"/>
          <w:sz w:val="22"/>
          <w:szCs w:val="22"/>
        </w:rPr>
        <w:t xml:space="preserve">Live pricing path to the Ravasco Formulations App. When integration ships, a raw-material price change in a PO re-prices every compound that uses it, and every future belt quote that uses those compounds.</w:t>
      </w:r>
    </w:p>
    <w:p>
      <w:pPr>
        <w:pStyle w:val="ListParagraph"/>
        <w:numPr>
          <w:ilvl w:val="0"/>
          <w:numId w:val="2"/>
        </w:numPr>
        <w:spacing w:after="60" w:line="300"/>
      </w:pPr>
      <w:r>
        <w:rPr>
          <w:rFonts w:ascii="Arial" w:cs="Arial" w:eastAsia="Arial" w:hAnsi="Arial"/>
          <w:color w:val="1A1A1A"/>
          <w:sz w:val="22"/>
          <w:szCs w:val="22"/>
        </w:rPr>
        <w:t xml:space="preserve">Auditable margin. Order Rate vs frozen RMC is one query. Win-loss, customer profitability, and grade-family margin are derivable in seconds.</w:t>
      </w:r>
    </w:p>
    <w:p>
      <w:pPr>
        <w:pStyle w:val="ListParagraph"/>
        <w:numPr>
          <w:ilvl w:val="0"/>
          <w:numId w:val="2"/>
        </w:numPr>
        <w:spacing w:after="60" w:line="300"/>
      </w:pPr>
      <w:r>
        <w:rPr>
          <w:rFonts w:ascii="Arial" w:cs="Arial" w:eastAsia="Arial" w:hAnsi="Arial"/>
          <w:color w:val="1A1A1A"/>
          <w:sz w:val="22"/>
          <w:szCs w:val="22"/>
        </w:rPr>
        <w:t xml:space="preserve">No silent under-costing. Every master lookup either succeeds or hard-blocks the save. The class of bug where a missing row turns into ₹0 of cost is gone.</w:t>
      </w:r>
    </w:p>
    <w:p>
      <w:pPr>
        <w:pStyle w:val="Heading3"/>
        <w:spacing w:after="100" w:before="200"/>
      </w:pPr>
      <w:r>
        <w:rPr>
          <w:rFonts w:ascii="Arial" w:cs="Arial" w:eastAsia="Arial" w:hAnsi="Arial"/>
          <w:b/>
          <w:bCs/>
          <w:color w:val="1A1A1A"/>
          <w:sz w:val="24"/>
          <w:szCs w:val="24"/>
        </w:rPr>
        <w:t xml:space="preserve">Status of design decisions</w:t>
      </w:r>
    </w:p>
    <w:p>
      <w:pPr>
        <w:spacing w:after="120" w:before="0" w:line="300"/>
        <w:jc w:val="left"/>
      </w:pPr>
      <w:r>
        <w:rPr>
          <w:rFonts w:ascii="Arial" w:cs="Arial" w:eastAsia="Arial" w:hAnsi="Arial"/>
          <w:b w:val="false"/>
          <w:bCs w:val="false"/>
          <w:i w:val="false"/>
          <w:iCs w:val="false"/>
          <w:color w:val="1A1A1A"/>
          <w:sz w:val="22"/>
          <w:szCs w:val="22"/>
        </w:rPr>
        <w:t xml:space="preserve">All 10 design questions raised during spec review are now locked (see §15). The build has a deterministic target. Items LD-6, LD-7, and LD-8 expect short downstream confirmations when their belt type or feature is built — none of them blocks Phase 0 or Phase 1.</w:t>
      </w:r>
    </w:p>
    <w:p>
      <w:pPr>
        <w:pStyle w:val="Heading1"/>
        <w:pageBreakBefore/>
        <w:spacing w:after="200" w:before="240"/>
      </w:pPr>
      <w:r>
        <w:rPr>
          <w:rFonts w:ascii="Arial" w:cs="Arial" w:eastAsia="Arial" w:hAnsi="Arial"/>
          <w:b/>
          <w:bCs/>
          <w:color w:val="1F4E79"/>
          <w:sz w:val="36"/>
          <w:szCs w:val="36"/>
        </w:rPr>
        <w:t xml:space="preserve">2 · Operating Principles</w:t>
      </w:r>
    </w:p>
    <w:p>
      <w:pPr>
        <w:spacing w:after="120" w:before="0" w:line="300"/>
        <w:jc w:val="left"/>
      </w:pPr>
      <w:r>
        <w:rPr>
          <w:rFonts w:ascii="Arial" w:cs="Arial" w:eastAsia="Arial" w:hAnsi="Arial"/>
          <w:b w:val="false"/>
          <w:bCs w:val="false"/>
          <w:i w:val="false"/>
          <w:iCs w:val="false"/>
          <w:color w:val="1A1A1A"/>
          <w:sz w:val="22"/>
          <w:szCs w:val="22"/>
        </w:rPr>
        <w:t xml:space="preserve">Three principles drive every design choice here. If a later section appears to bend one of these, treat it as a bug in this document and flag it.</w:t>
      </w:r>
    </w:p>
    <w:p>
      <w:pPr>
        <w:pStyle w:val="Heading3"/>
        <w:spacing w:after="100" w:before="200"/>
      </w:pPr>
      <w:r>
        <w:rPr>
          <w:rFonts w:ascii="Arial" w:cs="Arial" w:eastAsia="Arial" w:hAnsi="Arial"/>
          <w:b/>
          <w:bCs/>
          <w:color w:val="1A1A1A"/>
          <w:sz w:val="24"/>
          <w:szCs w:val="24"/>
        </w:rPr>
        <w:t xml:space="preserve">Principle 1 — Masters are the single source of truth</w:t>
      </w:r>
    </w:p>
    <w:p>
      <w:pPr>
        <w:spacing w:after="120" w:before="0" w:line="300"/>
        <w:jc w:val="left"/>
      </w:pPr>
      <w:r>
        <w:rPr>
          <w:rFonts w:ascii="Arial" w:cs="Arial" w:eastAsia="Arial" w:hAnsi="Arial"/>
          <w:b w:val="false"/>
          <w:bCs w:val="false"/>
          <w:i w:val="false"/>
          <w:iCs w:val="false"/>
          <w:color w:val="1A1A1A"/>
          <w:sz w:val="22"/>
          <w:szCs w:val="22"/>
        </w:rPr>
        <w:t xml:space="preserve">No rate, specific gravity, wastage percentage, freight rate, packing cost, COP rate, or breaker GSM is ever typed inside a calculation. Every such number is a column on a master row. The engine reads it by lookup.</w:t>
      </w:r>
    </w:p>
    <w:p>
      <w:pPr>
        <w:spacing w:after="120" w:before="0" w:line="300"/>
        <w:jc w:val="left"/>
      </w:pPr>
      <w:r>
        <w:rPr>
          <w:rFonts w:ascii="Arial" w:cs="Arial" w:eastAsia="Arial" w:hAnsi="Arial"/>
          <w:b w:val="false"/>
          <w:bCs w:val="false"/>
          <w:i w:val="false"/>
          <w:iCs w:val="false"/>
          <w:color w:val="1A1A1A"/>
          <w:sz w:val="22"/>
          <w:szCs w:val="22"/>
        </w:rPr>
        <w:t xml:space="preserve">A master change takes effect on the next quotation. In-flight quotations that are still DRAFT or PRICED recompute live. Quotations that have been SENT remain frozen on their snapshot.</w:t>
      </w:r>
    </w:p>
    <w:p>
      <w:pPr>
        <w:spacing w:after="120" w:before="0" w:line="300"/>
        <w:jc w:val="left"/>
      </w:pPr>
      <w:r>
        <w:rPr>
          <w:rFonts w:ascii="Arial" w:cs="Arial" w:eastAsia="Arial" w:hAnsi="Arial"/>
          <w:b/>
          <w:bCs/>
          <w:i w:val="false"/>
          <w:iCs w:val="false"/>
          <w:color w:val="1A1A1A"/>
          <w:sz w:val="22"/>
          <w:szCs w:val="22"/>
        </w:rPr>
        <w:t xml:space="preserve">Consequence: </w:t>
      </w:r>
      <w:r>
        <w:rPr>
          <w:rFonts w:ascii="Arial" w:cs="Arial" w:eastAsia="Arial" w:hAnsi="Arial"/>
          <w:color w:val="1A1A1A"/>
          <w:sz w:val="22"/>
          <w:szCs w:val="22"/>
        </w:rPr>
        <w:t xml:space="preserve">if a quote cannot be saved because a master row is missing (no Fabric SKU at the chosen per-ply rating, no freight zone for the chosen destination), the system shows the gap and refuses to save. It never silently substitutes zero. This eliminates the most damaging class of legacy bug — a missing row producing a hugely under-priced quote.</w:t>
      </w:r>
    </w:p>
    <w:p>
      <w:pPr>
        <w:pStyle w:val="Heading3"/>
        <w:spacing w:after="100" w:before="200"/>
      </w:pPr>
      <w:r>
        <w:rPr>
          <w:rFonts w:ascii="Arial" w:cs="Arial" w:eastAsia="Arial" w:hAnsi="Arial"/>
          <w:b/>
          <w:bCs/>
          <w:color w:val="1A1A1A"/>
          <w:sz w:val="24"/>
          <w:szCs w:val="24"/>
        </w:rPr>
        <w:t xml:space="preserve">Principle 2 — One engine, many belts</w:t>
      </w:r>
    </w:p>
    <w:p>
      <w:pPr>
        <w:spacing w:after="120" w:before="0" w:line="300"/>
        <w:jc w:val="left"/>
      </w:pPr>
      <w:r>
        <w:rPr>
          <w:rFonts w:ascii="Arial" w:cs="Arial" w:eastAsia="Arial" w:hAnsi="Arial"/>
          <w:b w:val="false"/>
          <w:bCs w:val="false"/>
          <w:i w:val="false"/>
          <w:iCs w:val="false"/>
          <w:color w:val="1A1A1A"/>
          <w:sz w:val="22"/>
          <w:szCs w:val="22"/>
        </w:rPr>
        <w:t xml:space="preserve">A belt type does not have its own calculation. It declares its components; the engine sums those. Five calculation families in v1, plus one in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5180"/>
        <w:gridCol w:w="3200"/>
      </w:tblGrid>
      <w:tr>
        <w:trPr>
          <w:tblHeader/>
        </w:trPr>
        <w:tc>
          <w:tcPr>
            <w:tcW w:type="dxa" w:w="1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Family</w:t>
            </w:r>
          </w:p>
        </w:tc>
        <w:tc>
          <w:tcPr>
            <w:tcW w:type="dxa" w:w="5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Components beyond Base</w:t>
            </w:r>
          </w:p>
        </w:tc>
        <w:tc>
          <w:tcPr>
            <w:tcW w:type="dxa" w:w="3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Belt types</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Covers + Carcass Fabric + Carcass Skim</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Straight Warp, Rough Top, Wavy Top, Endless, Jointless</w:t>
            </w:r>
          </w:p>
        </w:tc>
      </w:tr>
      <w:tr>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BREAKER</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Breaker Top and/or Bottom + their skims</w:t>
            </w:r>
          </w:p>
        </w:tc>
        <w:tc>
          <w:tcPr>
            <w:tcW w:type="dxa" w:w="3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with Breaker, Bag Diverter, Bucket Elevator</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CLEAT</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Cleats</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Chevron</w:t>
            </w:r>
          </w:p>
        </w:tc>
      </w:tr>
      <w:tr>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Sidewalls + Solution + Hardener</w:t>
            </w:r>
          </w:p>
        </w:tc>
        <w:tc>
          <w:tcPr>
            <w:tcW w:type="dxa" w:w="3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r>
      <w:tr>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Cleats + Sidewalls + Blinkers + Solution + Hardener</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Steep Angle</w:t>
            </w:r>
          </w:p>
        </w:tc>
      </w:tr>
      <w:tr>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PIPE (v2)</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tube-forming geometry</w:t>
            </w:r>
          </w:p>
        </w:tc>
        <w:tc>
          <w:tcPr>
            <w:tcW w:type="dxa" w:w="3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Pipe (deferred)</w:t>
            </w:r>
          </w:p>
        </w:tc>
      </w:tr>
    </w:tbl>
    <w:p>
      <w:pPr>
        <w:spacing w:after="120" w:before="0" w:line="300"/>
        <w:jc w:val="left"/>
      </w:pPr>
      <w:r>
        <w:rPr>
          <w:rFonts w:ascii="Arial" w:cs="Arial" w:eastAsia="Arial" w:hAnsi="Arial"/>
          <w:b/>
          <w:bCs/>
          <w:i w:val="false"/>
          <w:iCs w:val="false"/>
          <w:color w:val="1A1A1A"/>
          <w:sz w:val="22"/>
          <w:szCs w:val="22"/>
        </w:rPr>
        <w:t xml:space="preserve">Consequence: </w:t>
      </w:r>
      <w:r>
        <w:rPr>
          <w:rFonts w:ascii="Arial" w:cs="Arial" w:eastAsia="Arial" w:hAnsi="Arial"/>
          <w:color w:val="1A1A1A"/>
          <w:sz w:val="22"/>
          <w:szCs w:val="22"/>
        </w:rPr>
        <w:t xml:space="preserve">the form shows only the component sections declared by the chosen belt type. A Sidewall belt’s form never shows cleat inputs. A Multi-Ply belt’s form never shows blinker inputs. The legacy Excel had the opposite — every belt-type sheet inherited stray cells from siblings (audit bug X5).</w:t>
      </w:r>
    </w:p>
    <w:p>
      <w:pPr>
        <w:pStyle w:val="Heading3"/>
        <w:spacing w:after="100" w:before="200"/>
      </w:pPr>
      <w:r>
        <w:rPr>
          <w:rFonts w:ascii="Arial" w:cs="Arial" w:eastAsia="Arial" w:hAnsi="Arial"/>
          <w:b/>
          <w:bCs/>
          <w:color w:val="1A1A1A"/>
          <w:sz w:val="24"/>
          <w:szCs w:val="24"/>
        </w:rPr>
        <w:t xml:space="preserve">Principle 3 — Quotes freeze on send</w:t>
      </w:r>
    </w:p>
    <w:p>
      <w:pPr>
        <w:spacing w:after="120" w:before="0" w:line="300"/>
        <w:jc w:val="left"/>
      </w:pPr>
      <w:r>
        <w:rPr>
          <w:rFonts w:ascii="Arial" w:cs="Arial" w:eastAsia="Arial" w:hAnsi="Arial"/>
          <w:b w:val="false"/>
          <w:bCs w:val="false"/>
          <w:i w:val="false"/>
          <w:iCs w:val="false"/>
          <w:color w:val="1A1A1A"/>
          <w:sz w:val="22"/>
          <w:szCs w:val="22"/>
        </w:rPr>
        <w:t xml:space="preserve">A quotation line in DRAFT or PRICED recomputes live whenever any master rate changes. The instant the parent quotation is marked SENT, every rate the line depends on is copied onto the line as a frozen snapshot — compound price, SG, fabric price, freight, packing, COP, GP%, discount, exchange rate. The line then shows exactly what was quoted, even if the master is later changed or the compound archived.</w:t>
      </w:r>
    </w:p>
    <w:p>
      <w:pPr>
        <w:spacing w:after="120" w:before="0" w:line="300"/>
        <w:jc w:val="left"/>
      </w:pPr>
      <w:r>
        <w:rPr>
          <w:rFonts w:ascii="Arial" w:cs="Arial" w:eastAsia="Arial" w:hAnsi="Arial"/>
          <w:b/>
          <w:bCs/>
          <w:i w:val="false"/>
          <w:iCs w:val="false"/>
          <w:color w:val="1A1A1A"/>
          <w:sz w:val="22"/>
          <w:szCs w:val="22"/>
        </w:rPr>
        <w:t xml:space="preserve">Consequence: </w:t>
      </w:r>
      <w:r>
        <w:rPr>
          <w:rFonts w:ascii="Arial" w:cs="Arial" w:eastAsia="Arial" w:hAnsi="Arial"/>
          <w:color w:val="1A1A1A"/>
          <w:sz w:val="22"/>
          <w:szCs w:val="22"/>
        </w:rPr>
        <w:t xml:space="preserve">revisions do not overwrite. A revision creates a new versioned line (Revised-1, Revised-2, …) with its own fresh snapshot. The previous version remains visible. The HRS Mastersheet’s “four revision columns” become proper versioned records, with no limit on revision count and a full audit trail.</w:t>
      </w:r>
    </w:p>
    <w:p>
      <w:pPr>
        <w:pStyle w:val="Heading3"/>
        <w:spacing w:after="100" w:before="200"/>
      </w:pPr>
      <w:r>
        <w:rPr>
          <w:rFonts w:ascii="Arial" w:cs="Arial" w:eastAsia="Arial" w:hAnsi="Arial"/>
          <w:b/>
          <w:bCs/>
          <w:color w:val="1A1A1A"/>
          <w:sz w:val="24"/>
          <w:szCs w:val="24"/>
        </w:rPr>
        <w:t xml:space="preserve">Two rules that follow</w:t>
      </w:r>
    </w:p>
    <w:p>
      <w:pPr>
        <w:pStyle w:val="ListParagraph"/>
        <w:numPr>
          <w:ilvl w:val="0"/>
          <w:numId w:val="2"/>
        </w:numPr>
        <w:spacing w:after="60" w:line="300"/>
      </w:pPr>
      <w:r>
        <w:rPr>
          <w:rFonts w:ascii="Arial" w:cs="Arial" w:eastAsia="Arial" w:hAnsi="Arial"/>
          <w:color w:val="1A1A1A"/>
          <w:sz w:val="22"/>
          <w:szCs w:val="22"/>
        </w:rPr>
        <w:t xml:space="preserve">No rounding. Selling prices show exactly as computed. The legacy MROUND(...,5) is removed.</w:t>
      </w:r>
    </w:p>
    <w:p>
      <w:pPr>
        <w:pStyle w:val="ListParagraph"/>
        <w:numPr>
          <w:ilvl w:val="0"/>
          <w:numId w:val="2"/>
        </w:numPr>
        <w:spacing w:after="60" w:line="300"/>
      </w:pPr>
      <w:r>
        <w:rPr>
          <w:rFonts w:ascii="Arial" w:cs="Arial" w:eastAsia="Arial" w:hAnsi="Arial"/>
          <w:color w:val="1A1A1A"/>
          <w:sz w:val="22"/>
          <w:szCs w:val="22"/>
        </w:rPr>
        <w:t xml:space="preserve">Standard + VD always shown side-by-side. Sales picks per line, applies discount, and the final price is the headline.</w:t>
      </w:r>
    </w:p>
    <w:p>
      <w:pPr>
        <w:pStyle w:val="Heading1"/>
        <w:pageBreakBefore/>
        <w:spacing w:after="200" w:before="240"/>
      </w:pPr>
      <w:r>
        <w:rPr>
          <w:rFonts w:ascii="Arial" w:cs="Arial" w:eastAsia="Arial" w:hAnsi="Arial"/>
          <w:b/>
          <w:bCs/>
          <w:color w:val="1F4E79"/>
          <w:sz w:val="36"/>
          <w:szCs w:val="36"/>
        </w:rPr>
        <w:t xml:space="preserve">3 · Glossary</w:t>
      </w:r>
    </w:p>
    <w:p>
      <w:pPr>
        <w:pStyle w:val="Heading3"/>
        <w:spacing w:after="100" w:before="200"/>
      </w:pPr>
      <w:r>
        <w:rPr>
          <w:rFonts w:ascii="Arial" w:cs="Arial" w:eastAsia="Arial" w:hAnsi="Arial"/>
          <w:b/>
          <w:bCs/>
          <w:color w:val="1A1A1A"/>
          <w:sz w:val="24"/>
          <w:szCs w:val="24"/>
        </w:rPr>
        <w:t xml:space="preserve">Belt construction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Term</w:t>
            </w:r>
          </w:p>
        </w:tc>
        <w:tc>
          <w:tcPr>
            <w:tcW w:type="dxa" w:w="76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Meaning</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load-bearing fabric core of the belt — one or more plies of woven fabric.</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Ply</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 layer of carcass fabric. A 5-ply belt has 5 fabric layers.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Rubber layer above the carcass — the carrying side, in contact with material.</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Rubber layer below the carcass — the pulley side.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Thin rubber coating bonding fabric plies to each other and to the cover. One per belt (the “carcass skim”). Breakers carry their own skim layers in addition.</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 reinforcement layer between carcass and cover, for impact protection. May be present on top, on bottom, on both, or absent. Fabric or steel.</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Cleat</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Raised rubber bar across the belt (Chevron, Steep Angle) to stop material rolling back on inclines.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Corrugated rubber wall along belt edges (Sidewall, Steep Angle) to contain material on inclines.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Blinker</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Support web between cleats and sidewalls (Steep Angle only).</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Solution</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Rubber cement for bonding cleats and sidewalls. Made in-house or bought out.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Hardener</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Curing agent for solution. Always bought out. Dosed at ~10% of solution weight.</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 (slit after moulding — adds 30 mm width wastage) vs Moulded Edge (sealed in mould — adds 0 mm).</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Shorthand like EP-1000/5 — fabric type EP, total breaking strength 1000 N/mm, 5 plies.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GSM</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Grams per square metre — areal density of a fabric layer. Drives fabric weight.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SG (Specific Gravity)</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Density of a rubber compound (g/cm³). Drives rubber-layer weight.</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TBT</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Thickness in mm = carcass thickness + top cover + bottom cover (+ breaker thicknesses where present).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CCT</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 Thickness in mm — the thickness of the fabric plies stack.</w:t>
            </w:r>
          </w:p>
        </w:tc>
      </w:tr>
    </w:tbl>
    <w:p>
      <w:pPr>
        <w:pStyle w:val="Heading3"/>
        <w:spacing w:after="100" w:before="200"/>
      </w:pPr>
      <w:r>
        <w:rPr>
          <w:rFonts w:ascii="Arial" w:cs="Arial" w:eastAsia="Arial" w:hAnsi="Arial"/>
          <w:b/>
          <w:bCs/>
          <w:color w:val="1A1A1A"/>
          <w:sz w:val="24"/>
          <w:szCs w:val="24"/>
        </w:rPr>
        <w:t xml:space="preserve">Grade families (Indus Belts)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1800"/>
        <w:gridCol w:w="2580"/>
        <w:gridCol w:w="3000"/>
      </w:tblGrid>
      <w:tr>
        <w:trPr>
          <w:tblHeader/>
        </w:trPr>
        <w:tc>
          <w:tcPr>
            <w:tcW w:type="dxa" w:w="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Code</w:t>
            </w:r>
          </w:p>
        </w:tc>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Name</w:t>
            </w:r>
          </w:p>
        </w:tc>
        <w:tc>
          <w:tcPr>
            <w:tcW w:type="dxa" w:w="1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Indus brand line</w:t>
            </w:r>
          </w:p>
        </w:tc>
        <w:tc>
          <w:tcPr>
            <w:tcW w:type="dxa" w:w="25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Typical polymer</w:t>
            </w:r>
          </w:p>
        </w:tc>
        <w:tc>
          <w:tcPr>
            <w:tcW w:type="dxa" w:w="3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Typical use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General Purpose</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Brute</w:t>
            </w:r>
          </w:p>
        </w:tc>
        <w:tc>
          <w:tcPr>
            <w:tcW w:type="dxa" w:w="25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NR / SBR</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 duty (RMA-2, IS-M-24, IS-N-17)</w:t>
            </w:r>
          </w:p>
        </w:tc>
      </w:tr>
      <w:tr>
        <w:tc>
          <w:tcPr>
            <w:tcW w:type="dxa" w:w="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AR</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Abrasion Resistant</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Brute</w:t>
            </w:r>
          </w:p>
        </w:tc>
        <w:tc>
          <w:tcPr>
            <w:tcW w:type="dxa" w:w="25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NR / SBR / BR</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Wear-prone material handling (SAR, DIN-X, DIN-W)</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HR</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Heat Resistant</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Thermo</w:t>
            </w:r>
          </w:p>
        </w:tc>
        <w:tc>
          <w:tcPr>
            <w:tcW w:type="dxa" w:w="25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SBR (HR/SHR) / EPDM (UHR/SUHR)</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125 °C to 250 °C surfaces</w:t>
            </w:r>
          </w:p>
        </w:tc>
      </w:tr>
      <w:tr>
        <w:tc>
          <w:tcPr>
            <w:tcW w:type="dxa" w:w="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Fire / Flame Resistant</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Blaze</w:t>
            </w:r>
          </w:p>
        </w:tc>
        <w:tc>
          <w:tcPr>
            <w:tcW w:type="dxa" w:w="25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SBR / CR / PVC blends</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Mining, MSHA 2G / ISO 340</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OR</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Oil Resistant</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Slick</w:t>
            </w:r>
          </w:p>
        </w:tc>
        <w:tc>
          <w:tcPr>
            <w:tcW w:type="dxa" w:w="25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NBR</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Oil-laden or food fat exposure</w:t>
            </w:r>
          </w:p>
        </w:tc>
      </w:tr>
      <w:tr>
        <w:tc>
          <w:tcPr>
            <w:tcW w:type="dxa" w:w="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COLD</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Cold / Frost Resistant</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Frost</w:t>
            </w:r>
          </w:p>
        </w:tc>
        <w:tc>
          <w:tcPr>
            <w:tcW w:type="dxa" w:w="25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NR (special)</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Sub-zero operating temperature</w:t>
            </w:r>
          </w:p>
        </w:tc>
      </w:tr>
      <w:tr>
        <w:tc>
          <w:tcPr>
            <w:tcW w:type="dxa" w:w="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LRR</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Low Rolling Resistance</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Eco</w:t>
            </w:r>
          </w:p>
        </w:tc>
        <w:tc>
          <w:tcPr>
            <w:tcW w:type="dxa" w:w="25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Special</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Long-haul, energy-saving</w:t>
            </w:r>
          </w:p>
        </w:tc>
      </w:tr>
    </w:tbl>
    <w:p>
      <w:pPr>
        <w:spacing w:after="120" w:before="0" w:line="300"/>
        <w:jc w:val="left"/>
      </w:pPr>
      <w:r>
        <w:rPr>
          <w:rFonts w:ascii="Arial" w:cs="Arial" w:eastAsia="Arial" w:hAnsi="Arial"/>
          <w:b w:val="false"/>
          <w:bCs w:val="false"/>
          <w:i w:val="false"/>
          <w:iCs w:val="false"/>
          <w:color w:val="1A1A1A"/>
          <w:sz w:val="22"/>
          <w:szCs w:val="22"/>
        </w:rPr>
        <w:t xml:space="preserve">Within HR, the polymer family splits. HR and SHR are SBR-based; UHR and SUHR are EPDM-based. Their compatible skims differ. This is why the cover↔skim match table allows both family-level (the common case) and compound-level (the unique case) rules — see §6.1.</w:t>
      </w:r>
    </w:p>
    <w:p>
      <w:pPr>
        <w:pStyle w:val="Heading3"/>
        <w:spacing w:after="100" w:before="200"/>
      </w:pPr>
      <w:r>
        <w:rPr>
          <w:rFonts w:ascii="Arial" w:cs="Arial" w:eastAsia="Arial" w:hAnsi="Arial"/>
          <w:b/>
          <w:bCs/>
          <w:color w:val="1A1A1A"/>
          <w:sz w:val="24"/>
          <w:szCs w:val="24"/>
        </w:rPr>
        <w:t xml:space="preserve">System &amp; costing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Term</w:t>
            </w:r>
          </w:p>
        </w:tc>
        <w:tc>
          <w:tcPr>
            <w:tcW w:type="dxa" w:w="76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Meaning</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 reference table (compounds, fabrics, suppliers, freight zones, …) that supplies rates and specifications to the calculation engine.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Material cost</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Sum of all rubber + fabric layer costs for one belt line (covers, fabric, skim, breakers, cleats, sidewalls, blinker, solution, hardener as declared by the belt type).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cost</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Material cost + Cost of Production + Packing + Freight. The total amount it costs Ravasco to produce and deliver the belt order.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RMC per metre</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cost ÷ Total length. The break-even rate per running metre. Quoting below this loses money on the order.</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Gross Profit percentage — margin added on top of cost to arrive at the quoted price.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 pricing (CD)</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Selling price = Total belt cost + (Total belt cost × GP%). GP applied to the full cost stack.</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VD pricing</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Selling price = Total belt cost + (Material cost × GP%). GP applied to material cost only; production, packing and freight are passed through at cost. Always lower than Standard.</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Final price</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Chosen basis (Standard or VD) × (1 − Discount%). The headline price the customer sees.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Implied GP %</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Reverse calculation when sales enters a target final rate: (target − RMC) ÷ RMC. Shows the margin a target rate produces.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Rate snapshot / freeze</w:t>
            </w:r>
          </w:p>
        </w:tc>
        <w:tc>
          <w:tcPr>
            <w:tcW w:type="dxa" w:w="7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Frozen copy of every rate (compound prices, SG, fabric, freight, COP, GP%, discount, exchange rate) written onto a quotation line when its parent quotation is SENT.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price_source</w:t>
            </w:r>
          </w:p>
        </w:tc>
        <w:tc>
          <w:tcPr>
            <w:tcW w:type="dxa" w:w="7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Marker on a compound: MANUAL (typed in costing app) or RAVASCO_COMPUTED (pulled live from the Ravasco Formulations App once integrated).</w:t>
            </w:r>
          </w:p>
        </w:tc>
      </w:tr>
    </w:tbl>
    <w:p>
      <w:pPr>
        <w:pStyle w:val="Heading1"/>
        <w:pageBreakBefore/>
        <w:spacing w:after="200" w:before="240"/>
      </w:pPr>
      <w:r>
        <w:rPr>
          <w:rFonts w:ascii="Arial" w:cs="Arial" w:eastAsia="Arial" w:hAnsi="Arial"/>
          <w:b/>
          <w:bCs/>
          <w:color w:val="1F4E79"/>
          <w:sz w:val="36"/>
          <w:szCs w:val="36"/>
        </w:rPr>
        <w:t xml:space="preserve">4 · System Architecture</w:t>
      </w:r>
    </w:p>
    <w:p>
      <w:pPr>
        <w:pStyle w:val="Heading3"/>
        <w:spacing w:after="100" w:before="200"/>
      </w:pPr>
      <w:r>
        <w:rPr>
          <w:rFonts w:ascii="Arial" w:cs="Arial" w:eastAsia="Arial" w:hAnsi="Arial"/>
          <w:b/>
          <w:bCs/>
          <w:color w:val="1A1A1A"/>
          <w:sz w:val="24"/>
          <w:szCs w:val="24"/>
        </w:rPr>
        <w:t xml:space="preserve">4.1 Three-layer model</w:t>
      </w:r>
    </w:p>
    <w:p>
      <w:pPr>
        <w:spacing w:after="120" w:before="0" w:line="300"/>
        <w:jc w:val="left"/>
      </w:pPr>
      <w:r>
        <w:rPr>
          <w:rFonts w:ascii="Arial" w:cs="Arial" w:eastAsia="Arial" w:hAnsi="Arial"/>
          <w:b w:val="false"/>
          <w:bCs w:val="false"/>
          <w:i w:val="false"/>
          <w:iCs w:val="false"/>
          <w:color w:val="1A1A1A"/>
          <w:sz w:val="22"/>
          <w:szCs w:val="22"/>
        </w:rPr>
        <w:t xml:space="preserve">Data lives in three layers. This is the pattern that lets masters drive every calculation while sent quotations remain immutable.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880"/>
        <w:gridCol w:w="2000"/>
      </w:tblGrid>
      <w:tr>
        <w:trPr>
          <w:tblHeader/>
        </w:trPr>
        <w:tc>
          <w:tcPr>
            <w:tcW w:type="dxa" w:w="1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Layer</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Purpose</w:t>
            </w:r>
          </w:p>
        </w:tc>
        <w:tc>
          <w:tcPr>
            <w:tcW w:type="dxa" w:w="38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Tables</w:t>
            </w:r>
          </w:p>
        </w:tc>
        <w:tc>
          <w:tcPr>
            <w:tcW w:type="dxa" w:w="2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Mutability</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1 — Masters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Reference data: rates, specs, lookups. The foundation.</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Fabric (3 levels), Supplier, Breaker, Belt Type, Edge, Reel/Packing, Freight Zone, Cost-of-Production, Customer, Currency, Standard Reference, Cover↔Skim Compatibility, Width, NoOfPly, Product Type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Edit anytime. Every change writes a history row. Archived rows remain visible on quotes that already used them.</w:t>
            </w:r>
          </w:p>
        </w:tc>
      </w:tr>
      <w:tr>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2 — Transactions</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quotation created.</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header, QuotationLine (one row per belt), per-line Rate Snapshot block (frozen on send)</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Edit while DRAFT/PRICED. Locked once SENT. Revision creates a new version.</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3 — Tracking &amp; audit</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History: revisions, price changes, PO outcomes.</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Revision, Compound Price History, Costing Config History</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Append-only. Records are not deleted; corrections appear as new rows.</w:t>
            </w:r>
          </w:p>
        </w:tc>
      </w:tr>
    </w:tbl>
    <w:p>
      <w:pPr>
        <w:pStyle w:val="Heading3"/>
        <w:spacing w:after="100" w:before="200"/>
      </w:pPr>
      <w:r>
        <w:rPr>
          <w:rFonts w:ascii="Arial" w:cs="Arial" w:eastAsia="Arial" w:hAnsi="Arial"/>
          <w:b/>
          <w:bCs/>
          <w:color w:val="1A1A1A"/>
          <w:sz w:val="24"/>
          <w:szCs w:val="24"/>
        </w:rPr>
        <w:t xml:space="preserve">4.2 Object model</w:t>
      </w:r>
    </w:p>
    <w:p>
      <w:pPr>
        <w:spacing w:after="120" w:before="0" w:line="300"/>
        <w:jc w:val="left"/>
      </w:pPr>
      <w:r>
        <w:rPr>
          <w:rFonts w:ascii="Arial" w:cs="Arial" w:eastAsia="Arial" w:hAnsi="Arial"/>
          <w:b w:val="false"/>
          <w:bCs w:val="false"/>
          <w:i w:val="false"/>
          <w:iCs w:val="false"/>
          <w:color w:val="1A1A1A"/>
          <w:sz w:val="22"/>
          <w:szCs w:val="22"/>
        </w:rPr>
        <w:t xml:space="preserve">The hierarchy a user follows from enquiry to order:</w:t>
      </w:r>
    </w:p>
    <w:p>
      <w:pPr>
        <w:spacing w:after="0" w:line="260"/>
      </w:pPr>
      <w:r>
        <w:rPr>
          <w:rFonts w:ascii="Courier New" w:cs="Courier New" w:eastAsia="Courier New" w:hAnsi="Courier New"/>
          <w:color w:val="1A1A1A"/>
          <w:sz w:val="20"/>
          <w:szCs w:val="20"/>
        </w:rPr>
        <w:t xml:space="preserve">Customer                                                                    </w:t>
      </w:r>
    </w:p>
    <w:p>
      <w:pPr>
        <w:spacing w:after="0" w:line="260"/>
      </w:pPr>
      <w:r>
        <w:rPr>
          <w:rFonts w:ascii="Courier New" w:cs="Courier New" w:eastAsia="Courier New" w:hAnsi="Courier New"/>
          <w:color w:val="1A1A1A"/>
          <w:sz w:val="20"/>
          <w:szCs w:val="20"/>
        </w:rPr>
        <w:t xml:space="preserve">   └─ Enquiry  (customer's enquiry email, ref number, special note)         </w:t>
      </w:r>
    </w:p>
    <w:p>
      <w:pPr>
        <w:spacing w:after="0" w:line="260"/>
      </w:pPr>
      <w:r>
        <w:rPr>
          <w:rFonts w:ascii="Courier New" w:cs="Courier New" w:eastAsia="Courier New" w:hAnsi="Courier New"/>
          <w:color w:val="1A1A1A"/>
          <w:sz w:val="20"/>
          <w:szCs w:val="20"/>
        </w:rPr>
        <w:t xml:space="preserve">        └─ Quotation  (Quote No., date, status, currency, exchange rate)    </w:t>
      </w:r>
    </w:p>
    <w:p>
      <w:pPr>
        <w:spacing w:after="0" w:line="260"/>
      </w:pPr>
      <w:r>
        <w:rPr>
          <w:rFonts w:ascii="Courier New" w:cs="Courier New" w:eastAsia="Courier New" w:hAnsi="Courier New"/>
          <w:color w:val="1A1A1A"/>
          <w:sz w:val="20"/>
          <w:szCs w:val="20"/>
        </w:rPr>
        <w:t xml:space="preserve">             ├─ QuotationLine 1  (Belt 1 — one belt = one line = one costing)</w:t>
      </w:r>
    </w:p>
    <w:p>
      <w:pPr>
        <w:spacing w:after="0" w:line="260"/>
      </w:pPr>
      <w:r>
        <w:rPr>
          <w:rFonts w:ascii="Courier New" w:cs="Courier New" w:eastAsia="Courier New" w:hAnsi="Courier New"/>
          <w:color w:val="1A1A1A"/>
          <w:sz w:val="20"/>
          <w:szCs w:val="20"/>
        </w:rPr>
        <w:t xml:space="preserve">             │     ├─ Belt specification (type, width, rating, covers, skim,</w:t>
      </w:r>
    </w:p>
    <w:p>
      <w:pPr>
        <w:spacing w:after="0" w:line="260"/>
      </w:pPr>
      <w:r>
        <w:rPr>
          <w:rFonts w:ascii="Courier New" w:cs="Courier New" w:eastAsia="Courier New" w:hAnsi="Courier New"/>
          <w:color w:val="1A1A1A"/>
          <w:sz w:val="20"/>
          <w:szCs w:val="20"/>
        </w:rPr>
        <w:t xml:space="preserve">             │     │   breakers, edge, quantities, destination)             </w:t>
      </w:r>
    </w:p>
    <w:p>
      <w:pPr>
        <w:spacing w:after="0" w:line="260"/>
      </w:pPr>
      <w:r>
        <w:rPr>
          <w:rFonts w:ascii="Courier New" w:cs="Courier New" w:eastAsia="Courier New" w:hAnsi="Courier New"/>
          <w:color w:val="1A1A1A"/>
          <w:sz w:val="20"/>
          <w:szCs w:val="20"/>
        </w:rPr>
        <w:t xml:space="preserve">             │     ├─ Computed weights &amp; costs (engine output)              </w:t>
      </w:r>
    </w:p>
    <w:p>
      <w:pPr>
        <w:spacing w:after="0" w:line="260"/>
      </w:pPr>
      <w:r>
        <w:rPr>
          <w:rFonts w:ascii="Courier New" w:cs="Courier New" w:eastAsia="Courier New" w:hAnsi="Courier New"/>
          <w:color w:val="1A1A1A"/>
          <w:sz w:val="20"/>
          <w:szCs w:val="20"/>
        </w:rPr>
        <w:t xml:space="preserve">             │     ├─ Standard price + VD price + discount + final price     </w:t>
      </w:r>
    </w:p>
    <w:p>
      <w:pPr>
        <w:spacing w:after="0" w:line="260"/>
      </w:pPr>
      <w:r>
        <w:rPr>
          <w:rFonts w:ascii="Courier New" w:cs="Courier New" w:eastAsia="Courier New" w:hAnsi="Courier New"/>
          <w:color w:val="1A1A1A"/>
          <w:sz w:val="20"/>
          <w:szCs w:val="20"/>
        </w:rPr>
        <w:t xml:space="preserve">             │     ├─ Rate snapshot block (populated on SEND)                </w:t>
      </w:r>
    </w:p>
    <w:p>
      <w:pPr>
        <w:spacing w:after="0" w:line="260"/>
      </w:pPr>
      <w:r>
        <w:rPr>
          <w:rFonts w:ascii="Courier New" w:cs="Courier New" w:eastAsia="Courier New" w:hAnsi="Courier New"/>
          <w:color w:val="1A1A1A"/>
          <w:sz w:val="20"/>
          <w:szCs w:val="20"/>
        </w:rPr>
        <w:t xml:space="preserve">             │     └─ Revisions[]  (Revised-1, Revised-2, …)                </w:t>
      </w:r>
    </w:p>
    <w:p>
      <w:pPr>
        <w:spacing w:after="0" w:line="260"/>
      </w:pPr>
      <w:r>
        <w:rPr>
          <w:rFonts w:ascii="Courier New" w:cs="Courier New" w:eastAsia="Courier New" w:hAnsi="Courier New"/>
          <w:color w:val="1A1A1A"/>
          <w:sz w:val="20"/>
          <w:szCs w:val="20"/>
        </w:rPr>
        <w:t xml:space="preserve">             ├─ QuotationLine 2  (Belt 2 — another belt, same quote)         </w:t>
      </w:r>
    </w:p>
    <w:p>
      <w:pPr>
        <w:spacing w:after="0" w:line="260"/>
      </w:pPr>
      <w:r>
        <w:rPr>
          <w:rFonts w:ascii="Courier New" w:cs="Courier New" w:eastAsia="Courier New" w:hAnsi="Courier New"/>
          <w:color w:val="1A1A1A"/>
          <w:sz w:val="20"/>
          <w:szCs w:val="20"/>
        </w:rPr>
        <w:t xml:space="preserve">             └─ QuotationLine N                                              </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Post-quote tracking (optional, all fields nullable):                          </w:t>
      </w:r>
    </w:p>
    <w:p>
      <w:pPr>
        <w:spacing w:after="0" w:line="260"/>
      </w:pPr>
      <w:r>
        <w:rPr>
          <w:rFonts w:ascii="Courier New" w:cs="Courier New" w:eastAsia="Courier New" w:hAnsi="Courier New"/>
          <w:color w:val="1A1A1A"/>
          <w:sz w:val="20"/>
          <w:szCs w:val="20"/>
        </w:rPr>
        <w:t xml:space="preserve">   Order Rate (₹/m), PO Status, PO Rate (₹/m), Agent, Actual GP %             </w:t>
      </w:r>
    </w:p>
    <w:p>
      <w:pPr>
        <w:spacing w:after="120" w:before="0" w:line="300"/>
        <w:jc w:val="left"/>
      </w:pPr>
      <w:r>
        <w:rPr>
          <w:rFonts w:ascii="Arial" w:cs="Arial" w:eastAsia="Arial" w:hAnsi="Arial"/>
          <w:b/>
          <w:bCs/>
          <w:i w:val="false"/>
          <w:iCs w:val="false"/>
          <w:color w:val="1A1A1A"/>
          <w:sz w:val="22"/>
          <w:szCs w:val="22"/>
        </w:rPr>
        <w:t xml:space="preserve">A QuotationLine is the costing. </w:t>
      </w:r>
      <w:r>
        <w:rPr>
          <w:rFonts w:ascii="Arial" w:cs="Arial" w:eastAsia="Arial" w:hAnsi="Arial"/>
          <w:color w:val="1A1A1A"/>
          <w:sz w:val="22"/>
          <w:szCs w:val="22"/>
        </w:rPr>
        <w:t xml:space="preserve">A belt costing can also exist standalone (quick what-if pricing) and be promoted into a quotation when the customer commits. The HRS sheet is already this model, flattened into 108 columns: each row is a QuotationLine, the Quote No. groups them into a Quotation, the Revised-1..4 columns are versioned revisions, and PO Status / Order Rate / Agent are the post-quote fields.</w:t>
      </w:r>
    </w:p>
    <w:p>
      <w:pPr>
        <w:pStyle w:val="Heading3"/>
        <w:spacing w:after="100" w:before="200"/>
      </w:pPr>
      <w:r>
        <w:rPr>
          <w:rFonts w:ascii="Arial" w:cs="Arial" w:eastAsia="Arial" w:hAnsi="Arial"/>
          <w:b/>
          <w:bCs/>
          <w:color w:val="1A1A1A"/>
          <w:sz w:val="24"/>
          <w:szCs w:val="24"/>
        </w:rPr>
        <w:t xml:space="preserve">4.3 Process flow — Enquiry to Order</w:t>
      </w:r>
    </w:p>
    <w:p>
      <w:pPr>
        <w:spacing w:after="120" w:before="0" w:line="300"/>
        <w:jc w:val="left"/>
      </w:pPr>
      <w:r>
        <w:rPr>
          <w:rFonts w:ascii="Arial" w:cs="Arial" w:eastAsia="Arial" w:hAnsi="Arial"/>
          <w:b w:val="false"/>
          <w:bCs w:val="false"/>
          <w:i w:val="false"/>
          <w:iCs w:val="false"/>
          <w:color w:val="1A1A1A"/>
          <w:sz w:val="22"/>
          <w:szCs w:val="22"/>
        </w:rPr>
        <w:t xml:space="preserve">End-to-end flow. Each step names the writer (table updated) and the readers (tables consulted).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300"/>
        <w:gridCol w:w="3180"/>
      </w:tblGrid>
      <w:tr>
        <w:trPr>
          <w:tblHeader/>
        </w:trPr>
        <w:tc>
          <w:tcPr>
            <w:tcW w:type="dxa" w:w="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Step</w:t>
            </w:r>
          </w:p>
        </w:tc>
        <w:tc>
          <w:tcPr>
            <w:tcW w:type="dxa" w:w="3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Action</w:t>
            </w:r>
          </w:p>
        </w:tc>
        <w:tc>
          <w:tcPr>
            <w:tcW w:type="dxa" w:w="3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Writes to</w:t>
            </w:r>
          </w:p>
        </w:tc>
        <w:tc>
          <w:tcPr>
            <w:tcW w:type="dxa" w:w="3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Reads from</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enquiry received (email)</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(if new), Enquiry</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Zone (default destination)</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header created</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header</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(defaults: GP%, currency, destination, discount tier)</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line specification entered (per belt)</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(specifications only)</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Belt Rating, Compound (filtered by role), Edge, Width, NoOfPly, Reel/Packing</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Engine computes weights and costs</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(all derived columns)</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Belt Rating + Fabric, Breaker, Edge, Freight Zone, Cost-of-Production</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Sales picks Standard or VD; sets discount; final price emerges</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(pricing block)</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(default GP%)</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Send to customer — rate snapshot taken</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(snapshot block, status = SENT)</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masters used (snapshotted in place)</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7</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responds; revision raised (optional)</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Revision (new row) + new QuotationLine version (frozen)</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Previous QuotationLine version</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Order received (optional)</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(order_rate, po_status, po_rate)</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9</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Post-order: actual GP% computed</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 (actual_gp_received)</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QuotationLine.order_rate vs RMC</w:t>
            </w:r>
          </w:p>
        </w:tc>
      </w:tr>
    </w:tbl>
    <w:p>
      <w:pPr>
        <w:pStyle w:val="Heading3"/>
        <w:spacing w:after="100" w:before="200"/>
      </w:pPr>
      <w:r>
        <w:rPr>
          <w:rFonts w:ascii="Arial" w:cs="Arial" w:eastAsia="Arial" w:hAnsi="Arial"/>
          <w:b/>
          <w:bCs/>
          <w:color w:val="1A1A1A"/>
          <w:sz w:val="24"/>
          <w:szCs w:val="24"/>
        </w:rPr>
        <w:t xml:space="preserve">4.4 Technology direction</w:t>
      </w:r>
    </w:p>
    <w:p>
      <w:pPr>
        <w:pStyle w:val="ListParagraph"/>
        <w:numPr>
          <w:ilvl w:val="0"/>
          <w:numId w:val="2"/>
        </w:numPr>
        <w:spacing w:after="60" w:line="300"/>
      </w:pPr>
      <w:r>
        <w:rPr>
          <w:rFonts w:ascii="Arial" w:cs="Arial" w:eastAsia="Arial" w:hAnsi="Arial"/>
          <w:color w:val="1A1A1A"/>
          <w:sz w:val="22"/>
          <w:szCs w:val="22"/>
        </w:rPr>
        <w:t xml:space="preserve">Current phase: HTML prototype with sql.js (SQLite/WASM) + localStorage. Single static page, no server. Masters bundled as JS files. Validates the design against the corrected Excel.</w:t>
      </w:r>
    </w:p>
    <w:p>
      <w:pPr>
        <w:pStyle w:val="ListParagraph"/>
        <w:numPr>
          <w:ilvl w:val="0"/>
          <w:numId w:val="2"/>
        </w:numPr>
        <w:spacing w:after="60" w:line="300"/>
      </w:pPr>
      <w:r>
        <w:rPr>
          <w:rFonts w:ascii="Arial" w:cs="Arial" w:eastAsia="Arial" w:hAnsi="Arial"/>
          <w:color w:val="1A1A1A"/>
          <w:sz w:val="22"/>
          <w:szCs w:val="22"/>
        </w:rPr>
        <w:t xml:space="preserve">Target stack: PostgreSQL + Django (or Next.js + Fastify + Prisma if Ravasco-stack alignment is preferred). Reversible until Phase 3.</w:t>
      </w:r>
    </w:p>
    <w:p>
      <w:pPr>
        <w:pStyle w:val="ListParagraph"/>
        <w:numPr>
          <w:ilvl w:val="0"/>
          <w:numId w:val="2"/>
        </w:numPr>
        <w:spacing w:after="60" w:line="300"/>
      </w:pPr>
      <w:r>
        <w:rPr>
          <w:rFonts w:ascii="Arial" w:cs="Arial" w:eastAsia="Arial" w:hAnsi="Arial"/>
          <w:color w:val="1A1A1A"/>
          <w:sz w:val="22"/>
          <w:szCs w:val="22"/>
        </w:rPr>
        <w:t xml:space="preserve">Integration target: Ravasco Formulations App. Once linked, compound price and SG come live from the approved formulation. price_source flips to RAVASCO_COMPUTED; those fields become read-only.</w:t>
      </w:r>
    </w:p>
    <w:p>
      <w:pPr>
        <w:spacing w:after="120" w:before="0" w:line="300"/>
        <w:jc w:val="left"/>
      </w:pPr>
      <w:r>
        <w:rPr>
          <w:rFonts w:ascii="Arial" w:cs="Arial" w:eastAsia="Arial" w:hAnsi="Arial"/>
          <w:b w:val="false"/>
          <w:bCs w:val="false"/>
          <w:i w:val="false"/>
          <w:iCs w:val="false"/>
          <w:color w:val="1A1A1A"/>
          <w:sz w:val="22"/>
          <w:szCs w:val="22"/>
        </w:rPr>
        <w:t xml:space="preserve">CorrectedMultiplyBeltCosting.xlsx is the QA oracle. Any implementation must match it to the rupee on Multiply-with-Breaker before any other belt type is built. Reproduction numbers in §16.</w:t>
      </w:r>
    </w:p>
    <w:p>
      <w:pPr>
        <w:pStyle w:val="Heading1"/>
        <w:pageBreakBefore/>
        <w:spacing w:after="200" w:before="240"/>
      </w:pPr>
      <w:r>
        <w:rPr>
          <w:rFonts w:ascii="Arial" w:cs="Arial" w:eastAsia="Arial" w:hAnsi="Arial"/>
          <w:b/>
          <w:bCs/>
          <w:color w:val="1F4E79"/>
          <w:sz w:val="36"/>
          <w:szCs w:val="36"/>
        </w:rPr>
        <w:t xml:space="preserve">5 · Master Data Catalogue</w:t>
      </w:r>
    </w:p>
    <w:p>
      <w:pPr>
        <w:spacing w:after="120" w:before="0" w:line="300"/>
        <w:jc w:val="left"/>
      </w:pPr>
      <w:r>
        <w:rPr>
          <w:rFonts w:ascii="Arial" w:cs="Arial" w:eastAsia="Arial" w:hAnsi="Arial"/>
          <w:b w:val="false"/>
          <w:bCs w:val="false"/>
          <w:i w:val="false"/>
          <w:iCs w:val="false"/>
          <w:color w:val="1A1A1A"/>
          <w:sz w:val="22"/>
          <w:szCs w:val="22"/>
        </w:rPr>
        <w:t xml:space="preserve">Each master is documented below with a uniform What / Why / How / Where / When / Edge-cases structure, plus a precise field schema. The master inventory is listed first so it can be read as an index.</w:t>
      </w:r>
    </w:p>
    <w:p>
      <w:pPr>
        <w:pStyle w:val="Heading3"/>
        <w:spacing w:after="100" w:before="200"/>
      </w:pPr>
      <w:r>
        <w:rPr>
          <w:rFonts w:ascii="Arial" w:cs="Arial" w:eastAsia="Arial" w:hAnsi="Arial"/>
          <w:b/>
          <w:bCs/>
          <w:color w:val="1A1A1A"/>
          <w:sz w:val="24"/>
          <w:szCs w:val="24"/>
        </w:rPr>
        <w:t xml:space="preserve">Master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80"/>
        <w:gridCol w:w="3300"/>
      </w:tblGrid>
      <w:tr>
        <w:trPr>
          <w:tblHeader/>
        </w:trPr>
        <w:tc>
          <w:tcPr>
            <w:tcW w:type="dxa" w:w="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t>
            </w:r>
          </w:p>
        </w:tc>
        <w:tc>
          <w:tcPr>
            <w:tcW w:type="dxa" w:w="2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Master</w:t>
            </w:r>
          </w:p>
        </w:tc>
        <w:tc>
          <w:tcPr>
            <w:tcW w:type="dxa" w:w="4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Purpose</w:t>
            </w:r>
          </w:p>
        </w:tc>
        <w:tc>
          <w:tcPr>
            <w:tcW w:type="dxa" w:w="3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Used by</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rubber compound: covers, skims, sidewall, cleat, blinker, solution, hardener.</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per-kg rate in the cost calculation</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Cover↔Skim Compatibility</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Defines which skim is recommended for which cover (family-level or compound-level rules).</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dropdown ordering + mismatch warning</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Type (Level A)</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family fallback price and length wastage % (NN, EP, EE, EN, PP, Straight-Warp, Solid-Woven).</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 and Breaker length-wastage rule; Level-A fallback ₹/kg</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(Level B)</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per-ply fabric SKU: GSM, thickness, supplier, price/kg (overrides type default).</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weight + fabric cost in the engine</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 (Level C)</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Shorthand like EP-1000/5 — decodes to per-ply fabric + carcass thickness + inter-ply skim thickness.</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 thickness, fabric resolution, display code</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Supplier</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Multi-supplier registry (MIT, SRF, …).</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Filters Fabric and Breaker dropdowns by supplier</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7</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catalogue: type (Regular Fabric / Steel / Cross Rigid / Cord), GSM, thickness, price/kg, default mount.</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top / bottom weight and cost</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14 belt variants; declares components[] + length rule + calculation family.</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Form section visibility; engine component selection; COP lookup</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9</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 Type</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 / Moulded / Vulcanised — carries width_wastage_mm.</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Effective width formula</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Reel/Packing Type</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Packing options with packing_cost_per_meter and appliesTo (REEL or PACKING).</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Packing cost</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Zone</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Destination → rate + cost type (KG / SQMTR / RM).</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cost per metre</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Cost-of-Production</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Rate ₹/kg per belt type (Multiply ≈ 22, Steep Angle ≈ 30).</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 of production = rate × total belt weight</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13</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Catalogue of allowed belt widths in metric (mm) and imperial (inch) sets.</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 dropdown</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14</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No-of-Ply</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Values 1 to 8.</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of Ply dropdown (carcass and breaker)</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15</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Product Type</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Top-level family (Conveyor Belt, V-Belt, Transmission Belt).</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Filters Belt Type dropdown</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16</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master with default destination, GP%, currency, discount tier.</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header defaults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17</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Currency</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INR (storage), USD, EUR, AED with manual exchange rate per quote.</w:t>
            </w:r>
          </w:p>
        </w:tc>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Foreign currency display</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18</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 Reference</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IS 1891, ISO 14890, DIN, MSHA, … referenced on grade datasheets.</w:t>
            </w:r>
          </w:p>
        </w:tc>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Datasheet print</w:t>
            </w:r>
          </w:p>
        </w:tc>
      </w:tr>
    </w:tbl>
    <w:p>
      <w:pPr>
        <w:pStyle w:val="Heading2"/>
        <w:spacing w:after="140" w:before="280"/>
      </w:pPr>
      <w:r>
        <w:rPr>
          <w:rFonts w:ascii="Arial" w:cs="Arial" w:eastAsia="Arial" w:hAnsi="Arial"/>
          <w:b/>
          <w:bCs/>
          <w:color w:val="1A1A1A"/>
          <w:sz w:val="28"/>
          <w:szCs w:val="28"/>
        </w:rPr>
        <w:t xml:space="preserve">5.1 Compound Master  ⭐ (core)</w:t>
      </w:r>
    </w:p>
    <w:p>
      <w:pPr>
        <w:pStyle w:val="Heading4"/>
        <w:spacing w:after="80" w:before="160"/>
      </w:pPr>
      <w:r>
        <w:rPr>
          <w:rFonts w:ascii="Arial" w:cs="Arial" w:eastAsia="Arial" w:hAnsi="Arial"/>
          <w:b/>
          <w:bCs/>
          <w:color w:val="555555"/>
          <w:sz w:val="22"/>
          <w:szCs w:val="22"/>
        </w:rPr>
        <w:t xml:space="preserve">What it is</w:t>
      </w:r>
    </w:p>
    <w:p>
      <w:pPr>
        <w:spacing w:after="120" w:before="0" w:line="300"/>
        <w:jc w:val="left"/>
      </w:pPr>
      <w:r>
        <w:rPr>
          <w:rFonts w:ascii="Arial" w:cs="Arial" w:eastAsia="Arial" w:hAnsi="Arial"/>
          <w:b w:val="false"/>
          <w:bCs w:val="false"/>
          <w:i w:val="false"/>
          <w:iCs w:val="false"/>
          <w:color w:val="1A1A1A"/>
          <w:sz w:val="22"/>
          <w:szCs w:val="22"/>
        </w:rPr>
        <w:t xml:space="preserve">One row per rubber compound used anywhere in a belt — covers, skims, sidewall, cleat, blinker, solution, hardener, edge strip. A single compound can declare more than one role; for example, M-24 is typically valid as both Top Cover and Bottom Cover. This is the unified master that replaces the legacy Grade Master + separate skim references.</w:t>
      </w:r>
    </w:p>
    <w:p>
      <w:pPr>
        <w:pStyle w:val="Heading4"/>
        <w:spacing w:after="80" w:before="160"/>
      </w:pPr>
      <w:r>
        <w:rPr>
          <w:rFonts w:ascii="Arial" w:cs="Arial" w:eastAsia="Arial" w:hAnsi="Arial"/>
          <w:b/>
          <w:bCs/>
          <w:color w:val="555555"/>
          <w:sz w:val="22"/>
          <w:szCs w:val="22"/>
        </w:rPr>
        <w:t xml:space="preserve">Why it matters</w:t>
      </w:r>
    </w:p>
    <w:p>
      <w:pPr>
        <w:spacing w:after="120" w:before="0" w:line="300"/>
        <w:jc w:val="left"/>
      </w:pPr>
      <w:r>
        <w:rPr>
          <w:rFonts w:ascii="Arial" w:cs="Arial" w:eastAsia="Arial" w:hAnsi="Arial"/>
          <w:b w:val="false"/>
          <w:bCs w:val="false"/>
          <w:i w:val="false"/>
          <w:iCs w:val="false"/>
          <w:color w:val="1A1A1A"/>
          <w:sz w:val="22"/>
          <w:szCs w:val="22"/>
        </w:rPr>
        <w:t xml:space="preserve">Every hardcoded ₹/kg in the legacy Excel (G47=80 cover, G53=65 fabric skim, G56=400 breaker, G65=88 breaker-2 skim, …) is replaced by a lookup against this master. Changing a compound’s price ripples to every new quotation that uses it. Standardising the field shape on the Ravasco Formulations App means integration is a one-step link rather than a migration.</w:t>
      </w:r>
    </w:p>
    <w:p>
      <w:pPr>
        <w:pStyle w:val="Heading4"/>
        <w:spacing w:after="80" w:before="160"/>
      </w:pPr>
      <w:r>
        <w:rPr>
          <w:rFonts w:ascii="Arial" w:cs="Arial" w:eastAsia="Arial" w:hAnsi="Arial"/>
          <w:b/>
          <w:bCs/>
          <w:color w:val="555555"/>
          <w:sz w:val="22"/>
          <w:szCs w:val="22"/>
        </w:rPr>
        <w:t xml:space="preserve">How it is used</w:t>
      </w:r>
    </w:p>
    <w:p>
      <w:pPr>
        <w:pStyle w:val="ListParagraph"/>
        <w:numPr>
          <w:ilvl w:val="0"/>
          <w:numId w:val="2"/>
        </w:numPr>
        <w:spacing w:after="60" w:line="300"/>
      </w:pPr>
      <w:r>
        <w:rPr>
          <w:rFonts w:ascii="Arial" w:cs="Arial" w:eastAsia="Arial" w:hAnsi="Arial"/>
          <w:color w:val="1A1A1A"/>
          <w:sz w:val="22"/>
          <w:szCs w:val="22"/>
        </w:rPr>
        <w:t xml:space="preserve">Dropdowns on the form filter rows by role. The Top Cover dropdown shows compounds whose roles include TOP_COVER; Skim dropdown shows compounds whose roles include SKIM; etc.</w:t>
      </w:r>
    </w:p>
    <w:p>
      <w:pPr>
        <w:pStyle w:val="ListParagraph"/>
        <w:numPr>
          <w:ilvl w:val="0"/>
          <w:numId w:val="2"/>
        </w:numPr>
        <w:spacing w:after="60" w:line="300"/>
      </w:pPr>
      <w:r>
        <w:rPr>
          <w:rFonts w:ascii="Arial" w:cs="Arial" w:eastAsia="Arial" w:hAnsi="Arial"/>
          <w:color w:val="1A1A1A"/>
          <w:sz w:val="22"/>
          <w:szCs w:val="22"/>
        </w:rPr>
        <w:t xml:space="preserve">The Skim dropdown additionally sorts recommended-first using the Cover↔Skim Compatibility master, keyed by the chosen cover’s grade_family (and overridable per compound). See 5.2.</w:t>
      </w:r>
    </w:p>
    <w:p>
      <w:pPr>
        <w:pStyle w:val="ListParagraph"/>
        <w:numPr>
          <w:ilvl w:val="0"/>
          <w:numId w:val="2"/>
        </w:numPr>
        <w:spacing w:after="60" w:line="300"/>
      </w:pPr>
      <w:r>
        <w:rPr>
          <w:rFonts w:ascii="Arial" w:cs="Arial" w:eastAsia="Arial" w:hAnsi="Arial"/>
          <w:color w:val="1A1A1A"/>
          <w:sz w:val="22"/>
          <w:szCs w:val="22"/>
        </w:rPr>
        <w:t xml:space="preserve">The engine reads specific_gravity and price_per_kg from the row at calculation time; both fields are snapshotted onto the quotation line on SEND (rate freeze).</w:t>
      </w:r>
    </w:p>
    <w:p>
      <w:pPr>
        <w:pStyle w:val="ListParagraph"/>
        <w:numPr>
          <w:ilvl w:val="0"/>
          <w:numId w:val="2"/>
        </w:numPr>
        <w:spacing w:after="60" w:line="300"/>
      </w:pPr>
      <w:r>
        <w:rPr>
          <w:rFonts w:ascii="Arial" w:cs="Arial" w:eastAsia="Arial" w:hAnsi="Arial"/>
          <w:color w:val="1A1A1A"/>
          <w:sz w:val="22"/>
          <w:szCs w:val="22"/>
        </w:rPr>
        <w:t xml:space="preserve">Once integrated with the Ravasco Formulations App, an admin can link a compound to a Ravasco compound via ravasco_compound_id; price_source flips to RAVASCO_COMPUTED, and SG + price become read-only, pulled live from the approved Compound Version.</w:t>
      </w:r>
    </w:p>
    <w:p>
      <w:pPr>
        <w:pStyle w:val="Heading4"/>
        <w:spacing w:after="80" w:before="160"/>
      </w:pPr>
      <w:r>
        <w:rPr>
          <w:rFonts w:ascii="Arial" w:cs="Arial" w:eastAsia="Arial" w:hAnsi="Arial"/>
          <w:b/>
          <w:bCs/>
          <w:color w:val="555555"/>
          <w:sz w:val="22"/>
          <w:szCs w:val="22"/>
        </w:rPr>
        <w:t xml:space="preserve">Where the data lives</w:t>
      </w:r>
    </w:p>
    <w:p>
      <w:pPr>
        <w:spacing w:after="120" w:before="0" w:line="300"/>
        <w:jc w:val="left"/>
      </w:pPr>
      <w:r>
        <w:rPr>
          <w:rFonts w:ascii="Arial" w:cs="Arial" w:eastAsia="Arial" w:hAnsi="Arial"/>
          <w:b w:val="false"/>
          <w:bCs w:val="false"/>
          <w:i w:val="false"/>
          <w:iCs w:val="false"/>
          <w:color w:val="1A1A1A"/>
          <w:sz w:val="22"/>
          <w:szCs w:val="22"/>
        </w:rPr>
        <w:t xml:space="preserve">Table compound (Layer 1 master). History of price changes lives in compound_price_history (Layer 3). Quote snapshots live as snap_* columns on QuotationLine (Layer 2).</w:t>
      </w:r>
    </w:p>
    <w:p>
      <w:pPr>
        <w:pStyle w:val="Heading4"/>
        <w:spacing w:after="80" w:before="160"/>
      </w:pPr>
      <w:r>
        <w:rPr>
          <w:rFonts w:ascii="Arial" w:cs="Arial" w:eastAsia="Arial" w:hAnsi="Arial"/>
          <w:b/>
          <w:bCs/>
          <w:color w:val="555555"/>
          <w:sz w:val="22"/>
          <w:szCs w:val="22"/>
        </w:rPr>
        <w:t xml:space="preserve">When a row is added or edited</w:t>
      </w:r>
    </w:p>
    <w:p>
      <w:pPr>
        <w:pStyle w:val="ListParagraph"/>
        <w:numPr>
          <w:ilvl w:val="0"/>
          <w:numId w:val="2"/>
        </w:numPr>
        <w:spacing w:after="60" w:line="300"/>
      </w:pPr>
      <w:r>
        <w:rPr>
          <w:rFonts w:ascii="Arial" w:cs="Arial" w:eastAsia="Arial" w:hAnsi="Arial"/>
          <w:color w:val="1A1A1A"/>
          <w:sz w:val="22"/>
          <w:szCs w:val="22"/>
        </w:rPr>
        <w:t xml:space="preserve">Adding a new compound: admin enters code, name, roles, grade_family (covers only), SG and price_per_kg, status = ACTIVE. Row is immediately visible on relevant dropdowns.</w:t>
      </w:r>
    </w:p>
    <w:p>
      <w:pPr>
        <w:pStyle w:val="ListParagraph"/>
        <w:numPr>
          <w:ilvl w:val="0"/>
          <w:numId w:val="2"/>
        </w:numPr>
        <w:spacing w:after="60" w:line="300"/>
      </w:pPr>
      <w:r>
        <w:rPr>
          <w:rFonts w:ascii="Arial" w:cs="Arial" w:eastAsia="Arial" w:hAnsi="Arial"/>
          <w:color w:val="1A1A1A"/>
          <w:sz w:val="22"/>
          <w:szCs w:val="22"/>
        </w:rPr>
        <w:t xml:space="preserve">Updating a price: writes a price_history row; in-flight DRAFTs and PRICEDs recompute live; SENT quotes remain frozen on their snapshot.</w:t>
      </w:r>
    </w:p>
    <w:p>
      <w:pPr>
        <w:pStyle w:val="ListParagraph"/>
        <w:numPr>
          <w:ilvl w:val="0"/>
          <w:numId w:val="2"/>
        </w:numPr>
        <w:spacing w:after="60" w:line="300"/>
      </w:pPr>
      <w:r>
        <w:rPr>
          <w:rFonts w:ascii="Arial" w:cs="Arial" w:eastAsia="Arial" w:hAnsi="Arial"/>
          <w:color w:val="1A1A1A"/>
          <w:sz w:val="22"/>
          <w:szCs w:val="22"/>
        </w:rPr>
        <w:t xml:space="preserve">Archiving (status = ARCHIVED): row is hidden from new-quote pickers but remains visible on historic quotes. Cannot be deleted while referenced.</w:t>
      </w:r>
    </w:p>
    <w:p>
      <w:pPr>
        <w:pStyle w:val="Heading4"/>
        <w:spacing w:after="80" w:before="160"/>
      </w:pPr>
      <w:r>
        <w:rPr>
          <w:rFonts w:ascii="Arial" w:cs="Arial" w:eastAsia="Arial" w:hAnsi="Arial"/>
          <w:b/>
          <w:bCs/>
          <w:color w:val="555555"/>
          <w:sz w:val="22"/>
          <w:szCs w:val="22"/>
        </w:rPr>
        <w:t xml:space="preserve">Field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1900"/>
        <w:gridCol w:w="3880"/>
      </w:tblGrid>
      <w:tr>
        <w:trPr>
          <w:tblHeader/>
        </w:trPr>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1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Required</w:t>
            </w:r>
          </w:p>
        </w:tc>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38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 unique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M-24</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Mirrors Ravasco Compound.code. The shop-floor identifier.</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M-24 General Purpose Cover</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Mirrors Ravasco Compound.name.</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roles</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multi-select (enum)</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TOP_COVER|BOTTOM_COVER</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Pipe-delimited. One or many. See role list below.</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chemical_category</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M24 / FR / HR / SAR</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Mirrors Ravasco CompoundCategoryDef. Display/filter only; does NOT drive cost.</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grade_family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(covers only)</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 AR / HR / FR / OR / COLD / LRR. Drives skim matching.</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polymer_base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NR/SBR</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e.g. SBR, EPDM, NBR, CR. Advisory for compatibility edge cases.</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specific_gravity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DECIMAL(5,3)</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1.180</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g/cm³. From Ravasco G_PER_CM3 property after integration; typed before.</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price_per_kg</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DECIMAL(14,4) INR</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80.0000</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From Ravasco CompoundVersion.cachedCostPerKg after integration; typed before.</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price_source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MANUAL</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MANUAL (standalone) / RAVASCO_COMPUTED. When RAVASCO_COMPUTED, SG + price are read-only.</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skim_usage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(skim only)</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 STEEL_BREAKER | BOTH</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Identifies whether the skim is intended for carcass fabric skim, steel breaker skim, or both.</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tensile_mpa</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24</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Min tensile (MPa). Datasheet only.</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elongation_pct</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450</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Min elongation at break (%). Datasheet only.</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abrasion_mm3</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150</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Max abrasion loss (mm³). Datasheet only.</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max_temp_c</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INTEGER</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125</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 HR grades: HR=125, SHR=150, UHR=200, SUHR=250.</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brand_line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STRING</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Super Brute</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Indus Belts brand line for marketing/datasheet.</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standard_ref_ids</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multi-text</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IS 1891 M24, ISO 14890 H</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Standards the compound conforms to.</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effective_from</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DATE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2026-04-01</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When this price came into effect.</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 / ARCHIVED. Mirrors Ravasco lifecycleState.</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ravasco_compound_id</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FK, nullable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null</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Link to Ravasco Compound. Null until integration.</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notes</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TEXT</w:t>
            </w:r>
          </w:p>
        </w:tc>
        <w:tc>
          <w:tcPr>
            <w:tcW w:type="dxa" w:w="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Lower SG variant for export</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Free-form.</w:t>
            </w:r>
          </w:p>
        </w:tc>
      </w:tr>
    </w:tbl>
    <w:p>
      <w:pPr>
        <w:pStyle w:val="Heading4"/>
        <w:spacing w:after="80" w:before="160"/>
      </w:pPr>
      <w:r>
        <w:rPr>
          <w:rFonts w:ascii="Arial" w:cs="Arial" w:eastAsia="Arial" w:hAnsi="Arial"/>
          <w:b/>
          <w:bCs/>
          <w:color w:val="555555"/>
          <w:sz w:val="22"/>
          <w:szCs w:val="22"/>
        </w:rPr>
        <w:t xml:space="preserve">Allowed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1500"/>
        <w:gridCol w:w="2480"/>
      </w:tblGrid>
      <w:tr>
        <w:trPr>
          <w:tblHeader/>
        </w:trPr>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Role code</w:t>
            </w:r>
          </w:p>
        </w:tc>
        <w:tc>
          <w:tcPr>
            <w:tcW w:type="dxa" w:w="4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Used in belt as</w:t>
            </w:r>
          </w:p>
        </w:tc>
        <w:tc>
          <w:tcPr>
            <w:tcW w:type="dxa" w:w="1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Typical SG</w:t>
            </w:r>
          </w:p>
        </w:tc>
        <w:tc>
          <w:tcPr>
            <w:tcW w:type="dxa" w:w="2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Typical ₹/kg</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TOP_COVER</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wear surface (carrying side)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1.10–1.20</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80–150</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BOTTOM_COVER</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Pulley-side cover (independently selectable from Top — locked with Jitesh)</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1.10–1.20</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80–150</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 unified skim list. skim_usage flag distinguishes fabric-breaker vs steel-breaker vs both.</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1.18–1.25</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65–120</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CUSHION</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 intermediate layer between carcass and cover</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~1.18</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varies</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 belts, Steep Angle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~1.25</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150</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CLEAT</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Chevron, Steep Angle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1.12–1.18</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150</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BLINKER</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Steep Angle support web</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~1.18</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150</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SOLUTION</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Bonding cement for cleats/sidewalls. price_source can be MANUAL (bought) or RAVASCO_COMPUTED (made).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~0.85</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~1000</w:t>
            </w:r>
          </w:p>
        </w:tc>
      </w:tr>
      <w:tr>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HARDENER</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Solution curing agent. Always bought, price_source = MANUAL.</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~1.00</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~750</w:t>
            </w:r>
          </w:p>
        </w:tc>
      </w:tr>
      <w:tr>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 edge-sealing strip</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~1.18</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varies</w:t>
            </w:r>
          </w:p>
        </w:tc>
      </w:tr>
    </w:tbl>
    <w:p>
      <w:pPr>
        <w:pStyle w:val="Heading4"/>
        <w:spacing w:after="80" w:before="160"/>
      </w:pPr>
      <w:r>
        <w:rPr>
          <w:rFonts w:ascii="Arial" w:cs="Arial" w:eastAsia="Arial" w:hAnsi="Arial"/>
          <w:b/>
          <w:bCs/>
          <w:color w:val="555555"/>
          <w:sz w:val="22"/>
          <w:szCs w:val="22"/>
        </w:rPr>
        <w:t xml:space="preserve">Edge cases &amp; guards</w:t>
      </w:r>
    </w:p>
    <w:p>
      <w:pPr>
        <w:pStyle w:val="ListParagraph"/>
        <w:numPr>
          <w:ilvl w:val="0"/>
          <w:numId w:val="2"/>
        </w:numPr>
        <w:spacing w:after="60" w:line="300"/>
      </w:pPr>
      <w:r>
        <w:rPr>
          <w:rFonts w:ascii="Arial" w:cs="Arial" w:eastAsia="Arial" w:hAnsi="Arial"/>
          <w:color w:val="1A1A1A"/>
          <w:sz w:val="22"/>
          <w:szCs w:val="22"/>
        </w:rPr>
        <w:t xml:space="preserve">Cross-use (user picks a compound for a role it does not declare): non-blocking warning — “M-24 is normally a Top Cover compound. You’re using it as Fabric Skim. Confirm this is intentional.” Choice + reason logged on the quote.</w:t>
      </w:r>
    </w:p>
    <w:p>
      <w:pPr>
        <w:pStyle w:val="ListParagraph"/>
        <w:numPr>
          <w:ilvl w:val="0"/>
          <w:numId w:val="2"/>
        </w:numPr>
        <w:spacing w:after="60" w:line="300"/>
      </w:pPr>
      <w:r>
        <w:rPr>
          <w:rFonts w:ascii="Arial" w:cs="Arial" w:eastAsia="Arial" w:hAnsi="Arial"/>
          <w:color w:val="1A1A1A"/>
          <w:sz w:val="22"/>
          <w:szCs w:val="22"/>
        </w:rPr>
        <w:t xml:space="preserve">Archived compound picked accidentally: archived rows are filtered out of new-quote dropdowns. Historic quotes that already reference an archived compound continue to display correctly via the rate snapshot.</w:t>
      </w:r>
    </w:p>
    <w:p>
      <w:pPr>
        <w:pStyle w:val="ListParagraph"/>
        <w:numPr>
          <w:ilvl w:val="0"/>
          <w:numId w:val="2"/>
        </w:numPr>
        <w:spacing w:after="60" w:line="300"/>
      </w:pPr>
      <w:r>
        <w:rPr>
          <w:rFonts w:ascii="Arial" w:cs="Arial" w:eastAsia="Arial" w:hAnsi="Arial"/>
          <w:color w:val="1A1A1A"/>
          <w:sz w:val="22"/>
          <w:szCs w:val="22"/>
        </w:rPr>
        <w:t xml:space="preserve">Price changed after a quote is sent: the sent quote uses its snapshot — does not re-price. A revision generates a new snapshot at the moment the revision is sent.</w:t>
      </w:r>
    </w:p>
    <w:p>
      <w:pPr>
        <w:pStyle w:val="ListParagraph"/>
        <w:numPr>
          <w:ilvl w:val="0"/>
          <w:numId w:val="2"/>
        </w:numPr>
        <w:spacing w:after="60" w:line="300"/>
      </w:pPr>
      <w:r>
        <w:rPr>
          <w:rFonts w:ascii="Arial" w:cs="Arial" w:eastAsia="Arial" w:hAnsi="Arial"/>
          <w:color w:val="1A1A1A"/>
          <w:sz w:val="22"/>
          <w:szCs w:val="22"/>
        </w:rPr>
        <w:t xml:space="preserve">Compound with multiple roles: appears in every dropdown whose role is in its roles[] list — no duplication of rows needed.</w:t>
      </w:r>
    </w:p>
    <w:p>
      <w:pPr>
        <w:pStyle w:val="Heading2"/>
        <w:spacing w:after="140" w:before="280"/>
      </w:pPr>
      <w:r>
        <w:rPr>
          <w:rFonts w:ascii="Arial" w:cs="Arial" w:eastAsia="Arial" w:hAnsi="Arial"/>
          <w:b/>
          <w:bCs/>
          <w:color w:val="1A1A1A"/>
          <w:sz w:val="28"/>
          <w:szCs w:val="28"/>
        </w:rPr>
        <w:t xml:space="preserve">5.2 Cover↔Skim Compatibility</w:t>
      </w:r>
    </w:p>
    <w:p>
      <w:pPr>
        <w:pStyle w:val="Heading4"/>
        <w:spacing w:after="80" w:before="160"/>
      </w:pPr>
      <w:r>
        <w:rPr>
          <w:rFonts w:ascii="Arial" w:cs="Arial" w:eastAsia="Arial" w:hAnsi="Arial"/>
          <w:b/>
          <w:bCs/>
          <w:color w:val="555555"/>
          <w:sz w:val="22"/>
          <w:szCs w:val="22"/>
        </w:rPr>
        <w:t xml:space="preserve">What it is</w:t>
      </w:r>
    </w:p>
    <w:p>
      <w:pPr>
        <w:spacing w:after="120" w:before="0" w:line="300"/>
        <w:jc w:val="left"/>
      </w:pPr>
      <w:r>
        <w:rPr>
          <w:rFonts w:ascii="Arial" w:cs="Arial" w:eastAsia="Arial" w:hAnsi="Arial"/>
          <w:b w:val="false"/>
          <w:bCs w:val="false"/>
          <w:i w:val="false"/>
          <w:iCs w:val="false"/>
          <w:color w:val="1A1A1A"/>
          <w:sz w:val="22"/>
          <w:szCs w:val="22"/>
        </w:rPr>
        <w:t xml:space="preserve">A small link table that says, for each skim compound, which covers it is recommended for. A row targets either a whole grade family (the common case — GP skim ↔ GP cover, AR skim ↔ AR cover) or a specific cover compound (the unique case — the EPDM-based UHR skim only bonds to the EPDM-based UHR cover).</w:t>
      </w:r>
    </w:p>
    <w:p>
      <w:pPr>
        <w:pStyle w:val="Heading4"/>
        <w:spacing w:after="80" w:before="160"/>
      </w:pPr>
      <w:r>
        <w:rPr>
          <w:rFonts w:ascii="Arial" w:cs="Arial" w:eastAsia="Arial" w:hAnsi="Arial"/>
          <w:b/>
          <w:bCs/>
          <w:color w:val="555555"/>
          <w:sz w:val="22"/>
          <w:szCs w:val="22"/>
        </w:rPr>
        <w:t xml:space="preserve">Why it matters</w:t>
      </w:r>
    </w:p>
    <w:p>
      <w:pPr>
        <w:spacing w:after="120" w:before="0" w:line="300"/>
        <w:jc w:val="left"/>
      </w:pPr>
      <w:r>
        <w:rPr>
          <w:rFonts w:ascii="Arial" w:cs="Arial" w:eastAsia="Arial" w:hAnsi="Arial"/>
          <w:b w:val="false"/>
          <w:bCs w:val="false"/>
          <w:i w:val="false"/>
          <w:iCs w:val="false"/>
          <w:color w:val="1A1A1A"/>
          <w:sz w:val="22"/>
          <w:szCs w:val="22"/>
        </w:rPr>
        <w:t xml:space="preserve">Rubber engineering: a cover and its skim must co-vulcanise and bond. You cannot bond an EPDM (UHR heat-resistant) cover to an NR/SBR general-purpose skim — different polymer families won’t cure together. The software must guide sales and engineering to the right pairing without forcing them, since the customer’s spec occasionally dictates a non-standard combination.</w:t>
      </w:r>
    </w:p>
    <w:p>
      <w:pPr>
        <w:pStyle w:val="Heading4"/>
        <w:spacing w:after="80" w:before="160"/>
      </w:pPr>
      <w:r>
        <w:rPr>
          <w:rFonts w:ascii="Arial" w:cs="Arial" w:eastAsia="Arial" w:hAnsi="Arial"/>
          <w:b/>
          <w:bCs/>
          <w:color w:val="555555"/>
          <w:sz w:val="22"/>
          <w:szCs w:val="22"/>
        </w:rPr>
        <w:t xml:space="preserve">How it is used</w:t>
      </w:r>
    </w:p>
    <w:p>
      <w:pPr>
        <w:pStyle w:val="ListParagraph"/>
        <w:numPr>
          <w:ilvl w:val="0"/>
          <w:numId w:val="3"/>
        </w:numPr>
        <w:spacing w:after="60" w:line="300"/>
      </w:pPr>
      <w:r>
        <w:rPr>
          <w:rFonts w:ascii="Arial" w:cs="Arial" w:eastAsia="Arial" w:hAnsi="Arial"/>
          <w:color w:val="1A1A1A"/>
          <w:sz w:val="22"/>
          <w:szCs w:val="22"/>
        </w:rPr>
        <w:t xml:space="preserve">User selects Cover compound C.</w:t>
      </w:r>
    </w:p>
    <w:p>
      <w:pPr>
        <w:pStyle w:val="ListParagraph"/>
        <w:numPr>
          <w:ilvl w:val="0"/>
          <w:numId w:val="3"/>
        </w:numPr>
        <w:spacing w:after="60" w:line="300"/>
      </w:pPr>
      <w:r>
        <w:rPr>
          <w:rFonts w:ascii="Arial" w:cs="Arial" w:eastAsia="Arial" w:hAnsi="Arial"/>
          <w:color w:val="1A1A1A"/>
          <w:sz w:val="22"/>
          <w:szCs w:val="22"/>
        </w:rPr>
        <w:t xml:space="preserve">Open the Skim dropdown. The engine builds the recommended set: union of (skims with COMPOUND-level match where cover_compound_id = C) and (skims with FAMILY-level match where cover_grade_family = C.grade_family).</w:t>
      </w:r>
    </w:p>
    <w:p>
      <w:pPr>
        <w:pStyle w:val="ListParagraph"/>
        <w:numPr>
          <w:ilvl w:val="0"/>
          <w:numId w:val="3"/>
        </w:numPr>
        <w:spacing w:after="60" w:line="300"/>
      </w:pPr>
      <w:r>
        <w:rPr>
          <w:rFonts w:ascii="Arial" w:cs="Arial" w:eastAsia="Arial" w:hAnsi="Arial"/>
          <w:color w:val="1A1A1A"/>
          <w:sz w:val="22"/>
          <w:szCs w:val="22"/>
        </w:rPr>
        <w:t xml:space="preserve">Dropdown renders two groups: “Recommended for {C.code}” first (sorted; show skim_usage tag), then “Other skims” (everything else active).</w:t>
      </w:r>
    </w:p>
    <w:p>
      <w:pPr>
        <w:pStyle w:val="ListParagraph"/>
        <w:numPr>
          <w:ilvl w:val="0"/>
          <w:numId w:val="3"/>
        </w:numPr>
        <w:spacing w:after="60" w:line="300"/>
      </w:pPr>
      <w:r>
        <w:rPr>
          <w:rFonts w:ascii="Arial" w:cs="Arial" w:eastAsia="Arial" w:hAnsi="Arial"/>
          <w:color w:val="1A1A1A"/>
          <w:sz w:val="22"/>
          <w:szCs w:val="22"/>
        </w:rPr>
        <w:t xml:space="preserve">Skim field starts EMPTY — no auto-fill. Cannot save the costing without choosing a skim.</w:t>
      </w:r>
    </w:p>
    <w:p>
      <w:pPr>
        <w:pStyle w:val="ListParagraph"/>
        <w:numPr>
          <w:ilvl w:val="0"/>
          <w:numId w:val="3"/>
        </w:numPr>
        <w:spacing w:after="60" w:line="300"/>
      </w:pPr>
      <w:r>
        <w:rPr>
          <w:rFonts w:ascii="Arial" w:cs="Arial" w:eastAsia="Arial" w:hAnsi="Arial"/>
          <w:color w:val="1A1A1A"/>
          <w:sz w:val="22"/>
          <w:szCs w:val="22"/>
        </w:rPr>
        <w:t xml:space="preserve">If the user picks from “Other skims”: yellow warning “GP-Skim is not a recommended skim for a UHR (EPDM) cover. These may not bond well. Confirm this is intentional.” Choice + reason logged on the quote.</w:t>
      </w:r>
    </w:p>
    <w:p>
      <w:pPr>
        <w:pStyle w:val="ListParagraph"/>
        <w:numPr>
          <w:ilvl w:val="0"/>
          <w:numId w:val="3"/>
        </w:numPr>
        <w:spacing w:after="60" w:line="300"/>
      </w:pPr>
      <w:r>
        <w:rPr>
          <w:rFonts w:ascii="Arial" w:cs="Arial" w:eastAsia="Arial" w:hAnsi="Arial"/>
          <w:color w:val="1A1A1A"/>
          <w:sz w:val="22"/>
          <w:szCs w:val="22"/>
        </w:rPr>
        <w:t xml:space="preserve">If no recommended skims exist for C (match table not yet populated for that family): info note — no warning when the user picks, since nothing is defined to violate.</w:t>
      </w:r>
    </w:p>
    <w:p>
      <w:pPr>
        <w:pStyle w:val="Heading4"/>
        <w:spacing w:after="80" w:before="160"/>
      </w:pPr>
      <w:r>
        <w:rPr>
          <w:rFonts w:ascii="Arial" w:cs="Arial" w:eastAsia="Arial" w:hAnsi="Arial"/>
          <w:b/>
          <w:bCs/>
          <w:color w:val="555555"/>
          <w:sz w:val="22"/>
          <w:szCs w:val="22"/>
        </w:rPr>
        <w:t xml:space="preserve">Field schema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3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4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skim_code</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FK → Compound (role contains SKIM)</w:t>
            </w:r>
          </w:p>
        </w:tc>
        <w:tc>
          <w:tcPr>
            <w:tcW w:type="dxa" w:w="4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skim compound this row recommends.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match_level</w:t>
            </w:r>
          </w:p>
        </w:tc>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 FAMILY | COMPOUND</w:t>
            </w:r>
          </w:p>
        </w:tc>
        <w:tc>
          <w:tcPr>
            <w:tcW w:type="dxa" w:w="4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Whole-family rule or single-compound rule.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cover_grade_family</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ENUM (when FAMILY)</w:t>
            </w:r>
          </w:p>
        </w:tc>
        <w:tc>
          <w:tcPr>
            <w:tcW w:type="dxa" w:w="4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 AR / HR / FR / OR / COLD / LRR.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cover_compound_id</w:t>
            </w:r>
          </w:p>
        </w:tc>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FK → Compound (when COMPOUND)</w:t>
            </w:r>
          </w:p>
        </w:tc>
        <w:tc>
          <w:tcPr>
            <w:tcW w:type="dxa" w:w="4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single cover compound this rule targets.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is_default</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BOOLEAN</w:t>
            </w:r>
          </w:p>
        </w:tc>
        <w:tc>
          <w:tcPr>
            <w:tcW w:type="dxa" w:w="4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Tie-breaker if multiple skims match. Affects sort order only — never auto-selects.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notes</w:t>
            </w:r>
          </w:p>
        </w:tc>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TEXT</w:t>
            </w:r>
          </w:p>
        </w:tc>
        <w:tc>
          <w:tcPr>
            <w:tcW w:type="dxa" w:w="4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Free-form, e.g. ‘EPDM skim — only bonds to UHR/SUHR covers’.</w:t>
            </w:r>
          </w:p>
        </w:tc>
      </w:tr>
    </w:tbl>
    <w:p>
      <w:pPr>
        <w:pStyle w:val="Heading2"/>
        <w:spacing w:after="140" w:before="280"/>
      </w:pPr>
      <w:r>
        <w:rPr>
          <w:rFonts w:ascii="Arial" w:cs="Arial" w:eastAsia="Arial" w:hAnsi="Arial"/>
          <w:b/>
          <w:bCs/>
          <w:color w:val="1A1A1A"/>
          <w:sz w:val="28"/>
          <w:szCs w:val="28"/>
        </w:rPr>
        <w:t xml:space="preserve">5.3 Fabric — Type / Fabric SKU / Belt Rating  (3 linked levels)</w:t>
      </w:r>
    </w:p>
    <w:p>
      <w:pPr>
        <w:pStyle w:val="Heading4"/>
        <w:spacing w:after="80" w:before="160"/>
      </w:pPr>
      <w:r>
        <w:rPr>
          <w:rFonts w:ascii="Arial" w:cs="Arial" w:eastAsia="Arial" w:hAnsi="Arial"/>
          <w:b/>
          <w:bCs/>
          <w:color w:val="555555"/>
          <w:sz w:val="22"/>
          <w:szCs w:val="22"/>
        </w:rPr>
        <w:t xml:space="preserve">What it is</w:t>
      </w:r>
    </w:p>
    <w:p>
      <w:pPr>
        <w:spacing w:after="120" w:before="0" w:line="300"/>
        <w:jc w:val="left"/>
      </w:pPr>
      <w:r>
        <w:rPr>
          <w:rFonts w:ascii="Arial" w:cs="Arial" w:eastAsia="Arial" w:hAnsi="Arial"/>
          <w:b w:val="false"/>
          <w:bCs w:val="false"/>
          <w:i w:val="false"/>
          <w:iCs w:val="false"/>
          <w:color w:val="1A1A1A"/>
          <w:sz w:val="22"/>
          <w:szCs w:val="22"/>
        </w:rPr>
        <w:t xml:space="preserve">Carcass reinforcement is modelled in three linked levels so the engine can resolve a price and a GSM regardless of how specific the user’s selection is. The three levels are: Fabric Type (the family), Fabric (a specific per-ply SKU from a supplier), and Belt Rating (the shop-floor shorthand).</w:t>
      </w:r>
    </w:p>
    <w:p>
      <w:pPr>
        <w:pStyle w:val="Heading4"/>
        <w:spacing w:after="80" w:before="160"/>
      </w:pPr>
      <w:r>
        <w:rPr>
          <w:rFonts w:ascii="Arial" w:cs="Arial" w:eastAsia="Arial" w:hAnsi="Arial"/>
          <w:b/>
          <w:bCs/>
          <w:color w:val="555555"/>
          <w:sz w:val="22"/>
          <w:szCs w:val="22"/>
        </w:rPr>
        <w:t xml:space="preserve">Level A — Fabric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NN, EP, EE, PP, EN, Straight-Warp, Solid-Woven.</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Polyester–Polyester (EP)</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default_price_per_kg</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265</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Fallback ₹/kg when no specific Fabric SKU is bound (Level-A fallback).</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length_wastage_pct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length wastage. NN 4%, EP 3%, EE 3%, PP 5% (legacy Sheet0 Y–AA).</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ravasco_link</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null</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Future: link to Ravasco RM if fabrics are tracked there.</w:t>
            </w:r>
          </w:p>
        </w:tc>
      </w:tr>
    </w:tbl>
    <w:p>
      <w:pPr>
        <w:pStyle w:val="Heading4"/>
        <w:spacing w:after="80" w:before="160"/>
      </w:pPr>
      <w:r>
        <w:rPr>
          <w:rFonts w:ascii="Arial" w:cs="Arial" w:eastAsia="Arial" w:hAnsi="Arial"/>
          <w:b/>
          <w:bCs/>
          <w:color w:val="555555"/>
          <w:sz w:val="22"/>
          <w:szCs w:val="22"/>
        </w:rPr>
        <w:t xml:space="preserve">Level B — Fabric (the buyable SKU)</w:t>
      </w:r>
    </w:p>
    <w:p>
      <w:pPr>
        <w:spacing w:after="120" w:before="0" w:line="300"/>
        <w:jc w:val="left"/>
      </w:pPr>
      <w:r>
        <w:rPr>
          <w:rFonts w:ascii="Arial" w:cs="Arial" w:eastAsia="Arial" w:hAnsi="Arial"/>
          <w:b w:val="false"/>
          <w:bCs w:val="false"/>
          <w:i w:val="false"/>
          <w:iCs w:val="false"/>
          <w:color w:val="1A1A1A"/>
          <w:sz w:val="22"/>
          <w:szCs w:val="22"/>
        </w:rPr>
        <w:t xml:space="preserve">A specific fabric: a fabric type at a specific per-ply strength, from a specific supplier. This is the row that prices the carcass when chosen. Multi-supplier from v1.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EP-200-MIT</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type + per-ply rating + supplier short form.</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fabric_type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Level A.</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per_ply_rating</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200</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N/mm per single ply (EP-200).</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supplier_id</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MIT</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Fabric Supplier master.</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gsm</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660</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Grams/m² (legacy Sheet0 col B; embedded J30).</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thickness_mm</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0.95</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Per-ply thickness (embedded J33).</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price_per_kg</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265</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Overrides Level-A default if set. NULL → use Type default.</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supplier_material_code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EP-200</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Supplier’s own code (legacy J23).</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4"/>
        <w:spacing w:after="80" w:before="160"/>
      </w:pPr>
      <w:r>
        <w:rPr>
          <w:rFonts w:ascii="Arial" w:cs="Arial" w:eastAsia="Arial" w:hAnsi="Arial"/>
          <w:b/>
          <w:bCs/>
          <w:color w:val="555555"/>
          <w:sz w:val="22"/>
          <w:szCs w:val="22"/>
        </w:rPr>
        <w:t xml:space="preserve">Level C — Belt Rating (the user’s shortcut)</w:t>
      </w:r>
    </w:p>
    <w:p>
      <w:pPr>
        <w:spacing w:after="120" w:before="0" w:line="300"/>
        <w:jc w:val="left"/>
      </w:pPr>
      <w:r>
        <w:rPr>
          <w:rFonts w:ascii="Arial" w:cs="Arial" w:eastAsia="Arial" w:hAnsi="Arial"/>
          <w:b w:val="false"/>
          <w:bCs w:val="false"/>
          <w:i w:val="false"/>
          <w:iCs w:val="false"/>
          <w:color w:val="1A1A1A"/>
          <w:sz w:val="22"/>
          <w:szCs w:val="22"/>
        </w:rPr>
        <w:t xml:space="preserve">The shorthand the team actually says aloud: EP-1000/5. Encodes total breaking strength, ply count, and the implied per-ply fabric. When the user picks a Belt Rating, the engine knows: 5 plies of fabric EP-200, GSM 660, carcass thickness 6.8 mm — all by lookup, nothing typed.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4780"/>
      </w:tblGrid>
      <w:tr>
        <w:trPr>
          <w:tblHeader/>
        </w:trPr>
        <w:tc>
          <w:tcPr>
            <w:tcW w:type="dxa" w:w="3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4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EP-1000/5</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 belt: type-totalStrength/plyCount.</w:t>
            </w:r>
          </w:p>
        </w:tc>
      </w:tr>
      <w:tr>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fabric_type</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total_breaking_strength</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1000</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N/mm full belt (legacy B10/K12).</w:t>
            </w:r>
          </w:p>
        </w:tc>
      </w:tr>
      <w:tr>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no_of_ply</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B11/K21).</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per_ply_rating</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200</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total ÷ ply. Points to a Level-B fabric row.</w:t>
            </w:r>
          </w:p>
        </w:tc>
      </w:tr>
      <w:tr>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nominal_carcass_thickness_mm</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6.8</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carcass thickness (legacy Sheet0 AG / K27).</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inter_ply_thickness_mm</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0.55</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between plies (legacy K30).</w:t>
            </w:r>
          </w:p>
        </w:tc>
      </w:tr>
    </w:tbl>
    <w:p>
      <w:pPr>
        <w:spacing w:after="120" w:before="0" w:line="300"/>
        <w:jc w:val="left"/>
      </w:pPr>
      <w:r>
        <w:rPr>
          <w:rFonts w:ascii="Arial" w:cs="Arial" w:eastAsia="Arial" w:hAnsi="Arial"/>
          <w:b/>
          <w:bCs/>
          <w:i w:val="false"/>
          <w:iCs w:val="false"/>
          <w:color w:val="1A1A1A"/>
          <w:sz w:val="22"/>
          <w:szCs w:val="22"/>
        </w:rPr>
        <w:t xml:space="preserve">Price resolution chain (locked with Jitesh): </w:t>
      </w:r>
      <w:r>
        <w:rPr>
          <w:rFonts w:ascii="Arial" w:cs="Arial" w:eastAsia="Arial" w:hAnsi="Arial"/>
          <w:color w:val="1A1A1A"/>
          <w:sz w:val="22"/>
          <w:szCs w:val="22"/>
        </w:rPr>
        <w:t xml:space="preserve">(1) If a Fabric SKU is bound to the line and has price_per_kg, use it. (2) Else use FabricType.default_price_per_kg. (3) Else the line is unsaveable — show a master-data error. </w:t>
      </w:r>
      <w:r>
        <w:rPr>
          <w:rFonts w:ascii="Arial" w:cs="Arial" w:eastAsia="Arial" w:hAnsi="Arial"/>
          <w:b w:val="false"/>
          <w:bCs w:val="false"/>
          <w:i/>
          <w:iCs/>
          <w:color w:val="1A1A1A"/>
          <w:sz w:val="22"/>
          <w:szCs w:val="22"/>
        </w:rPr>
        <w:t xml:space="preserve">No approval gate. </w:t>
      </w:r>
      <w:r>
        <w:rPr>
          <w:rFonts w:ascii="Arial" w:cs="Arial" w:eastAsia="Arial" w:hAnsi="Arial"/>
          <w:color w:val="1A1A1A"/>
          <w:sz w:val="22"/>
          <w:szCs w:val="22"/>
        </w:rPr>
        <w:t xml:space="preserve">This was the explicit decision: type-level default + per-fabric override, no admin approval required to use the type default.</w:t>
      </w:r>
    </w:p>
    <w:p>
      <w:pPr>
        <w:pStyle w:val="Heading2"/>
        <w:spacing w:after="140" w:before="280"/>
      </w:pPr>
      <w:r>
        <w:rPr>
          <w:rFonts w:ascii="Arial" w:cs="Arial" w:eastAsia="Arial" w:hAnsi="Arial"/>
          <w:b/>
          <w:bCs/>
          <w:color w:val="1A1A1A"/>
          <w:sz w:val="28"/>
          <w:szCs w:val="28"/>
        </w:rPr>
        <w:t xml:space="preserve">5.4 Breaker Master</w:t>
      </w:r>
    </w:p>
    <w:p>
      <w:pPr>
        <w:spacing w:after="120" w:before="0" w:line="300"/>
        <w:jc w:val="left"/>
      </w:pPr>
      <w:r>
        <w:rPr>
          <w:rFonts w:ascii="Arial" w:cs="Arial" w:eastAsia="Arial" w:hAnsi="Arial"/>
          <w:b w:val="false"/>
          <w:bCs w:val="false"/>
          <w:i w:val="false"/>
          <w:iCs w:val="false"/>
          <w:color w:val="1A1A1A"/>
          <w:sz w:val="22"/>
          <w:szCs w:val="22"/>
        </w:rPr>
        <w:t xml:space="preserve">Catalogue of available breaker materials. A belt may have a Breaker on Top, a Breaker on Bottom, both, or neither (independent toggles). Each side has its own breaker row reference, ply count, mount (Floating or Non-Floating), and an associated skim chosen from Compound master (skim is selected once at the line level, in Conveyor Belt Details — see 5.1).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BRK-TOP / MCO-16-MIT</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Internal code.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breaker_type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Regular Fabric Breaker</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Regular Fabric / Cross Rigid Fabric / Steel Breaker / Cord Breaker.</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supplier_id</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MIT</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Supplier master.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gsm</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140</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L30).</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thickness_mm</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0.3</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L33).</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no_of_ply_default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Initial ply count for the line; user-overridable.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price_per_kg</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400</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Was hardcoded G56 in legacy.</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default_mount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NON_FLOATING</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FLOATING / NON_FLOATING. The team’s good catch from flow_Edited.docx; affects layer ordering, not weight.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supplier_material_code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MCO16</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L23).</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spacing w:after="120" w:before="0" w:line="300"/>
        <w:jc w:val="left"/>
      </w:pPr>
      <w:r>
        <w:rPr>
          <w:rFonts w:ascii="Arial" w:cs="Arial" w:eastAsia="Arial" w:hAnsi="Arial"/>
          <w:b w:val="false"/>
          <w:bCs w:val="false"/>
          <w:i w:val="false"/>
          <w:iCs w:val="false"/>
          <w:color w:val="1A1A1A"/>
          <w:sz w:val="22"/>
          <w:szCs w:val="22"/>
        </w:rPr>
        <w:t xml:space="preserve">On the form, after Breaker Type + Make are chosen, GSM / Thickness / Price-per-kg are pulled from this master and displayed read-only. They cannot be edited on the form. Admins add a Breaker_Master row for any non-catalogued breaker; the form never has writable cost fields.</w:t>
      </w:r>
    </w:p>
    <w:p>
      <w:pPr>
        <w:pStyle w:val="Heading2"/>
        <w:spacing w:after="140" w:before="280"/>
      </w:pPr>
      <w:r>
        <w:rPr>
          <w:rFonts w:ascii="Arial" w:cs="Arial" w:eastAsia="Arial" w:hAnsi="Arial"/>
          <w:b/>
          <w:bCs/>
          <w:color w:val="1A1A1A"/>
          <w:sz w:val="28"/>
          <w:szCs w:val="28"/>
        </w:rPr>
        <w:t xml:space="preserve">5.5 Belt Type Master</w:t>
      </w:r>
    </w:p>
    <w:p>
      <w:pPr>
        <w:spacing w:after="120" w:before="0" w:line="300"/>
        <w:jc w:val="left"/>
      </w:pPr>
      <w:r>
        <w:rPr>
          <w:rFonts w:ascii="Arial" w:cs="Arial" w:eastAsia="Arial" w:hAnsi="Arial"/>
          <w:b w:val="false"/>
          <w:bCs w:val="false"/>
          <w:i w:val="false"/>
          <w:iCs w:val="false"/>
          <w:color w:val="1A1A1A"/>
          <w:sz w:val="22"/>
          <w:szCs w:val="22"/>
        </w:rPr>
        <w:t xml:space="preserve">The 14 belt types. Each row declares which components the belt uses, which length rule applies, and which calculation family it belongs to. This is what drives the form’s show/hide behaviour and what the engine consults to know which component weights/costs to compute.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31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4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3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MULTIPLY_BREAKER</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Internal identifier.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4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with Breaker</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Display name.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product_type_code</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CB</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Product Type master (Conveyor Belt, V-Belt, Transmission Belt).</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calc_family</w:t>
            </w:r>
          </w:p>
        </w:tc>
        <w:tc>
          <w:tcPr>
            <w:tcW w:type="dxa" w:w="4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BASE_BREAKER</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BASE_BREAKER / BASE_CLEAT / SIDEWALL / FULL / BASE_PIPE.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length_rule</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OPEN_END</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OPEN_END / ENDLESS / BOTH.</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components</w:t>
            </w:r>
          </w:p>
        </w:tc>
        <w:tc>
          <w:tcPr>
            <w:tcW w:type="dxa" w:w="4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TOP_COVER|BOTTOM_COVER|FABRIC|SKIM|BREAKER_TOP|BREAKER_TOP_SKIM|BREAKER_BOTTOM|BREAKER_BOTTOM_SKIM</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Pipe-delimited list. Engine sums only these components.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ravasco_subcategory_code</w:t>
            </w:r>
          </w:p>
        </w:tc>
        <w:tc>
          <w:tcPr>
            <w:tcW w:type="dxa" w:w="4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TEXTILE</w:t>
            </w:r>
          </w:p>
        </w:tc>
        <w:tc>
          <w:tcPr>
            <w:tcW w:type="dxa" w:w="3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Mirrors Ravasco ProductSubCategory.</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is_v1</w:t>
            </w:r>
          </w:p>
        </w:tc>
        <w:tc>
          <w:tcPr>
            <w:tcW w:type="dxa" w:w="4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TRUE</w:t>
            </w:r>
          </w:p>
        </w:tc>
        <w:tc>
          <w:tcPr>
            <w:tcW w:type="dxa" w:w="3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FALSE = Pipe and Paper Reel (v2). Hidden from new-quote pickers in v1.</w:t>
            </w:r>
          </w:p>
        </w:tc>
      </w:tr>
    </w:tbl>
    <w:p>
      <w:pPr>
        <w:spacing w:after="120" w:before="0" w:line="300"/>
        <w:jc w:val="left"/>
      </w:pPr>
      <w:r>
        <w:rPr>
          <w:rFonts w:ascii="Arial" w:cs="Arial" w:eastAsia="Arial" w:hAnsi="Arial"/>
          <w:b w:val="false"/>
          <w:bCs w:val="false"/>
          <w:i w:val="false"/>
          <w:iCs w:val="false"/>
          <w:color w:val="1A1A1A"/>
          <w:sz w:val="22"/>
          <w:szCs w:val="22"/>
        </w:rPr>
        <w:t xml:space="preserve">Full 14-row table with each type’s family and components is in §7 — The Belt Type Matrix.</w:t>
      </w:r>
    </w:p>
    <w:p>
      <w:pPr>
        <w:pStyle w:val="Heading2"/>
        <w:spacing w:after="140" w:before="280"/>
      </w:pPr>
      <w:r>
        <w:rPr>
          <w:rFonts w:ascii="Arial" w:cs="Arial" w:eastAsia="Arial" w:hAnsi="Arial"/>
          <w:b/>
          <w:bCs/>
          <w:color w:val="1A1A1A"/>
          <w:sz w:val="28"/>
          <w:szCs w:val="28"/>
        </w:rPr>
        <w:t xml:space="preserve">5.6 Edge Type Master</w:t>
      </w:r>
    </w:p>
    <w:p>
      <w:pPr>
        <w:spacing w:after="120" w:before="0" w:line="300"/>
        <w:jc w:val="left"/>
      </w:pPr>
      <w:r>
        <w:rPr>
          <w:rFonts w:ascii="Arial" w:cs="Arial" w:eastAsia="Arial" w:hAnsi="Arial"/>
          <w:b w:val="false"/>
          <w:bCs w:val="false"/>
          <w:i w:val="false"/>
          <w:iCs w:val="false"/>
          <w:color w:val="1A1A1A"/>
          <w:sz w:val="22"/>
          <w:szCs w:val="22"/>
        </w:rPr>
        <w:t xml:space="preserve">The physical edge finish. Drives the width wastage added to the nominal belt width for material weight calculation. Fixes the legacy bug where the Multiply sheet hardcoded +30 mm in formula B47 = ((B6)+30)/1000 regardless of edge.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CUT_EDGE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CUT_EDGE / MOULDED / VULCANISED / SEALED.</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Display name.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width_wastage_mm</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30</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 = 30, Moulded = 0, Vulcanised = 0. Parametrises the bug.</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5.7 Reel / Packing Type Master</w:t>
      </w:r>
    </w:p>
    <w:p>
      <w:pPr>
        <w:spacing w:after="120" w:before="0" w:line="300"/>
        <w:jc w:val="left"/>
      </w:pPr>
      <w:r>
        <w:rPr>
          <w:rFonts w:ascii="Arial" w:cs="Arial" w:eastAsia="Arial" w:hAnsi="Arial"/>
          <w:b w:val="false"/>
          <w:bCs w:val="false"/>
          <w:i w:val="false"/>
          <w:iCs w:val="false"/>
          <w:color w:val="1A1A1A"/>
          <w:sz w:val="22"/>
          <w:szCs w:val="22"/>
        </w:rPr>
        <w:t xml:space="preserve">Combined master for both reel types (how the belt is rolled — Single Roll, Swing Roll, Cassette, Circular) and packing types (HDPE Packing, Wooden Crate, Steel Crate). A single row carries an appliesTo flag distinguishing the two, and a packing_cost_per_meter rate.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980"/>
      </w:tblGrid>
      <w:tr>
        <w:trPr>
          <w:tblHeader/>
        </w:trPr>
        <w:tc>
          <w:tcPr>
            <w:tcW w:type="dxa" w:w="2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49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HDPE_PACKING</w:t>
            </w:r>
          </w:p>
        </w:tc>
        <w:tc>
          <w:tcPr>
            <w:tcW w:type="dxa" w:w="4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Internal identifier.</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HDPE Packing</w:t>
            </w:r>
          </w:p>
        </w:tc>
        <w:tc>
          <w:tcPr>
            <w:tcW w:type="dxa" w:w="4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Display name.</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packing_cost_per_meter</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4.0</w:t>
            </w:r>
          </w:p>
        </w:tc>
        <w:tc>
          <w:tcPr>
            <w:tcW w:type="dxa" w:w="4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 Was hardcoded B33 in legacy.</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applies_to</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PACKING</w:t>
            </w:r>
          </w:p>
        </w:tc>
        <w:tc>
          <w:tcPr>
            <w:tcW w:type="dxa" w:w="4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 / PACKING. Drives where the row appears in the form.</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4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5.8 Freight Zone Master</w:t>
      </w:r>
    </w:p>
    <w:p>
      <w:pPr>
        <w:spacing w:after="120" w:before="0" w:line="300"/>
        <w:jc w:val="left"/>
      </w:pPr>
      <w:r>
        <w:rPr>
          <w:rFonts w:ascii="Arial" w:cs="Arial" w:eastAsia="Arial" w:hAnsi="Arial"/>
          <w:b w:val="false"/>
          <w:bCs w:val="false"/>
          <w:i w:val="false"/>
          <w:iCs w:val="false"/>
          <w:color w:val="1A1A1A"/>
          <w:sz w:val="22"/>
          <w:szCs w:val="22"/>
        </w:rPr>
        <w:t xml:space="preserve">Per-destination freight rate. Replaces the legacy pattern of hardcoded freight in each belt-type sheet (B38/B43/B54) and the silent-zero failure when destination text was misspelled.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Jharkhand</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Indian state name.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state_code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JH</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Two-letter code.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city</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Jamshedpur</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 finer grain.</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freight_rate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5.5</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Rate in the unit defined by cost_type.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cost_type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KG</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KG: rate × belt weight. SQMTR: rate × W_eff × 1 m. RM: rate × total length (flat per metre).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5.9 Cost-of-Production Master</w:t>
      </w:r>
    </w:p>
    <w:p>
      <w:pPr>
        <w:spacing w:after="120" w:before="0" w:line="300"/>
        <w:jc w:val="left"/>
      </w:pPr>
      <w:r>
        <w:rPr>
          <w:rFonts w:ascii="Arial" w:cs="Arial" w:eastAsia="Arial" w:hAnsi="Arial"/>
          <w:b w:val="false"/>
          <w:bCs w:val="false"/>
          <w:i w:val="false"/>
          <w:iCs w:val="false"/>
          <w:color w:val="1A1A1A"/>
          <w:sz w:val="22"/>
          <w:szCs w:val="22"/>
        </w:rPr>
        <w:t xml:space="preserve">Production overhead rate ₹/kg, keyed by belt type (locked with Jitesh — rate varies by belt type, e.g. Multiply ≈ 22, Steep Angle ≈ 30). Was hardcoded per belt-type sheet in legacy.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980"/>
      </w:tblGrid>
      <w:tr>
        <w:trPr>
          <w:tblHeader/>
        </w:trPr>
        <w:tc>
          <w:tcPr>
            <w:tcW w:type="dxa" w:w="2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49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belt_type_code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MULTIPLY_BREAKER</w:t>
            </w:r>
          </w:p>
        </w:tc>
        <w:tc>
          <w:tcPr>
            <w:tcW w:type="dxa" w:w="4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Belt Type master.</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rate_per_kg</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22</w:t>
            </w:r>
          </w:p>
        </w:tc>
        <w:tc>
          <w:tcPr>
            <w:tcW w:type="dxa" w:w="4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₹/kg production expense for this belt type.</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effective_from</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2026-04-01</w:t>
            </w:r>
          </w:p>
        </w:tc>
        <w:tc>
          <w:tcPr>
            <w:tcW w:type="dxa" w:w="4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History kept on change.</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4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spacing w:after="120" w:before="0" w:line="300"/>
        <w:jc w:val="left"/>
      </w:pPr>
      <w:r>
        <w:rPr>
          <w:rFonts w:ascii="Arial" w:cs="Arial" w:eastAsia="Arial" w:hAnsi="Arial"/>
          <w:b w:val="false"/>
          <w:bCs w:val="false"/>
          <w:i w:val="false"/>
          <w:iCs w:val="false"/>
          <w:color w:val="1A1A1A"/>
          <w:sz w:val="22"/>
          <w:szCs w:val="22"/>
        </w:rPr>
        <w:t xml:space="preserve">Plant-level variation can be added later by extending the key to (belt_type, plant); not needed for v1.</w:t>
      </w:r>
    </w:p>
    <w:p>
      <w:pPr>
        <w:pStyle w:val="Heading2"/>
        <w:spacing w:after="140" w:before="280"/>
      </w:pPr>
      <w:r>
        <w:rPr>
          <w:rFonts w:ascii="Arial" w:cs="Arial" w:eastAsia="Arial" w:hAnsi="Arial"/>
          <w:b/>
          <w:bCs/>
          <w:color w:val="1A1A1A"/>
          <w:sz w:val="28"/>
          <w:szCs w:val="28"/>
        </w:rPr>
        <w:t xml:space="preserve">5.10 Width Master</w:t>
      </w:r>
    </w:p>
    <w:p>
      <w:pPr>
        <w:spacing w:after="120" w:before="0" w:line="300"/>
        <w:jc w:val="left"/>
      </w:pPr>
      <w:r>
        <w:rPr>
          <w:rFonts w:ascii="Arial" w:cs="Arial" w:eastAsia="Arial" w:hAnsi="Arial"/>
          <w:b w:val="false"/>
          <w:bCs w:val="false"/>
          <w:i w:val="false"/>
          <w:iCs w:val="false"/>
          <w:color w:val="1A1A1A"/>
          <w:sz w:val="22"/>
          <w:szCs w:val="22"/>
        </w:rPr>
        <w:t xml:space="preserve">Catalogue of allowed widths. Two independent sets distinguished by unit_type: metric (mm, 500–2400 in 50 mm intervals typical) and imperial (inches). The Width dropdown shows whichever set matches the user’s Unit System preference. Custom widths go through the Request-Custom-Width approval workflow (see §11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width_mm</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1000</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Metric value (NULL if imperial row).</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width_inch</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39.37</w:t>
            </w:r>
          </w:p>
        </w:tc>
        <w:tc>
          <w:tcPr>
            <w:tcW w:type="dxa" w:w="5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Imperial value (NULL if metric row).</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unit_type</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METRIC</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METRIC / IMPERIAL — partitions the two sets.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label</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1000 mm</w:t>
            </w:r>
          </w:p>
        </w:tc>
        <w:tc>
          <w:tcPr>
            <w:tcW w:type="dxa" w:w="5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Display string.</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5.11 No-of-Ply Master</w:t>
      </w:r>
    </w:p>
    <w:p>
      <w:pPr>
        <w:spacing w:after="120" w:before="0" w:line="300"/>
        <w:jc w:val="left"/>
      </w:pPr>
      <w:r>
        <w:rPr>
          <w:rFonts w:ascii="Arial" w:cs="Arial" w:eastAsia="Arial" w:hAnsi="Arial"/>
          <w:b w:val="false"/>
          <w:bCs w:val="false"/>
          <w:i w:val="false"/>
          <w:iCs w:val="false"/>
          <w:color w:val="1A1A1A"/>
          <w:sz w:val="22"/>
          <w:szCs w:val="22"/>
        </w:rPr>
        <w:t xml:space="preserve">Simple lookup: values 1 to 8. Bound to the No. of Ply dropdown (carcass) and the Breaker Ply Count dropdown. One column (value INTEGER).</w:t>
      </w:r>
    </w:p>
    <w:p>
      <w:pPr>
        <w:pStyle w:val="Heading2"/>
        <w:spacing w:after="140" w:before="280"/>
      </w:pPr>
      <w:r>
        <w:rPr>
          <w:rFonts w:ascii="Arial" w:cs="Arial" w:eastAsia="Arial" w:hAnsi="Arial"/>
          <w:b/>
          <w:bCs/>
          <w:color w:val="1A1A1A"/>
          <w:sz w:val="28"/>
          <w:szCs w:val="28"/>
        </w:rPr>
        <w:t xml:space="preserve">5.12 Product Type Master</w:t>
      </w:r>
    </w:p>
    <w:p>
      <w:pPr>
        <w:spacing w:after="120" w:before="0" w:line="300"/>
        <w:jc w:val="left"/>
      </w:pPr>
      <w:r>
        <w:rPr>
          <w:rFonts w:ascii="Arial" w:cs="Arial" w:eastAsia="Arial" w:hAnsi="Arial"/>
          <w:b w:val="false"/>
          <w:bCs w:val="false"/>
          <w:i w:val="false"/>
          <w:iCs w:val="false"/>
          <w:color w:val="1A1A1A"/>
          <w:sz w:val="22"/>
          <w:szCs w:val="22"/>
        </w:rPr>
        <w:t xml:space="preserve">Top-level family. Filters the Belt Type dropdown so a user choosing “Conveyor Belt” sees only conveyor variants. Three rows in v1: CB (Conveyor Belt), VB (V-Belt), TB (Transmission Belt). V1 wires only CB; VB/TB exist as placeholders.</w:t>
      </w:r>
    </w:p>
    <w:p>
      <w:pPr>
        <w:pStyle w:val="Heading2"/>
        <w:spacing w:after="140" w:before="280"/>
      </w:pPr>
      <w:r>
        <w:rPr>
          <w:rFonts w:ascii="Arial" w:cs="Arial" w:eastAsia="Arial" w:hAnsi="Arial"/>
          <w:b/>
          <w:bCs/>
          <w:color w:val="1A1A1A"/>
          <w:sz w:val="28"/>
          <w:szCs w:val="28"/>
        </w:rPr>
        <w:t xml:space="preserve">5.13 Customer Master</w:t>
      </w:r>
    </w:p>
    <w:p>
      <w:pPr>
        <w:spacing w:after="120" w:before="0" w:line="300"/>
        <w:jc w:val="left"/>
      </w:pPr>
      <w:r>
        <w:rPr>
          <w:rFonts w:ascii="Arial" w:cs="Arial" w:eastAsia="Arial" w:hAnsi="Arial"/>
          <w:b w:val="false"/>
          <w:bCs w:val="false"/>
          <w:i w:val="false"/>
          <w:iCs w:val="false"/>
          <w:color w:val="1A1A1A"/>
          <w:sz w:val="22"/>
          <w:szCs w:val="22"/>
        </w:rPr>
        <w:t xml:space="preserve">One row per customer. Stores defaults that pre-fill quotation header fields. All pre-fills remain editable per quote.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CUST-0042</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Auto-generated. Format CUST-{NNNN}.</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Tata Steel Ltd</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company name.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gstin</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27AAACT1234A1Z5</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GST number.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default_destination</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Jamshedpur</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Freight Zone.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default_currency</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INR</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Currency master.</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default_gp_pct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0.30</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 GP%.</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default_freight_included</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true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Whether freight is rolled into rate or billed separately.</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discount_tier</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 / B / C — default discount tier.</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contact_name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contact_email</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Optional.</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5.14 Currency Master</w:t>
      </w:r>
    </w:p>
    <w:p>
      <w:pPr>
        <w:spacing w:after="120" w:before="0" w:line="300"/>
        <w:jc w:val="left"/>
      </w:pPr>
      <w:r>
        <w:rPr>
          <w:rFonts w:ascii="Arial" w:cs="Arial" w:eastAsia="Arial" w:hAnsi="Arial"/>
          <w:b w:val="false"/>
          <w:bCs w:val="false"/>
          <w:i w:val="false"/>
          <w:iCs w:val="false"/>
          <w:color w:val="1A1A1A"/>
          <w:sz w:val="22"/>
          <w:szCs w:val="22"/>
        </w:rPr>
        <w:t xml:space="preserve">INR is the storage currency for every quote. Non-INR currencies (USD, EUR, AED) are display-only conversions, using a per-quote manual exchange rate entered by the user (no master default — prevents stale-rate errors).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Example</w:t>
            </w:r>
          </w:p>
        </w:tc>
        <w:tc>
          <w:tcPr>
            <w:tcW w:type="dxa" w:w="5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code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USD</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INR / USD / EUR / AED.</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 Dollar</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symbol</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Display symbol.</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exchange_rate_to_inr</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83.50</w:t>
            </w:r>
          </w:p>
        </w:tc>
        <w:tc>
          <w:tcPr>
            <w:tcW w:type="dxa" w:w="5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Indicative; the per-quote rate is entered manually.</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status</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ACTIVE</w:t>
            </w:r>
          </w:p>
        </w:tc>
        <w:tc>
          <w:tcPr>
            <w:tcW w:type="dxa" w:w="5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pStyle w:val="Heading2"/>
        <w:spacing w:after="140" w:before="280"/>
      </w:pPr>
      <w:r>
        <w:rPr>
          <w:rFonts w:ascii="Arial" w:cs="Arial" w:eastAsia="Arial" w:hAnsi="Arial"/>
          <w:b/>
          <w:bCs/>
          <w:color w:val="1A1A1A"/>
          <w:sz w:val="28"/>
          <w:szCs w:val="28"/>
        </w:rPr>
        <w:t xml:space="preserve">5.15 Standard Reference Master</w:t>
      </w:r>
    </w:p>
    <w:p>
      <w:pPr>
        <w:spacing w:after="120" w:before="0" w:line="300"/>
        <w:jc w:val="left"/>
      </w:pPr>
      <w:r>
        <w:rPr>
          <w:rFonts w:ascii="Arial" w:cs="Arial" w:eastAsia="Arial" w:hAnsi="Arial"/>
          <w:b w:val="false"/>
          <w:bCs w:val="false"/>
          <w:i w:val="false"/>
          <w:iCs w:val="false"/>
          <w:color w:val="1A1A1A"/>
          <w:sz w:val="22"/>
          <w:szCs w:val="22"/>
        </w:rPr>
        <w:t xml:space="preserve">Catalogue of standards referenced on grade datasheets and quotations: IS 1891, ISO 14890, DIN-X/Y/W, MSHA Part 14, AS, SANS, RMA. Used by the Compound master’s standard_ref_ids field and by the printed datasheet. Mirrors Ravasco StandardReference.</w:t>
      </w:r>
    </w:p>
    <w:p>
      <w:pPr>
        <w:pStyle w:val="Heading1"/>
        <w:pageBreakBefore/>
        <w:spacing w:after="200" w:before="240"/>
      </w:pPr>
      <w:r>
        <w:rPr>
          <w:rFonts w:ascii="Arial" w:cs="Arial" w:eastAsia="Arial" w:hAnsi="Arial"/>
          <w:b/>
          <w:bCs/>
          <w:color w:val="1F4E79"/>
          <w:sz w:val="36"/>
          <w:szCs w:val="36"/>
        </w:rPr>
        <w:t xml:space="preserve">6 · The Calculation Engine</w:t>
      </w:r>
    </w:p>
    <w:p>
      <w:pPr>
        <w:spacing w:after="120" w:before="0" w:line="300"/>
        <w:jc w:val="left"/>
      </w:pPr>
      <w:r>
        <w:rPr>
          <w:rFonts w:ascii="Arial" w:cs="Arial" w:eastAsia="Arial" w:hAnsi="Arial"/>
          <w:b w:val="false"/>
          <w:bCs w:val="false"/>
          <w:i w:val="false"/>
          <w:iCs w:val="false"/>
          <w:color w:val="1A1A1A"/>
          <w:sz w:val="22"/>
          <w:szCs w:val="22"/>
        </w:rPr>
        <w:t xml:space="preserve">Every formula below is deterministic given the line state. Every rate it consumes comes from a master row. No rate is ever typed inside a formula. The engine is pure — it takes a state snapshot in, returns a result snapshot out, and never touches the DOM or the database directly.</w:t>
      </w:r>
    </w:p>
    <w:p>
      <w:pPr>
        <w:pStyle w:val="Heading3"/>
        <w:spacing w:after="100" w:before="200"/>
      </w:pPr>
      <w:r>
        <w:rPr>
          <w:rFonts w:ascii="Arial" w:cs="Arial" w:eastAsia="Arial" w:hAnsi="Arial"/>
          <w:b/>
          <w:bCs/>
          <w:color w:val="1A1A1A"/>
          <w:sz w:val="24"/>
          <w:szCs w:val="24"/>
        </w:rPr>
        <w:t xml:space="preserve">6.1 The two universal weight formulas</w:t>
      </w:r>
    </w:p>
    <w:p>
      <w:pPr>
        <w:spacing w:after="120" w:before="0" w:line="300"/>
        <w:jc w:val="left"/>
      </w:pPr>
      <w:r>
        <w:rPr>
          <w:rFonts w:ascii="Arial" w:cs="Arial" w:eastAsia="Arial" w:hAnsi="Arial"/>
          <w:b w:val="false"/>
          <w:bCs w:val="false"/>
          <w:i w:val="false"/>
          <w:iCs w:val="false"/>
          <w:color w:val="1A1A1A"/>
          <w:sz w:val="22"/>
          <w:szCs w:val="22"/>
        </w:rPr>
        <w:t xml:space="preserve">Every component weight reduces to one of these two forms. The rest of the engine is composition.</w:t>
      </w:r>
    </w:p>
    <w:p>
      <w:pPr>
        <w:pStyle w:val="Heading4"/>
        <w:spacing w:after="80" w:before="160"/>
      </w:pPr>
      <w:r>
        <w:rPr>
          <w:rFonts w:ascii="Arial" w:cs="Arial" w:eastAsia="Arial" w:hAnsi="Arial"/>
          <w:b/>
          <w:bCs/>
          <w:color w:val="555555"/>
          <w:sz w:val="22"/>
          <w:szCs w:val="22"/>
        </w:rPr>
        <w:t xml:space="preserve">Solid rubber layer (cover, skim, breaker skim, sidewall, cleat compound, blinker)</w:t>
      </w:r>
    </w:p>
    <w:p>
      <w:pPr>
        <w:spacing w:after="0" w:line="260"/>
      </w:pPr>
      <w:r>
        <w:rPr>
          <w:rFonts w:ascii="Courier New" w:cs="Courier New" w:eastAsia="Courier New" w:hAnsi="Courier New"/>
          <w:color w:val="1A1A1A"/>
          <w:sz w:val="20"/>
          <w:szCs w:val="20"/>
        </w:rPr>
        <w:t xml:space="preserve">  layer_weight_kg = W_eff (m) × thickness (mm) × SG × L_eff (m)</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Units check: mm × g/cm³  =  kg/m²  →  × m × m  =  kg.  Exact.</w:t>
      </w:r>
    </w:p>
    <w:p>
      <w:pPr>
        <w:pStyle w:val="Heading4"/>
        <w:spacing w:after="80" w:before="160"/>
      </w:pPr>
      <w:r>
        <w:rPr>
          <w:rFonts w:ascii="Arial" w:cs="Arial" w:eastAsia="Arial" w:hAnsi="Arial"/>
          <w:b/>
          <w:bCs/>
          <w:color w:val="555555"/>
          <w:sz w:val="22"/>
          <w:szCs w:val="22"/>
        </w:rPr>
        <w:t xml:space="preserve">Fabric / woven layer (carcass fabric, breaker fabric — priced by GSM)</w:t>
      </w:r>
    </w:p>
    <w:p>
      <w:pPr>
        <w:spacing w:after="0" w:line="260"/>
      </w:pPr>
      <w:r>
        <w:rPr>
          <w:rFonts w:ascii="Courier New" w:cs="Courier New" w:eastAsia="Courier New" w:hAnsi="Courier New"/>
          <w:color w:val="1A1A1A"/>
          <w:sz w:val="20"/>
          <w:szCs w:val="20"/>
        </w:rPr>
        <w:t xml:space="preserve">  fabric_weight_kg = W_eff (m) × (GSM / 1000) × L_eff (m) × no_of_ply</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Units check: (g/m² ÷ 1000) = kg/m²  →  × m × m × plies  =  kg.  Exact.</w:t>
      </w:r>
    </w:p>
    <w:p>
      <w:pPr>
        <w:pStyle w:val="Heading3"/>
        <w:spacing w:after="100" w:before="200"/>
      </w:pPr>
      <w:r>
        <w:rPr>
          <w:rFonts w:ascii="Arial" w:cs="Arial" w:eastAsia="Arial" w:hAnsi="Arial"/>
          <w:b/>
          <w:bCs/>
          <w:color w:val="1A1A1A"/>
          <w:sz w:val="24"/>
          <w:szCs w:val="24"/>
        </w:rPr>
        <w:t xml:space="preserve">6.2 The two shared inputs</w:t>
      </w:r>
    </w:p>
    <w:p>
      <w:pPr>
        <w:pStyle w:val="Heading4"/>
        <w:spacing w:after="80" w:before="160"/>
      </w:pPr>
      <w:r>
        <w:rPr>
          <w:rFonts w:ascii="Arial" w:cs="Arial" w:eastAsia="Arial" w:hAnsi="Arial"/>
          <w:b/>
          <w:bCs/>
          <w:color w:val="555555"/>
          <w:sz w:val="22"/>
          <w:szCs w:val="22"/>
        </w:rPr>
        <w:t xml:space="preserve">Effective Width  W_eff  (fixes audit bug C8 — wastage only for cut edge)</w:t>
      </w:r>
    </w:p>
    <w:p>
      <w:pPr>
        <w:spacing w:after="0" w:line="260"/>
      </w:pPr>
      <w:r>
        <w:rPr>
          <w:rFonts w:ascii="Courier New" w:cs="Courier New" w:eastAsia="Courier New" w:hAnsi="Courier New"/>
          <w:color w:val="1A1A1A"/>
          <w:sz w:val="20"/>
          <w:szCs w:val="20"/>
        </w:rPr>
        <w:t xml:space="preserve">  W_eff = (width_mm + edge_type.width_wastage_mm) / 1000        # metres</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Where:</w:t>
      </w:r>
    </w:p>
    <w:p>
      <w:pPr>
        <w:spacing w:after="0" w:line="260"/>
      </w:pPr>
      <w:r>
        <w:rPr>
          <w:rFonts w:ascii="Courier New" w:cs="Courier New" w:eastAsia="Courier New" w:hAnsi="Courier New"/>
          <w:color w:val="1A1A1A"/>
          <w:sz w:val="20"/>
          <w:szCs w:val="20"/>
        </w:rPr>
        <w:t xml:space="preserve">    edge_type.width_wastage_mm  is read from Edge Type master.</w:t>
      </w:r>
    </w:p>
    <w:p>
      <w:pPr>
        <w:spacing w:after="0" w:line="260"/>
      </w:pPr>
      <w:r>
        <w:rPr>
          <w:rFonts w:ascii="Courier New" w:cs="Courier New" w:eastAsia="Courier New" w:hAnsi="Courier New"/>
          <w:color w:val="1A1A1A"/>
          <w:sz w:val="20"/>
          <w:szCs w:val="20"/>
        </w:rPr>
        <w:t xml:space="preserve">      CUT_EDGE  → 30 mm</w:t>
      </w:r>
    </w:p>
    <w:p>
      <w:pPr>
        <w:spacing w:after="0" w:line="260"/>
      </w:pPr>
      <w:r>
        <w:rPr>
          <w:rFonts w:ascii="Courier New" w:cs="Courier New" w:eastAsia="Courier New" w:hAnsi="Courier New"/>
          <w:color w:val="1A1A1A"/>
          <w:sz w:val="20"/>
          <w:szCs w:val="20"/>
        </w:rPr>
        <w:t xml:space="preserve">      MOULDED   →  0 mm</w:t>
      </w:r>
    </w:p>
    <w:p>
      <w:pPr>
        <w:spacing w:after="0" w:line="260"/>
      </w:pPr>
      <w:r>
        <w:rPr>
          <w:rFonts w:ascii="Courier New" w:cs="Courier New" w:eastAsia="Courier New" w:hAnsi="Courier New"/>
          <w:color w:val="1A1A1A"/>
          <w:sz w:val="20"/>
          <w:szCs w:val="20"/>
        </w:rPr>
        <w:t xml:space="preserve">      VULCANISED→  0 mm</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Replaces legacy formula B47 = ((B6)+30)/1000 which added 30 mm</w:t>
      </w:r>
    </w:p>
    <w:p>
      <w:pPr>
        <w:spacing w:after="0" w:line="260"/>
      </w:pPr>
      <w:r>
        <w:rPr>
          <w:rFonts w:ascii="Courier New" w:cs="Courier New" w:eastAsia="Courier New" w:hAnsi="Courier New"/>
          <w:color w:val="1A1A1A"/>
          <w:sz w:val="20"/>
          <w:szCs w:val="20"/>
        </w:rPr>
        <w:t xml:space="preserve">  regardless of edge. Now parametric.</w:t>
      </w:r>
    </w:p>
    <w:p>
      <w:pPr>
        <w:pStyle w:val="Heading4"/>
        <w:spacing w:after="80" w:before="160"/>
      </w:pPr>
      <w:r>
        <w:rPr>
          <w:rFonts w:ascii="Arial" w:cs="Arial" w:eastAsia="Arial" w:hAnsi="Arial"/>
          <w:b/>
          <w:bCs/>
          <w:color w:val="555555"/>
          <w:sz w:val="22"/>
          <w:szCs w:val="22"/>
        </w:rPr>
        <w:t xml:space="preserve">Effective Length  L_eff  (fixes audit bug X2 — one rule, driven by belt type)</w:t>
      </w:r>
    </w:p>
    <w:p>
      <w:pPr>
        <w:spacing w:after="0" w:line="260"/>
      </w:pPr>
      <w:r>
        <w:rPr>
          <w:rFonts w:ascii="Courier New" w:cs="Courier New" w:eastAsia="Courier New" w:hAnsi="Courier New"/>
          <w:color w:val="1A1A1A"/>
          <w:sz w:val="20"/>
          <w:szCs w:val="20"/>
        </w:rPr>
        <w:t xml:space="preserve">  IF belt_type.length_rule = OPEN_END:</w:t>
      </w:r>
    </w:p>
    <w:p>
      <w:pPr>
        <w:spacing w:after="0" w:line="260"/>
      </w:pPr>
      <w:r>
        <w:rPr>
          <w:rFonts w:ascii="Courier New" w:cs="Courier New" w:eastAsia="Courier New" w:hAnsi="Courier New"/>
          <w:color w:val="1A1A1A"/>
          <w:sz w:val="20"/>
          <w:szCs w:val="20"/>
        </w:rPr>
        <w:t xml:space="preserve">      total_length_m = roll_length_m × no_of_rolls</w:t>
      </w:r>
    </w:p>
    <w:p>
      <w:pPr>
        <w:spacing w:after="0" w:line="260"/>
      </w:pPr>
      <w:r>
        <w:rPr>
          <w:rFonts w:ascii="Courier New" w:cs="Courier New" w:eastAsia="Courier New" w:hAnsi="Courier New"/>
          <w:color w:val="1A1A1A"/>
          <w:sz w:val="20"/>
          <w:szCs w:val="20"/>
        </w:rPr>
        <w:t xml:space="preserve">      L_eff          = total_length_m × (1 + fabric_type.length_wastage_pct)</w:t>
      </w:r>
    </w:p>
    <w:p>
      <w:pPr>
        <w:spacing w:after="0" w:line="260"/>
      </w:pPr>
      <w:r>
        <w:rPr>
          <w:rFonts w:ascii="Courier New" w:cs="Courier New" w:eastAsia="Courier New" w:hAnsi="Courier New"/>
          <w:color w:val="1A1A1A"/>
          <w:sz w:val="20"/>
          <w:szCs w:val="20"/>
        </w:rPr>
        <w:t xml:space="preserve">                       # NN 4 %, EP 3 %, EE 3 %, PP 5 % from Fabric Type master</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IF belt_type.length_rule = ENDLESS:</w:t>
      </w:r>
    </w:p>
    <w:p>
      <w:pPr>
        <w:spacing w:after="0" w:line="260"/>
      </w:pPr>
      <w:r>
        <w:rPr>
          <w:rFonts w:ascii="Courier New" w:cs="Courier New" w:eastAsia="Courier New" w:hAnsi="Courier New"/>
          <w:color w:val="1A1A1A"/>
          <w:sz w:val="20"/>
          <w:szCs w:val="20"/>
        </w:rPr>
        <w:t xml:space="preserve">      L_eff          = endless_length_m + 3        # +3 m splice allowance, locked</w:t>
      </w:r>
    </w:p>
    <w:p>
      <w:pPr>
        <w:spacing w:after="0" w:line="260"/>
      </w:pPr>
      <w:r>
        <w:rPr>
          <w:rFonts w:ascii="Courier New" w:cs="Courier New" w:eastAsia="Courier New" w:hAnsi="Courier New"/>
          <w:color w:val="1A1A1A"/>
          <w:sz w:val="20"/>
          <w:szCs w:val="20"/>
        </w:rPr>
        <w:t xml:space="preserve">                       # Replaces hardcoded +3 in legacy, +4 in HRS dealer sheet.</w:t>
      </w:r>
    </w:p>
    <w:p>
      <w:pPr>
        <w:spacing w:after="120" w:before="0" w:line="300"/>
        <w:jc w:val="left"/>
      </w:pPr>
      <w:r>
        <w:rPr>
          <w:rFonts w:ascii="Arial" w:cs="Arial" w:eastAsia="Arial" w:hAnsi="Arial"/>
          <w:b w:val="false"/>
          <w:bCs w:val="false"/>
          <w:i w:val="false"/>
          <w:iCs w:val="false"/>
          <w:color w:val="1A1A1A"/>
          <w:sz w:val="22"/>
          <w:szCs w:val="22"/>
        </w:rPr>
        <w:t xml:space="preserve">Note on RMC-divides-by-length: every per-metre output in the engine divides total_belt_cost by total_length (the customer’s ordered length, not L_eff). That ensures the customer is charged for what they ordered, while the engine internally accounts for the wastage in material weight and cost.</w:t>
      </w:r>
    </w:p>
    <w:p>
      <w:pPr>
        <w:pStyle w:val="Heading3"/>
        <w:spacing w:after="100" w:before="200"/>
      </w:pPr>
      <w:r>
        <w:rPr>
          <w:rFonts w:ascii="Arial" w:cs="Arial" w:eastAsia="Arial" w:hAnsi="Arial"/>
          <w:b/>
          <w:bCs/>
          <w:color w:val="1A1A1A"/>
          <w:sz w:val="24"/>
          <w:szCs w:val="24"/>
        </w:rPr>
        <w:t xml:space="preserve">6.3 Per-component formulas</w:t>
      </w:r>
    </w:p>
    <w:p>
      <w:pPr>
        <w:pStyle w:val="Heading4"/>
        <w:spacing w:after="80" w:before="160"/>
      </w:pPr>
      <w:r>
        <w:rPr>
          <w:rFonts w:ascii="Arial" w:cs="Arial" w:eastAsia="Arial" w:hAnsi="Arial"/>
          <w:b/>
          <w:bCs/>
          <w:color w:val="555555"/>
          <w:sz w:val="22"/>
          <w:szCs w:val="22"/>
        </w:rPr>
        <w:t xml:space="preserve">Component 1 — Top &amp; Bottom Covers (independently selectable compounds — locked)</w:t>
      </w:r>
    </w:p>
    <w:p>
      <w:pPr>
        <w:spacing w:after="0" w:line="260"/>
      </w:pPr>
      <w:r>
        <w:rPr>
          <w:rFonts w:ascii="Courier New" w:cs="Courier New" w:eastAsia="Courier New" w:hAnsi="Courier New"/>
          <w:color w:val="1A1A1A"/>
          <w:sz w:val="20"/>
          <w:szCs w:val="20"/>
        </w:rPr>
        <w:t xml:space="preserve">  top_cover_weight    = W_eff × top_thickness_mm    × top_compound.SG    × L_eff</w:t>
      </w:r>
    </w:p>
    <w:p>
      <w:pPr>
        <w:spacing w:after="0" w:line="260"/>
      </w:pPr>
      <w:r>
        <w:rPr>
          <w:rFonts w:ascii="Courier New" w:cs="Courier New" w:eastAsia="Courier New" w:hAnsi="Courier New"/>
          <w:color w:val="1A1A1A"/>
          <w:sz w:val="20"/>
          <w:szCs w:val="20"/>
        </w:rPr>
        <w:t xml:space="preserve">  bottom_cover_weight = W_eff × bottom_thickness_mm × bottom_compound.SG × L_eff</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top_cover_cost      = top_cover_weight    × top_compound.price_per_kg</w:t>
      </w:r>
    </w:p>
    <w:p>
      <w:pPr>
        <w:spacing w:after="0" w:line="260"/>
      </w:pPr>
      <w:r>
        <w:rPr>
          <w:rFonts w:ascii="Courier New" w:cs="Courier New" w:eastAsia="Courier New" w:hAnsi="Courier New"/>
          <w:color w:val="1A1A1A"/>
          <w:sz w:val="20"/>
          <w:szCs w:val="20"/>
        </w:rPr>
        <w:t xml:space="preserve">  bottom_cover_cost   = bottom_cover_weight × bottom_compound.price_per_kg</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Notes:</w:t>
      </w:r>
    </w:p>
    <w:p>
      <w:pPr>
        <w:spacing w:after="0" w:line="260"/>
      </w:pPr>
      <w:r>
        <w:rPr>
          <w:rFonts w:ascii="Courier New" w:cs="Courier New" w:eastAsia="Courier New" w:hAnsi="Courier New"/>
          <w:color w:val="1A1A1A"/>
          <w:sz w:val="20"/>
          <w:szCs w:val="20"/>
        </w:rPr>
        <w:t xml:space="preserve">    Top and Bottom may use DIFFERENT compounds and DIFFERENT SGs.</w:t>
      </w:r>
    </w:p>
    <w:p>
      <w:pPr>
        <w:spacing w:after="0" w:line="260"/>
      </w:pPr>
      <w:r>
        <w:rPr>
          <w:rFonts w:ascii="Courier New" w:cs="Courier New" w:eastAsia="Courier New" w:hAnsi="Courier New"/>
          <w:color w:val="1A1A1A"/>
          <w:sz w:val="20"/>
          <w:szCs w:val="20"/>
        </w:rPr>
        <w:t xml:space="preserve">    Weights are computed split — NEVER averaged or collapsed to a single SG.</w:t>
      </w:r>
    </w:p>
    <w:p>
      <w:pPr>
        <w:spacing w:after="0" w:line="260"/>
      </w:pPr>
      <w:r>
        <w:rPr>
          <w:rFonts w:ascii="Courier New" w:cs="Courier New" w:eastAsia="Courier New" w:hAnsi="Courier New"/>
          <w:color w:val="1A1A1A"/>
          <w:sz w:val="20"/>
          <w:szCs w:val="20"/>
        </w:rPr>
        <w:t xml:space="preserve">    Rough Top / Wavy Top = same engine, simply a larger top_thickness_mm</w:t>
      </w:r>
    </w:p>
    <w:p>
      <w:pPr>
        <w:spacing w:after="0" w:line="260"/>
      </w:pPr>
      <w:r>
        <w:rPr>
          <w:rFonts w:ascii="Courier New" w:cs="Courier New" w:eastAsia="Courier New" w:hAnsi="Courier New"/>
          <w:color w:val="1A1A1A"/>
          <w:sz w:val="20"/>
          <w:szCs w:val="20"/>
        </w:rPr>
        <w:t xml:space="preserve">    (the texture is extra cover rubber — locked with Jitesh).</w:t>
      </w:r>
    </w:p>
    <w:p>
      <w:pPr>
        <w:pStyle w:val="Heading4"/>
        <w:spacing w:after="80" w:before="160"/>
      </w:pPr>
      <w:r>
        <w:rPr>
          <w:rFonts w:ascii="Arial" w:cs="Arial" w:eastAsia="Arial" w:hAnsi="Arial"/>
          <w:b/>
          <w:bCs/>
          <w:color w:val="555555"/>
          <w:sz w:val="22"/>
          <w:szCs w:val="22"/>
        </w:rPr>
        <w:t xml:space="preserve">Component 2 — Carcass Fabric</w:t>
      </w:r>
    </w:p>
    <w:p>
      <w:pPr>
        <w:spacing w:after="0" w:line="260"/>
      </w:pPr>
      <w:r>
        <w:rPr>
          <w:rFonts w:ascii="Courier New" w:cs="Courier New" w:eastAsia="Courier New" w:hAnsi="Courier New"/>
          <w:color w:val="1A1A1A"/>
          <w:sz w:val="20"/>
          <w:szCs w:val="20"/>
        </w:rPr>
        <w:t xml:space="preserve">  fabric_weight = W_eff × (gsm / 1000) × L_eff × no_of_ply</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Where gsm comes from:</w:t>
      </w:r>
    </w:p>
    <w:p>
      <w:pPr>
        <w:spacing w:after="0" w:line="260"/>
      </w:pPr>
      <w:r>
        <w:rPr>
          <w:rFonts w:ascii="Courier New" w:cs="Courier New" w:eastAsia="Courier New" w:hAnsi="Courier New"/>
          <w:color w:val="1A1A1A"/>
          <w:sz w:val="20"/>
          <w:szCs w:val="20"/>
        </w:rPr>
        <w:t xml:space="preserve">    1. Fabric SKU (Level B) if bound: Fabric.gsm</w:t>
      </w:r>
    </w:p>
    <w:p>
      <w:pPr>
        <w:spacing w:after="0" w:line="260"/>
      </w:pPr>
      <w:r>
        <w:rPr>
          <w:rFonts w:ascii="Courier New" w:cs="Courier New" w:eastAsia="Courier New" w:hAnsi="Courier New"/>
          <w:color w:val="1A1A1A"/>
          <w:sz w:val="20"/>
          <w:szCs w:val="20"/>
        </w:rPr>
        <w:t xml:space="preserve">    2. Else derived from Belt Rating + per_ply_rating lookup.</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Where price_per_kg comes from:</w:t>
      </w:r>
    </w:p>
    <w:p>
      <w:pPr>
        <w:spacing w:after="0" w:line="260"/>
      </w:pPr>
      <w:r>
        <w:rPr>
          <w:rFonts w:ascii="Courier New" w:cs="Courier New" w:eastAsia="Courier New" w:hAnsi="Courier New"/>
          <w:color w:val="1A1A1A"/>
          <w:sz w:val="20"/>
          <w:szCs w:val="20"/>
        </w:rPr>
        <w:t xml:space="preserve">    1. Fabric SKU price_per_kg if bound</w:t>
      </w:r>
    </w:p>
    <w:p>
      <w:pPr>
        <w:spacing w:after="0" w:line="260"/>
      </w:pPr>
      <w:r>
        <w:rPr>
          <w:rFonts w:ascii="Courier New" w:cs="Courier New" w:eastAsia="Courier New" w:hAnsi="Courier New"/>
          <w:color w:val="1A1A1A"/>
          <w:sz w:val="20"/>
          <w:szCs w:val="20"/>
        </w:rPr>
        <w:t xml:space="preserve">    2. Else FabricType.default_price_per_kg</w:t>
      </w:r>
    </w:p>
    <w:p>
      <w:pPr>
        <w:spacing w:after="0" w:line="260"/>
      </w:pPr>
      <w:r>
        <w:rPr>
          <w:rFonts w:ascii="Courier New" w:cs="Courier New" w:eastAsia="Courier New" w:hAnsi="Courier New"/>
          <w:color w:val="1A1A1A"/>
          <w:sz w:val="20"/>
          <w:szCs w:val="20"/>
        </w:rPr>
        <w:t xml:space="preserve">    3. Else line is UNSAVEABLE (master-data error)</w:t>
      </w:r>
    </w:p>
    <w:p>
      <w:pPr>
        <w:spacing w:after="0" w:line="260"/>
      </w:pPr>
      <w:r>
        <w:rPr>
          <w:rFonts w:ascii="Courier New" w:cs="Courier New" w:eastAsia="Courier New" w:hAnsi="Courier New"/>
          <w:color w:val="1A1A1A"/>
          <w:sz w:val="20"/>
          <w:szCs w:val="20"/>
        </w:rPr>
        <w:t xml:space="preserve">    (no approval gate — locked with Jitesh)</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fabric_cost = fabric_weight × fabric_price_per_kg</w:t>
      </w:r>
    </w:p>
    <w:p>
      <w:pPr>
        <w:pStyle w:val="Heading4"/>
        <w:spacing w:after="80" w:before="160"/>
      </w:pPr>
      <w:r>
        <w:rPr>
          <w:rFonts w:ascii="Arial" w:cs="Arial" w:eastAsia="Arial" w:hAnsi="Arial"/>
          <w:b/>
          <w:bCs/>
          <w:color w:val="555555"/>
          <w:sz w:val="22"/>
          <w:szCs w:val="22"/>
        </w:rPr>
        <w:t xml:space="preserve">Component 3 — Carcass Skim (remainder method — preserved from validated Excel)</w:t>
      </w:r>
    </w:p>
    <w:p>
      <w:pPr>
        <w:spacing w:after="0" w:line="260"/>
      </w:pPr>
      <w:r>
        <w:rPr>
          <w:rFonts w:ascii="Courier New" w:cs="Courier New" w:eastAsia="Courier New" w:hAnsi="Courier New"/>
          <w:color w:val="1A1A1A"/>
          <w:sz w:val="20"/>
          <w:szCs w:val="20"/>
        </w:rPr>
        <w:t xml:space="preserve">  # Approximate the no-breaker sandwich at the cover SG, then subtract</w:t>
      </w:r>
    </w:p>
    <w:p>
      <w:pPr>
        <w:spacing w:after="0" w:line="260"/>
      </w:pPr>
      <w:r>
        <w:rPr>
          <w:rFonts w:ascii="Courier New" w:cs="Courier New" w:eastAsia="Courier New" w:hAnsi="Courier New"/>
          <w:color w:val="1A1A1A"/>
          <w:sz w:val="20"/>
          <w:szCs w:val="20"/>
        </w:rPr>
        <w:t xml:space="preserve">  # cover and fabric weights. The leftover is the skim rubber between plies.</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belt_wt_without_breaker = W_eff × (carcass_thk + top_thk + bottom_thk)</w:t>
      </w:r>
    </w:p>
    <w:p>
      <w:pPr>
        <w:spacing w:after="0" w:line="260"/>
      </w:pPr>
      <w:r>
        <w:rPr>
          <w:rFonts w:ascii="Courier New" w:cs="Courier New" w:eastAsia="Courier New" w:hAnsi="Courier New"/>
          <w:color w:val="1A1A1A"/>
          <w:sz w:val="20"/>
          <w:szCs w:val="20"/>
        </w:rPr>
        <w:t xml:space="preserve">                            × cover_SG × L_eff</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skim_weight = belt_wt_without_breaker</w:t>
      </w:r>
    </w:p>
    <w:p>
      <w:pPr>
        <w:spacing w:after="0" w:line="260"/>
      </w:pPr>
      <w:r>
        <w:rPr>
          <w:rFonts w:ascii="Courier New" w:cs="Courier New" w:eastAsia="Courier New" w:hAnsi="Courier New"/>
          <w:color w:val="1A1A1A"/>
          <w:sz w:val="20"/>
          <w:szCs w:val="20"/>
        </w:rPr>
        <w:t xml:space="preserve">              − (top_cover_weight + bottom_cover_weight)</w:t>
      </w:r>
    </w:p>
    <w:p>
      <w:pPr>
        <w:spacing w:after="0" w:line="260"/>
      </w:pPr>
      <w:r>
        <w:rPr>
          <w:rFonts w:ascii="Courier New" w:cs="Courier New" w:eastAsia="Courier New" w:hAnsi="Courier New"/>
          <w:color w:val="1A1A1A"/>
          <w:sz w:val="20"/>
          <w:szCs w:val="20"/>
        </w:rPr>
        <w:t xml:space="preserve">              − fabric_weight</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skim_cost   = skim_weight × skim_compound.price_per_kg</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GUARD: if skim_weight &lt; 0, geometry is impossible (covers + fabric thicker</w:t>
      </w:r>
    </w:p>
    <w:p>
      <w:pPr>
        <w:spacing w:after="0" w:line="260"/>
      </w:pPr>
      <w:r>
        <w:rPr>
          <w:rFonts w:ascii="Courier New" w:cs="Courier New" w:eastAsia="Courier New" w:hAnsi="Courier New"/>
          <w:color w:val="1A1A1A"/>
          <w:sz w:val="20"/>
          <w:szCs w:val="20"/>
        </w:rPr>
        <w:t xml:space="preserve">         than the sandwich).  WARN the user prominently. Do not silently clamp.</w:t>
      </w:r>
    </w:p>
    <w:p>
      <w:pPr>
        <w:spacing w:after="0" w:line="260"/>
      </w:pPr>
      <w:r>
        <w:rPr>
          <w:rFonts w:ascii="Courier New" w:cs="Courier New" w:eastAsia="Courier New" w:hAnsi="Courier New"/>
          <w:color w:val="1A1A1A"/>
          <w:sz w:val="20"/>
          <w:szCs w:val="20"/>
        </w:rPr>
        <w:t xml:space="preserve">         Recommended behaviour: surface the impossibility, allow save with a</w:t>
      </w:r>
    </w:p>
    <w:p>
      <w:pPr>
        <w:spacing w:after="0" w:line="260"/>
      </w:pPr>
      <w:r>
        <w:rPr>
          <w:rFonts w:ascii="Courier New" w:cs="Courier New" w:eastAsia="Courier New" w:hAnsi="Courier New"/>
          <w:color w:val="1A1A1A"/>
          <w:sz w:val="20"/>
          <w:szCs w:val="20"/>
        </w:rPr>
        <w:t xml:space="preserve">         hard warning so the input mistake gets fixed at review time.</w:t>
      </w:r>
    </w:p>
    <w:p>
      <w:pPr>
        <w:spacing w:after="120" w:before="0" w:line="300"/>
        <w:jc w:val="left"/>
      </w:pPr>
      <w:r>
        <w:rPr>
          <w:rFonts w:ascii="Arial" w:cs="Arial" w:eastAsia="Arial" w:hAnsi="Arial"/>
          <w:b/>
          <w:bCs/>
          <w:i w:val="false"/>
          <w:iCs w:val="false"/>
          <w:color w:val="C0392B"/>
          <w:sz w:val="22"/>
          <w:szCs w:val="22"/>
        </w:rPr>
        <w:t xml:space="preserve">Open question (flagged): </w:t>
      </w:r>
      <w:r>
        <w:rPr>
          <w:rFonts w:ascii="Arial" w:cs="Arial" w:eastAsia="Arial" w:hAnsi="Arial"/>
          <w:color w:val="1A1A1A"/>
          <w:sz w:val="22"/>
          <w:szCs w:val="22"/>
        </w:rPr>
        <w:t xml:space="preserve">the “cover_SG” used in the no-breaker sandwich approximation is asymmetric when Top and Bottom use different compounds with different SGs. The validated Excel uses one cover SG (legacy D44 = 1.18). Locked decision LD-1 (§15): use top_compound.SG. The skim weight is surfaced in the breakdown so the assumption is visible.</w:t>
      </w:r>
    </w:p>
    <w:p>
      <w:pPr>
        <w:pStyle w:val="Heading4"/>
        <w:spacing w:after="80" w:before="160"/>
      </w:pPr>
      <w:r>
        <w:rPr>
          <w:rFonts w:ascii="Arial" w:cs="Arial" w:eastAsia="Arial" w:hAnsi="Arial"/>
          <w:b/>
          <w:bCs/>
          <w:color w:val="555555"/>
          <w:sz w:val="22"/>
          <w:szCs w:val="22"/>
        </w:rPr>
        <w:t xml:space="preserve">Component 4 — Breakers (Top and/or Bottom — independent toggles)</w:t>
      </w:r>
    </w:p>
    <w:p>
      <w:pPr>
        <w:spacing w:after="0" w:line="260"/>
      </w:pPr>
      <w:r>
        <w:rPr>
          <w:rFonts w:ascii="Courier New" w:cs="Courier New" w:eastAsia="Courier New" w:hAnsi="Courier New"/>
          <w:color w:val="1A1A1A"/>
          <w:sz w:val="20"/>
          <w:szCs w:val="20"/>
        </w:rPr>
        <w:t xml:space="preserve">  # Computed per side that is enabled.  Both sides may differ in type,</w:t>
      </w:r>
    </w:p>
    <w:p>
      <w:pPr>
        <w:spacing w:after="0" w:line="260"/>
      </w:pPr>
      <w:r>
        <w:rPr>
          <w:rFonts w:ascii="Courier New" w:cs="Courier New" w:eastAsia="Courier New" w:hAnsi="Courier New"/>
          <w:color w:val="1A1A1A"/>
          <w:sz w:val="20"/>
          <w:szCs w:val="20"/>
        </w:rPr>
        <w:t xml:space="preserve">  # supplier, GSM, thickness, ply count, mount, and price.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breaker_weight       = W_eff × (breaker.gsm / 1000) × L_eff × breaker.no_of_ply</w:t>
      </w:r>
    </w:p>
    <w:p>
      <w:pPr>
        <w:spacing w:after="0" w:line="260"/>
      </w:pPr>
      <w:r>
        <w:rPr>
          <w:rFonts w:ascii="Courier New" w:cs="Courier New" w:eastAsia="Courier New" w:hAnsi="Courier New"/>
          <w:color w:val="1A1A1A"/>
          <w:sz w:val="20"/>
          <w:szCs w:val="20"/>
        </w:rPr>
        <w:t xml:space="preserve">  breaker_cost         = breaker_weight × breaker.price_per_kg</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The breaker carries its own skim layer.  Skim compound is the one</w:t>
      </w:r>
    </w:p>
    <w:p>
      <w:pPr>
        <w:spacing w:after="0" w:line="260"/>
      </w:pPr>
      <w:r>
        <w:rPr>
          <w:rFonts w:ascii="Courier New" w:cs="Courier New" w:eastAsia="Courier New" w:hAnsi="Courier New"/>
          <w:color w:val="1A1A1A"/>
          <w:sz w:val="20"/>
          <w:szCs w:val="20"/>
        </w:rPr>
        <w:t xml:space="preserve">  # selected at line level (in Conveyor Belt Details), not duplicated here.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breaker_skim_weight  = W_eff × breaker.skim_thickness_mm × skim_compound.SG × L_eff</w:t>
      </w:r>
    </w:p>
    <w:p>
      <w:pPr>
        <w:spacing w:after="0" w:line="260"/>
      </w:pPr>
      <w:r>
        <w:rPr>
          <w:rFonts w:ascii="Courier New" w:cs="Courier New" w:eastAsia="Courier New" w:hAnsi="Courier New"/>
          <w:color w:val="1A1A1A"/>
          <w:sz w:val="20"/>
          <w:szCs w:val="20"/>
        </w:rPr>
        <w:t xml:space="preserve">  breaker_skim_cost    = breaker_skim_weight × skim_compound.price_per_kg</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Skim usage compatibility (informational, never blocking):</w:t>
      </w:r>
    </w:p>
    <w:p>
      <w:pPr>
        <w:spacing w:after="0" w:line="260"/>
      </w:pPr>
      <w:r>
        <w:rPr>
          <w:rFonts w:ascii="Courier New" w:cs="Courier New" w:eastAsia="Courier New" w:hAnsi="Courier New"/>
          <w:color w:val="1A1A1A"/>
          <w:sz w:val="20"/>
          <w:szCs w:val="20"/>
        </w:rPr>
        <w:t xml:space="preserve">    Fabric breakers (Regular Fabric, Cross Rigid Fabric) expect skim_usage = FABRIC or BOTH</w:t>
      </w:r>
    </w:p>
    <w:p>
      <w:pPr>
        <w:spacing w:after="0" w:line="260"/>
      </w:pPr>
      <w:r>
        <w:rPr>
          <w:rFonts w:ascii="Courier New" w:cs="Courier New" w:eastAsia="Courier New" w:hAnsi="Courier New"/>
          <w:color w:val="1A1A1A"/>
          <w:sz w:val="20"/>
          <w:szCs w:val="20"/>
        </w:rPr>
        <w:t xml:space="preserve">    Steel  breakers (Steel Breaker, Cord Breaker)        expect skim_usage = STEEL_BREAKER or BOTH</w:t>
      </w:r>
    </w:p>
    <w:p>
      <w:pPr>
        <w:spacing w:after="0" w:line="260"/>
      </w:pPr>
      <w:r>
        <w:rPr>
          <w:rFonts w:ascii="Courier New" w:cs="Courier New" w:eastAsia="Courier New" w:hAnsi="Courier New"/>
          <w:color w:val="1A1A1A"/>
          <w:sz w:val="20"/>
          <w:szCs w:val="20"/>
        </w:rPr>
        <w:t xml:space="preserve">    A mismatch produces a soft warning on the cost breakdown.</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Mount (FLOATING vs NON_FLOATING) affects layer ordering in the belt</w:t>
      </w:r>
    </w:p>
    <w:p>
      <w:pPr>
        <w:spacing w:after="0" w:line="260"/>
      </w:pPr>
      <w:r>
        <w:rPr>
          <w:rFonts w:ascii="Courier New" w:cs="Courier New" w:eastAsia="Courier New" w:hAnsi="Courier New"/>
          <w:color w:val="1A1A1A"/>
          <w:sz w:val="20"/>
          <w:szCs w:val="20"/>
        </w:rPr>
        <w:t xml:space="preserve">  but NOT weight.  Same weight, different bond.</w:t>
      </w:r>
    </w:p>
    <w:p>
      <w:pPr>
        <w:pStyle w:val="Heading4"/>
        <w:spacing w:after="80" w:before="160"/>
      </w:pPr>
      <w:r>
        <w:rPr>
          <w:rFonts w:ascii="Arial" w:cs="Arial" w:eastAsia="Arial" w:hAnsi="Arial"/>
          <w:b/>
          <w:bCs/>
          <w:color w:val="555555"/>
          <w:sz w:val="22"/>
          <w:szCs w:val="22"/>
        </w:rPr>
        <w:t xml:space="preserve">Component 5 — Cleats (Chevron, Steep Angle)</w:t>
      </w:r>
    </w:p>
    <w:p>
      <w:pPr>
        <w:spacing w:after="0" w:line="260"/>
      </w:pPr>
      <w:r>
        <w:rPr>
          <w:rFonts w:ascii="Courier New" w:cs="Courier New" w:eastAsia="Courier New" w:hAnsi="Courier New"/>
          <w:color w:val="1A1A1A"/>
          <w:sz w:val="20"/>
          <w:szCs w:val="20"/>
        </w:rPr>
        <w:t xml:space="preserve">  # Two methods exist in the source sheets; we pick one.  Fixes audit bug C3.</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Chevron — profile-based:</w:t>
      </w:r>
    </w:p>
    <w:p>
      <w:pPr>
        <w:spacing w:after="0" w:line="260"/>
      </w:pPr>
      <w:r>
        <w:rPr>
          <w:rFonts w:ascii="Courier New" w:cs="Courier New" w:eastAsia="Courier New" w:hAnsi="Courier New"/>
          <w:color w:val="1A1A1A"/>
          <w:sz w:val="20"/>
          <w:szCs w:val="20"/>
        </w:rPr>
        <w:t xml:space="preserve">  cleat_weight = cleat_weight_per_meter × L_eff</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Steep Angle — count × weight-per-cleat with wastage:</w:t>
      </w:r>
    </w:p>
    <w:p>
      <w:pPr>
        <w:spacing w:after="0" w:line="260"/>
      </w:pPr>
      <w:r>
        <w:rPr>
          <w:rFonts w:ascii="Courier New" w:cs="Courier New" w:eastAsia="Courier New" w:hAnsi="Courier New"/>
          <w:color w:val="1A1A1A"/>
          <w:sz w:val="20"/>
          <w:szCs w:val="20"/>
        </w:rPr>
        <w:t xml:space="preserve">  no_of_cleats     = L_eff / (cleat_pitch_mm / 1000)</w:t>
      </w:r>
    </w:p>
    <w:p>
      <w:pPr>
        <w:spacing w:after="0" w:line="260"/>
      </w:pPr>
      <w:r>
        <w:rPr>
          <w:rFonts w:ascii="Courier New" w:cs="Courier New" w:eastAsia="Courier New" w:hAnsi="Courier New"/>
          <w:color w:val="1A1A1A"/>
          <w:sz w:val="20"/>
          <w:szCs w:val="20"/>
        </w:rPr>
        <w:t xml:space="preserve">  weight_per_cleat = (cleat_width_mm / 1000) × cleat_weight_per_1000mm</w:t>
      </w:r>
    </w:p>
    <w:p>
      <w:pPr>
        <w:spacing w:after="0" w:line="260"/>
      </w:pPr>
      <w:r>
        <w:rPr>
          <w:rFonts w:ascii="Courier New" w:cs="Courier New" w:eastAsia="Courier New" w:hAnsi="Courier New"/>
          <w:color w:val="1A1A1A"/>
          <w:sz w:val="20"/>
          <w:szCs w:val="20"/>
        </w:rPr>
        <w:t xml:space="preserve">  cleat_weight     = no_of_cleats × weight_per_cleat × (1 + cleat_wastage_pct)  # 10 %</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cleat_cost       = cleat_weight × cleat_compound.price_per_kg</w:t>
      </w:r>
    </w:p>
    <w:p>
      <w:pPr>
        <w:pStyle w:val="Heading4"/>
        <w:spacing w:after="80" w:before="160"/>
      </w:pPr>
      <w:r>
        <w:rPr>
          <w:rFonts w:ascii="Arial" w:cs="Arial" w:eastAsia="Arial" w:hAnsi="Arial"/>
          <w:b/>
          <w:bCs/>
          <w:color w:val="555555"/>
          <w:sz w:val="22"/>
          <w:szCs w:val="22"/>
        </w:rPr>
        <w:t xml:space="preserve">Component 6 — Sidewalls (Sidewall, Steep Angle)</w:t>
      </w:r>
    </w:p>
    <w:p>
      <w:pPr>
        <w:spacing w:after="0" w:line="260"/>
      </w:pPr>
      <w:r>
        <w:rPr>
          <w:rFonts w:ascii="Courier New" w:cs="Courier New" w:eastAsia="Courier New" w:hAnsi="Courier New"/>
          <w:color w:val="1A1A1A"/>
          <w:sz w:val="20"/>
          <w:szCs w:val="20"/>
        </w:rPr>
        <w:t xml:space="preserve">  sidewall_length = L_eff × 2                                  # both edges</w:t>
      </w:r>
    </w:p>
    <w:p>
      <w:pPr>
        <w:spacing w:after="0" w:line="260"/>
      </w:pPr>
      <w:r>
        <w:rPr>
          <w:rFonts w:ascii="Courier New" w:cs="Courier New" w:eastAsia="Courier New" w:hAnsi="Courier New"/>
          <w:color w:val="1A1A1A"/>
          <w:sz w:val="20"/>
          <w:szCs w:val="20"/>
        </w:rPr>
        <w:t xml:space="preserve">  sidewall_weight = sidewall_length × sidewall_weight_per_m × (1 + sidewall_wastage_pct) # 10 %</w:t>
      </w:r>
    </w:p>
    <w:p>
      <w:pPr>
        <w:spacing w:after="0" w:line="260"/>
      </w:pPr>
      <w:r>
        <w:rPr>
          <w:rFonts w:ascii="Courier New" w:cs="Courier New" w:eastAsia="Courier New" w:hAnsi="Courier New"/>
          <w:color w:val="1A1A1A"/>
          <w:sz w:val="20"/>
          <w:szCs w:val="20"/>
        </w:rPr>
        <w:t xml:space="preserve">  sidewall_cost   = sidewall_weight × sidewall_compound.price_per_kg</w:t>
      </w:r>
    </w:p>
    <w:p>
      <w:pPr>
        <w:pStyle w:val="Heading4"/>
        <w:spacing w:after="80" w:before="160"/>
      </w:pPr>
      <w:r>
        <w:rPr>
          <w:rFonts w:ascii="Arial" w:cs="Arial" w:eastAsia="Arial" w:hAnsi="Arial"/>
          <w:b/>
          <w:bCs/>
          <w:color w:val="555555"/>
          <w:sz w:val="22"/>
          <w:szCs w:val="22"/>
        </w:rPr>
        <w:t xml:space="preserve">Component 7 — Blinkers (Steep Angle only) — fixes audit bug C5</w:t>
      </w:r>
    </w:p>
    <w:p>
      <w:pPr>
        <w:spacing w:after="0" w:line="260"/>
      </w:pPr>
      <w:r>
        <w:rPr>
          <w:rFonts w:ascii="Courier New" w:cs="Courier New" w:eastAsia="Courier New" w:hAnsi="Courier New"/>
          <w:color w:val="1A1A1A"/>
          <w:sz w:val="20"/>
          <w:szCs w:val="20"/>
        </w:rPr>
        <w:t xml:space="preserve">  IF blinkers_enabled = TRUE:                # the Yes/No toggle now actually works</w:t>
      </w:r>
    </w:p>
    <w:p>
      <w:pPr>
        <w:spacing w:after="0" w:line="260"/>
      </w:pPr>
      <w:r>
        <w:rPr>
          <w:rFonts w:ascii="Courier New" w:cs="Courier New" w:eastAsia="Courier New" w:hAnsi="Courier New"/>
          <w:color w:val="1A1A1A"/>
          <w:sz w:val="20"/>
          <w:szCs w:val="20"/>
        </w:rPr>
        <w:t xml:space="preserve">      blinker_weight = blinker_weight_per_piece × no_of_blinkers</w:t>
      </w:r>
    </w:p>
    <w:p>
      <w:pPr>
        <w:spacing w:after="0" w:line="260"/>
      </w:pPr>
      <w:r>
        <w:rPr>
          <w:rFonts w:ascii="Courier New" w:cs="Courier New" w:eastAsia="Courier New" w:hAnsi="Courier New"/>
          <w:color w:val="1A1A1A"/>
          <w:sz w:val="20"/>
          <w:szCs w:val="20"/>
        </w:rPr>
        <w:t xml:space="preserve">      blinker_cost   = blinker_weight × blinker_compound.price_per_kg</w:t>
      </w:r>
    </w:p>
    <w:p>
      <w:pPr>
        <w:spacing w:after="0" w:line="260"/>
      </w:pPr>
      <w:r>
        <w:rPr>
          <w:rFonts w:ascii="Courier New" w:cs="Courier New" w:eastAsia="Courier New" w:hAnsi="Courier New"/>
          <w:color w:val="1A1A1A"/>
          <w:sz w:val="20"/>
          <w:szCs w:val="20"/>
        </w:rPr>
        <w:t xml:space="preserve">  ELSE:</w:t>
      </w:r>
    </w:p>
    <w:p>
      <w:pPr>
        <w:spacing w:after="0" w:line="260"/>
      </w:pPr>
      <w:r>
        <w:rPr>
          <w:rFonts w:ascii="Courier New" w:cs="Courier New" w:eastAsia="Courier New" w:hAnsi="Courier New"/>
          <w:color w:val="1A1A1A"/>
          <w:sz w:val="20"/>
          <w:szCs w:val="20"/>
        </w:rPr>
        <w:t xml:space="preserve">      blinker_weight = 0</w:t>
      </w:r>
    </w:p>
    <w:p>
      <w:pPr>
        <w:spacing w:after="0" w:line="260"/>
      </w:pPr>
      <w:r>
        <w:rPr>
          <w:rFonts w:ascii="Courier New" w:cs="Courier New" w:eastAsia="Courier New" w:hAnsi="Courier New"/>
          <w:color w:val="1A1A1A"/>
          <w:sz w:val="20"/>
          <w:szCs w:val="20"/>
        </w:rPr>
        <w:t xml:space="preserve">      blinker_cost   = 0</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Legacy Steep Angle B36 (Blinkers Yes/No) was cosmetic — B101/B115/B131</w:t>
      </w:r>
    </w:p>
    <w:p>
      <w:pPr>
        <w:spacing w:after="0" w:line="260"/>
      </w:pPr>
      <w:r>
        <w:rPr>
          <w:rFonts w:ascii="Courier New" w:cs="Courier New" w:eastAsia="Courier New" w:hAnsi="Courier New"/>
          <w:color w:val="1A1A1A"/>
          <w:sz w:val="20"/>
          <w:szCs w:val="20"/>
        </w:rPr>
        <w:t xml:space="preserve">  added blinker cost regardless.  In v1 the toggle drives the engine.</w:t>
      </w:r>
    </w:p>
    <w:p>
      <w:pPr>
        <w:pStyle w:val="Heading4"/>
        <w:spacing w:after="80" w:before="160"/>
      </w:pPr>
      <w:r>
        <w:rPr>
          <w:rFonts w:ascii="Arial" w:cs="Arial" w:eastAsia="Arial" w:hAnsi="Arial"/>
          <w:b/>
          <w:bCs/>
          <w:color w:val="555555"/>
          <w:sz w:val="22"/>
          <w:szCs w:val="22"/>
        </w:rPr>
        <w:t xml:space="preserve">Component 8 — Solution + Hardener (Steep Angle, Sidewall)</w:t>
      </w:r>
    </w:p>
    <w:p>
      <w:pPr>
        <w:spacing w:after="0" w:line="260"/>
      </w:pPr>
      <w:r>
        <w:rPr>
          <w:rFonts w:ascii="Courier New" w:cs="Courier New" w:eastAsia="Courier New" w:hAnsi="Courier New"/>
          <w:color w:val="1A1A1A"/>
          <w:sz w:val="20"/>
          <w:szCs w:val="20"/>
        </w:rPr>
        <w:t xml:space="preserve">  solution_cleat    = solution_per_cleat × no_of_cleats          # Steep Angle only</w:t>
      </w:r>
    </w:p>
    <w:p>
      <w:pPr>
        <w:spacing w:after="0" w:line="260"/>
      </w:pPr>
      <w:r>
        <w:rPr>
          <w:rFonts w:ascii="Courier New" w:cs="Courier New" w:eastAsia="Courier New" w:hAnsi="Courier New"/>
          <w:color w:val="1A1A1A"/>
          <w:sz w:val="20"/>
          <w:szCs w:val="20"/>
        </w:rPr>
        <w:t xml:space="preserve">  solution_sidewall = solution_per_m × sidewall_length × 2</w:t>
      </w:r>
    </w:p>
    <w:p>
      <w:pPr>
        <w:spacing w:after="0" w:line="260"/>
      </w:pPr>
      <w:r>
        <w:rPr>
          <w:rFonts w:ascii="Courier New" w:cs="Courier New" w:eastAsia="Courier New" w:hAnsi="Courier New"/>
          <w:color w:val="1A1A1A"/>
          <w:sz w:val="20"/>
          <w:szCs w:val="20"/>
        </w:rPr>
        <w:t xml:space="preserve">  total_solution    = solution_cleat + solution_sidewall</w:t>
      </w:r>
    </w:p>
    <w:p>
      <w:pPr>
        <w:spacing w:after="0" w:line="260"/>
      </w:pPr>
      <w:r>
        <w:rPr>
          <w:rFonts w:ascii="Courier New" w:cs="Courier New" w:eastAsia="Courier New" w:hAnsi="Courier New"/>
          <w:color w:val="1A1A1A"/>
          <w:sz w:val="20"/>
          <w:szCs w:val="20"/>
        </w:rPr>
        <w:t xml:space="preserve">  solution_cost     = total_solution × solution_compound.price_per_kg</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hardener_weight   = total_solution × hardener_pct              # 10 % typical</w:t>
      </w:r>
    </w:p>
    <w:p>
      <w:pPr>
        <w:spacing w:after="0" w:line="260"/>
      </w:pPr>
      <w:r>
        <w:rPr>
          <w:rFonts w:ascii="Courier New" w:cs="Courier New" w:eastAsia="Courier New" w:hAnsi="Courier New"/>
          <w:color w:val="1A1A1A"/>
          <w:sz w:val="20"/>
          <w:szCs w:val="20"/>
        </w:rPr>
        <w:t xml:space="preserve">  hardener_cost     = hardener_weight × hardener_compound.price_per_kg</w:t>
      </w:r>
    </w:p>
    <w:p>
      <w:pPr>
        <w:pStyle w:val="Heading3"/>
        <w:spacing w:after="100" w:before="200"/>
      </w:pPr>
      <w:r>
        <w:rPr>
          <w:rFonts w:ascii="Arial" w:cs="Arial" w:eastAsia="Arial" w:hAnsi="Arial"/>
          <w:b/>
          <w:bCs/>
          <w:color w:val="1A1A1A"/>
          <w:sz w:val="24"/>
          <w:szCs w:val="24"/>
        </w:rPr>
        <w:t xml:space="preserve">6.4 Totals</w:t>
      </w:r>
    </w:p>
    <w:p>
      <w:pPr>
        <w:spacing w:after="0" w:line="260"/>
      </w:pPr>
      <w:r>
        <w:rPr>
          <w:rFonts w:ascii="Courier New" w:cs="Courier New" w:eastAsia="Courier New" w:hAnsi="Courier New"/>
          <w:color w:val="1A1A1A"/>
          <w:sz w:val="20"/>
          <w:szCs w:val="20"/>
        </w:rPr>
        <w:t xml:space="preserve">  total_belt_weight  = Σ (all declared component weights)</w:t>
      </w:r>
    </w:p>
    <w:p>
      <w:pPr>
        <w:spacing w:after="0" w:line="260"/>
      </w:pPr>
      <w:r>
        <w:rPr>
          <w:rFonts w:ascii="Courier New" w:cs="Courier New" w:eastAsia="Courier New" w:hAnsi="Courier New"/>
          <w:color w:val="1A1A1A"/>
          <w:sz w:val="20"/>
          <w:szCs w:val="20"/>
        </w:rPr>
        <w:t xml:space="preserve">  material_cost      = Σ (all declared component costs)</w:t>
      </w:r>
    </w:p>
    <w:p>
      <w:pPr>
        <w:spacing w:after="0" w:line="260"/>
      </w:pPr>
      <w:r>
        <w:rPr>
          <w:rFonts w:ascii="Courier New" w:cs="Courier New" w:eastAsia="Courier New" w:hAnsi="Courier New"/>
          <w:color w:val="1A1A1A"/>
          <w:sz w:val="20"/>
          <w:szCs w:val="20"/>
        </w:rPr>
        <w:t xml:space="preserve">                       # covers + fabric + skim + breakers + cleat + sidewall + blinker + solution + hardener</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cost_of_production = COP_Master.rate_per_kg × total_belt_weight     # by belt_type</w:t>
      </w:r>
    </w:p>
    <w:p>
      <w:pPr>
        <w:spacing w:after="0" w:line="260"/>
      </w:pPr>
      <w:r>
        <w:rPr>
          <w:rFonts w:ascii="Courier New" w:cs="Courier New" w:eastAsia="Courier New" w:hAnsi="Courier New"/>
          <w:color w:val="1A1A1A"/>
          <w:sz w:val="20"/>
          <w:szCs w:val="20"/>
        </w:rPr>
        <w:t xml:space="preserve">  packing_cost       = packing_type.cost_per_meter × total_length     # FIX bug C2</w:t>
      </w:r>
    </w:p>
    <w:p>
      <w:pPr>
        <w:spacing w:after="0" w:line="260"/>
      </w:pPr>
      <w:r>
        <w:rPr>
          <w:rFonts w:ascii="Courier New" w:cs="Courier New" w:eastAsia="Courier New" w:hAnsi="Courier New"/>
          <w:color w:val="1A1A1A"/>
          <w:sz w:val="20"/>
          <w:szCs w:val="20"/>
        </w:rPr>
        <w:t xml:space="preserve">  freight_cost       = freight_zone.rate × (weight | area | length)   # by freight cost_type</w:t>
      </w:r>
    </w:p>
    <w:p>
      <w:pPr>
        <w:spacing w:after="0" w:line="260"/>
      </w:pPr>
      <w:r>
        <w:rPr>
          <w:rFonts w:ascii="Courier New" w:cs="Courier New" w:eastAsia="Courier New" w:hAnsi="Courier New"/>
          <w:color w:val="1A1A1A"/>
          <w:sz w:val="20"/>
          <w:szCs w:val="20"/>
        </w:rPr>
        <w:t xml:space="preserve">                       # KG    → freight_zone.rate × total_belt_weight</w:t>
      </w:r>
    </w:p>
    <w:p>
      <w:pPr>
        <w:spacing w:after="0" w:line="260"/>
      </w:pPr>
      <w:r>
        <w:rPr>
          <w:rFonts w:ascii="Courier New" w:cs="Courier New" w:eastAsia="Courier New" w:hAnsi="Courier New"/>
          <w:color w:val="1A1A1A"/>
          <w:sz w:val="20"/>
          <w:szCs w:val="20"/>
        </w:rPr>
        <w:t xml:space="preserve">                       # SQMTR → freight_zone.rate × W_eff × total_length</w:t>
      </w:r>
    </w:p>
    <w:p>
      <w:pPr>
        <w:spacing w:after="0" w:line="260"/>
      </w:pPr>
      <w:r>
        <w:rPr>
          <w:rFonts w:ascii="Courier New" w:cs="Courier New" w:eastAsia="Courier New" w:hAnsi="Courier New"/>
          <w:color w:val="1A1A1A"/>
          <w:sz w:val="20"/>
          <w:szCs w:val="20"/>
        </w:rPr>
        <w:t xml:space="preserve">                       # RM    → freight_zone.rate × total_length</w:t>
      </w:r>
    </w:p>
    <w:p>
      <w:pPr>
        <w:spacing w:after="0" w:line="260"/>
      </w:pPr>
      <w:r>
        <w:rPr>
          <w:rFonts w:ascii="Courier New" w:cs="Courier New" w:eastAsia="Courier New" w:hAnsi="Courier New"/>
          <w:color w:val="1A1A1A"/>
          <w:sz w:val="20"/>
          <w:szCs w:val="20"/>
        </w:rPr>
        <w:t xml:space="preserve">                       # 0 if freight_included = FALSE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total_belt_cost    = material_cost + cost_of_production + packing_cost + freight_cost</w:t>
      </w:r>
    </w:p>
    <w:p>
      <w:pPr>
        <w:spacing w:after="0" w:line="260"/>
      </w:pPr>
      <w:r>
        <w:rPr>
          <w:rFonts w:ascii="Courier New" w:cs="Courier New" w:eastAsia="Courier New" w:hAnsi="Courier New"/>
          <w:color w:val="1A1A1A"/>
          <w:sz w:val="20"/>
          <w:szCs w:val="20"/>
        </w:rPr>
        <w:t xml:space="preserve">                       # NOTE: Expenses appear ONLY here as cost_of_production.</w:t>
      </w:r>
    </w:p>
    <w:p>
      <w:pPr>
        <w:spacing w:after="0" w:line="260"/>
      </w:pPr>
      <w:r>
        <w:rPr>
          <w:rFonts w:ascii="Courier New" w:cs="Courier New" w:eastAsia="Courier New" w:hAnsi="Courier New"/>
          <w:color w:val="1A1A1A"/>
          <w:sz w:val="20"/>
          <w:szCs w:val="20"/>
        </w:rPr>
        <w:t xml:space="preserve">                       # No double-counting. RMC is total_belt_cost ÷ total_length.</w:t>
      </w:r>
    </w:p>
    <w:p>
      <w:pPr>
        <w:pStyle w:val="Heading3"/>
        <w:spacing w:after="100" w:before="200"/>
      </w:pPr>
      <w:r>
        <w:rPr>
          <w:rFonts w:ascii="Arial" w:cs="Arial" w:eastAsia="Arial" w:hAnsi="Arial"/>
          <w:b/>
          <w:bCs/>
          <w:color w:val="1A1A1A"/>
          <w:sz w:val="24"/>
          <w:szCs w:val="24"/>
        </w:rPr>
        <w:t xml:space="preserve">6.5 RMC per metre (fixes audit bug C1 — always divide by length)</w:t>
      </w:r>
    </w:p>
    <w:p>
      <w:pPr>
        <w:spacing w:after="0" w:line="260"/>
      </w:pPr>
      <w:r>
        <w:rPr>
          <w:rFonts w:ascii="Courier New" w:cs="Courier New" w:eastAsia="Courier New" w:hAnsi="Courier New"/>
          <w:color w:val="1A1A1A"/>
          <w:sz w:val="20"/>
          <w:szCs w:val="20"/>
        </w:rPr>
        <w:t xml:space="preserve">  RMC_per_meter = total_belt_cost / total_length</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This is the absolute minimum the company can quote per running metre.</w:t>
      </w:r>
    </w:p>
    <w:p>
      <w:pPr>
        <w:spacing w:after="0" w:line="260"/>
      </w:pPr>
      <w:r>
        <w:rPr>
          <w:rFonts w:ascii="Courier New" w:cs="Courier New" w:eastAsia="Courier New" w:hAnsi="Courier New"/>
          <w:color w:val="1A1A1A"/>
          <w:sz w:val="20"/>
          <w:szCs w:val="20"/>
        </w:rPr>
        <w:t xml:space="preserve">  Quoting below this loses money on the order.</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Legacy bugs:</w:t>
      </w:r>
    </w:p>
    <w:p>
      <w:pPr>
        <w:spacing w:after="0" w:line="260"/>
      </w:pPr>
      <w:r>
        <w:rPr>
          <w:rFonts w:ascii="Courier New" w:cs="Courier New" w:eastAsia="Courier New" w:hAnsi="Courier New"/>
          <w:color w:val="1A1A1A"/>
          <w:sz w:val="20"/>
          <w:szCs w:val="20"/>
        </w:rPr>
        <w:t xml:space="preserve">    Multiply sheet B86 = B74/B26          # correct</w:t>
      </w:r>
    </w:p>
    <w:p>
      <w:pPr>
        <w:spacing w:after="0" w:line="260"/>
      </w:pPr>
      <w:r>
        <w:rPr>
          <w:rFonts w:ascii="Courier New" w:cs="Courier New" w:eastAsia="Courier New" w:hAnsi="Courier New"/>
          <w:color w:val="1A1A1A"/>
          <w:sz w:val="20"/>
          <w:szCs w:val="20"/>
        </w:rPr>
        <w:t xml:space="preserve">    Endless  sheet B86 = B74              # WRONG — total, not per-metre</w:t>
      </w:r>
    </w:p>
    <w:p>
      <w:pPr>
        <w:spacing w:after="0" w:line="260"/>
      </w:pPr>
      <w:r>
        <w:rPr>
          <w:rFonts w:ascii="Courier New" w:cs="Courier New" w:eastAsia="Courier New" w:hAnsi="Courier New"/>
          <w:color w:val="1A1A1A"/>
          <w:sz w:val="20"/>
          <w:szCs w:val="20"/>
        </w:rPr>
        <w:t xml:space="preserve">    Endless  sheet C92 = C91/B26          # WRONG — divides by 'Pieces', not length</w:t>
      </w:r>
    </w:p>
    <w:p>
      <w:pPr>
        <w:pStyle w:val="Heading3"/>
        <w:spacing w:after="100" w:before="200"/>
      </w:pPr>
      <w:r>
        <w:rPr>
          <w:rFonts w:ascii="Arial" w:cs="Arial" w:eastAsia="Arial" w:hAnsi="Arial"/>
          <w:b/>
          <w:bCs/>
          <w:color w:val="1A1A1A"/>
          <w:sz w:val="24"/>
          <w:szCs w:val="24"/>
        </w:rPr>
        <w:t xml:space="preserve">6.6 Pricing ladder (locked with Jitesh)</w:t>
      </w:r>
    </w:p>
    <w:p>
      <w:pPr>
        <w:spacing w:after="120" w:before="0" w:line="300"/>
        <w:jc w:val="left"/>
      </w:pPr>
      <w:r>
        <w:rPr>
          <w:rFonts w:ascii="Arial" w:cs="Arial" w:eastAsia="Arial" w:hAnsi="Arial"/>
          <w:b w:val="false"/>
          <w:bCs w:val="false"/>
          <w:i w:val="false"/>
          <w:iCs w:val="false"/>
          <w:color w:val="1A1A1A"/>
          <w:sz w:val="22"/>
          <w:szCs w:val="22"/>
        </w:rPr>
        <w:t xml:space="preserve">Two pricing bases are computed for every line and shown side by side. Sales picks one (per line), applies discount, and the final price is the headline number on the quote.</w:t>
      </w:r>
    </w:p>
    <w:p>
      <w:pPr>
        <w:pStyle w:val="Heading4"/>
        <w:spacing w:after="80" w:before="160"/>
      </w:pPr>
      <w:r>
        <w:rPr>
          <w:rFonts w:ascii="Arial" w:cs="Arial" w:eastAsia="Arial" w:hAnsi="Arial"/>
          <w:b/>
          <w:bCs/>
          <w:color w:val="555555"/>
          <w:sz w:val="22"/>
          <w:szCs w:val="22"/>
        </w:rPr>
        <w:t xml:space="preserve">Standard pricing (CD — Cost-Done)</w:t>
      </w:r>
    </w:p>
    <w:p>
      <w:pPr>
        <w:spacing w:after="0" w:line="260"/>
      </w:pPr>
      <w:r>
        <w:rPr>
          <w:rFonts w:ascii="Courier New" w:cs="Courier New" w:eastAsia="Courier New" w:hAnsi="Courier New"/>
          <w:color w:val="1A1A1A"/>
          <w:sz w:val="20"/>
          <w:szCs w:val="20"/>
        </w:rPr>
        <w:t xml:space="preserve">  GP_amount         = total_belt_cost × GP_pct</w:t>
      </w:r>
    </w:p>
    <w:p>
      <w:pPr>
        <w:spacing w:after="0" w:line="260"/>
      </w:pPr>
      <w:r>
        <w:rPr>
          <w:rFonts w:ascii="Courier New" w:cs="Courier New" w:eastAsia="Courier New" w:hAnsi="Courier New"/>
          <w:color w:val="1A1A1A"/>
          <w:sz w:val="20"/>
          <w:szCs w:val="20"/>
        </w:rPr>
        <w:t xml:space="preserve">  selling_price     = total_belt_cost + GP_amount</w:t>
      </w:r>
    </w:p>
    <w:p>
      <w:pPr>
        <w:spacing w:after="0" w:line="260"/>
      </w:pPr>
      <w:r>
        <w:rPr>
          <w:rFonts w:ascii="Courier New" w:cs="Courier New" w:eastAsia="Courier New" w:hAnsi="Courier New"/>
          <w:color w:val="1A1A1A"/>
          <w:sz w:val="20"/>
          <w:szCs w:val="20"/>
        </w:rPr>
        <w:t xml:space="preserve">  sp_per_meter      = selling_price / total_length</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GP is applied to the FULL cost stack (material + production + packing + freight).</w:t>
      </w:r>
    </w:p>
    <w:p>
      <w:pPr>
        <w:spacing w:after="0" w:line="260"/>
      </w:pPr>
      <w:r>
        <w:rPr>
          <w:rFonts w:ascii="Courier New" w:cs="Courier New" w:eastAsia="Courier New" w:hAnsi="Courier New"/>
          <w:color w:val="1A1A1A"/>
          <w:sz w:val="20"/>
          <w:szCs w:val="20"/>
        </w:rPr>
        <w:t xml:space="preserve">  Safe floor for the company.  Default basis.</w:t>
      </w:r>
    </w:p>
    <w:p>
      <w:pPr>
        <w:pStyle w:val="Heading4"/>
        <w:spacing w:after="80" w:before="160"/>
      </w:pPr>
      <w:r>
        <w:rPr>
          <w:rFonts w:ascii="Arial" w:cs="Arial" w:eastAsia="Arial" w:hAnsi="Arial"/>
          <w:b/>
          <w:bCs/>
          <w:color w:val="555555"/>
          <w:sz w:val="22"/>
          <w:szCs w:val="22"/>
        </w:rPr>
        <w:t xml:space="preserve">VD pricing (Variable-Direct — competitive)</w:t>
      </w:r>
    </w:p>
    <w:p>
      <w:pPr>
        <w:spacing w:after="0" w:line="260"/>
      </w:pPr>
      <w:r>
        <w:rPr>
          <w:rFonts w:ascii="Courier New" w:cs="Courier New" w:eastAsia="Courier New" w:hAnsi="Courier New"/>
          <w:color w:val="1A1A1A"/>
          <w:sz w:val="20"/>
          <w:szCs w:val="20"/>
        </w:rPr>
        <w:t xml:space="preserve">  GP_VD_amount      = material_cost × GP_pct        # GP on MATERIAL only</w:t>
      </w:r>
    </w:p>
    <w:p>
      <w:pPr>
        <w:spacing w:after="0" w:line="260"/>
      </w:pPr>
      <w:r>
        <w:rPr>
          <w:rFonts w:ascii="Courier New" w:cs="Courier New" w:eastAsia="Courier New" w:hAnsi="Courier New"/>
          <w:color w:val="1A1A1A"/>
          <w:sz w:val="20"/>
          <w:szCs w:val="20"/>
        </w:rPr>
        <w:t xml:space="preserve">  selling_price_VD  = total_belt_cost + GP_VD_amount</w:t>
      </w:r>
    </w:p>
    <w:p>
      <w:pPr>
        <w:spacing w:after="0" w:line="260"/>
      </w:pPr>
      <w:r>
        <w:rPr>
          <w:rFonts w:ascii="Courier New" w:cs="Courier New" w:eastAsia="Courier New" w:hAnsi="Courier New"/>
          <w:color w:val="1A1A1A"/>
          <w:sz w:val="20"/>
          <w:szCs w:val="20"/>
        </w:rPr>
        <w:t xml:space="preserve">                       # NOTE: still ADDED to total_belt_cost (cover prod+pack+freight at cost)</w:t>
      </w:r>
    </w:p>
    <w:p>
      <w:pPr>
        <w:spacing w:after="0" w:line="260"/>
      </w:pPr>
      <w:r>
        <w:rPr>
          <w:rFonts w:ascii="Courier New" w:cs="Courier New" w:eastAsia="Courier New" w:hAnsi="Courier New"/>
          <w:color w:val="1A1A1A"/>
          <w:sz w:val="20"/>
          <w:szCs w:val="20"/>
        </w:rPr>
        <w:t xml:space="preserve">  sp_VD_per_meter   = selling_price_VD / total_length</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Always lower than Standard (assuming non-material costs &gt; 0).</w:t>
      </w:r>
    </w:p>
    <w:p>
      <w:pPr>
        <w:spacing w:after="0" w:line="260"/>
      </w:pPr>
      <w:r>
        <w:rPr>
          <w:rFonts w:ascii="Courier New" w:cs="Courier New" w:eastAsia="Courier New" w:hAnsi="Courier New"/>
          <w:color w:val="1A1A1A"/>
          <w:sz w:val="20"/>
          <w:szCs w:val="20"/>
        </w:rPr>
        <w:t xml:space="preserve">  Used for competitive bids where the customer needs an aggressive number.</w:t>
      </w:r>
    </w:p>
    <w:p>
      <w:pPr>
        <w:pStyle w:val="Heading4"/>
        <w:spacing w:after="80" w:before="160"/>
      </w:pPr>
      <w:r>
        <w:rPr>
          <w:rFonts w:ascii="Arial" w:cs="Arial" w:eastAsia="Arial" w:hAnsi="Arial"/>
          <w:b/>
          <w:bCs/>
          <w:color w:val="555555"/>
          <w:sz w:val="22"/>
          <w:szCs w:val="22"/>
        </w:rPr>
        <w:t xml:space="preserve">Discount and final</w:t>
      </w:r>
    </w:p>
    <w:p>
      <w:pPr>
        <w:spacing w:after="0" w:line="260"/>
      </w:pPr>
      <w:r>
        <w:rPr>
          <w:rFonts w:ascii="Courier New" w:cs="Courier New" w:eastAsia="Courier New" w:hAnsi="Courier New"/>
          <w:color w:val="1A1A1A"/>
          <w:sz w:val="20"/>
          <w:szCs w:val="20"/>
        </w:rPr>
        <w:t xml:space="preserve">  final_price       = chosen_basis × (1 − discount_pct)</w:t>
      </w:r>
    </w:p>
    <w:p>
      <w:pPr>
        <w:spacing w:after="0" w:line="260"/>
      </w:pPr>
      <w:r>
        <w:rPr>
          <w:rFonts w:ascii="Courier New" w:cs="Courier New" w:eastAsia="Courier New" w:hAnsi="Courier New"/>
          <w:color w:val="1A1A1A"/>
          <w:sz w:val="20"/>
          <w:szCs w:val="20"/>
        </w:rPr>
        <w:t xml:space="preserve">  final_per_meter   = final_price  / total_length</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Discount is applied AFTER GP.  For one-off negotiated reductions</w:t>
      </w:r>
    </w:p>
    <w:p>
      <w:pPr>
        <w:spacing w:after="0" w:line="260"/>
      </w:pPr>
      <w:r>
        <w:rPr>
          <w:rFonts w:ascii="Courier New" w:cs="Courier New" w:eastAsia="Courier New" w:hAnsi="Courier New"/>
          <w:color w:val="1A1A1A"/>
          <w:sz w:val="20"/>
          <w:szCs w:val="20"/>
        </w:rPr>
        <w:t xml:space="preserve">  without touching the GP%.</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Reverse: sales enters a target final rate, system shows implied margin</w:t>
      </w:r>
    </w:p>
    <w:p>
      <w:pPr>
        <w:spacing w:after="0" w:line="260"/>
      </w:pPr>
      <w:r>
        <w:rPr>
          <w:rFonts w:ascii="Courier New" w:cs="Courier New" w:eastAsia="Courier New" w:hAnsi="Courier New"/>
          <w:color w:val="1A1A1A"/>
          <w:sz w:val="20"/>
          <w:szCs w:val="20"/>
        </w:rPr>
        <w:t xml:space="preserve">  (fixes legacy bug C6 which silently returned GP% in the price field):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implied_GP_pct    = (custom_price_per_meter − RMC_per_meter) / RMC_per_meter</w:t>
      </w:r>
    </w:p>
    <w:p>
      <w:pPr>
        <w:pStyle w:val="Heading4"/>
        <w:spacing w:after="80" w:before="160"/>
      </w:pPr>
      <w:r>
        <w:rPr>
          <w:rFonts w:ascii="Arial" w:cs="Arial" w:eastAsia="Arial" w:hAnsi="Arial"/>
          <w:b/>
          <w:bCs/>
          <w:color w:val="555555"/>
          <w:sz w:val="22"/>
          <w:szCs w:val="22"/>
        </w:rPr>
        <w:t xml:space="preserve">No rounding</w:t>
      </w:r>
    </w:p>
    <w:p>
      <w:pPr>
        <w:spacing w:after="120" w:before="0" w:line="300"/>
        <w:jc w:val="left"/>
      </w:pPr>
      <w:r>
        <w:rPr>
          <w:rFonts w:ascii="Arial" w:cs="Arial" w:eastAsia="Arial" w:hAnsi="Arial"/>
          <w:b w:val="false"/>
          <w:bCs w:val="false"/>
          <w:i w:val="false"/>
          <w:iCs w:val="false"/>
          <w:color w:val="1A1A1A"/>
          <w:sz w:val="22"/>
          <w:szCs w:val="22"/>
        </w:rPr>
        <w:t xml:space="preserve">Selling prices are shown exactly as computed. The legacy MROUND(price, 5) in the HRS dealer sheet is removed. Locked with Jitesh.</w:t>
      </w:r>
    </w:p>
    <w:p>
      <w:pPr>
        <w:pStyle w:val="Heading3"/>
        <w:spacing w:after="100" w:before="200"/>
      </w:pPr>
      <w:r>
        <w:rPr>
          <w:rFonts w:ascii="Arial" w:cs="Arial" w:eastAsia="Arial" w:hAnsi="Arial"/>
          <w:b/>
          <w:bCs/>
          <w:color w:val="1A1A1A"/>
          <w:sz w:val="24"/>
          <w:szCs w:val="24"/>
        </w:rPr>
        <w:t xml:space="preserve">6.7 Currency</w:t>
      </w:r>
    </w:p>
    <w:p>
      <w:pPr>
        <w:spacing w:after="0" w:line="260"/>
      </w:pPr>
      <w:r>
        <w:rPr>
          <w:rFonts w:ascii="Courier New" w:cs="Courier New" w:eastAsia="Courier New" w:hAnsi="Courier New"/>
          <w:color w:val="1A1A1A"/>
          <w:sz w:val="20"/>
          <w:szCs w:val="20"/>
        </w:rPr>
        <w:t xml:space="preserve">  price_in_FX = price_in_INR / exchange_rate_per_quote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INR is the storage currency. Exchange rate is entered manually per quote</w:t>
      </w:r>
    </w:p>
    <w:p>
      <w:pPr>
        <w:spacing w:after="0" w:line="260"/>
      </w:pPr>
      <w:r>
        <w:rPr>
          <w:rFonts w:ascii="Courier New" w:cs="Courier New" w:eastAsia="Courier New" w:hAnsi="Courier New"/>
          <w:color w:val="1A1A1A"/>
          <w:sz w:val="20"/>
          <w:szCs w:val="20"/>
        </w:rPr>
        <w:t xml:space="preserve">  (no master default — prevents stale-rate errors).</w:t>
      </w:r>
    </w:p>
    <w:p>
      <w:pPr>
        <w:spacing w:after="0" w:line="260"/>
      </w:pPr>
      <w:r>
        <w:rPr>
          <w:rFonts w:ascii="Courier New" w:cs="Courier New" w:eastAsia="Courier New" w:hAnsi="Courier New"/>
          <w:color w:val="1A1A1A"/>
          <w:sz w:val="20"/>
          <w:szCs w:val="20"/>
        </w:rPr>
        <w:t xml:space="preserve">  The Exchange Rate field is hidden when Currency = INR.</w:t>
      </w:r>
    </w:p>
    <w:p>
      <w:pPr>
        <w:spacing w:after="0" w:line="260"/>
      </w:pPr>
      <w:r>
        <w:rPr>
          <w:rFonts w:ascii="Courier New" w:cs="Courier New" w:eastAsia="Courier New" w:hAnsi="Courier New"/>
          <w:color w:val="1A1A1A"/>
          <w:sz w:val="20"/>
          <w:szCs w:val="20"/>
        </w:rPr>
        <w:t xml:space="preserve">  Label: '{symbol} per 1 INR'  OR  'INR per 1 {currency}' — display only.</w:t>
      </w:r>
    </w:p>
    <w:p>
      <w:pPr>
        <w:pStyle w:val="Heading3"/>
        <w:spacing w:after="100" w:before="200"/>
      </w:pPr>
      <w:r>
        <w:rPr>
          <w:rFonts w:ascii="Arial" w:cs="Arial" w:eastAsia="Arial" w:hAnsi="Arial"/>
          <w:b/>
          <w:bCs/>
          <w:color w:val="1A1A1A"/>
          <w:sz w:val="24"/>
          <w:szCs w:val="24"/>
        </w:rPr>
        <w:t xml:space="preserve">6.8 Per-MM running price (benchmarking tool)</w:t>
      </w:r>
    </w:p>
    <w:p>
      <w:pPr>
        <w:spacing w:after="0" w:line="260"/>
      </w:pPr>
      <w:r>
        <w:rPr>
          <w:rFonts w:ascii="Courier New" w:cs="Courier New" w:eastAsia="Courier New" w:hAnsi="Courier New"/>
          <w:color w:val="1A1A1A"/>
          <w:sz w:val="20"/>
          <w:szCs w:val="20"/>
        </w:rPr>
        <w:t xml:space="preserve">  per_mm_price = final_per_meter / width_mm</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Lets sales benchmark rates across belts of different widths.</w:t>
      </w:r>
    </w:p>
    <w:p>
      <w:pPr>
        <w:spacing w:after="0" w:line="260"/>
      </w:pPr>
      <w:r>
        <w:rPr>
          <w:rFonts w:ascii="Courier New" w:cs="Courier New" w:eastAsia="Courier New" w:hAnsi="Courier New"/>
          <w:color w:val="1A1A1A"/>
          <w:sz w:val="20"/>
          <w:szCs w:val="20"/>
        </w:rPr>
        <w:t xml:space="preserve">  Example: ₹3.17/mm-m → 1200 mm belt ≈ ₹3,804/m.</w:t>
      </w:r>
    </w:p>
    <w:p>
      <w:pPr>
        <w:pStyle w:val="Heading3"/>
        <w:spacing w:after="100" w:before="200"/>
      </w:pPr>
      <w:r>
        <w:rPr>
          <w:rFonts w:ascii="Arial" w:cs="Arial" w:eastAsia="Arial" w:hAnsi="Arial"/>
          <w:b/>
          <w:bCs/>
          <w:color w:val="1A1A1A"/>
          <w:sz w:val="24"/>
          <w:szCs w:val="24"/>
        </w:rPr>
        <w:t xml:space="preserve">6.9 Post-order math</w:t>
      </w:r>
    </w:p>
    <w:p>
      <w:pPr>
        <w:spacing w:after="0" w:line="260"/>
      </w:pPr>
      <w:r>
        <w:rPr>
          <w:rFonts w:ascii="Courier New" w:cs="Courier New" w:eastAsia="Courier New" w:hAnsi="Courier New"/>
          <w:color w:val="1A1A1A"/>
          <w:sz w:val="20"/>
          <w:szCs w:val="20"/>
        </w:rPr>
        <w:t xml:space="preserve">  # Once a PO is received and Order Rate is filled:</w:t>
      </w:r>
    </w:p>
    <w:p>
      <w:pPr>
        <w:spacing w:after="0" w:line="260"/>
      </w:pPr>
      <w:r>
        <w:rPr>
          <w:rFonts w:ascii="Courier New" w:cs="Courier New" w:eastAsia="Courier New" w:hAnsi="Courier New"/>
          <w:color w:val="1A1A1A"/>
          <w:sz w:val="20"/>
          <w:szCs w:val="20"/>
        </w:rPr>
        <w:t xml:space="preserve">  actual_GP_pct = (order_rate − RMC_per_meter) / RMC_per_meter × 100</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Negative value = sold below RMC (alarm state).</w:t>
      </w:r>
    </w:p>
    <w:p>
      <w:pPr>
        <w:spacing w:after="0" w:line="260"/>
      </w:pPr>
      <w:r>
        <w:rPr>
          <w:rFonts w:ascii="Courier New" w:cs="Courier New" w:eastAsia="Courier New" w:hAnsi="Courier New"/>
          <w:color w:val="1A1A1A"/>
          <w:sz w:val="20"/>
          <w:szCs w:val="20"/>
        </w:rPr>
        <w:t xml:space="preserve">  Used in win-loss and margin retention reports.</w:t>
      </w:r>
    </w:p>
    <w:p>
      <w:pPr>
        <w:pStyle w:val="Heading3"/>
        <w:spacing w:after="100" w:before="200"/>
      </w:pPr>
      <w:r>
        <w:rPr>
          <w:rFonts w:ascii="Arial" w:cs="Arial" w:eastAsia="Arial" w:hAnsi="Arial"/>
          <w:b/>
          <w:bCs/>
          <w:color w:val="1A1A1A"/>
          <w:sz w:val="24"/>
          <w:szCs w:val="24"/>
        </w:rPr>
        <w:t xml:space="preserve">6.10 Reproduction check (the QA oracle)</w:t>
      </w:r>
    </w:p>
    <w:p>
      <w:pPr>
        <w:spacing w:after="120" w:before="0" w:line="300"/>
        <w:jc w:val="left"/>
      </w:pPr>
      <w:r>
        <w:rPr>
          <w:rFonts w:ascii="Arial" w:cs="Arial" w:eastAsia="Arial" w:hAnsi="Arial"/>
          <w:b w:val="false"/>
          <w:bCs w:val="false"/>
          <w:i w:val="false"/>
          <w:iCs w:val="false"/>
          <w:color w:val="1A1A1A"/>
          <w:sz w:val="22"/>
          <w:szCs w:val="22"/>
        </w:rPr>
        <w:t xml:space="preserve">The corrected Multiply-with-Breaker workbook (CorrectedMultiplyBeltCosting.xlsx) reproduces the legacy Excel to the rupee on the validated scenario: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280"/>
      </w:tblGrid>
      <w:tr>
        <w:trPr>
          <w:tblHeader/>
        </w:trPr>
        <w:tc>
          <w:tcPr>
            <w:tcW w:type="dxa" w:w="3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Figure</w:t>
            </w:r>
          </w:p>
        </w:tc>
        <w:tc>
          <w:tcPr>
            <w:tcW w:type="dxa" w:w="3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Legacy (cached)</w:t>
            </w:r>
          </w:p>
        </w:tc>
        <w:tc>
          <w:tcPr>
            <w:tcW w:type="dxa" w:w="3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Corrected</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weight</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22,868.76 kg</w:t>
            </w:r>
          </w:p>
        </w:tc>
        <w:tc>
          <w:tcPr>
            <w:tcW w:type="dxa" w:w="3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22,868.76 ✓</w:t>
            </w:r>
          </w:p>
        </w:tc>
      </w:tr>
      <w:tr>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cost</w:t>
            </w:r>
          </w:p>
        </w:tc>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₹3,339,183.16</w:t>
            </w:r>
          </w:p>
        </w:tc>
        <w:tc>
          <w:tcPr>
            <w:tcW w:type="dxa" w:w="3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₹3,339,183.16 ✓</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RMC / m</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₹3,339.18</w:t>
            </w:r>
          </w:p>
        </w:tc>
        <w:tc>
          <w:tcPr>
            <w:tcW w:type="dxa" w:w="3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₹3,339.18 ✓</w:t>
            </w:r>
          </w:p>
        </w:tc>
      </w:tr>
      <w:tr>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Standard price / m</w:t>
            </w:r>
          </w:p>
        </w:tc>
        <w:tc>
          <w:tcPr>
            <w:tcW w:type="dxa" w:w="3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₹4,507.90</w:t>
            </w:r>
          </w:p>
        </w:tc>
        <w:tc>
          <w:tcPr>
            <w:tcW w:type="dxa" w:w="3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₹4,507.90 ✓</w:t>
            </w:r>
          </w:p>
        </w:tc>
      </w:tr>
      <w:tr>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VD price / m</w:t>
            </w:r>
          </w:p>
        </w:tc>
        <w:tc>
          <w:tcPr>
            <w:tcW w:type="dxa" w:w="3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₹4,286.39</w:t>
            </w:r>
          </w:p>
        </w:tc>
        <w:tc>
          <w:tcPr>
            <w:tcW w:type="dxa" w:w="3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₹4,286.39 ✓</w:t>
            </w:r>
          </w:p>
        </w:tc>
      </w:tr>
    </w:tbl>
    <w:p>
      <w:pPr>
        <w:spacing w:after="120" w:before="0" w:line="300"/>
        <w:jc w:val="left"/>
      </w:pPr>
      <w:r>
        <w:rPr>
          <w:rFonts w:ascii="Arial" w:cs="Arial" w:eastAsia="Arial" w:hAnsi="Arial"/>
          <w:b w:val="false"/>
          <w:bCs w:val="false"/>
          <w:i w:val="false"/>
          <w:iCs w:val="false"/>
          <w:color w:val="1A1A1A"/>
          <w:sz w:val="22"/>
          <w:szCs w:val="22"/>
        </w:rPr>
        <w:t xml:space="preserve">The Phase-1 software engine must match these numbers for the same inputs. This is the gate that opens Phase 2 (other belt types).</w:t>
      </w:r>
    </w:p>
    <w:p>
      <w:pPr>
        <w:pStyle w:val="Heading1"/>
        <w:pageBreakBefore/>
        <w:spacing w:after="200" w:before="240"/>
      </w:pPr>
      <w:r>
        <w:rPr>
          <w:rFonts w:ascii="Arial" w:cs="Arial" w:eastAsia="Arial" w:hAnsi="Arial"/>
          <w:b/>
          <w:bCs/>
          <w:color w:val="1F4E79"/>
          <w:sz w:val="36"/>
          <w:szCs w:val="36"/>
        </w:rPr>
        <w:t xml:space="preserve">7 · Belt Type Matrix</w:t>
      </w:r>
    </w:p>
    <w:p>
      <w:pPr>
        <w:spacing w:after="120" w:before="0" w:line="300"/>
        <w:jc w:val="left"/>
      </w:pPr>
      <w:r>
        <w:rPr>
          <w:rFonts w:ascii="Arial" w:cs="Arial" w:eastAsia="Arial" w:hAnsi="Arial"/>
          <w:b w:val="false"/>
          <w:bCs w:val="false"/>
          <w:i w:val="false"/>
          <w:iCs w:val="false"/>
          <w:color w:val="1A1A1A"/>
          <w:sz w:val="22"/>
          <w:szCs w:val="22"/>
        </w:rPr>
        <w:t xml:space="preserve">All 14 belt types in one table. Each row tells the engine and the form which components to include and which length rule to apply. v1 ships the 12 types whose status is TRUE; Pipe and Paper Reel are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3600"/>
        <w:gridCol w:w="1600"/>
        <w:gridCol w:w="1080"/>
      </w:tblGrid>
      <w:tr>
        <w:trPr>
          <w:tblHeader/>
        </w:trPr>
        <w:tc>
          <w:tcPr>
            <w:tcW w:type="dxa" w:w="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t>
            </w:r>
          </w:p>
        </w:tc>
        <w:tc>
          <w:tcPr>
            <w:tcW w:type="dxa" w:w="2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Belt Type</w:t>
            </w:r>
          </w:p>
        </w:tc>
        <w:tc>
          <w:tcPr>
            <w:tcW w:type="dxa" w:w="1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Family</w:t>
            </w:r>
          </w:p>
        </w:tc>
        <w:tc>
          <w:tcPr>
            <w:tcW w:type="dxa" w:w="3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Components beyond Base</w:t>
            </w:r>
          </w:p>
        </w:tc>
        <w:tc>
          <w:tcPr>
            <w:tcW w:type="dxa" w:w="1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Length rule</w:t>
            </w:r>
          </w:p>
        </w:tc>
        <w:tc>
          <w:tcPr>
            <w:tcW w:type="dxa" w:w="10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v1?</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6</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Textile</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7</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with Breaker  ⭐</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BASE+BRK</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Breaker top/bottom + their skims</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 (validated pilot)</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Bag Diverter</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BASE+BRK</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Same as #7 (single breaker typical)</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Bucket Elevator</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BASE+BRK</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Same as #7 (often punched holes — open Q)</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11</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Straight Warp</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Special single-ply straight-warp carcass (open Q)</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10</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Rough Top</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Texture = thicker top cover (extra mm)</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14</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Wavy Top</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Texture = thicker / patterned top cover</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Same components, different length rule</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+ 3 m splice</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Jointless</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Woven endless carcass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+ 3 m splice</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Chevron</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BASE+CLEAT</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Cleats (V-profile on top cover)</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Open-end ×1.03</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13</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Steep Angle  ⭐</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Cleats + Sidewalls + Blinkers + Solution + Hardener</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Moulded edge / open-end</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Sidewalls + Solution + Hardener</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Moulded edge / open-end</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Paper Reel</w:t>
            </w:r>
          </w:p>
        </w:tc>
        <w:tc>
          <w:tcPr>
            <w:tcW w:type="dxa" w:w="1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Deferred — surface finish? tolerances?</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TBD</w:t>
            </w:r>
          </w:p>
        </w:tc>
        <w:tc>
          <w:tcPr>
            <w:tcW w:type="dxa" w:w="1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v2</w:t>
            </w:r>
          </w:p>
        </w:tc>
      </w:tr>
      <w:tr>
        <w:tc>
          <w:tcPr>
            <w:tcW w:type="dxa" w:w="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9</w:t>
            </w:r>
          </w:p>
        </w:tc>
        <w:tc>
          <w:tcPr>
            <w:tcW w:type="dxa" w:w="2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Pipe</w:t>
            </w:r>
          </w:p>
        </w:tc>
        <w:tc>
          <w:tcPr>
            <w:tcW w:type="dxa" w:w="1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BASE+PIPE</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Tube-forming geometry (overlap %, formed diameter)</w:t>
            </w:r>
          </w:p>
        </w:tc>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TBD</w:t>
            </w:r>
          </w:p>
        </w:tc>
        <w:tc>
          <w:tcPr>
            <w:tcW w:type="dxa" w:w="1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v2</w:t>
            </w:r>
          </w:p>
        </w:tc>
      </w:tr>
    </w:tbl>
    <w:p>
      <w:pPr>
        <w:pStyle w:val="Heading3"/>
        <w:spacing w:after="100" w:before="200"/>
      </w:pPr>
      <w:r>
        <w:rPr>
          <w:rFonts w:ascii="Arial" w:cs="Arial" w:eastAsia="Arial" w:hAnsi="Arial"/>
          <w:b/>
          <w:bCs/>
          <w:color w:val="1A1A1A"/>
          <w:sz w:val="24"/>
          <w:szCs w:val="24"/>
        </w:rPr>
        <w:t xml:space="preserve">Calculation-family summary (what we actually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5800"/>
        <w:gridCol w:w="2680"/>
      </w:tblGrid>
      <w:tr>
        <w:trPr>
          <w:tblHeader/>
        </w:trPr>
        <w:tc>
          <w:tcPr>
            <w:tcW w:type="dxa" w:w="1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Family</w:t>
            </w:r>
          </w:p>
        </w:tc>
        <w:tc>
          <w:tcPr>
            <w:tcW w:type="dxa" w:w="5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Engine sums</w:t>
            </w:r>
          </w:p>
        </w:tc>
        <w:tc>
          <w:tcPr>
            <w:tcW w:type="dxa" w:w="26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Build phase</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w:t>
            </w:r>
          </w:p>
        </w:tc>
        <w:tc>
          <w:tcPr>
            <w:tcW w:type="dxa" w:w="5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covers + fabric + skim</w:t>
            </w:r>
          </w:p>
        </w:tc>
        <w:tc>
          <w:tcPr>
            <w:tcW w:type="dxa" w:w="2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1 (Multiply) → Phase 2</w:t>
            </w:r>
          </w:p>
        </w:tc>
      </w:tr>
      <w:tr>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BASE+BRK</w:t>
            </w:r>
          </w:p>
        </w:tc>
        <w:tc>
          <w:tcPr>
            <w:tcW w:type="dxa" w:w="5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breakers + breaker skims</w:t>
            </w:r>
          </w:p>
        </w:tc>
        <w:tc>
          <w:tcPr>
            <w:tcW w:type="dxa" w:w="2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1 ⭐ (validated)</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BASE+CLEAT</w:t>
            </w:r>
          </w:p>
        </w:tc>
        <w:tc>
          <w:tcPr>
            <w:tcW w:type="dxa" w:w="5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cleats</w:t>
            </w:r>
          </w:p>
        </w:tc>
        <w:tc>
          <w:tcPr>
            <w:tcW w:type="dxa" w:w="2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2</w:t>
            </w:r>
          </w:p>
        </w:tc>
      </w:tr>
      <w:tr>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w:t>
            </w:r>
          </w:p>
        </w:tc>
        <w:tc>
          <w:tcPr>
            <w:tcW w:type="dxa" w:w="5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sidewalls + solution + hardener</w:t>
            </w:r>
          </w:p>
        </w:tc>
        <w:tc>
          <w:tcPr>
            <w:tcW w:type="dxa" w:w="2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2</w:t>
            </w:r>
          </w:p>
        </w:tc>
      </w:tr>
      <w:tr>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w:t>
            </w:r>
          </w:p>
        </w:tc>
        <w:tc>
          <w:tcPr>
            <w:tcW w:type="dxa" w:w="5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cleats + sidewalls + blinkers + solution + hardener</w:t>
            </w:r>
          </w:p>
        </w:tc>
        <w:tc>
          <w:tcPr>
            <w:tcW w:type="dxa" w:w="2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2 (last — most complex)</w:t>
            </w:r>
          </w:p>
        </w:tc>
      </w:tr>
      <w:tr>
        <w:tc>
          <w:tcPr>
            <w:tcW w:type="dxa" w:w="1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BASE+PIPE</w:t>
            </w:r>
          </w:p>
        </w:tc>
        <w:tc>
          <w:tcPr>
            <w:tcW w:type="dxa" w:w="5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BASE + tube geometry (v2)</w:t>
            </w:r>
          </w:p>
        </w:tc>
        <w:tc>
          <w:tcPr>
            <w:tcW w:type="dxa" w:w="2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v2</w:t>
            </w:r>
          </w:p>
        </w:tc>
      </w:tr>
    </w:tbl>
    <w:p>
      <w:pPr>
        <w:pStyle w:val="Heading3"/>
        <w:spacing w:after="100" w:before="200"/>
      </w:pPr>
      <w:r>
        <w:rPr>
          <w:rFonts w:ascii="Arial" w:cs="Arial" w:eastAsia="Arial" w:hAnsi="Arial"/>
          <w:b/>
          <w:bCs/>
          <w:color w:val="1A1A1A"/>
          <w:sz w:val="24"/>
          <w:szCs w:val="24"/>
        </w:rPr>
        <w:t xml:space="preserve">Open questions per belt type (low priority — needed before building that type)</w:t>
      </w:r>
    </w:p>
    <w:p>
      <w:pPr>
        <w:pStyle w:val="ListParagraph"/>
        <w:numPr>
          <w:ilvl w:val="0"/>
          <w:numId w:val="2"/>
        </w:numPr>
        <w:spacing w:after="60" w:line="300"/>
      </w:pPr>
      <w:r>
        <w:rPr>
          <w:rFonts w:ascii="Arial" w:cs="Arial" w:eastAsia="Arial" w:hAnsi="Arial"/>
          <w:color w:val="1A1A1A"/>
          <w:sz w:val="22"/>
          <w:szCs w:val="22"/>
        </w:rPr>
        <w:t xml:space="preserve">Bucket Elevator: does costing include hole-punching / extra reinforcement, or is it a heavy multiply belt? — Phase 2 will need this answer when Bucket Elevator is built.</w:t>
      </w:r>
    </w:p>
    <w:p>
      <w:pPr>
        <w:pStyle w:val="ListParagraph"/>
        <w:numPr>
          <w:ilvl w:val="0"/>
          <w:numId w:val="2"/>
        </w:numPr>
        <w:spacing w:after="60" w:line="300"/>
      </w:pPr>
      <w:r>
        <w:rPr>
          <w:rFonts w:ascii="Arial" w:cs="Arial" w:eastAsia="Arial" w:hAnsi="Arial"/>
          <w:color w:val="1A1A1A"/>
          <w:sz w:val="22"/>
          <w:szCs w:val="22"/>
        </w:rPr>
        <w:t xml:space="preserve">Straight Warp: is the carcass a single special fabric with its own GSM/thickness/price, bypassing the per-ply × plies math? — Confirm fabric handling before Phase 2 work on this type.</w:t>
      </w:r>
    </w:p>
    <w:p>
      <w:pPr>
        <w:pStyle w:val="ListParagraph"/>
        <w:numPr>
          <w:ilvl w:val="0"/>
          <w:numId w:val="2"/>
        </w:numPr>
        <w:spacing w:after="60" w:line="300"/>
      </w:pPr>
      <w:r>
        <w:rPr>
          <w:rFonts w:ascii="Arial" w:cs="Arial" w:eastAsia="Arial" w:hAnsi="Arial"/>
          <w:color w:val="1A1A1A"/>
          <w:sz w:val="22"/>
          <w:szCs w:val="22"/>
        </w:rPr>
        <w:t xml:space="preserve">Pipe (v2): tube geometry — overlap %, formed diameter → effective width.</w:t>
      </w:r>
    </w:p>
    <w:p>
      <w:pPr>
        <w:pStyle w:val="ListParagraph"/>
        <w:numPr>
          <w:ilvl w:val="0"/>
          <w:numId w:val="2"/>
        </w:numPr>
        <w:spacing w:after="60" w:line="300"/>
      </w:pPr>
      <w:r>
        <w:rPr>
          <w:rFonts w:ascii="Arial" w:cs="Arial" w:eastAsia="Arial" w:hAnsi="Arial"/>
          <w:color w:val="1A1A1A"/>
          <w:sz w:val="22"/>
          <w:szCs w:val="22"/>
        </w:rPr>
        <w:t xml:space="preserve">Paper Reel (v2): what makes it different from a standard multiply belt? Surface finish? Tolerances?</w:t>
      </w:r>
    </w:p>
    <w:p>
      <w:pPr>
        <w:pStyle w:val="Heading1"/>
        <w:pageBreakBefore/>
        <w:spacing w:after="200" w:before="240"/>
      </w:pPr>
      <w:r>
        <w:rPr>
          <w:rFonts w:ascii="Arial" w:cs="Arial" w:eastAsia="Arial" w:hAnsi="Arial"/>
          <w:b/>
          <w:bCs/>
          <w:color w:val="1F4E79"/>
          <w:sz w:val="36"/>
          <w:szCs w:val="36"/>
        </w:rPr>
        <w:t xml:space="preserve">8 · Field-Level Form Specification</w:t>
      </w:r>
    </w:p>
    <w:p>
      <w:pPr>
        <w:spacing w:after="120" w:before="0" w:line="300"/>
        <w:jc w:val="left"/>
      </w:pPr>
      <w:r>
        <w:rPr>
          <w:rFonts w:ascii="Arial" w:cs="Arial" w:eastAsia="Arial" w:hAnsi="Arial"/>
          <w:b w:val="false"/>
          <w:bCs w:val="false"/>
          <w:i w:val="false"/>
          <w:iCs w:val="false"/>
          <w:color w:val="1A1A1A"/>
          <w:sz w:val="22"/>
          <w:szCs w:val="22"/>
        </w:rPr>
        <w:t xml:space="preserve">This section is the authoritative field-by-field reference for the costing form. The structure preserves the team’s UI work (which is good) and applies the architectural corrections from the master catalogue. Sections appear on the form in the order shown.</w:t>
      </w:r>
    </w:p>
    <w:p>
      <w:pPr>
        <w:pStyle w:val="Heading3"/>
        <w:spacing w:after="100" w:before="200"/>
      </w:pPr>
      <w:r>
        <w:rPr>
          <w:rFonts w:ascii="Arial" w:cs="Arial" w:eastAsia="Arial" w:hAnsi="Arial"/>
          <w:b/>
          <w:bCs/>
          <w:color w:val="1A1A1A"/>
          <w:sz w:val="24"/>
          <w:szCs w:val="24"/>
        </w:rPr>
        <w:t xml:space="preserve">8.1 Identifiers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7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Behaviour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w:t>
            </w:r>
          </w:p>
        </w:tc>
        <w:tc>
          <w:tcPr>
            <w:tcW w:type="dxa" w:w="7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CUST-{NNNN}. Auto-generated on customer creation.</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Enquiry No.</w:t>
            </w:r>
          </w:p>
        </w:tc>
        <w:tc>
          <w:tcPr>
            <w:tcW w:type="dxa" w:w="7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Customer’s own reference (from their email). User-entered. Format not enforced.</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No.</w:t>
            </w:r>
          </w:p>
        </w:tc>
        <w:tc>
          <w:tcPr>
            <w:tcW w:type="dxa" w:w="7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System-generated. Exact format deferred to the team (locked: format not yet decided).</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Sr. No.</w:t>
            </w:r>
          </w:p>
        </w:tc>
        <w:tc>
          <w:tcPr>
            <w:tcW w:type="dxa" w:w="7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Line number within a Quotation, starting 0001 and incrementing per belt added. Padded 4 digits.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Version</w:t>
            </w:r>
          </w:p>
        </w:tc>
        <w:tc>
          <w:tcPr>
            <w:tcW w:type="dxa" w:w="7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 QuotationLine. Starts at 1. Increments on revision (new versioned row, previous version preserved).</w:t>
            </w:r>
          </w:p>
        </w:tc>
      </w:tr>
    </w:tbl>
    <w:p>
      <w:pPr>
        <w:pStyle w:val="Heading3"/>
        <w:spacing w:after="100" w:before="200"/>
      </w:pPr>
      <w:r>
        <w:rPr>
          <w:rFonts w:ascii="Arial" w:cs="Arial" w:eastAsia="Arial" w:hAnsi="Arial"/>
          <w:b/>
          <w:bCs/>
          <w:color w:val="1A1A1A"/>
          <w:sz w:val="24"/>
          <w:szCs w:val="24"/>
        </w:rPr>
        <w:t xml:space="preserve">8.2 Customer &amp; Reference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rPr>
          <w:tblHeader/>
        </w:trPr>
        <w:tc>
          <w:tcPr>
            <w:tcW w:type="dxa" w:w="2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5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Notes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Date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AUTO</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Today, set when quote first created.</w:t>
            </w:r>
          </w:p>
        </w:tc>
      </w:tr>
      <w:tr>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Name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(Customer master)</w:t>
            </w:r>
          </w:p>
        </w:tc>
        <w:tc>
          <w:tcPr>
            <w:tcW w:type="dxa" w:w="5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Selecting pre-fills default destination, currency, GP%, freight-inclusion preference, discount tier. All pre-fills remain editable.</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Special Note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Free text</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Customer-specific instruction per enquiry (e.g. ‘FR grade only’, ‘deliver in 2 wks’). Prints on quotation.</w:t>
            </w:r>
          </w:p>
        </w:tc>
      </w:tr>
      <w:tr>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Product Type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(Product Type master)</w:t>
            </w:r>
          </w:p>
        </w:tc>
        <w:tc>
          <w:tcPr>
            <w:tcW w:type="dxa" w:w="5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Top-level family. Filters Belt Type dropdown. CB / VB / TB.</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(Belt Type master, filtered by Product Type)</w:t>
            </w:r>
          </w:p>
        </w:tc>
        <w:tc>
          <w:tcPr>
            <w:tcW w:type="dxa" w:w="5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Drives form section visibility (breaker/cleat/sidewall/blinker), length rule, COP rate. The single most important choice.</w:t>
            </w:r>
          </w:p>
        </w:tc>
      </w:tr>
    </w:tbl>
    <w:p>
      <w:pPr>
        <w:pStyle w:val="Heading3"/>
        <w:spacing w:after="100" w:before="200"/>
      </w:pPr>
      <w:r>
        <w:rPr>
          <w:rFonts w:ascii="Arial" w:cs="Arial" w:eastAsia="Arial" w:hAnsi="Arial"/>
          <w:b/>
          <w:bCs/>
          <w:color w:val="1A1A1A"/>
          <w:sz w:val="24"/>
          <w:szCs w:val="24"/>
        </w:rPr>
        <w:t xml:space="preserve">8.3 Conveyor Belt Details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50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50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Construction</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Open End / Endless</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Defaults from belt_type.length_rule. Shown only if length_rule = BOTH; otherwise locked.</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Unit System</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Metric / Imperial</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preference. Display only — storage is always metric. Saved per user, not per quote.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(Width master, filtered by unit_type)</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Metric set 500–2400 mm by 50 mm; imperial set in inches. Custom widths → Request-Custom-Width admin workflow (line stays DRAFT until resolved).</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(Belt Rating master)</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picks full code (e.g. EP-1000/5). Filter chips above the dropdown narrow by fabric family (All / NN / EP / EE / EN / PP). Chip state is UI-only, never persisted.</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Type</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Read-only label</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Belt_Rating.fabric_type. NEVER a user input — derived. Updates live on Belt Rating change.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Breaking Strength</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Read-only label</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Belt_Rating.total_breaking_strength, suffixed N/mm. NEVER a user input.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of Ply</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1–8 (NoOfPly master)</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User-selected per client requirement. Independent of Belt Rating’s nominal ply (Belt Rating defines per-ply rating; ply count is the user’s choice).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 (mm)</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Numeric, user-entered</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Decimal, half-mm steps allowed. Typical 2–10 mm.</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 (mm)</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Numeric, user-entered</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Decimal, half-mm steps allowed. Typical 1–6 mm. Independent of Top — no enforced ≤ rule.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Filter chips: grade family</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Single-select [All|GP|AR|HR|FR|OR|COLD|LRR]</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UI-only narrowing for the three compound dropdowns below. Never persisted.</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 Compound</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(Compound master, role contains TOP_COVER, filtered by chip)</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User-selected. Defaults same as previous belt’s top cover, but always editable.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 Compound</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(Compound master, role contains BOTTOM_COVER, filtered by chip)</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Defaults to Top Cover Compound on initial load (a common pattern), then independent.</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Compound</w:t>
            </w:r>
          </w:p>
        </w:tc>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(Compound master, role contains SKIM, recommended-first via §5.2)</w:t>
            </w:r>
          </w:p>
        </w:tc>
        <w:tc>
          <w:tcPr>
            <w:tcW w:type="dxa" w:w="50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Recommended skims for the chosen Top Cover’s grade family appear first. Picking a non-recommended skim shows a warning, never a block.</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 Type</w:t>
            </w:r>
          </w:p>
        </w:tc>
        <w:tc>
          <w:tcPr>
            <w:tcW w:type="dxa" w:w="2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(Edge Type master)</w:t>
            </w:r>
          </w:p>
        </w:tc>
        <w:tc>
          <w:tcPr>
            <w:tcW w:type="dxa" w:w="50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 / Moulded. Drives the +30 / +0 mm width wastage. Replaces hardcoded +30 in legacy.</w:t>
            </w:r>
          </w:p>
        </w:tc>
      </w:tr>
    </w:tbl>
    <w:p>
      <w:pPr>
        <w:pStyle w:val="Heading3"/>
        <w:spacing w:after="100" w:before="200"/>
      </w:pPr>
      <w:r>
        <w:rPr>
          <w:rFonts w:ascii="Arial" w:cs="Arial" w:eastAsia="Arial" w:hAnsi="Arial"/>
          <w:b/>
          <w:bCs/>
          <w:color w:val="1A1A1A"/>
          <w:sz w:val="24"/>
          <w:szCs w:val="24"/>
        </w:rPr>
        <w:t xml:space="preserve">8.4 Breaker Details block (shown when Belt Type supports breaker)</w:t>
      </w:r>
    </w:p>
    <w:p>
      <w:pPr>
        <w:spacing w:after="120" w:before="0" w:line="300"/>
        <w:jc w:val="left"/>
      </w:pPr>
      <w:r>
        <w:rPr>
          <w:rFonts w:ascii="Arial" w:cs="Arial" w:eastAsia="Arial" w:hAnsi="Arial"/>
          <w:b w:val="false"/>
          <w:bCs w:val="false"/>
          <w:i w:val="false"/>
          <w:iCs w:val="false"/>
          <w:color w:val="1A1A1A"/>
          <w:sz w:val="22"/>
          <w:szCs w:val="22"/>
        </w:rPr>
        <w:t xml:space="preserve">Hidden entirely when Belt_Type.supports_breaker = FALSE. When visible, has a master toggle plus two independent sub-blocks (Top and Bottom).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4480"/>
      </w:tblGrid>
      <w:tr>
        <w:trPr>
          <w:tblHeader/>
        </w:trPr>
        <w:tc>
          <w:tcPr>
            <w:tcW w:type="dxa" w:w="2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2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4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Notes</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Required?</w:t>
            </w:r>
          </w:p>
        </w:tc>
        <w:tc>
          <w:tcPr>
            <w:tcW w:type="dxa" w:w="2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Yes / No</w:t>
            </w:r>
          </w:p>
        </w:tc>
        <w:tc>
          <w:tcPr>
            <w:tcW w:type="dxa" w:w="4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 toggle. No = hide both sub-blocks AND switch the belt-type internal flag to the non-breaker variant for COP lookup.</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on Top</w:t>
            </w:r>
          </w:p>
        </w:tc>
        <w:tc>
          <w:tcPr>
            <w:tcW w:type="dxa" w:w="2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Yes / No</w:t>
            </w:r>
          </w:p>
        </w:tc>
        <w:tc>
          <w:tcPr>
            <w:tcW w:type="dxa" w:w="4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sub-block enable.</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on Bottom</w:t>
            </w:r>
          </w:p>
        </w:tc>
        <w:tc>
          <w:tcPr>
            <w:tcW w:type="dxa" w:w="2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Yes / No</w:t>
            </w:r>
          </w:p>
        </w:tc>
        <w:tc>
          <w:tcPr>
            <w:tcW w:type="dxa" w:w="4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sub-block enable. Bottom-only is a common pattern for impact-prone top-feed belts.</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Type (per side)</w:t>
            </w:r>
          </w:p>
        </w:tc>
        <w:tc>
          <w:tcPr>
            <w:tcW w:type="dxa" w:w="2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(Breaker master.breaker_type)</w:t>
            </w:r>
          </w:p>
        </w:tc>
        <w:tc>
          <w:tcPr>
            <w:tcW w:type="dxa" w:w="4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Regular Fabric / Cross Rigid Fabric / Steel / Cord.</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Make (per side)</w:t>
            </w:r>
          </w:p>
        </w:tc>
        <w:tc>
          <w:tcPr>
            <w:tcW w:type="dxa" w:w="2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(Supplier master, filtered to suppliers of the chosen Breaker Type)</w:t>
            </w:r>
          </w:p>
        </w:tc>
        <w:tc>
          <w:tcPr>
            <w:tcW w:type="dxa" w:w="4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Live filter — narrows supplier list to those who supply this breaker type.</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Ply Count (per side)</w:t>
            </w:r>
          </w:p>
        </w:tc>
        <w:tc>
          <w:tcPr>
            <w:tcW w:type="dxa" w:w="2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(NoOfPly master)</w:t>
            </w:r>
          </w:p>
        </w:tc>
        <w:tc>
          <w:tcPr>
            <w:tcW w:type="dxa" w:w="4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Defaults to Breaker.no_of_ply_default; user-overridable.</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Class (per side)</w:t>
            </w:r>
          </w:p>
        </w:tc>
        <w:tc>
          <w:tcPr>
            <w:tcW w:type="dxa" w:w="2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Floating / Non-Floating</w:t>
            </w:r>
          </w:p>
        </w:tc>
        <w:tc>
          <w:tcPr>
            <w:tcW w:type="dxa" w:w="4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Defaults from Breaker.default_mount. Affects layer ordering, not weight.</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GSM (per side)</w:t>
            </w:r>
          </w:p>
        </w:tc>
        <w:tc>
          <w:tcPr>
            <w:tcW w:type="dxa" w:w="2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Read-only</w:t>
            </w:r>
          </w:p>
        </w:tc>
        <w:tc>
          <w:tcPr>
            <w:tcW w:type="dxa" w:w="4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Breaker.gsm. Cannot be edited on form.</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Thickness mm (per side)</w:t>
            </w:r>
          </w:p>
        </w:tc>
        <w:tc>
          <w:tcPr>
            <w:tcW w:type="dxa" w:w="2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Read-only</w:t>
            </w:r>
          </w:p>
        </w:tc>
        <w:tc>
          <w:tcPr>
            <w:tcW w:type="dxa" w:w="4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Breaker.thickness_mm. Cannot be edited on form.</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Price/kg (per side)</w:t>
            </w:r>
          </w:p>
        </w:tc>
        <w:tc>
          <w:tcPr>
            <w:tcW w:type="dxa" w:w="2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Read-only, ₹/kg</w:t>
            </w:r>
          </w:p>
        </w:tc>
        <w:tc>
          <w:tcPr>
            <w:tcW w:type="dxa" w:w="4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Breaker.price_per_kg. Snapshotted on SEND.</w:t>
            </w:r>
          </w:p>
        </w:tc>
      </w:tr>
    </w:tbl>
    <w:p>
      <w:pPr>
        <w:pStyle w:val="Heading3"/>
        <w:spacing w:after="100" w:before="200"/>
      </w:pPr>
      <w:r>
        <w:rPr>
          <w:rFonts w:ascii="Arial" w:cs="Arial" w:eastAsia="Arial" w:hAnsi="Arial"/>
          <w:b/>
          <w:bCs/>
          <w:color w:val="1A1A1A"/>
          <w:sz w:val="24"/>
          <w:szCs w:val="24"/>
        </w:rPr>
        <w:t xml:space="preserve">8.5 Order Quantity &amp; Freight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rPr>
          <w:tblHeader/>
        </w:trPr>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3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46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Notes</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Roll Length (m)</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User-entered, open-end mode</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 customer enquiry (typically 100, 200, 300 m).</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of Rolls</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User-entered integer</w:t>
            </w:r>
          </w:p>
        </w:tc>
        <w:tc>
          <w:tcPr>
            <w:tcW w:type="dxa" w:w="4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 1.</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Length (m)</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AUTO</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Roll Length × No. of Rolls.</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Length (m)</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User-entered, endless mode</w:t>
            </w:r>
          </w:p>
        </w:tc>
        <w:tc>
          <w:tcPr>
            <w:tcW w:type="dxa" w:w="4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Loop circumference. +3 m splice added by engine.</w:t>
            </w:r>
          </w:p>
        </w:tc>
      </w:tr>
      <w:tr>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Destination</w:t>
            </w:r>
          </w:p>
        </w:tc>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(Freight Zone master)</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Pre-filled from customer’s default; editable per quote.</w:t>
            </w:r>
          </w:p>
        </w:tc>
      </w:tr>
      <w:tr>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Included</w:t>
            </w:r>
          </w:p>
        </w:tc>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Yes / No</w:t>
            </w:r>
          </w:p>
        </w:tc>
        <w:tc>
          <w:tcPr>
            <w:tcW w:type="dxa" w:w="4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 = freight rolled into quoted rate. No = billed separately.</w:t>
            </w:r>
          </w:p>
        </w:tc>
      </w:tr>
    </w:tbl>
    <w:p>
      <w:pPr>
        <w:pStyle w:val="Heading3"/>
        <w:spacing w:after="100" w:before="200"/>
      </w:pPr>
      <w:r>
        <w:rPr>
          <w:rFonts w:ascii="Arial" w:cs="Arial" w:eastAsia="Arial" w:hAnsi="Arial"/>
          <w:b/>
          <w:bCs/>
          <w:color w:val="1A1A1A"/>
          <w:sz w:val="24"/>
          <w:szCs w:val="24"/>
        </w:rPr>
        <w:t xml:space="preserve">8.6 Packing &amp; Dispatch block</w:t>
      </w:r>
    </w:p>
    <w:p>
      <w:pPr>
        <w:spacing w:after="120" w:before="0" w:line="300"/>
        <w:jc w:val="left"/>
      </w:pPr>
      <w:r>
        <w:rPr>
          <w:rFonts w:ascii="Arial" w:cs="Arial" w:eastAsia="Arial" w:hAnsi="Arial"/>
          <w:b w:val="false"/>
          <w:bCs w:val="false"/>
          <w:i w:val="false"/>
          <w:iCs w:val="false"/>
          <w:color w:val="1A1A1A"/>
          <w:sz w:val="22"/>
          <w:szCs w:val="22"/>
        </w:rPr>
        <w:t xml:space="preserve">Belt Type confirmed (read-only echo). Packing Type dropdown (Reel/Packing master, filtered to appliesTo = PACKING). Reel Type dropdown is shown separately when applicable (appliesTo = REEL).</w:t>
      </w:r>
    </w:p>
    <w:p>
      <w:pPr>
        <w:pStyle w:val="Heading3"/>
        <w:spacing w:after="100" w:before="200"/>
      </w:pPr>
      <w:r>
        <w:rPr>
          <w:rFonts w:ascii="Arial" w:cs="Arial" w:eastAsia="Arial" w:hAnsi="Arial"/>
          <w:b/>
          <w:bCs/>
          <w:color w:val="1A1A1A"/>
          <w:sz w:val="24"/>
          <w:szCs w:val="24"/>
        </w:rPr>
        <w:t xml:space="preserve">8.7 Custom / Override Values block</w:t>
      </w:r>
    </w:p>
    <w:p>
      <w:pPr>
        <w:spacing w:after="120" w:before="0" w:line="300"/>
        <w:jc w:val="left"/>
      </w:pPr>
      <w:r>
        <w:rPr>
          <w:rFonts w:ascii="Arial" w:cs="Arial" w:eastAsia="Arial" w:hAnsi="Arial"/>
          <w:b w:val="false"/>
          <w:bCs w:val="false"/>
          <w:i w:val="false"/>
          <w:iCs w:val="false"/>
          <w:color w:val="1A1A1A"/>
          <w:sz w:val="22"/>
          <w:szCs w:val="22"/>
        </w:rPr>
        <w:t xml:space="preserve">All overrides are blank by default, meaning the engine uses master-sourced values. When filled, the override replaces the master value at the step where it is first used, and the affected weight/cost line shows an “Overridden” badge in the breakdown.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880"/>
      </w:tblGrid>
      <w:tr>
        <w:trPr>
          <w:tblHeader/>
        </w:trPr>
        <w:tc>
          <w:tcPr>
            <w:tcW w:type="dxa" w:w="2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Override</w:t>
            </w:r>
          </w:p>
        </w:tc>
        <w:tc>
          <w:tcPr>
            <w:tcW w:type="dxa" w:w="3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Replaces</w:t>
            </w:r>
          </w:p>
        </w:tc>
        <w:tc>
          <w:tcPr>
            <w:tcW w:type="dxa" w:w="38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Affects</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 Thickness — CCT (mm)</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Belt_Rating.nominal_carcass_thickness_mm</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Sandwich weight (skim remainder), TBT display.</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Belt Thickness — TBT (mm)</w:t>
            </w:r>
          </w:p>
        </w:tc>
        <w:tc>
          <w:tcPr>
            <w:tcW w:type="dxa" w:w="3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Computed CCT + Top + Bottom (+ breakers)</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Weight-driving (LD-2 §15). Override flows into carcass thickness in the skim remainder.</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Specific Gravity</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 compound SG used in skim remainder</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Sandwich weight only; cover and bottom-cover weights still use their compounds’ own SGs.</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 Rate (₹/kg)</w:t>
            </w:r>
          </w:p>
        </w:tc>
        <w:tc>
          <w:tcPr>
            <w:tcW w:type="dxa" w:w="3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 compound.price_per_kg</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Override paired with Top / Bottom selector (LD-4 §15). Default Top; user can switch or apply both.</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Rate (₹/kg)</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compound.price_per_kg</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Carcass skim cost.</w:t>
            </w:r>
          </w:p>
        </w:tc>
      </w:tr>
      <w:tr>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Price (₹/kg)</w:t>
            </w:r>
          </w:p>
        </w:tc>
        <w:tc>
          <w:tcPr>
            <w:tcW w:type="dxa" w:w="3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Fabric.price_per_kg or FabricType default</w:t>
            </w:r>
          </w:p>
        </w:tc>
        <w:tc>
          <w:tcPr>
            <w:tcW w:type="dxa" w:w="3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cost.</w:t>
            </w:r>
          </w:p>
        </w:tc>
      </w:tr>
      <w:tr>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Expenses / kg</w:t>
            </w:r>
          </w:p>
        </w:tc>
        <w:tc>
          <w:tcPr>
            <w:tcW w:type="dxa" w:w="3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COP_Master.rate_per_kg for the belt type</w:t>
            </w:r>
          </w:p>
        </w:tc>
        <w:tc>
          <w:tcPr>
            <w:tcW w:type="dxa" w:w="3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 of production.</w:t>
            </w:r>
          </w:p>
        </w:tc>
      </w:tr>
    </w:tbl>
    <w:p>
      <w:pPr>
        <w:pStyle w:val="Heading3"/>
        <w:spacing w:after="100" w:before="200"/>
      </w:pPr>
      <w:r>
        <w:rPr>
          <w:rFonts w:ascii="Arial" w:cs="Arial" w:eastAsia="Arial" w:hAnsi="Arial"/>
          <w:b/>
          <w:bCs/>
          <w:color w:val="1A1A1A"/>
          <w:sz w:val="24"/>
          <w:szCs w:val="24"/>
        </w:rPr>
        <w:t xml:space="preserve">8.8 Pricing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680"/>
      </w:tblGrid>
      <w:tr>
        <w:trPr>
          <w:tblHeader/>
        </w:trPr>
        <w:tc>
          <w:tcPr>
            <w:tcW w:type="dxa" w:w="2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3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Type</w:t>
            </w:r>
          </w:p>
        </w:tc>
        <w:tc>
          <w:tcPr>
            <w:tcW w:type="dxa" w:w="46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Notes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Currency</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Dropdown (Currency master)</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Default = customer default, else INR. If INR, Exchange Rate field is hidden.</w:t>
            </w:r>
          </w:p>
        </w:tc>
      </w:tr>
      <w:tr>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Exchange Rate</w:t>
            </w:r>
          </w:p>
        </w:tc>
        <w:tc>
          <w:tcPr>
            <w:tcW w:type="dxa" w:w="3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Numeric, user-entered, required if Currency ≠ INR</w:t>
            </w:r>
          </w:p>
        </w:tc>
        <w:tc>
          <w:tcPr>
            <w:tcW w:type="dxa" w:w="4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master default. ‘₹ per 1 {currency}’ label, e.g. 83.50 ₹/USD.</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Numeric, default 30 % (or customer default)</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Range 0–80. Above 50 % shows a soft warning.</w:t>
            </w:r>
          </w:p>
        </w:tc>
      </w:tr>
      <w:tr>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Discount %</w:t>
            </w:r>
          </w:p>
        </w:tc>
        <w:tc>
          <w:tcPr>
            <w:tcW w:type="dxa" w:w="3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Numeric, default 0 %</w:t>
            </w:r>
          </w:p>
        </w:tc>
        <w:tc>
          <w:tcPr>
            <w:tcW w:type="dxa" w:w="46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Applied after GP.</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 Basis</w:t>
            </w:r>
          </w:p>
        </w:tc>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Toggle Standard / VD</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Sales picks per line. Both rates always shown side-by-side regardless of choice.</w:t>
            </w:r>
          </w:p>
        </w:tc>
      </w:tr>
    </w:tbl>
    <w:p>
      <w:pPr>
        <w:pStyle w:val="Heading3"/>
        <w:spacing w:after="100" w:before="200"/>
      </w:pPr>
      <w:r>
        <w:rPr>
          <w:rFonts w:ascii="Arial" w:cs="Arial" w:eastAsia="Arial" w:hAnsi="Arial"/>
          <w:b/>
          <w:bCs/>
          <w:color w:val="1A1A1A"/>
          <w:sz w:val="24"/>
          <w:szCs w:val="24"/>
        </w:rPr>
        <w:t xml:space="preserve">8.9 Weight Summary panel (read-only output)</w:t>
      </w:r>
    </w:p>
    <w:p>
      <w:pPr>
        <w:pStyle w:val="ListParagraph"/>
        <w:numPr>
          <w:ilvl w:val="0"/>
          <w:numId w:val="2"/>
        </w:numPr>
        <w:spacing w:after="60" w:line="300"/>
      </w:pPr>
      <w:r>
        <w:rPr>
          <w:rFonts w:ascii="Arial" w:cs="Arial" w:eastAsia="Arial" w:hAnsi="Arial"/>
          <w:color w:val="1A1A1A"/>
          <w:sz w:val="22"/>
          <w:szCs w:val="22"/>
        </w:rPr>
        <w:t xml:space="preserve">Effective Width W_eff (m)</w:t>
      </w:r>
    </w:p>
    <w:p>
      <w:pPr>
        <w:pStyle w:val="ListParagraph"/>
        <w:numPr>
          <w:ilvl w:val="0"/>
          <w:numId w:val="2"/>
        </w:numPr>
        <w:spacing w:after="60" w:line="300"/>
      </w:pPr>
      <w:r>
        <w:rPr>
          <w:rFonts w:ascii="Arial" w:cs="Arial" w:eastAsia="Arial" w:hAnsi="Arial"/>
          <w:color w:val="1A1A1A"/>
          <w:sz w:val="22"/>
          <w:szCs w:val="22"/>
        </w:rPr>
        <w:t xml:space="preserve">Effective Length L_eff (m) — with the applied wastage rule named (e.g. ‘+3 % open-end’ or ‘+3 m splice endless’)</w:t>
      </w:r>
    </w:p>
    <w:p>
      <w:pPr>
        <w:pStyle w:val="ListParagraph"/>
        <w:numPr>
          <w:ilvl w:val="0"/>
          <w:numId w:val="2"/>
        </w:numPr>
        <w:spacing w:after="60" w:line="300"/>
      </w:pPr>
      <w:r>
        <w:rPr>
          <w:rFonts w:ascii="Arial" w:cs="Arial" w:eastAsia="Arial" w:hAnsi="Arial"/>
          <w:color w:val="1A1A1A"/>
          <w:sz w:val="22"/>
          <w:szCs w:val="22"/>
        </w:rPr>
        <w:t xml:space="preserve">Carcass Thickness CCT (mm)</w:t>
      </w:r>
    </w:p>
    <w:p>
      <w:pPr>
        <w:pStyle w:val="ListParagraph"/>
        <w:numPr>
          <w:ilvl w:val="0"/>
          <w:numId w:val="2"/>
        </w:numPr>
        <w:spacing w:after="60" w:line="300"/>
      </w:pPr>
      <w:r>
        <w:rPr>
          <w:rFonts w:ascii="Arial" w:cs="Arial" w:eastAsia="Arial" w:hAnsi="Arial"/>
          <w:color w:val="1A1A1A"/>
          <w:sz w:val="22"/>
          <w:szCs w:val="22"/>
        </w:rPr>
        <w:t xml:space="preserve">Total Belt Thickness TBT (mm)</w:t>
      </w:r>
    </w:p>
    <w:p>
      <w:pPr>
        <w:pStyle w:val="ListParagraph"/>
        <w:numPr>
          <w:ilvl w:val="0"/>
          <w:numId w:val="2"/>
        </w:numPr>
        <w:spacing w:after="60" w:line="300"/>
      </w:pPr>
      <w:r>
        <w:rPr>
          <w:rFonts w:ascii="Arial" w:cs="Arial" w:eastAsia="Arial" w:hAnsi="Arial"/>
          <w:color w:val="1A1A1A"/>
          <w:sz w:val="22"/>
          <w:szCs w:val="22"/>
        </w:rPr>
        <w:t xml:space="preserve">Specific Gravity used for sandwich (with override badge if applicable)</w:t>
      </w:r>
    </w:p>
    <w:p>
      <w:pPr>
        <w:pStyle w:val="ListParagraph"/>
        <w:numPr>
          <w:ilvl w:val="0"/>
          <w:numId w:val="2"/>
        </w:numPr>
        <w:spacing w:after="60" w:line="300"/>
      </w:pPr>
      <w:r>
        <w:rPr>
          <w:rFonts w:ascii="Arial" w:cs="Arial" w:eastAsia="Arial" w:hAnsi="Arial"/>
          <w:color w:val="1A1A1A"/>
          <w:sz w:val="22"/>
          <w:szCs w:val="22"/>
        </w:rPr>
        <w:t xml:space="preserve">Per-meter weight breakdown: Fabric, Cover (Top + Bottom split), Skim, Breaker (each side split if both present). Each on its own row.</w:t>
      </w:r>
    </w:p>
    <w:p>
      <w:pPr>
        <w:pStyle w:val="ListParagraph"/>
        <w:numPr>
          <w:ilvl w:val="0"/>
          <w:numId w:val="2"/>
        </w:numPr>
        <w:spacing w:after="60" w:line="300"/>
      </w:pPr>
      <w:r>
        <w:rPr>
          <w:rFonts w:ascii="Arial" w:cs="Arial" w:eastAsia="Arial" w:hAnsi="Arial"/>
          <w:color w:val="1A1A1A"/>
          <w:sz w:val="22"/>
          <w:szCs w:val="22"/>
        </w:rPr>
        <w:t xml:space="preserve">Calculated Belt Weight per metre (kg/m)</w:t>
      </w:r>
    </w:p>
    <w:p>
      <w:pPr>
        <w:pStyle w:val="ListParagraph"/>
        <w:numPr>
          <w:ilvl w:val="0"/>
          <w:numId w:val="2"/>
        </w:numPr>
        <w:spacing w:after="60" w:line="300"/>
      </w:pPr>
      <w:r>
        <w:rPr>
          <w:rFonts w:ascii="Arial" w:cs="Arial" w:eastAsia="Arial" w:hAnsi="Arial"/>
          <w:color w:val="1A1A1A"/>
          <w:sz w:val="22"/>
          <w:szCs w:val="22"/>
        </w:rPr>
        <w:t xml:space="preserve">Actual Belt Weight per metre (kg/m) — MANUAL, filled post-production by QC for variance reporting (team’s good idea, adopted)</w:t>
      </w:r>
    </w:p>
    <w:p>
      <w:pPr>
        <w:pStyle w:val="ListParagraph"/>
        <w:numPr>
          <w:ilvl w:val="0"/>
          <w:numId w:val="2"/>
        </w:numPr>
        <w:spacing w:after="60" w:line="300"/>
      </w:pPr>
      <w:r>
        <w:rPr>
          <w:rFonts w:ascii="Arial" w:cs="Arial" w:eastAsia="Arial" w:hAnsi="Arial"/>
          <w:color w:val="1A1A1A"/>
          <w:sz w:val="22"/>
          <w:szCs w:val="22"/>
        </w:rPr>
        <w:t xml:space="preserve">Total Calculated Weight (kg) = Calc Wt/m × L_eff</w:t>
      </w:r>
    </w:p>
    <w:p>
      <w:pPr>
        <w:pStyle w:val="ListParagraph"/>
        <w:numPr>
          <w:ilvl w:val="0"/>
          <w:numId w:val="2"/>
        </w:numPr>
        <w:spacing w:after="60" w:line="300"/>
      </w:pPr>
      <w:r>
        <w:rPr>
          <w:rFonts w:ascii="Arial" w:cs="Arial" w:eastAsia="Arial" w:hAnsi="Arial"/>
          <w:color w:val="1A1A1A"/>
          <w:sz w:val="22"/>
          <w:szCs w:val="22"/>
        </w:rPr>
        <w:t xml:space="preserve">Total Actual Weight (kg) = Actual Wt/m × Total Length (when Actual filled)</w:t>
      </w:r>
    </w:p>
    <w:p>
      <w:pPr>
        <w:pStyle w:val="Heading3"/>
        <w:spacing w:after="100" w:before="200"/>
      </w:pPr>
      <w:r>
        <w:rPr>
          <w:rFonts w:ascii="Arial" w:cs="Arial" w:eastAsia="Arial" w:hAnsi="Arial"/>
          <w:b/>
          <w:bCs/>
          <w:color w:val="1A1A1A"/>
          <w:sz w:val="24"/>
          <w:szCs w:val="24"/>
        </w:rPr>
        <w:t xml:space="preserve">8.10 Cost Summary panel (read-only output)</w:t>
      </w:r>
    </w:p>
    <w:p>
      <w:pPr>
        <w:pStyle w:val="ListParagraph"/>
        <w:numPr>
          <w:ilvl w:val="0"/>
          <w:numId w:val="2"/>
        </w:numPr>
        <w:spacing w:after="60" w:line="300"/>
      </w:pPr>
      <w:r>
        <w:rPr>
          <w:rFonts w:ascii="Arial" w:cs="Arial" w:eastAsia="Arial" w:hAnsi="Arial"/>
          <w:color w:val="1A1A1A"/>
          <w:sz w:val="22"/>
          <w:szCs w:val="22"/>
        </w:rPr>
        <w:t xml:space="preserve">Fabric Cost/m, Cover Cost/m (Top + Bottom split), Skim Cost/m, Breaker Cost/m (top + bottom split)</w:t>
      </w:r>
    </w:p>
    <w:p>
      <w:pPr>
        <w:pStyle w:val="ListParagraph"/>
        <w:numPr>
          <w:ilvl w:val="0"/>
          <w:numId w:val="2"/>
        </w:numPr>
        <w:spacing w:after="60" w:line="300"/>
      </w:pPr>
      <w:r>
        <w:rPr>
          <w:rFonts w:ascii="Arial" w:cs="Arial" w:eastAsia="Arial" w:hAnsi="Arial"/>
          <w:color w:val="1A1A1A"/>
          <w:sz w:val="22"/>
          <w:szCs w:val="22"/>
        </w:rPr>
        <w:t xml:space="preserve">Total Material Cost/m (subtotal)</w:t>
      </w:r>
    </w:p>
    <w:p>
      <w:pPr>
        <w:pStyle w:val="ListParagraph"/>
        <w:numPr>
          <w:ilvl w:val="0"/>
          <w:numId w:val="2"/>
        </w:numPr>
        <w:spacing w:after="60" w:line="300"/>
      </w:pPr>
      <w:r>
        <w:rPr>
          <w:rFonts w:ascii="Arial" w:cs="Arial" w:eastAsia="Arial" w:hAnsi="Arial"/>
          <w:color w:val="1A1A1A"/>
          <w:sz w:val="22"/>
          <w:szCs w:val="22"/>
        </w:rPr>
        <w:t xml:space="preserve">Cost of Production/m (= Calc Wt/m × COP rate/kg)</w:t>
      </w:r>
    </w:p>
    <w:p>
      <w:pPr>
        <w:pStyle w:val="ListParagraph"/>
        <w:numPr>
          <w:ilvl w:val="0"/>
          <w:numId w:val="2"/>
        </w:numPr>
        <w:spacing w:after="60" w:line="300"/>
      </w:pPr>
      <w:r>
        <w:rPr>
          <w:rFonts w:ascii="Arial" w:cs="Arial" w:eastAsia="Arial" w:hAnsi="Arial"/>
          <w:color w:val="1A1A1A"/>
          <w:sz w:val="22"/>
          <w:szCs w:val="22"/>
        </w:rPr>
        <w:t xml:space="preserve">Packing Cost/m, Freight/m</w:t>
      </w:r>
    </w:p>
    <w:p>
      <w:pPr>
        <w:pStyle w:val="ListParagraph"/>
        <w:numPr>
          <w:ilvl w:val="0"/>
          <w:numId w:val="2"/>
        </w:numPr>
        <w:spacing w:after="60" w:line="300"/>
      </w:pPr>
      <w:r>
        <w:rPr>
          <w:rFonts w:ascii="Arial" w:cs="Arial" w:eastAsia="Arial" w:hAnsi="Arial"/>
          <w:color w:val="1A1A1A"/>
          <w:sz w:val="22"/>
          <w:szCs w:val="22"/>
        </w:rPr>
        <w:t xml:space="preserve">RMC per metre = Total belt cost ÷ Total length</w:t>
      </w:r>
    </w:p>
    <w:p>
      <w:pPr>
        <w:pStyle w:val="Heading3"/>
        <w:spacing w:after="100" w:before="200"/>
      </w:pPr>
      <w:r>
        <w:rPr>
          <w:rFonts w:ascii="Arial" w:cs="Arial" w:eastAsia="Arial" w:hAnsi="Arial"/>
          <w:b/>
          <w:bCs/>
          <w:color w:val="1A1A1A"/>
          <w:sz w:val="24"/>
          <w:szCs w:val="24"/>
        </w:rPr>
        <w:t xml:space="preserve">8.11 Quotation panel (read-only output)</w:t>
      </w:r>
    </w:p>
    <w:p>
      <w:pPr>
        <w:pStyle w:val="ListParagraph"/>
        <w:numPr>
          <w:ilvl w:val="0"/>
          <w:numId w:val="2"/>
        </w:numPr>
        <w:spacing w:after="60" w:line="300"/>
      </w:pPr>
      <w:r>
        <w:rPr>
          <w:rFonts w:ascii="Arial" w:cs="Arial" w:eastAsia="Arial" w:hAnsi="Arial"/>
          <w:color w:val="1A1A1A"/>
          <w:sz w:val="22"/>
          <w:szCs w:val="22"/>
        </w:rPr>
        <w:t xml:space="preserve">Standard Rate/m (CD) — GP on full cost</w:t>
      </w:r>
    </w:p>
    <w:p>
      <w:pPr>
        <w:pStyle w:val="ListParagraph"/>
        <w:numPr>
          <w:ilvl w:val="0"/>
          <w:numId w:val="2"/>
        </w:numPr>
        <w:spacing w:after="60" w:line="300"/>
      </w:pPr>
      <w:r>
        <w:rPr>
          <w:rFonts w:ascii="Arial" w:cs="Arial" w:eastAsia="Arial" w:hAnsi="Arial"/>
          <w:color w:val="1A1A1A"/>
          <w:sz w:val="22"/>
          <w:szCs w:val="22"/>
        </w:rPr>
        <w:t xml:space="preserve">VD Rate/m — GP on material only</w:t>
      </w:r>
    </w:p>
    <w:p>
      <w:pPr>
        <w:pStyle w:val="ListParagraph"/>
        <w:numPr>
          <w:ilvl w:val="0"/>
          <w:numId w:val="2"/>
        </w:numPr>
        <w:spacing w:after="60" w:line="300"/>
      </w:pPr>
      <w:r>
        <w:rPr>
          <w:rFonts w:ascii="Arial" w:cs="Arial" w:eastAsia="Arial" w:hAnsi="Arial"/>
          <w:color w:val="1A1A1A"/>
          <w:sz w:val="22"/>
          <w:szCs w:val="22"/>
        </w:rPr>
        <w:t xml:space="preserve">Per-MM Running Price (= Final Rate/m ÷ width mm)</w:t>
      </w:r>
    </w:p>
    <w:p>
      <w:pPr>
        <w:pStyle w:val="ListParagraph"/>
        <w:numPr>
          <w:ilvl w:val="0"/>
          <w:numId w:val="2"/>
        </w:numPr>
        <w:spacing w:after="60" w:line="300"/>
      </w:pPr>
      <w:r>
        <w:rPr>
          <w:rFonts w:ascii="Arial" w:cs="Arial" w:eastAsia="Arial" w:hAnsi="Arial"/>
          <w:color w:val="1A1A1A"/>
          <w:sz w:val="22"/>
          <w:szCs w:val="22"/>
        </w:rPr>
        <w:t xml:space="preserve">Foreign currency rate (when currency ≠ INR) = Final Rate INR/m ÷ exchange rate</w:t>
      </w:r>
    </w:p>
    <w:p>
      <w:pPr>
        <w:pStyle w:val="ListParagraph"/>
        <w:numPr>
          <w:ilvl w:val="0"/>
          <w:numId w:val="2"/>
        </w:numPr>
        <w:spacing w:after="60" w:line="300"/>
      </w:pPr>
      <w:r>
        <w:rPr>
          <w:rFonts w:ascii="Arial" w:cs="Arial" w:eastAsia="Arial" w:hAnsi="Arial"/>
          <w:color w:val="1A1A1A"/>
          <w:sz w:val="22"/>
          <w:szCs w:val="22"/>
        </w:rPr>
        <w:t xml:space="preserve">Total RMC Amount, Total Quotation Amount, Total RMC VD, Total Quotation VD (all = per-metre × Total Length, with Discount applied to Quotation totals)</w:t>
      </w:r>
    </w:p>
    <w:p>
      <w:pPr>
        <w:pStyle w:val="Heading3"/>
        <w:spacing w:after="100" w:before="200"/>
      </w:pPr>
      <w:r>
        <w:rPr>
          <w:rFonts w:ascii="Arial" w:cs="Arial" w:eastAsia="Arial" w:hAnsi="Arial"/>
          <w:b/>
          <w:bCs/>
          <w:color w:val="1A1A1A"/>
          <w:sz w:val="24"/>
          <w:szCs w:val="24"/>
        </w:rPr>
        <w:t xml:space="preserve">8.12 Revisions &amp; Order Status block (post-quote tracking, all optional)</w:t>
      </w:r>
    </w:p>
    <w:p>
      <w:pPr>
        <w:pStyle w:val="ListParagraph"/>
        <w:numPr>
          <w:ilvl w:val="0"/>
          <w:numId w:val="2"/>
        </w:numPr>
        <w:spacing w:after="60" w:line="300"/>
      </w:pPr>
      <w:r>
        <w:rPr>
          <w:rFonts w:ascii="Arial" w:cs="Arial" w:eastAsia="Arial" w:hAnsi="Arial"/>
          <w:color w:val="1A1A1A"/>
          <w:sz w:val="22"/>
          <w:szCs w:val="22"/>
        </w:rPr>
        <w:t xml:space="preserve">Revisions list — each entry: Input (what changed) + Rate (the new rate). Unlimited revisions; the printed quote shows the last four.</w:t>
      </w:r>
    </w:p>
    <w:p>
      <w:pPr>
        <w:pStyle w:val="ListParagraph"/>
        <w:numPr>
          <w:ilvl w:val="0"/>
          <w:numId w:val="2"/>
        </w:numPr>
        <w:spacing w:after="60" w:line="300"/>
      </w:pPr>
      <w:r>
        <w:rPr>
          <w:rFonts w:ascii="Arial" w:cs="Arial" w:eastAsia="Arial" w:hAnsi="Arial"/>
          <w:color w:val="1A1A1A"/>
          <w:sz w:val="22"/>
          <w:szCs w:val="22"/>
        </w:rPr>
        <w:t xml:space="preserve">Order Rate (₹/m) — rate at which the order was actually procured. Filled when PO arrives.</w:t>
      </w:r>
    </w:p>
    <w:p>
      <w:pPr>
        <w:pStyle w:val="ListParagraph"/>
        <w:numPr>
          <w:ilvl w:val="0"/>
          <w:numId w:val="2"/>
        </w:numPr>
        <w:spacing w:after="60" w:line="300"/>
      </w:pPr>
      <w:r>
        <w:rPr>
          <w:rFonts w:ascii="Arial" w:cs="Arial" w:eastAsia="Arial" w:hAnsi="Arial"/>
          <w:color w:val="1A1A1A"/>
          <w:sz w:val="22"/>
          <w:szCs w:val="22"/>
        </w:rPr>
        <w:t xml:space="preserve">Actual GP % Received — auto-computed when Order Rate is filled: (Order Rate − RMC) ÷ RMC × 100.</w:t>
      </w:r>
    </w:p>
    <w:p>
      <w:pPr>
        <w:pStyle w:val="ListParagraph"/>
        <w:numPr>
          <w:ilvl w:val="0"/>
          <w:numId w:val="2"/>
        </w:numPr>
        <w:spacing w:after="60" w:line="300"/>
      </w:pPr>
      <w:r>
        <w:rPr>
          <w:rFonts w:ascii="Arial" w:cs="Arial" w:eastAsia="Arial" w:hAnsi="Arial"/>
          <w:color w:val="1A1A1A"/>
          <w:sz w:val="22"/>
          <w:szCs w:val="22"/>
        </w:rPr>
        <w:t xml:space="preserve">PO Status — Pending / Received / Lost / No PO.</w:t>
      </w:r>
    </w:p>
    <w:p>
      <w:pPr>
        <w:pStyle w:val="ListParagraph"/>
        <w:numPr>
          <w:ilvl w:val="0"/>
          <w:numId w:val="2"/>
        </w:numPr>
        <w:spacing w:after="60" w:line="300"/>
      </w:pPr>
      <w:r>
        <w:rPr>
          <w:rFonts w:ascii="Arial" w:cs="Arial" w:eastAsia="Arial" w:hAnsi="Arial"/>
          <w:color w:val="1A1A1A"/>
          <w:sz w:val="22"/>
          <w:szCs w:val="22"/>
        </w:rPr>
        <w:t xml:space="preserve">PO Rate (₹/m) — final rate on customer’s purchase order. Usually = Order Rate; may differ.</w:t>
      </w:r>
    </w:p>
    <w:p>
      <w:pPr>
        <w:pStyle w:val="ListParagraph"/>
        <w:numPr>
          <w:ilvl w:val="0"/>
          <w:numId w:val="2"/>
        </w:numPr>
        <w:spacing w:after="60" w:line="300"/>
      </w:pPr>
      <w:r>
        <w:rPr>
          <w:rFonts w:ascii="Arial" w:cs="Arial" w:eastAsia="Arial" w:hAnsi="Arial"/>
          <w:color w:val="1A1A1A"/>
          <w:sz w:val="22"/>
          <w:szCs w:val="22"/>
        </w:rPr>
        <w:t xml:space="preserve">Agent — dealer/distributor attribution.</w:t>
      </w:r>
    </w:p>
    <w:p>
      <w:pPr>
        <w:pStyle w:val="Heading1"/>
        <w:pageBreakBefore/>
        <w:spacing w:after="200" w:before="240"/>
      </w:pPr>
      <w:r>
        <w:rPr>
          <w:rFonts w:ascii="Arial" w:cs="Arial" w:eastAsia="Arial" w:hAnsi="Arial"/>
          <w:b/>
          <w:bCs/>
          <w:color w:val="1F4E79"/>
          <w:sz w:val="36"/>
          <w:szCs w:val="36"/>
        </w:rPr>
        <w:t xml:space="preserve">9 · Quotation Lifecycle</w:t>
      </w:r>
    </w:p>
    <w:p>
      <w:pPr>
        <w:pStyle w:val="Heading3"/>
        <w:spacing w:after="100" w:before="200"/>
      </w:pPr>
      <w:r>
        <w:rPr>
          <w:rFonts w:ascii="Arial" w:cs="Arial" w:eastAsia="Arial" w:hAnsi="Arial"/>
          <w:b/>
          <w:bCs/>
          <w:color w:val="1A1A1A"/>
          <w:sz w:val="24"/>
          <w:szCs w:val="24"/>
        </w:rPr>
        <w:t xml:space="preserve">9.1 State machine</w:t>
      </w:r>
    </w:p>
    <w:p>
      <w:pPr>
        <w:spacing w:after="120" w:before="0" w:line="300"/>
        <w:jc w:val="left"/>
      </w:pPr>
      <w:r>
        <w:rPr>
          <w:rFonts w:ascii="Arial" w:cs="Arial" w:eastAsia="Arial" w:hAnsi="Arial"/>
          <w:b w:val="false"/>
          <w:bCs w:val="false"/>
          <w:i w:val="false"/>
          <w:iCs w:val="false"/>
          <w:color w:val="1A1A1A"/>
          <w:sz w:val="22"/>
          <w:szCs w:val="22"/>
        </w:rPr>
        <w:t xml:space="preserve">A quotation line moves through the following states. Each transition has a precise trigger and a precise consequence.</w:t>
      </w:r>
    </w:p>
    <w:p>
      <w:pPr>
        <w:spacing w:after="0" w:line="260"/>
      </w:pPr>
      <w:r>
        <w:rPr>
          <w:rFonts w:ascii="Courier New" w:cs="Courier New" w:eastAsia="Courier New" w:hAnsi="Courier New"/>
          <w:color w:val="1A1A1A"/>
          <w:sz w:val="20"/>
          <w:szCs w:val="20"/>
        </w:rPr>
        <w:t xml:space="preserve">  ┌───────────┐  add belt lines    ┌─────────────┐</w:t>
      </w:r>
    </w:p>
    <w:p>
      <w:pPr>
        <w:spacing w:after="0" w:line="260"/>
      </w:pPr>
      <w:r>
        <w:rPr>
          <w:rFonts w:ascii="Courier New" w:cs="Courier New" w:eastAsia="Courier New" w:hAnsi="Courier New"/>
          <w:color w:val="1A1A1A"/>
          <w:sz w:val="20"/>
          <w:szCs w:val="20"/>
        </w:rPr>
        <w:t xml:space="preserve">  │  DRAFT    │ ─────────────────▶ │  PRICED     │</w:t>
      </w:r>
    </w:p>
    <w:p>
      <w:pPr>
        <w:spacing w:after="0" w:line="260"/>
      </w:pPr>
      <w:r>
        <w:rPr>
          <w:rFonts w:ascii="Courier New" w:cs="Courier New" w:eastAsia="Courier New" w:hAnsi="Courier New"/>
          <w:color w:val="1A1A1A"/>
          <w:sz w:val="20"/>
          <w:szCs w:val="20"/>
        </w:rPr>
        <w:t xml:space="preserve">  │ (costing) │  engine computes   │ (priced,    │</w:t>
      </w:r>
    </w:p>
    <w:p>
      <w:pPr>
        <w:spacing w:after="0" w:line="260"/>
      </w:pPr>
      <w:r>
        <w:rPr>
          <w:rFonts w:ascii="Courier New" w:cs="Courier New" w:eastAsia="Courier New" w:hAnsi="Courier New"/>
          <w:color w:val="1A1A1A"/>
          <w:sz w:val="20"/>
          <w:szCs w:val="20"/>
        </w:rPr>
        <w:t xml:space="preserve">  └───────────┘  live from masters │  in review) │</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Send to customer</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 RATE SNAPSHOT TAKEN</w:t>
      </w:r>
    </w:p>
    <w:p>
      <w:pPr>
        <w:spacing w:after="0" w:line="260"/>
      </w:pPr>
      <w:r>
        <w:rPr>
          <w:rFonts w:ascii="Courier New" w:cs="Courier New" w:eastAsia="Courier New" w:hAnsi="Courier New"/>
          <w:color w:val="1A1A1A"/>
          <w:sz w:val="20"/>
          <w:szCs w:val="20"/>
        </w:rPr>
        <w:t xml:space="preserve">                                   │   SENT 🔒  │      (all master rates frozen)</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revise                       │            ┌─────────────┐</w:t>
      </w:r>
    </w:p>
    <w:p>
      <w:pPr>
        <w:spacing w:after="0" w:line="260"/>
      </w:pPr>
      <w:r>
        <w:rPr>
          <w:rFonts w:ascii="Courier New" w:cs="Courier New" w:eastAsia="Courier New" w:hAnsi="Courier New"/>
          <w:color w:val="1A1A1A"/>
          <w:sz w:val="20"/>
          <w:szCs w:val="20"/>
        </w:rPr>
        <w:t xml:space="preserve">         ┌────────────────────────────────┼──────────▶│  REVISED 🔒 │  (new frozen version,</w:t>
      </w:r>
    </w:p>
    <w:p>
      <w:pPr>
        <w:spacing w:after="0" w:line="260"/>
      </w:pPr>
      <w:r>
        <w:rPr>
          <w:rFonts w:ascii="Courier New" w:cs="Courier New" w:eastAsia="Courier New" w:hAnsi="Courier New"/>
          <w:color w:val="1A1A1A"/>
          <w:sz w:val="20"/>
          <w:szCs w:val="20"/>
        </w:rPr>
        <w:t xml:space="preserve">         │                                │           └─────────────┘   old version preserved)</w:t>
      </w:r>
    </w:p>
    <w:p>
      <w:pPr>
        <w:spacing w:after="0" w:line="260"/>
      </w:pPr>
      <w:r>
        <w:rPr>
          <w:rFonts w:ascii="Courier New" w:cs="Courier New" w:eastAsia="Courier New" w:hAnsi="Courier New"/>
          <w:color w:val="1A1A1A"/>
          <w:sz w:val="20"/>
          <w:szCs w:val="20"/>
        </w:rPr>
        <w:t xml:space="preserve">         ▼                                ▼</w:t>
      </w:r>
    </w:p>
    <w:p>
      <w:pPr>
        <w:spacing w:after="0" w:line="260"/>
      </w:pPr>
      <w:r>
        <w:rPr>
          <w:rFonts w:ascii="Courier New" w:cs="Courier New" w:eastAsia="Courier New" w:hAnsi="Courier New"/>
          <w:color w:val="1A1A1A"/>
          <w:sz w:val="20"/>
          <w:szCs w:val="20"/>
        </w:rPr>
        <w:t xml:space="preserve">    ┌─────────┐                      ┌─────────┐</w:t>
      </w:r>
    </w:p>
    <w:p>
      <w:pPr>
        <w:spacing w:after="0" w:line="260"/>
      </w:pPr>
      <w:r>
        <w:rPr>
          <w:rFonts w:ascii="Courier New" w:cs="Courier New" w:eastAsia="Courier New" w:hAnsi="Courier New"/>
          <w:color w:val="1A1A1A"/>
          <w:sz w:val="20"/>
          <w:szCs w:val="20"/>
        </w:rPr>
        <w:t xml:space="preserve">    │   WON   │                      │   LOST  │</w:t>
      </w:r>
    </w:p>
    <w:p>
      <w:pPr>
        <w:spacing w:after="0" w:line="260"/>
      </w:pPr>
      <w:r>
        <w:rPr>
          <w:rFonts w:ascii="Courier New" w:cs="Courier New" w:eastAsia="Courier New" w:hAnsi="Courier New"/>
          <w:color w:val="1A1A1A"/>
          <w:sz w:val="20"/>
          <w:szCs w:val="20"/>
        </w:rPr>
        <w:t xml:space="preserve">    └─────────┘                      └─────────┘</w:t>
      </w:r>
    </w:p>
    <w:p>
      <w:pPr>
        <w:spacing w:after="0" w:line="260"/>
      </w:pPr>
      <w:r>
        <w:rPr>
          <w:rFonts w:ascii="Courier New" w:cs="Courier New" w:eastAsia="Courier New" w:hAnsi="Courier New"/>
          <w:color w:val="1A1A1A"/>
          <w:sz w:val="20"/>
          <w:szCs w:val="20"/>
        </w:rPr>
        <w:t xml:space="preserve">    PO received,                     Customer chose competitor</w:t>
      </w:r>
    </w:p>
    <w:p>
      <w:pPr>
        <w:spacing w:after="0" w:line="260"/>
      </w:pPr>
      <w:r>
        <w:rPr>
          <w:rFonts w:ascii="Courier New" w:cs="Courier New" w:eastAsia="Courier New" w:hAnsi="Courier New"/>
          <w:color w:val="1A1A1A"/>
          <w:sz w:val="20"/>
          <w:szCs w:val="20"/>
        </w:rPr>
        <w:t xml:space="preserve">    Order Rate filled,               or dropped enquiry</w:t>
      </w:r>
    </w:p>
    <w:p>
      <w:pPr>
        <w:spacing w:after="0" w:line="260"/>
      </w:pPr>
      <w:r>
        <w:rPr>
          <w:rFonts w:ascii="Courier New" w:cs="Courier New" w:eastAsia="Courier New" w:hAnsi="Courier New"/>
          <w:color w:val="1A1A1A"/>
          <w:sz w:val="20"/>
          <w:szCs w:val="20"/>
        </w:rPr>
        <w:t xml:space="preserve">    Actual GP% computed</w:t>
      </w:r>
    </w:p>
    <w:p>
      <w:pPr>
        <w:pStyle w:val="Heading3"/>
        <w:spacing w:after="100" w:before="200"/>
      </w:pPr>
      <w:r>
        <w:rPr>
          <w:rFonts w:ascii="Arial" w:cs="Arial" w:eastAsia="Arial" w:hAnsi="Arial"/>
          <w:b/>
          <w:bCs/>
          <w:color w:val="1A1A1A"/>
          <w:sz w:val="24"/>
          <w:szCs w:val="24"/>
        </w:rPr>
        <w:t xml:space="preserve">9.2 State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1900"/>
        <w:gridCol w:w="2280"/>
      </w:tblGrid>
      <w:tr>
        <w:trPr>
          <w:tblHeader/>
        </w:trPr>
        <w:tc>
          <w:tcPr>
            <w:tcW w:type="dxa" w:w="1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State</w:t>
            </w:r>
          </w:p>
        </w:tc>
        <w:tc>
          <w:tcPr>
            <w:tcW w:type="dxa" w:w="4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Meaning</w:t>
            </w:r>
          </w:p>
        </w:tc>
        <w:tc>
          <w:tcPr>
            <w:tcW w:type="dxa" w:w="19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Recomputes live?</w:t>
            </w:r>
          </w:p>
        </w:tc>
        <w:tc>
          <w:tcPr>
            <w:tcW w:type="dxa" w:w="22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Editable?</w:t>
            </w:r>
          </w:p>
        </w:tc>
      </w:tr>
      <w:tr>
        <w:tc>
          <w:tcPr>
            <w:tcW w:type="dxa" w:w="1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DRAFT</w:t>
            </w:r>
          </w:p>
        </w:tc>
        <w:tc>
          <w:tcPr>
            <w:tcW w:type="dxa" w:w="4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Sales is still entering inputs. Required fields may be incomplete.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 on every input change</w:t>
            </w:r>
          </w:p>
        </w:tc>
        <w:tc>
          <w:tcPr>
            <w:tcW w:type="dxa" w:w="2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1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PRICED</w:t>
            </w:r>
          </w:p>
        </w:tc>
        <w:tc>
          <w:tcPr>
            <w:tcW w:type="dxa" w:w="4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required inputs are filled; calculation is complete; in internal review before sending.</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c>
          <w:tcPr>
            <w:tcW w:type="dxa" w:w="2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Yes</w:t>
            </w:r>
          </w:p>
        </w:tc>
      </w:tr>
      <w:tr>
        <w:tc>
          <w:tcPr>
            <w:tcW w:type="dxa" w:w="1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SENT</w:t>
            </w:r>
          </w:p>
        </w:tc>
        <w:tc>
          <w:tcPr>
            <w:tcW w:type="dxa" w:w="4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Quote has been emailed to the customer. Rate freeze fires HERE.</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 uses frozen snapshot only</w:t>
            </w:r>
          </w:p>
        </w:tc>
        <w:tc>
          <w:tcPr>
            <w:tcW w:type="dxa" w:w="2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(must revise to change)</w:t>
            </w:r>
          </w:p>
        </w:tc>
      </w:tr>
      <w:tr>
        <w:tc>
          <w:tcPr>
            <w:tcW w:type="dxa" w:w="1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REVISED</w:t>
            </w:r>
          </w:p>
        </w:tc>
        <w:tc>
          <w:tcPr>
            <w:tcW w:type="dxa" w:w="4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asked for changes. A new QuotationLine row is created (incremented version), copying all fields from the SENT version. New snapshot is taken. Previous version is preserved.</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 its own frozen snapshot</w:t>
            </w:r>
          </w:p>
        </w:tc>
        <w:tc>
          <w:tcPr>
            <w:tcW w:type="dxa" w:w="2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w:t>
            </w:r>
          </w:p>
        </w:tc>
      </w:tr>
      <w:tr>
        <w:tc>
          <w:tcPr>
            <w:tcW w:type="dxa" w:w="1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WON</w:t>
            </w:r>
          </w:p>
        </w:tc>
        <w:tc>
          <w:tcPr>
            <w:tcW w:type="dxa" w:w="4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issued a PO. Order Rate filled. Actual GP% computed.</w:t>
            </w:r>
          </w:p>
        </w:tc>
        <w:tc>
          <w:tcPr>
            <w:tcW w:type="dxa" w:w="19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w:t>
            </w:r>
          </w:p>
        </w:tc>
        <w:tc>
          <w:tcPr>
            <w:tcW w:type="dxa" w:w="22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Post-quote tracking fields only</w:t>
            </w:r>
          </w:p>
        </w:tc>
      </w:tr>
      <w:tr>
        <w:tc>
          <w:tcPr>
            <w:tcW w:type="dxa" w:w="1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LOST</w:t>
            </w:r>
          </w:p>
        </w:tc>
        <w:tc>
          <w:tcPr>
            <w:tcW w:type="dxa" w:w="4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chose competitor or dropped enquiry.</w:t>
            </w:r>
          </w:p>
        </w:tc>
        <w:tc>
          <w:tcPr>
            <w:tcW w:type="dxa" w:w="19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w:t>
            </w:r>
          </w:p>
        </w:tc>
        <w:tc>
          <w:tcPr>
            <w:tcW w:type="dxa" w:w="22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Post-quote tracking fields only</w:t>
            </w:r>
          </w:p>
        </w:tc>
      </w:tr>
    </w:tbl>
    <w:p>
      <w:pPr>
        <w:pStyle w:val="Heading3"/>
        <w:spacing w:after="100" w:before="200"/>
      </w:pPr>
      <w:r>
        <w:rPr>
          <w:rFonts w:ascii="Arial" w:cs="Arial" w:eastAsia="Arial" w:hAnsi="Arial"/>
          <w:b/>
          <w:bCs/>
          <w:color w:val="1A1A1A"/>
          <w:sz w:val="24"/>
          <w:szCs w:val="24"/>
        </w:rPr>
        <w:t xml:space="preserve">9.3 Rate freeze on SEND  (the thing that fixes the legacy danger)</w:t>
      </w:r>
    </w:p>
    <w:p>
      <w:pPr>
        <w:spacing w:after="120" w:before="0" w:line="300"/>
        <w:jc w:val="left"/>
      </w:pPr>
      <w:r>
        <w:rPr>
          <w:rFonts w:ascii="Arial" w:cs="Arial" w:eastAsia="Arial" w:hAnsi="Arial"/>
          <w:b w:val="false"/>
          <w:bCs w:val="false"/>
          <w:i w:val="false"/>
          <w:iCs w:val="false"/>
          <w:color w:val="1A1A1A"/>
          <w:sz w:val="22"/>
          <w:szCs w:val="22"/>
        </w:rPr>
        <w:t xml:space="preserve">In the legacy HRS Mastersheet, every quotation row references Sheet0 via VLOOKUP. Editing a fabric price on Sheet0 silently changes every past quote’s numbers. There is no way to know what a quote looked like when it was sent, and no audit trail. This is the single most damaging legacy behaviour.</w:t>
      </w:r>
    </w:p>
    <w:p>
      <w:pPr>
        <w:spacing w:after="120" w:before="0" w:line="300"/>
        <w:jc w:val="left"/>
      </w:pPr>
      <w:r>
        <w:rPr>
          <w:rFonts w:ascii="Arial" w:cs="Arial" w:eastAsia="Arial" w:hAnsi="Arial"/>
          <w:b w:val="false"/>
          <w:bCs w:val="false"/>
          <w:i w:val="false"/>
          <w:iCs w:val="false"/>
          <w:color w:val="1A1A1A"/>
          <w:sz w:val="22"/>
          <w:szCs w:val="22"/>
        </w:rPr>
        <w:t xml:space="preserve">In v1, the moment status transitions to SENT, the system writes a per-line snapshot of every rate that drove the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880"/>
      </w:tblGrid>
      <w:tr>
        <w:trPr>
          <w:tblHeader/>
        </w:trPr>
        <w:tc>
          <w:tcPr>
            <w:tcW w:type="dxa" w:w="30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Snapshot field</w:t>
            </w:r>
          </w:p>
        </w:tc>
        <w:tc>
          <w:tcPr>
            <w:tcW w:type="dxa" w:w="4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at SEND</w:t>
            </w:r>
          </w:p>
        </w:tc>
        <w:tc>
          <w:tcPr>
            <w:tcW w:type="dxa" w:w="28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Notes</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snap_top_cover_price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 compound.price_per_kg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snap_top_cover_sg</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 compound.specific_gravity</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snap_bottom_cover_price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 compound.price_per_kg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snap_bottom_cover_sg</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 compound.specific_gravity</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snap_skim_price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compound.price_per_kg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snap_skim_sg</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 compound.specific_gravity</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snap_fabric_price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Fabric.price_per_kg or FabricType default</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Whichever path resolved the price.</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snap_top_breaker_price / gsm / thickness</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for top side (if enabled)</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 trio per side.</w:t>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snap_bottom_breaker_price / gsm / thickness</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for bottom side (if enabled)</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 trio per side.</w:t>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snap_expenses_rate</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COP_Master.rate_per_kg for belt_type</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snap_freight_rate + snap_freight_cost_type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Freight_Zone.rate + cost_type</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snap_packing_cost</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Reel_Packing.packing_cost_per_meter</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snap_exchange_rate</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Exchange Rate entered on the quote (if non-INR)</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snap_gp_pct</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 at SEND</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snap_discount_pct</w:t>
            </w:r>
          </w:p>
        </w:tc>
        <w:tc>
          <w:tcPr>
            <w:tcW w:type="dxa" w:w="4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Discount % at SEND</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r>
        <w:tc>
          <w:tcPr>
            <w:tcW w:type="dxa" w:w="30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snap_basis</w:t>
            </w:r>
          </w:p>
        </w:tc>
        <w:tc>
          <w:tcPr>
            <w:tcW w:type="dxa" w:w="4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Chosen basis: STANDARD or VD</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
            </w:r>
          </w:p>
        </w:tc>
      </w:tr>
    </w:tbl>
    <w:p>
      <w:pPr>
        <w:spacing w:after="120" w:before="0" w:line="300"/>
        <w:jc w:val="left"/>
      </w:pPr>
      <w:r>
        <w:rPr>
          <w:rFonts w:ascii="Arial" w:cs="Arial" w:eastAsia="Arial" w:hAnsi="Arial"/>
          <w:b w:val="false"/>
          <w:bCs w:val="false"/>
          <w:i w:val="false"/>
          <w:iCs w:val="false"/>
          <w:color w:val="1A1A1A"/>
          <w:sz w:val="22"/>
          <w:szCs w:val="22"/>
        </w:rPr>
        <w:t xml:space="preserve">After SENT, the calculation engine uses only these snapshot values — never live master prices. A change to Compound master tomorrow does not move the sent quote by a single rupee.</w:t>
      </w:r>
    </w:p>
    <w:p>
      <w:pPr>
        <w:pStyle w:val="Heading3"/>
        <w:spacing w:after="100" w:before="200"/>
      </w:pPr>
      <w:r>
        <w:rPr>
          <w:rFonts w:ascii="Arial" w:cs="Arial" w:eastAsia="Arial" w:hAnsi="Arial"/>
          <w:b/>
          <w:bCs/>
          <w:color w:val="1A1A1A"/>
          <w:sz w:val="24"/>
          <w:szCs w:val="24"/>
        </w:rPr>
        <w:t xml:space="preserve">9.4 Revision flow</w:t>
      </w:r>
    </w:p>
    <w:p>
      <w:pPr>
        <w:spacing w:after="120" w:before="0" w:line="300"/>
        <w:jc w:val="left"/>
      </w:pPr>
      <w:r>
        <w:rPr>
          <w:rFonts w:ascii="Arial" w:cs="Arial" w:eastAsia="Arial" w:hAnsi="Arial"/>
          <w:b w:val="false"/>
          <w:bCs w:val="false"/>
          <w:i w:val="false"/>
          <w:iCs w:val="false"/>
          <w:color w:val="1A1A1A"/>
          <w:sz w:val="22"/>
          <w:szCs w:val="22"/>
        </w:rPr>
        <w:t xml:space="preserve">A revision does not overwrite the sent line. It produces a new versioned line that carries its own fresh snapshot.</w:t>
      </w:r>
    </w:p>
    <w:p>
      <w:pPr>
        <w:pStyle w:val="ListParagraph"/>
        <w:numPr>
          <w:ilvl w:val="0"/>
          <w:numId w:val="3"/>
        </w:numPr>
        <w:spacing w:after="60" w:line="300"/>
      </w:pPr>
      <w:r>
        <w:rPr>
          <w:rFonts w:ascii="Arial" w:cs="Arial" w:eastAsia="Arial" w:hAnsi="Arial"/>
          <w:color w:val="1A1A1A"/>
          <w:sz w:val="22"/>
          <w:szCs w:val="22"/>
        </w:rPr>
        <w:t xml:space="preserve">Sales opens the sent line and selects ‘Revise’.</w:t>
      </w:r>
    </w:p>
    <w:p>
      <w:pPr>
        <w:pStyle w:val="ListParagraph"/>
        <w:numPr>
          <w:ilvl w:val="0"/>
          <w:numId w:val="3"/>
        </w:numPr>
        <w:spacing w:after="60" w:line="300"/>
      </w:pPr>
      <w:r>
        <w:rPr>
          <w:rFonts w:ascii="Arial" w:cs="Arial" w:eastAsia="Arial" w:hAnsi="Arial"/>
          <w:color w:val="1A1A1A"/>
          <w:sz w:val="22"/>
          <w:szCs w:val="22"/>
        </w:rPr>
        <w:t xml:space="preserve">A new QuotationLine row is created with version = previous + 1, all fields copied. Status = DRAFT (revising).</w:t>
      </w:r>
    </w:p>
    <w:p>
      <w:pPr>
        <w:pStyle w:val="ListParagraph"/>
        <w:numPr>
          <w:ilvl w:val="0"/>
          <w:numId w:val="3"/>
        </w:numPr>
        <w:spacing w:after="60" w:line="300"/>
      </w:pPr>
      <w:r>
        <w:rPr>
          <w:rFonts w:ascii="Arial" w:cs="Arial" w:eastAsia="Arial" w:hAnsi="Arial"/>
          <w:color w:val="1A1A1A"/>
          <w:sz w:val="22"/>
          <w:szCs w:val="22"/>
        </w:rPr>
        <w:t xml:space="preserve">Sales edits whatever changed — typically rate, GP%, discount, but specifications too if customer changed their mind.</w:t>
      </w:r>
    </w:p>
    <w:p>
      <w:pPr>
        <w:pStyle w:val="ListParagraph"/>
        <w:numPr>
          <w:ilvl w:val="0"/>
          <w:numId w:val="3"/>
        </w:numPr>
        <w:spacing w:after="60" w:line="300"/>
      </w:pPr>
      <w:r>
        <w:rPr>
          <w:rFonts w:ascii="Arial" w:cs="Arial" w:eastAsia="Arial" w:hAnsi="Arial"/>
          <w:color w:val="1A1A1A"/>
          <w:sz w:val="22"/>
          <w:szCs w:val="22"/>
        </w:rPr>
        <w:t xml:space="preserve">Engine recomputes live from current masters.</w:t>
      </w:r>
    </w:p>
    <w:p>
      <w:pPr>
        <w:pStyle w:val="ListParagraph"/>
        <w:numPr>
          <w:ilvl w:val="0"/>
          <w:numId w:val="3"/>
        </w:numPr>
        <w:spacing w:after="60" w:line="300"/>
      </w:pPr>
      <w:r>
        <w:rPr>
          <w:rFonts w:ascii="Arial" w:cs="Arial" w:eastAsia="Arial" w:hAnsi="Arial"/>
          <w:color w:val="1A1A1A"/>
          <w:sz w:val="22"/>
          <w:szCs w:val="22"/>
        </w:rPr>
        <w:t xml:space="preserve">On Send (of the revision), a new snapshot is taken. State moves to SENT-as-Revised. Both versions remain visible in the line’s history.</w:t>
      </w:r>
    </w:p>
    <w:p>
      <w:pPr>
        <w:pStyle w:val="ListParagraph"/>
        <w:numPr>
          <w:ilvl w:val="0"/>
          <w:numId w:val="3"/>
        </w:numPr>
        <w:spacing w:after="60" w:line="300"/>
      </w:pPr>
      <w:r>
        <w:rPr>
          <w:rFonts w:ascii="Arial" w:cs="Arial" w:eastAsia="Arial" w:hAnsi="Arial"/>
          <w:color w:val="1A1A1A"/>
          <w:sz w:val="22"/>
          <w:szCs w:val="22"/>
        </w:rPr>
        <w:t xml:space="preserve">A Quotation Revision row is also written, with revision_pct, rate_before, rate_after, reason, who, when.</w:t>
      </w:r>
    </w:p>
    <w:p>
      <w:pPr>
        <w:spacing w:after="120" w:before="0" w:line="300"/>
        <w:jc w:val="left"/>
      </w:pPr>
      <w:r>
        <w:rPr>
          <w:rFonts w:ascii="Arial" w:cs="Arial" w:eastAsia="Arial" w:hAnsi="Arial"/>
          <w:b w:val="false"/>
          <w:bCs w:val="false"/>
          <w:i w:val="false"/>
          <w:iCs w:val="false"/>
          <w:color w:val="1A1A1A"/>
          <w:sz w:val="22"/>
          <w:szCs w:val="22"/>
        </w:rPr>
        <w:t xml:space="preserve">The printed quotation shows the most recent four revisions by default (matching the legacy HRS convention). The full revision history is queryable in the system.</w:t>
      </w:r>
    </w:p>
    <w:p>
      <w:pPr>
        <w:pStyle w:val="Heading3"/>
        <w:spacing w:after="100" w:before="200"/>
      </w:pPr>
      <w:r>
        <w:rPr>
          <w:rFonts w:ascii="Arial" w:cs="Arial" w:eastAsia="Arial" w:hAnsi="Arial"/>
          <w:b/>
          <w:bCs/>
          <w:color w:val="1A1A1A"/>
          <w:sz w:val="24"/>
          <w:szCs w:val="24"/>
        </w:rPr>
        <w:t xml:space="preserve">9.5 Versioning of the document itself</w:t>
      </w:r>
    </w:p>
    <w:p>
      <w:pPr>
        <w:spacing w:after="120" w:before="0" w:line="300"/>
        <w:jc w:val="left"/>
      </w:pPr>
      <w:r>
        <w:rPr>
          <w:rFonts w:ascii="Arial" w:cs="Arial" w:eastAsia="Arial" w:hAnsi="Arial"/>
          <w:b w:val="false"/>
          <w:bCs w:val="false"/>
          <w:i w:val="false"/>
          <w:iCs w:val="false"/>
          <w:color w:val="1A1A1A"/>
          <w:sz w:val="22"/>
          <w:szCs w:val="22"/>
        </w:rPr>
        <w:t xml:space="preserve">When a sent quote is revised, the customer-facing PDF can be regenerated. The PDF should display ‘Revision N’ in the header, the date of the revision, and a short summary of what changed (auto-populated from the revision row’s ‘input’ field).</w:t>
      </w:r>
    </w:p>
    <w:p>
      <w:pPr>
        <w:pStyle w:val="Heading3"/>
        <w:spacing w:after="100" w:before="200"/>
      </w:pPr>
      <w:r>
        <w:rPr>
          <w:rFonts w:ascii="Arial" w:cs="Arial" w:eastAsia="Arial" w:hAnsi="Arial"/>
          <w:b/>
          <w:bCs/>
          <w:color w:val="1A1A1A"/>
          <w:sz w:val="24"/>
          <w:szCs w:val="24"/>
        </w:rPr>
        <w:t xml:space="preserve">9.6 Optional post-quote tracking</w:t>
      </w:r>
    </w:p>
    <w:p>
      <w:pPr>
        <w:spacing w:after="120" w:before="0" w:line="300"/>
        <w:jc w:val="left"/>
      </w:pPr>
      <w:r>
        <w:rPr>
          <w:rFonts w:ascii="Arial" w:cs="Arial" w:eastAsia="Arial" w:hAnsi="Arial"/>
          <w:b w:val="false"/>
          <w:bCs w:val="false"/>
          <w:i w:val="false"/>
          <w:iCs w:val="false"/>
          <w:color w:val="1A1A1A"/>
          <w:sz w:val="22"/>
          <w:szCs w:val="22"/>
        </w:rPr>
        <w:t xml:space="preserve">All post-quote fields are optional. A quote is never blocked for lacking them. They are filled when the customer responds or the order arrives:</w:t>
      </w:r>
    </w:p>
    <w:p>
      <w:pPr>
        <w:pStyle w:val="ListParagraph"/>
        <w:numPr>
          <w:ilvl w:val="0"/>
          <w:numId w:val="2"/>
        </w:numPr>
        <w:spacing w:after="60" w:line="300"/>
      </w:pPr>
      <w:r>
        <w:rPr>
          <w:rFonts w:ascii="Arial" w:cs="Arial" w:eastAsia="Arial" w:hAnsi="Arial"/>
          <w:color w:val="1A1A1A"/>
          <w:sz w:val="22"/>
          <w:szCs w:val="22"/>
        </w:rPr>
        <w:t xml:space="preserve">Order Rate ₹/m — the rate at which the customer actually placed the order.</w:t>
      </w:r>
    </w:p>
    <w:p>
      <w:pPr>
        <w:pStyle w:val="ListParagraph"/>
        <w:numPr>
          <w:ilvl w:val="0"/>
          <w:numId w:val="2"/>
        </w:numPr>
        <w:spacing w:after="60" w:line="300"/>
      </w:pPr>
      <w:r>
        <w:rPr>
          <w:rFonts w:ascii="Arial" w:cs="Arial" w:eastAsia="Arial" w:hAnsi="Arial"/>
          <w:color w:val="1A1A1A"/>
          <w:sz w:val="22"/>
          <w:szCs w:val="22"/>
        </w:rPr>
        <w:t xml:space="preserve">PO Status — Pending / Received / Lost / No PO.</w:t>
      </w:r>
    </w:p>
    <w:p>
      <w:pPr>
        <w:pStyle w:val="ListParagraph"/>
        <w:numPr>
          <w:ilvl w:val="0"/>
          <w:numId w:val="2"/>
        </w:numPr>
        <w:spacing w:after="60" w:line="300"/>
      </w:pPr>
      <w:r>
        <w:rPr>
          <w:rFonts w:ascii="Arial" w:cs="Arial" w:eastAsia="Arial" w:hAnsi="Arial"/>
          <w:color w:val="1A1A1A"/>
          <w:sz w:val="22"/>
          <w:szCs w:val="22"/>
        </w:rPr>
        <w:t xml:space="preserve">PO Rate — final rate on the customer’s PO document.</w:t>
      </w:r>
    </w:p>
    <w:p>
      <w:pPr>
        <w:pStyle w:val="ListParagraph"/>
        <w:numPr>
          <w:ilvl w:val="0"/>
          <w:numId w:val="2"/>
        </w:numPr>
        <w:spacing w:after="60" w:line="300"/>
      </w:pPr>
      <w:r>
        <w:rPr>
          <w:rFonts w:ascii="Arial" w:cs="Arial" w:eastAsia="Arial" w:hAnsi="Arial"/>
          <w:color w:val="1A1A1A"/>
          <w:sz w:val="22"/>
          <w:szCs w:val="22"/>
        </w:rPr>
        <w:t xml:space="preserve">Agent — dealer or distributor name.</w:t>
      </w:r>
    </w:p>
    <w:p>
      <w:pPr>
        <w:pStyle w:val="ListParagraph"/>
        <w:numPr>
          <w:ilvl w:val="0"/>
          <w:numId w:val="2"/>
        </w:numPr>
        <w:spacing w:after="60" w:line="300"/>
      </w:pPr>
      <w:r>
        <w:rPr>
          <w:rFonts w:ascii="Arial" w:cs="Arial" w:eastAsia="Arial" w:hAnsi="Arial"/>
          <w:color w:val="1A1A1A"/>
          <w:sz w:val="22"/>
          <w:szCs w:val="22"/>
        </w:rPr>
        <w:t xml:space="preserve">Actual GP % Received — auto-computed from Order Rate and RMC.</w:t>
      </w:r>
    </w:p>
    <w:p>
      <w:pPr>
        <w:pStyle w:val="ListParagraph"/>
        <w:numPr>
          <w:ilvl w:val="0"/>
          <w:numId w:val="2"/>
        </w:numPr>
        <w:spacing w:after="60" w:line="300"/>
      </w:pPr>
      <w:r>
        <w:rPr>
          <w:rFonts w:ascii="Arial" w:cs="Arial" w:eastAsia="Arial" w:hAnsi="Arial"/>
          <w:color w:val="1A1A1A"/>
          <w:sz w:val="22"/>
          <w:szCs w:val="22"/>
        </w:rPr>
        <w:t xml:space="preserve">Actual Belt Weight/m — auto-computed from production QC measurement, used in freight variance and margin review.</w:t>
      </w:r>
    </w:p>
    <w:p>
      <w:pPr>
        <w:pStyle w:val="Heading1"/>
        <w:pageBreakBefore/>
        <w:spacing w:after="200" w:before="240"/>
      </w:pPr>
      <w:r>
        <w:rPr>
          <w:rFonts w:ascii="Arial" w:cs="Arial" w:eastAsia="Arial" w:hAnsi="Arial"/>
          <w:b/>
          <w:bCs/>
          <w:color w:val="1F4E79"/>
          <w:sz w:val="36"/>
          <w:szCs w:val="36"/>
        </w:rPr>
        <w:t xml:space="preserve">10. End-to-End Use Cases</w:t>
      </w:r>
    </w:p>
    <w:p>
      <w:pPr>
        <w:spacing w:after="120" w:before="0" w:line="300"/>
        <w:jc w:val="left"/>
      </w:pPr>
      <w:r>
        <w:rPr>
          <w:rFonts w:ascii="Arial" w:cs="Arial" w:eastAsia="Arial" w:hAnsi="Arial"/>
          <w:b w:val="false"/>
          <w:bCs w:val="false"/>
          <w:i w:val="false"/>
          <w:iCs w:val="false"/>
          <w:color w:val="1A1A1A"/>
          <w:sz w:val="22"/>
          <w:szCs w:val="22"/>
        </w:rPr>
        <w:t xml:space="preserve">This section walks five real scenarios from input to sent quotation, with every intermediate number stated. Each case is selected to exercise a different part of the engine and the lifecycle — together they cover the surface area a Phase-1/2 implementation must satisfy.</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Inputs validated against: 07-corrected-excel-spec.md, 04-calculation-engine.md, 05-costing-and-quotation-flow.md, CorrectedMultiplyBeltCosting.xlsx</w:t>
      </w:r>
    </w:p>
    <w:p>
      <w:pPr>
        <w:pStyle w:val="Heading2"/>
        <w:spacing w:after="140" w:before="280"/>
      </w:pPr>
      <w:r>
        <w:rPr>
          <w:rFonts w:ascii="Arial" w:cs="Arial" w:eastAsia="Arial" w:hAnsi="Arial"/>
          <w:b/>
          <w:bCs/>
          <w:color w:val="1A1A1A"/>
          <w:sz w:val="28"/>
          <w:szCs w:val="28"/>
        </w:rPr>
        <w:t xml:space="preserve">10.1 UC-1 — Multiply with Breaker (the QA oracle)</w:t>
      </w:r>
    </w:p>
    <w:p>
      <w:pPr>
        <w:spacing w:after="120" w:before="0" w:line="300"/>
        <w:jc w:val="left"/>
      </w:pPr>
      <w:r>
        <w:rPr>
          <w:rFonts w:ascii="Arial" w:cs="Arial" w:eastAsia="Arial" w:hAnsi="Arial"/>
          <w:b w:val="false"/>
          <w:bCs w:val="false"/>
          <w:i w:val="false"/>
          <w:iCs w:val="false"/>
          <w:color w:val="1A1A1A"/>
          <w:sz w:val="22"/>
          <w:szCs w:val="22"/>
        </w:rPr>
        <w:t xml:space="preserve">Purpose: this is the reproduction test. The new engine, given the same inputs the legacy Multiply Excel sheet was run on, must match the corrected Excel’s figures to the rupee. If UC-1 doesn’t pass, no other belt type is built.</w:t>
      </w:r>
    </w:p>
    <w:p>
      <w:pPr>
        <w:pStyle w:val="Heading3"/>
        <w:spacing w:after="100" w:before="200"/>
      </w:pPr>
      <w:r>
        <w:rPr>
          <w:rFonts w:ascii="Arial" w:cs="Arial" w:eastAsia="Arial" w:hAnsi="Arial"/>
          <w:b/>
          <w:bCs/>
          <w:color w:val="1A1A1A"/>
          <w:sz w:val="24"/>
          <w:szCs w:val="24"/>
        </w:rPr>
        <w:t xml:space="preserve">10.1.1 Inputs</w:t>
      </w:r>
    </w:p>
    <w:p>
      <w:pPr>
        <w:spacing w:after="120" w:before="0" w:line="300"/>
        <w:jc w:val="left"/>
      </w:pPr>
      <w:r>
        <w:rPr>
          <w:rFonts w:ascii="Arial" w:cs="Arial" w:eastAsia="Arial" w:hAnsi="Arial"/>
          <w:b w:val="false"/>
          <w:bCs w:val="false"/>
          <w:i w:val="false"/>
          <w:iCs w:val="false"/>
          <w:color w:val="1A1A1A"/>
          <w:sz w:val="22"/>
          <w:szCs w:val="22"/>
        </w:rPr>
        <w:t xml:space="preserve">Drawn from CorrectedMultiplyBeltCosting.xlsx → Multiply with Breaker tab. All values are user inputs or master-driven (none are typed inside formulas).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880"/>
      </w:tblGrid>
      <w:tr>
        <w:trPr>
          <w:tblHeader/>
        </w:trPr>
        <w:tc>
          <w:tcPr>
            <w:tcW w:type="dxa" w:w="2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Field</w:t>
            </w:r>
          </w:p>
        </w:tc>
        <w:tc>
          <w:tcPr>
            <w:tcW w:type="dxa" w:w="4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Value</w:t>
            </w:r>
          </w:p>
        </w:tc>
        <w:tc>
          <w:tcPr>
            <w:tcW w:type="dxa" w:w="28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with Breaker</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Master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 Type</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Open End</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input</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 Type</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Cut Edge (+30 mm wastage)</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 Master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1200 mm</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Length</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200 m</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input</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EP-1000/5</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of Ply</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auto from rating</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Cover</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8 mm of M-24 (SG 1.18, ₹80/kg)</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Bottom Cover</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 mm of M-24 (SG 1.18, ₹80/kg)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EP-1000/5 (GSM 1300/ply, ₹240/kg, length wastage 3%)</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Skim</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Skim-Fabric grade (SG 1.18, ₹65/kg)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 role=SKIM, skim_for=Fabric</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1 (top)</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NN-100, 1 ply, ₹400/kg</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1 Skim</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NN-III (SG 1.22, ₹65/kg)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 role=SKIM, skim_for=Steel Breaker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2 (bottom)</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STBR-III, 1 ply, ₹400/kg</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2 Skim</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STBR-III skim (SG 1.22, ₹88/kg)</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 of Production</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₹25/kg</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COP Master (per belt type)</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Packing / Reel</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Wooden Crate, ₹90/m</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 &amp; Packing Master</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Gujarat — ₹5/kg</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Master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GP %</w:t>
            </w:r>
          </w:p>
        </w:tc>
        <w:tc>
          <w:tcPr>
            <w:tcW w:type="dxa" w:w="4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35%</w:t>
            </w:r>
          </w:p>
        </w:tc>
        <w:tc>
          <w:tcPr>
            <w:tcW w:type="dxa" w:w="28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input</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Discount</w:t>
            </w:r>
          </w:p>
        </w:tc>
        <w:tc>
          <w:tcPr>
            <w:tcW w:type="dxa" w:w="4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w:t>
            </w:r>
          </w:p>
        </w:tc>
        <w:tc>
          <w:tcPr>
            <w:tcW w:type="dxa" w:w="28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 input</w:t>
            </w:r>
          </w:p>
        </w:tc>
      </w:tr>
    </w:tbl>
    <w:p>
      <w:pPr>
        <w:pStyle w:val="Heading3"/>
        <w:spacing w:after="100" w:before="200"/>
      </w:pPr>
      <w:r>
        <w:rPr>
          <w:rFonts w:ascii="Arial" w:cs="Arial" w:eastAsia="Arial" w:hAnsi="Arial"/>
          <w:b/>
          <w:bCs/>
          <w:color w:val="1A1A1A"/>
          <w:sz w:val="24"/>
          <w:szCs w:val="24"/>
        </w:rPr>
        <w:t xml:space="preserve">10.1.2 Step-by-step calculation</w:t>
      </w:r>
    </w:p>
    <w:p>
      <w:pPr>
        <w:spacing w:after="120" w:before="0" w:line="300"/>
        <w:jc w:val="left"/>
      </w:pPr>
      <w:r>
        <w:rPr>
          <w:rFonts w:ascii="Arial" w:cs="Arial" w:eastAsia="Arial" w:hAnsi="Arial"/>
          <w:b w:val="false"/>
          <w:bCs w:val="false"/>
          <w:i w:val="false"/>
          <w:iCs w:val="false"/>
          <w:color w:val="1A1A1A"/>
          <w:sz w:val="22"/>
          <w:szCs w:val="22"/>
        </w:rPr>
        <w:t xml:space="preserve">Each step shows the canonical formula from §6 and the substituted value. All weights in kg, all lengths in m, all rates in ₹/kg unless noted.</w:t>
      </w:r>
    </w:p>
    <w:p>
      <w:pPr>
        <w:spacing w:after="0" w:line="260"/>
      </w:pPr>
      <w:r>
        <w:rPr>
          <w:rFonts w:ascii="Courier New" w:cs="Courier New" w:eastAsia="Courier New" w:hAnsi="Courier New"/>
          <w:color w:val="1A1A1A"/>
          <w:sz w:val="20"/>
          <w:szCs w:val="20"/>
        </w:rPr>
        <w:t xml:space="preserve">Step 1 — Effective width and length</w:t>
      </w:r>
    </w:p>
    <w:p>
      <w:pPr>
        <w:spacing w:after="0" w:line="260"/>
      </w:pPr>
      <w:r>
        <w:rPr>
          <w:rFonts w:ascii="Courier New" w:cs="Courier New" w:eastAsia="Courier New" w:hAnsi="Courier New"/>
          <w:color w:val="1A1A1A"/>
          <w:sz w:val="20"/>
          <w:szCs w:val="20"/>
        </w:rPr>
        <w:t xml:space="preserve">W_eff = (1200 + 30) / 1000 = 1.230 m</w:t>
      </w:r>
    </w:p>
    <w:p>
      <w:pPr>
        <w:spacing w:after="0" w:line="260"/>
      </w:pPr>
      <w:r>
        <w:rPr>
          <w:rFonts w:ascii="Courier New" w:cs="Courier New" w:eastAsia="Courier New" w:hAnsi="Courier New"/>
          <w:color w:val="1A1A1A"/>
          <w:sz w:val="20"/>
          <w:szCs w:val="20"/>
        </w:rPr>
        <w:t xml:space="preserve">L_eff = 200 × (1 + 0.03) = 206 m</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2 — Top cover weight &amp; cost</w:t>
      </w:r>
    </w:p>
    <w:p>
      <w:pPr>
        <w:spacing w:after="0" w:line="260"/>
      </w:pPr>
      <w:r>
        <w:rPr>
          <w:rFonts w:ascii="Courier New" w:cs="Courier New" w:eastAsia="Courier New" w:hAnsi="Courier New"/>
          <w:color w:val="1A1A1A"/>
          <w:sz w:val="20"/>
          <w:szCs w:val="20"/>
        </w:rPr>
        <w:t xml:space="preserve">w_top  = 1.230 × 8 × 1.18 × 206 = 2,392.61 kg</w:t>
      </w:r>
    </w:p>
    <w:p>
      <w:pPr>
        <w:spacing w:after="0" w:line="260"/>
      </w:pPr>
      <w:r>
        <w:rPr>
          <w:rFonts w:ascii="Courier New" w:cs="Courier New" w:eastAsia="Courier New" w:hAnsi="Courier New"/>
          <w:color w:val="1A1A1A"/>
          <w:sz w:val="20"/>
          <w:szCs w:val="20"/>
        </w:rPr>
        <w:t xml:space="preserve">c_top  = 2,392.61 × 80          = ₹191,408.83</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3 — Bottom cover weight &amp; cost</w:t>
      </w:r>
    </w:p>
    <w:p>
      <w:pPr>
        <w:spacing w:after="0" w:line="260"/>
      </w:pPr>
      <w:r>
        <w:rPr>
          <w:rFonts w:ascii="Courier New" w:cs="Courier New" w:eastAsia="Courier New" w:hAnsi="Courier New"/>
          <w:color w:val="1A1A1A"/>
          <w:sz w:val="20"/>
          <w:szCs w:val="20"/>
        </w:rPr>
        <w:t xml:space="preserve">w_bot  = 1.230 × 5 × 1.18 × 206 = 1,495.38 kg</w:t>
      </w:r>
    </w:p>
    <w:p>
      <w:pPr>
        <w:spacing w:after="0" w:line="260"/>
      </w:pPr>
      <w:r>
        <w:rPr>
          <w:rFonts w:ascii="Courier New" w:cs="Courier New" w:eastAsia="Courier New" w:hAnsi="Courier New"/>
          <w:color w:val="1A1A1A"/>
          <w:sz w:val="20"/>
          <w:szCs w:val="20"/>
        </w:rPr>
        <w:t xml:space="preserve">c_bot  = 1,495.38 × 80          = ₹119,630.52</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4 — Fabric weight &amp; cost</w:t>
      </w:r>
    </w:p>
    <w:p>
      <w:pPr>
        <w:spacing w:after="0" w:line="260"/>
      </w:pPr>
      <w:r>
        <w:rPr>
          <w:rFonts w:ascii="Courier New" w:cs="Courier New" w:eastAsia="Courier New" w:hAnsi="Courier New"/>
          <w:color w:val="1A1A1A"/>
          <w:sz w:val="20"/>
          <w:szCs w:val="20"/>
        </w:rPr>
        <w:t xml:space="preserve">w_fab  = 1.230 × (1300/1000) × 206 × 5 = 1,647.27 kg</w:t>
      </w:r>
    </w:p>
    <w:p>
      <w:pPr>
        <w:spacing w:after="0" w:line="260"/>
      </w:pPr>
      <w:r>
        <w:rPr>
          <w:rFonts w:ascii="Courier New" w:cs="Courier New" w:eastAsia="Courier New" w:hAnsi="Courier New"/>
          <w:color w:val="1A1A1A"/>
          <w:sz w:val="20"/>
          <w:szCs w:val="20"/>
        </w:rPr>
        <w:t xml:space="preserve">c_fab  = 1,647.27 × 240               = ₹395,344.80</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5 — Belt-weight-no-breaker (intermediate, used by skim remainder)</w:t>
      </w:r>
    </w:p>
    <w:p>
      <w:pPr>
        <w:spacing w:after="0" w:line="260"/>
      </w:pPr>
      <w:r>
        <w:rPr>
          <w:rFonts w:ascii="Courier New" w:cs="Courier New" w:eastAsia="Courier New" w:hAnsi="Courier New"/>
          <w:color w:val="1A1A1A"/>
          <w:sz w:val="20"/>
          <w:szCs w:val="20"/>
        </w:rPr>
        <w:t xml:space="preserve">Note: the original Excel computes carcass thickness explicitly from the fabric master.</w:t>
      </w:r>
    </w:p>
    <w:p>
      <w:pPr>
        <w:spacing w:after="0" w:line="260"/>
      </w:pPr>
      <w:r>
        <w:rPr>
          <w:rFonts w:ascii="Courier New" w:cs="Courier New" w:eastAsia="Courier New" w:hAnsi="Courier New"/>
          <w:color w:val="1A1A1A"/>
          <w:sz w:val="20"/>
          <w:szCs w:val="20"/>
        </w:rPr>
        <w:t xml:space="preserve">For oracle parity, follow the same chain: carcass_thickness = ply_thickness × no_of_ply,</w:t>
      </w:r>
    </w:p>
    <w:p>
      <w:pPr>
        <w:spacing w:after="0" w:line="260"/>
      </w:pPr>
      <w:r>
        <w:rPr>
          <w:rFonts w:ascii="Courier New" w:cs="Courier New" w:eastAsia="Courier New" w:hAnsi="Courier New"/>
          <w:color w:val="1A1A1A"/>
          <w:sz w:val="20"/>
          <w:szCs w:val="20"/>
        </w:rPr>
        <w:t xml:space="preserve">then nominal belt weight = (top + carcass + bottom volumetric).</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6 — Skim by remainder (fabric)</w:t>
      </w:r>
    </w:p>
    <w:p>
      <w:pPr>
        <w:spacing w:after="0" w:line="260"/>
      </w:pPr>
      <w:r>
        <w:rPr>
          <w:rFonts w:ascii="Courier New" w:cs="Courier New" w:eastAsia="Courier New" w:hAnsi="Courier New"/>
          <w:color w:val="1A1A1A"/>
          <w:sz w:val="20"/>
          <w:szCs w:val="20"/>
        </w:rPr>
        <w:t xml:space="preserve">skim_fabric_weight = belt_weight_no_breaker − w_top − w_bot − w_fab</w:t>
      </w:r>
    </w:p>
    <w:p>
      <w:pPr>
        <w:spacing w:after="0" w:line="260"/>
      </w:pPr>
      <w:r>
        <w:rPr>
          <w:rFonts w:ascii="Courier New" w:cs="Courier New" w:eastAsia="Courier New" w:hAnsi="Courier New"/>
          <w:color w:val="1A1A1A"/>
          <w:sz w:val="20"/>
          <w:szCs w:val="20"/>
        </w:rPr>
        <w:t xml:space="preserve">(uses top cover’s SG for the rubber volume share — locked decision LD-1 §15.)</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7 — Breaker 1 and Breaker 2 (fabric + skim each)</w:t>
      </w:r>
    </w:p>
    <w:p>
      <w:pPr>
        <w:spacing w:after="0" w:line="260"/>
      </w:pPr>
      <w:r>
        <w:rPr>
          <w:rFonts w:ascii="Courier New" w:cs="Courier New" w:eastAsia="Courier New" w:hAnsi="Courier New"/>
          <w:color w:val="1A1A1A"/>
          <w:sz w:val="20"/>
          <w:szCs w:val="20"/>
        </w:rPr>
        <w:t xml:space="preserve">Same shape as fabric and skim, using breaker-master GSM and Breaker compound SG/rates.</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8 — Total belt weight (all components summed) = 22,868.76 kg ← oracle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9 — Material cost = Σ (component_weight × component_rate)   = anchored by oracle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10 — Production, packing, freight</w:t>
      </w:r>
    </w:p>
    <w:p>
      <w:pPr>
        <w:spacing w:after="0" w:line="260"/>
      </w:pPr>
      <w:r>
        <w:rPr>
          <w:rFonts w:ascii="Courier New" w:cs="Courier New" w:eastAsia="Courier New" w:hAnsi="Courier New"/>
          <w:color w:val="1A1A1A"/>
          <w:sz w:val="20"/>
          <w:szCs w:val="20"/>
        </w:rPr>
        <w:t xml:space="preserve">cost_of_production = 22,868.76 × 25  = ₹571,719.00</w:t>
      </w:r>
    </w:p>
    <w:p>
      <w:pPr>
        <w:spacing w:after="0" w:line="260"/>
      </w:pPr>
      <w:r>
        <w:rPr>
          <w:rFonts w:ascii="Courier New" w:cs="Courier New" w:eastAsia="Courier New" w:hAnsi="Courier New"/>
          <w:color w:val="1A1A1A"/>
          <w:sz w:val="20"/>
          <w:szCs w:val="20"/>
        </w:rPr>
        <w:t xml:space="preserve">packing            = 90 × 200        = ₹18,000.00</w:t>
      </w:r>
    </w:p>
    <w:p>
      <w:pPr>
        <w:spacing w:after="0" w:line="260"/>
      </w:pPr>
      <w:r>
        <w:rPr>
          <w:rFonts w:ascii="Courier New" w:cs="Courier New" w:eastAsia="Courier New" w:hAnsi="Courier New"/>
          <w:color w:val="1A1A1A"/>
          <w:sz w:val="20"/>
          <w:szCs w:val="20"/>
        </w:rPr>
        <w:t xml:space="preserve">freight            = 22,868.76 × 5   = ₹114,343.80</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11 — Total belt cost</w:t>
      </w:r>
    </w:p>
    <w:p>
      <w:pPr>
        <w:spacing w:after="0" w:line="260"/>
      </w:pPr>
      <w:r>
        <w:rPr>
          <w:rFonts w:ascii="Courier New" w:cs="Courier New" w:eastAsia="Courier New" w:hAnsi="Courier New"/>
          <w:color w:val="1A1A1A"/>
          <w:sz w:val="20"/>
          <w:szCs w:val="20"/>
        </w:rPr>
        <w:t xml:space="preserve">total_belt_cost = material + production + packing + freight = ₹3,339,183.16 ← oracle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12 — RMC</w:t>
      </w:r>
    </w:p>
    <w:p>
      <w:pPr>
        <w:spacing w:after="0" w:line="260"/>
      </w:pPr>
      <w:r>
        <w:rPr>
          <w:rFonts w:ascii="Courier New" w:cs="Courier New" w:eastAsia="Courier New" w:hAnsi="Courier New"/>
          <w:color w:val="1A1A1A"/>
          <w:sz w:val="20"/>
          <w:szCs w:val="20"/>
        </w:rPr>
        <w:t xml:space="preserve">RMC_per_meter = 3,339,183.16 / 200 = ₹3,339.18 ← oracle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13 — Pricing ladder</w:t>
      </w:r>
    </w:p>
    <w:p>
      <w:pPr>
        <w:spacing w:after="0" w:line="260"/>
      </w:pPr>
      <w:r>
        <w:rPr>
          <w:rFonts w:ascii="Courier New" w:cs="Courier New" w:eastAsia="Courier New" w:hAnsi="Courier New"/>
          <w:color w:val="1A1A1A"/>
          <w:sz w:val="20"/>
          <w:szCs w:val="20"/>
        </w:rPr>
        <w:t xml:space="preserve">Standard / m = 3,339.18 × (1 + 0.35) = ₹4,507.90 ← oracle</w:t>
      </w:r>
    </w:p>
    <w:p>
      <w:pPr>
        <w:spacing w:after="0" w:line="260"/>
      </w:pPr>
      <w:r>
        <w:rPr>
          <w:rFonts w:ascii="Courier New" w:cs="Courier New" w:eastAsia="Courier New" w:hAnsi="Courier New"/>
          <w:color w:val="1A1A1A"/>
          <w:sz w:val="20"/>
          <w:szCs w:val="20"/>
        </w:rPr>
        <w:t xml:space="preserve">VD       / m = (material_cost / 200) × (1 + 0.35) + (non-material per-meter at cost)</w:t>
      </w:r>
    </w:p>
    <w:p>
      <w:pPr>
        <w:spacing w:after="0" w:line="260"/>
      </w:pPr>
      <w:r>
        <w:rPr>
          <w:rFonts w:ascii="Courier New" w:cs="Courier New" w:eastAsia="Courier New" w:hAnsi="Courier New"/>
          <w:color w:val="1A1A1A"/>
          <w:sz w:val="20"/>
          <w:szCs w:val="20"/>
        </w:rPr>
        <w:t xml:space="preserve">             = ₹4,286.39 ← oracle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Step 14 — Final price (discount = 0)</w:t>
      </w:r>
    </w:p>
    <w:p>
      <w:pPr>
        <w:spacing w:after="0" w:line="260"/>
      </w:pPr>
      <w:r>
        <w:rPr>
          <w:rFonts w:ascii="Courier New" w:cs="Courier New" w:eastAsia="Courier New" w:hAnsi="Courier New"/>
          <w:color w:val="1A1A1A"/>
          <w:sz w:val="20"/>
          <w:szCs w:val="20"/>
        </w:rPr>
        <w:t xml:space="preserve">final / m = chosen_price × (1 − 0)  (no rounding — MROUND removed)</w:t>
      </w:r>
    </w:p>
    <w:p>
      <w:pPr>
        <w:pStyle w:val="Heading3"/>
        <w:spacing w:after="100" w:before="200"/>
      </w:pPr>
      <w:r>
        <w:rPr>
          <w:rFonts w:ascii="Arial" w:cs="Arial" w:eastAsia="Arial" w:hAnsi="Arial"/>
          <w:b/>
          <w:bCs/>
          <w:color w:val="1A1A1A"/>
          <w:sz w:val="24"/>
          <w:szCs w:val="24"/>
        </w:rPr>
        <w:t xml:space="preserve">10.1.3 Acceptance for UC-1</w:t>
      </w:r>
    </w:p>
    <w:p>
      <w:pPr>
        <w:pStyle w:val="ListParagraph"/>
        <w:numPr>
          <w:ilvl w:val="0"/>
          <w:numId w:val="2"/>
        </w:numPr>
        <w:spacing w:after="60" w:line="300"/>
      </w:pPr>
      <w:r>
        <w:rPr>
          <w:rFonts w:ascii="Arial" w:cs="Arial" w:eastAsia="Arial" w:hAnsi="Arial"/>
          <w:color w:val="1A1A1A"/>
          <w:sz w:val="22"/>
          <w:szCs w:val="22"/>
        </w:rPr>
        <w:t xml:space="preserve">Total belt weight = </w:t>
      </w:r>
      <w:r>
        <w:rPr>
          <w:rFonts w:ascii="Arial" w:cs="Arial" w:eastAsia="Arial" w:hAnsi="Arial"/>
          <w:b/>
          <w:bCs/>
          <w:i w:val="false"/>
          <w:iCs w:val="false"/>
          <w:color w:val="1A1A1A"/>
          <w:sz w:val="22"/>
          <w:szCs w:val="22"/>
        </w:rPr>
        <w:t xml:space="preserve">22,868.76 kg</w:t>
      </w:r>
    </w:p>
    <w:p>
      <w:pPr>
        <w:pStyle w:val="ListParagraph"/>
        <w:numPr>
          <w:ilvl w:val="0"/>
          <w:numId w:val="2"/>
        </w:numPr>
        <w:spacing w:after="60" w:line="300"/>
      </w:pPr>
      <w:r>
        <w:rPr>
          <w:rFonts w:ascii="Arial" w:cs="Arial" w:eastAsia="Arial" w:hAnsi="Arial"/>
          <w:color w:val="1A1A1A"/>
          <w:sz w:val="22"/>
          <w:szCs w:val="22"/>
        </w:rPr>
        <w:t xml:space="preserve">Total belt cost = </w:t>
      </w:r>
      <w:r>
        <w:rPr>
          <w:rFonts w:ascii="Arial" w:cs="Arial" w:eastAsia="Arial" w:hAnsi="Arial"/>
          <w:b/>
          <w:bCs/>
          <w:i w:val="false"/>
          <w:iCs w:val="false"/>
          <w:color w:val="1A1A1A"/>
          <w:sz w:val="22"/>
          <w:szCs w:val="22"/>
        </w:rPr>
        <w:t xml:space="preserve">₹3,339,183.16</w:t>
      </w:r>
    </w:p>
    <w:p>
      <w:pPr>
        <w:pStyle w:val="ListParagraph"/>
        <w:numPr>
          <w:ilvl w:val="0"/>
          <w:numId w:val="2"/>
        </w:numPr>
        <w:spacing w:after="60" w:line="300"/>
      </w:pPr>
      <w:r>
        <w:rPr>
          <w:rFonts w:ascii="Arial" w:cs="Arial" w:eastAsia="Arial" w:hAnsi="Arial"/>
          <w:color w:val="1A1A1A"/>
          <w:sz w:val="22"/>
          <w:szCs w:val="22"/>
        </w:rPr>
        <w:t xml:space="preserve">RMC / m = </w:t>
      </w:r>
      <w:r>
        <w:rPr>
          <w:rFonts w:ascii="Arial" w:cs="Arial" w:eastAsia="Arial" w:hAnsi="Arial"/>
          <w:b/>
          <w:bCs/>
          <w:i w:val="false"/>
          <w:iCs w:val="false"/>
          <w:color w:val="1A1A1A"/>
          <w:sz w:val="22"/>
          <w:szCs w:val="22"/>
        </w:rPr>
        <w:t xml:space="preserve">₹3,339.18</w:t>
      </w:r>
    </w:p>
    <w:p>
      <w:pPr>
        <w:pStyle w:val="ListParagraph"/>
        <w:numPr>
          <w:ilvl w:val="0"/>
          <w:numId w:val="2"/>
        </w:numPr>
        <w:spacing w:after="60" w:line="300"/>
      </w:pPr>
      <w:r>
        <w:rPr>
          <w:rFonts w:ascii="Arial" w:cs="Arial" w:eastAsia="Arial" w:hAnsi="Arial"/>
          <w:color w:val="1A1A1A"/>
          <w:sz w:val="22"/>
          <w:szCs w:val="22"/>
        </w:rPr>
        <w:t xml:space="preserve">Standard / m = </w:t>
      </w:r>
      <w:r>
        <w:rPr>
          <w:rFonts w:ascii="Arial" w:cs="Arial" w:eastAsia="Arial" w:hAnsi="Arial"/>
          <w:b/>
          <w:bCs/>
          <w:i w:val="false"/>
          <w:iCs w:val="false"/>
          <w:color w:val="1A1A1A"/>
          <w:sz w:val="22"/>
          <w:szCs w:val="22"/>
        </w:rPr>
        <w:t xml:space="preserve">₹4,507.90</w:t>
      </w:r>
      <w:r>
        <w:rPr>
          <w:rFonts w:ascii="Arial" w:cs="Arial" w:eastAsia="Arial" w:hAnsi="Arial"/>
          <w:color w:val="1A1A1A"/>
          <w:sz w:val="22"/>
          <w:szCs w:val="22"/>
        </w:rPr>
        <w:t xml:space="preserve"> · VD / m = </w:t>
      </w:r>
      <w:r>
        <w:rPr>
          <w:rFonts w:ascii="Arial" w:cs="Arial" w:eastAsia="Arial" w:hAnsi="Arial"/>
          <w:b/>
          <w:bCs/>
          <w:i w:val="false"/>
          <w:iCs w:val="false"/>
          <w:color w:val="1A1A1A"/>
          <w:sz w:val="22"/>
          <w:szCs w:val="22"/>
        </w:rPr>
        <w:t xml:space="preserve">₹4,286.39</w:t>
      </w:r>
    </w:p>
    <w:p>
      <w:pPr>
        <w:spacing w:after="120" w:before="60" w:line="300"/>
      </w:pPr>
      <w:r>
        <w:rPr>
          <w:rFonts w:ascii="Arial" w:cs="Arial" w:eastAsia="Arial" w:hAnsi="Arial"/>
          <w:b/>
          <w:bCs/>
          <w:color w:val="1F4E79"/>
          <w:sz w:val="22"/>
          <w:szCs w:val="22"/>
        </w:rPr>
        <w:t xml:space="preserve">Note:</w:t>
      </w:r>
      <w:r>
        <w:rPr>
          <w:rFonts w:ascii="Arial" w:cs="Arial" w:eastAsia="Arial" w:hAnsi="Arial"/>
          <w:color w:val="1A1A1A"/>
          <w:sz w:val="22"/>
          <w:szCs w:val="22"/>
        </w:rPr>
        <w:t xml:space="preserve">  If any of these four figures deviates from the oracle by ≥ ₹1, UC-1 fails. Source: 07-corrected-excel-spec.md → Validation table.</w:t>
      </w:r>
    </w:p>
    <w:p>
      <w:pPr>
        <w:pStyle w:val="Heading2"/>
        <w:spacing w:after="140" w:before="280"/>
      </w:pPr>
      <w:r>
        <w:rPr>
          <w:rFonts w:ascii="Arial" w:cs="Arial" w:eastAsia="Arial" w:hAnsi="Arial"/>
          <w:b/>
          <w:bCs/>
          <w:color w:val="1A1A1A"/>
          <w:sz w:val="28"/>
          <w:szCs w:val="28"/>
        </w:rPr>
        <w:t xml:space="preserve">10.2 UC-2 — Steep Angle (full family — every optional component active)</w:t>
      </w:r>
    </w:p>
    <w:p>
      <w:pPr>
        <w:spacing w:after="120" w:before="0" w:line="300"/>
        <w:jc w:val="left"/>
      </w:pPr>
      <w:r>
        <w:rPr>
          <w:rFonts w:ascii="Arial" w:cs="Arial" w:eastAsia="Arial" w:hAnsi="Arial"/>
          <w:b w:val="false"/>
          <w:bCs w:val="false"/>
          <w:i w:val="false"/>
          <w:iCs w:val="false"/>
          <w:color w:val="1A1A1A"/>
          <w:sz w:val="22"/>
          <w:szCs w:val="22"/>
        </w:rPr>
        <w:t xml:space="preserve">Purpose: prove the engine handles a belt that declares every optional component in 03-belt-type-matrix.md — cleats, sidewalls, blinkers, solution, hardener — without any hardcoded branches.</w:t>
      </w:r>
    </w:p>
    <w:p>
      <w:pPr>
        <w:pStyle w:val="Heading3"/>
        <w:spacing w:after="100" w:before="200"/>
      </w:pPr>
      <w:r>
        <w:rPr>
          <w:rFonts w:ascii="Arial" w:cs="Arial" w:eastAsia="Arial" w:hAnsi="Arial"/>
          <w:b/>
          <w:bCs/>
          <w:color w:val="1A1A1A"/>
          <w:sz w:val="24"/>
          <w:szCs w:val="24"/>
        </w:rPr>
        <w:t xml:space="preserve">10.2.1 Component declarations (from Belt Type Master)</w:t>
      </w:r>
    </w:p>
    <w:p>
      <w:pPr>
        <w:pStyle w:val="ListParagraph"/>
        <w:numPr>
          <w:ilvl w:val="0"/>
          <w:numId w:val="2"/>
        </w:numPr>
        <w:spacing w:after="60" w:line="300"/>
      </w:pPr>
      <w:r>
        <w:rPr>
          <w:rFonts w:ascii="Arial" w:cs="Arial" w:eastAsia="Arial" w:hAnsi="Arial"/>
          <w:color w:val="1A1A1A"/>
          <w:sz w:val="22"/>
          <w:szCs w:val="22"/>
        </w:rPr>
        <w:t xml:space="preserve">Top Cover, Bottom Cover — standard cover layers.</w:t>
      </w:r>
    </w:p>
    <w:p>
      <w:pPr>
        <w:pStyle w:val="ListParagraph"/>
        <w:numPr>
          <w:ilvl w:val="0"/>
          <w:numId w:val="2"/>
        </w:numPr>
        <w:spacing w:after="60" w:line="300"/>
      </w:pPr>
      <w:r>
        <w:rPr>
          <w:rFonts w:ascii="Arial" w:cs="Arial" w:eastAsia="Arial" w:hAnsi="Arial"/>
          <w:color w:val="1A1A1A"/>
          <w:sz w:val="22"/>
          <w:szCs w:val="22"/>
        </w:rPr>
        <w:t xml:space="preserve">Fabric + Fabric Skim — standard carcass.</w:t>
      </w:r>
    </w:p>
    <w:p>
      <w:pPr>
        <w:pStyle w:val="ListParagraph"/>
        <w:numPr>
          <w:ilvl w:val="0"/>
          <w:numId w:val="2"/>
        </w:numPr>
        <w:spacing w:after="60" w:line="300"/>
      </w:pPr>
      <w:r>
        <w:rPr>
          <w:rFonts w:ascii="Arial" w:cs="Arial" w:eastAsia="Arial" w:hAnsi="Arial"/>
          <w:color w:val="1A1A1A"/>
          <w:sz w:val="22"/>
          <w:szCs w:val="22"/>
        </w:rPr>
        <w:t xml:space="preserve">Cleats — cleat compound (role = CLEAT), with 10% wastage on cleat rubber per audit S3.</w:t>
      </w:r>
    </w:p>
    <w:p>
      <w:pPr>
        <w:pStyle w:val="ListParagraph"/>
        <w:numPr>
          <w:ilvl w:val="0"/>
          <w:numId w:val="2"/>
        </w:numPr>
        <w:spacing w:after="60" w:line="300"/>
      </w:pPr>
      <w:r>
        <w:rPr>
          <w:rFonts w:ascii="Arial" w:cs="Arial" w:eastAsia="Arial" w:hAnsi="Arial"/>
          <w:color w:val="1A1A1A"/>
          <w:sz w:val="22"/>
          <w:szCs w:val="22"/>
        </w:rPr>
        <w:t xml:space="preserve">Sidewalls — sidewall compound (role = SIDEWALL), with 10% wastage.</w:t>
      </w:r>
    </w:p>
    <w:p>
      <w:pPr>
        <w:pStyle w:val="ListParagraph"/>
        <w:numPr>
          <w:ilvl w:val="0"/>
          <w:numId w:val="2"/>
        </w:numPr>
        <w:spacing w:after="60" w:line="300"/>
      </w:pPr>
      <w:r>
        <w:rPr>
          <w:rFonts w:ascii="Arial" w:cs="Arial" w:eastAsia="Arial" w:hAnsi="Arial"/>
          <w:color w:val="1A1A1A"/>
          <w:sz w:val="22"/>
          <w:szCs w:val="22"/>
        </w:rPr>
        <w:t xml:space="preserve">Blinkers — blinker compound (role = BLINKER); this is the toggle that fixes bug C5.</w:t>
      </w:r>
    </w:p>
    <w:p>
      <w:pPr>
        <w:pStyle w:val="ListParagraph"/>
        <w:numPr>
          <w:ilvl w:val="0"/>
          <w:numId w:val="2"/>
        </w:numPr>
        <w:spacing w:after="60" w:line="300"/>
      </w:pPr>
      <w:r>
        <w:rPr>
          <w:rFonts w:ascii="Arial" w:cs="Arial" w:eastAsia="Arial" w:hAnsi="Arial"/>
          <w:color w:val="1A1A1A"/>
          <w:sz w:val="22"/>
          <w:szCs w:val="22"/>
        </w:rPr>
        <w:t xml:space="preserve">Solution — solution compound (role = SOLUTION); applied to cleat + sidewall area.</w:t>
      </w:r>
    </w:p>
    <w:p>
      <w:pPr>
        <w:pStyle w:val="ListParagraph"/>
        <w:numPr>
          <w:ilvl w:val="0"/>
          <w:numId w:val="2"/>
        </w:numPr>
        <w:spacing w:after="60" w:line="300"/>
      </w:pPr>
      <w:r>
        <w:rPr>
          <w:rFonts w:ascii="Arial" w:cs="Arial" w:eastAsia="Arial" w:hAnsi="Arial"/>
          <w:color w:val="1A1A1A"/>
          <w:sz w:val="22"/>
          <w:szCs w:val="22"/>
        </w:rPr>
        <w:t xml:space="preserve">Hardener — at 10% of solution weight (parameter on Belt Type, per audit S3).</w:t>
      </w:r>
    </w:p>
    <w:p>
      <w:pPr>
        <w:pStyle w:val="Heading3"/>
        <w:spacing w:after="100" w:before="200"/>
      </w:pPr>
      <w:r>
        <w:rPr>
          <w:rFonts w:ascii="Arial" w:cs="Arial" w:eastAsia="Arial" w:hAnsi="Arial"/>
          <w:b/>
          <w:bCs/>
          <w:color w:val="1A1A1A"/>
          <w:sz w:val="24"/>
          <w:szCs w:val="24"/>
        </w:rPr>
        <w:t xml:space="preserve">10.2.2 Key engine behaviour to validate</w:t>
      </w:r>
    </w:p>
    <w:p>
      <w:pPr>
        <w:pStyle w:val="ListParagraph"/>
        <w:numPr>
          <w:ilvl w:val="0"/>
          <w:numId w:val="3"/>
        </w:numPr>
        <w:spacing w:after="60" w:line="300"/>
      </w:pPr>
      <w:r>
        <w:rPr>
          <w:rFonts w:ascii="Arial" w:cs="Arial" w:eastAsia="Arial" w:hAnsi="Arial"/>
          <w:color w:val="1A1A1A"/>
          <w:sz w:val="22"/>
          <w:szCs w:val="22"/>
        </w:rPr>
        <w:t xml:space="preserve">If Blinkers = No on the form, blinker_weight and blinker_cost must both be zero. (Old Excel ignored this toggle — bug C5.)</w:t>
      </w:r>
    </w:p>
    <w:p>
      <w:pPr>
        <w:pStyle w:val="ListParagraph"/>
        <w:numPr>
          <w:ilvl w:val="0"/>
          <w:numId w:val="3"/>
        </w:numPr>
        <w:spacing w:after="60" w:line="300"/>
      </w:pPr>
      <w:r>
        <w:rPr>
          <w:rFonts w:ascii="Arial" w:cs="Arial" w:eastAsia="Arial" w:hAnsi="Arial"/>
          <w:color w:val="1A1A1A"/>
          <w:sz w:val="22"/>
          <w:szCs w:val="22"/>
        </w:rPr>
        <w:t xml:space="preserve">Free lateral space must derive cleanly from width, sidewall base, and cleat layout — no orphan cell reference (old Excel had B26 dangling — bug C4).</w:t>
      </w:r>
    </w:p>
    <w:p>
      <w:pPr>
        <w:pStyle w:val="ListParagraph"/>
        <w:numPr>
          <w:ilvl w:val="0"/>
          <w:numId w:val="3"/>
        </w:numPr>
        <w:spacing w:after="60" w:line="300"/>
      </w:pPr>
      <w:r>
        <w:rPr>
          <w:rFonts w:ascii="Arial" w:cs="Arial" w:eastAsia="Arial" w:hAnsi="Arial"/>
          <w:color w:val="1A1A1A"/>
          <w:sz w:val="22"/>
          <w:szCs w:val="22"/>
        </w:rPr>
        <w:t xml:space="preserve">Cleat compound is calculated once, not twice with the second silently overriding (old Excel — bug C3).</w:t>
      </w:r>
    </w:p>
    <w:p>
      <w:pPr>
        <w:pStyle w:val="ListParagraph"/>
        <w:numPr>
          <w:ilvl w:val="0"/>
          <w:numId w:val="3"/>
        </w:numPr>
        <w:spacing w:after="60" w:line="300"/>
      </w:pPr>
      <w:r>
        <w:rPr>
          <w:rFonts w:ascii="Arial" w:cs="Arial" w:eastAsia="Arial" w:hAnsi="Arial"/>
          <w:color w:val="1A1A1A"/>
          <w:sz w:val="22"/>
          <w:szCs w:val="22"/>
        </w:rPr>
        <w:t xml:space="preserve">Edge = Moulded → W_eff = width/1000 (no +30 mm) — wastage is parametric, not sheet-hardcoded (bug C8).</w:t>
      </w:r>
    </w:p>
    <w:p>
      <w:pPr>
        <w:pStyle w:val="Heading3"/>
        <w:spacing w:after="100" w:before="200"/>
      </w:pPr>
      <w:r>
        <w:rPr>
          <w:rFonts w:ascii="Arial" w:cs="Arial" w:eastAsia="Arial" w:hAnsi="Arial"/>
          <w:b/>
          <w:bCs/>
          <w:color w:val="1A1A1A"/>
          <w:sz w:val="24"/>
          <w:szCs w:val="24"/>
        </w:rPr>
        <w:t xml:space="preserve">10.2.3 Acceptance</w:t>
      </w:r>
    </w:p>
    <w:p>
      <w:pPr>
        <w:spacing w:after="120" w:before="0" w:line="300"/>
        <w:jc w:val="left"/>
      </w:pPr>
      <w:r>
        <w:rPr>
          <w:rFonts w:ascii="Arial" w:cs="Arial" w:eastAsia="Arial" w:hAnsi="Arial"/>
          <w:b w:val="false"/>
          <w:bCs w:val="false"/>
          <w:i w:val="false"/>
          <w:iCs w:val="false"/>
          <w:color w:val="1A1A1A"/>
          <w:sz w:val="22"/>
          <w:szCs w:val="22"/>
        </w:rPr>
        <w:t xml:space="preserve">Run the corrected-Excel Steep-Angle equivalent (to be produced once UC-1 is anchored) with: Blinkers=Yes vs Blinkers=No → blinker cost differs by exactly the blinker compound contribution and nothing else. Toggle Edge between Cut and Moulded → only the width wastage line changes.</w:t>
      </w:r>
    </w:p>
    <w:p>
      <w:pPr>
        <w:pStyle w:val="Heading2"/>
        <w:spacing w:after="140" w:before="280"/>
      </w:pPr>
      <w:r>
        <w:rPr>
          <w:rFonts w:ascii="Arial" w:cs="Arial" w:eastAsia="Arial" w:hAnsi="Arial"/>
          <w:b/>
          <w:bCs/>
          <w:color w:val="1A1A1A"/>
          <w:sz w:val="28"/>
          <w:szCs w:val="28"/>
        </w:rPr>
        <w:t xml:space="preserve">10.3 UC-3 — Quotation revision (rate freeze in action)</w:t>
      </w:r>
    </w:p>
    <w:p>
      <w:pPr>
        <w:spacing w:after="120" w:before="0" w:line="300"/>
        <w:jc w:val="left"/>
      </w:pPr>
      <w:r>
        <w:rPr>
          <w:rFonts w:ascii="Arial" w:cs="Arial" w:eastAsia="Arial" w:hAnsi="Arial"/>
          <w:b w:val="false"/>
          <w:bCs w:val="false"/>
          <w:i w:val="false"/>
          <w:iCs w:val="false"/>
          <w:color w:val="1A1A1A"/>
          <w:sz w:val="22"/>
          <w:szCs w:val="22"/>
        </w:rPr>
        <w:t xml:space="preserve">Purpose: prove that a sent quotation never moves when masters move, and that revisions are versioned, not overwrites.</w:t>
      </w:r>
    </w:p>
    <w:p>
      <w:pPr>
        <w:pStyle w:val="Heading3"/>
        <w:spacing w:after="100" w:before="200"/>
      </w:pPr>
      <w:r>
        <w:rPr>
          <w:rFonts w:ascii="Arial" w:cs="Arial" w:eastAsia="Arial" w:hAnsi="Arial"/>
          <w:b/>
          <w:bCs/>
          <w:color w:val="1A1A1A"/>
          <w:sz w:val="24"/>
          <w:szCs w:val="24"/>
        </w:rPr>
        <w:t xml:space="preserve">10.3.1 Scenario</w:t>
      </w:r>
    </w:p>
    <w:p>
      <w:pPr>
        <w:pStyle w:val="ListParagraph"/>
        <w:numPr>
          <w:ilvl w:val="0"/>
          <w:numId w:val="3"/>
        </w:numPr>
        <w:spacing w:after="60" w:line="300"/>
      </w:pPr>
      <w:r>
        <w:rPr>
          <w:rFonts w:ascii="Arial" w:cs="Arial" w:eastAsia="Arial" w:hAnsi="Arial"/>
          <w:color w:val="1A1A1A"/>
          <w:sz w:val="22"/>
          <w:szCs w:val="22"/>
        </w:rPr>
        <w:t xml:space="preserve">Day 1, 10:00 — Sales creates Quotation QTN/26-27/0906-0042 for customer Tata Steel. One belt line: Multiply EP-800/4, 1000 mm × 100 m. RMC = ₹2,140.00/m. GP% = 30%. Standard = ₹2,782.00/m. Quotation status = DRAFT.</w:t>
      </w:r>
    </w:p>
    <w:p>
      <w:pPr>
        <w:pStyle w:val="ListParagraph"/>
        <w:numPr>
          <w:ilvl w:val="0"/>
          <w:numId w:val="3"/>
        </w:numPr>
        <w:spacing w:after="60" w:line="300"/>
      </w:pPr>
      <w:r>
        <w:rPr>
          <w:rFonts w:ascii="Arial" w:cs="Arial" w:eastAsia="Arial" w:hAnsi="Arial"/>
          <w:color w:val="1A1A1A"/>
          <w:sz w:val="22"/>
          <w:szCs w:val="22"/>
        </w:rPr>
        <w:t xml:space="preserve">Day 1, 14:00 — Sales clicks SEND. The system writes the rate snapshot: every master rate (cover ₹/kg, fabric ₹/kg, skim ₹/kg, breaker ₹/kg, COP ₹/kg, freight ₹/kg, packing ₹/m) is copied into snapshot_* columns on the quotation line. Status = SENT, version = 1.</w:t>
      </w:r>
    </w:p>
    <w:p>
      <w:pPr>
        <w:pStyle w:val="ListParagraph"/>
        <w:numPr>
          <w:ilvl w:val="0"/>
          <w:numId w:val="3"/>
        </w:numPr>
        <w:spacing w:after="60" w:line="300"/>
      </w:pPr>
      <w:r>
        <w:rPr>
          <w:rFonts w:ascii="Arial" w:cs="Arial" w:eastAsia="Arial" w:hAnsi="Arial"/>
          <w:color w:val="1A1A1A"/>
          <w:sz w:val="22"/>
          <w:szCs w:val="22"/>
        </w:rPr>
        <w:t xml:space="preserve">Day 7 — Admin updates M-24 cover rate in the Compound Master from ₹80 to ₹85/kg (a master change). All new quotes from now use ₹85; the cover-rate price-history table records the change with user, timestamp, old, new.</w:t>
      </w:r>
    </w:p>
    <w:p>
      <w:pPr>
        <w:pStyle w:val="ListParagraph"/>
        <w:numPr>
          <w:ilvl w:val="0"/>
          <w:numId w:val="3"/>
        </w:numPr>
        <w:spacing w:after="60" w:line="300"/>
      </w:pPr>
      <w:r>
        <w:rPr>
          <w:rFonts w:ascii="Arial" w:cs="Arial" w:eastAsia="Arial" w:hAnsi="Arial"/>
          <w:color w:val="1A1A1A"/>
          <w:sz w:val="22"/>
          <w:szCs w:val="22"/>
        </w:rPr>
        <w:t xml:space="preserve">Day 10 — Sales reopens QTN/26-27/0906-0042. The quote displays ₹80 for the cover rate (from snapshot), RMC unchanged at ₹2,140.00/m, Standard ₹2,782.00/m. Nothing has moved.</w:t>
      </w:r>
    </w:p>
    <w:p>
      <w:pPr>
        <w:pStyle w:val="ListParagraph"/>
        <w:numPr>
          <w:ilvl w:val="0"/>
          <w:numId w:val="3"/>
        </w:numPr>
        <w:spacing w:after="60" w:line="300"/>
      </w:pPr>
      <w:r>
        <w:rPr>
          <w:rFonts w:ascii="Arial" w:cs="Arial" w:eastAsia="Arial" w:hAnsi="Arial"/>
          <w:color w:val="1A1A1A"/>
          <w:sz w:val="22"/>
          <w:szCs w:val="22"/>
        </w:rPr>
        <w:t xml:space="preserve">Day 12 — Customer asks for a revised offer at the lower price. Sales clicks REVISE. The system creates Quotation Line version 2 by cloning version 1, recomputes against current masters (₹85 cover now), and produces RMC = ₹2,168.00/m at GP% 30 → Standard = ₹2,818.40/m. Sales adjusts GP% to 27% to land the target → Standard = ₹2,753.36/m. Status of v2 = SENT, version = 2; version 1 remains visible and unchanged.</w:t>
      </w:r>
    </w:p>
    <w:p>
      <w:pPr>
        <w:pStyle w:val="Heading3"/>
        <w:spacing w:after="100" w:before="200"/>
      </w:pPr>
      <w:r>
        <w:rPr>
          <w:rFonts w:ascii="Arial" w:cs="Arial" w:eastAsia="Arial" w:hAnsi="Arial"/>
          <w:b/>
          <w:bCs/>
          <w:color w:val="1A1A1A"/>
          <w:sz w:val="24"/>
          <w:szCs w:val="24"/>
        </w:rPr>
        <w:t xml:space="preserve">10.3.2 Acceptance</w:t>
      </w:r>
    </w:p>
    <w:p>
      <w:pPr>
        <w:pStyle w:val="ListParagraph"/>
        <w:numPr>
          <w:ilvl w:val="0"/>
          <w:numId w:val="2"/>
        </w:numPr>
        <w:spacing w:after="60" w:line="300"/>
      </w:pPr>
      <w:r>
        <w:rPr>
          <w:rFonts w:ascii="Arial" w:cs="Arial" w:eastAsia="Arial" w:hAnsi="Arial"/>
          <w:color w:val="1A1A1A"/>
          <w:sz w:val="22"/>
          <w:szCs w:val="22"/>
        </w:rPr>
        <w:t xml:space="preserve">Opening v1 always shows the v1 numbers — no matter how many master changes have happened since.</w:t>
      </w:r>
    </w:p>
    <w:p>
      <w:pPr>
        <w:pStyle w:val="ListParagraph"/>
        <w:numPr>
          <w:ilvl w:val="0"/>
          <w:numId w:val="2"/>
        </w:numPr>
        <w:spacing w:after="60" w:line="300"/>
      </w:pPr>
      <w:r>
        <w:rPr>
          <w:rFonts w:ascii="Arial" w:cs="Arial" w:eastAsia="Arial" w:hAnsi="Arial"/>
          <w:color w:val="1A1A1A"/>
          <w:sz w:val="22"/>
          <w:szCs w:val="22"/>
        </w:rPr>
        <w:t xml:space="preserve">v1 and v2 are both visible on the same quotation, with their own snapshots and timestamps.</w:t>
      </w:r>
    </w:p>
    <w:p>
      <w:pPr>
        <w:pStyle w:val="ListParagraph"/>
        <w:numPr>
          <w:ilvl w:val="0"/>
          <w:numId w:val="2"/>
        </w:numPr>
        <w:spacing w:after="60" w:line="300"/>
      </w:pPr>
      <w:r>
        <w:rPr>
          <w:rFonts w:ascii="Arial" w:cs="Arial" w:eastAsia="Arial" w:hAnsi="Arial"/>
          <w:color w:val="1A1A1A"/>
          <w:sz w:val="22"/>
          <w:szCs w:val="22"/>
        </w:rPr>
        <w:t xml:space="preserve">The Quotation PDF for v1 and v2 are independently regenerable from their own snapshot.</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05-costing-and-quotation-flow.md → §‘Freeze rule’</w:t>
      </w:r>
    </w:p>
    <w:p>
      <w:pPr>
        <w:pStyle w:val="Heading2"/>
        <w:spacing w:after="140" w:before="280"/>
      </w:pPr>
      <w:r>
        <w:rPr>
          <w:rFonts w:ascii="Arial" w:cs="Arial" w:eastAsia="Arial" w:hAnsi="Arial"/>
          <w:b/>
          <w:bCs/>
          <w:color w:val="1A1A1A"/>
          <w:sz w:val="28"/>
          <w:szCs w:val="28"/>
        </w:rPr>
        <w:t xml:space="preserve">10.4 UC-4 — Export quote in USD</w:t>
      </w:r>
    </w:p>
    <w:p>
      <w:pPr>
        <w:spacing w:after="120" w:before="0" w:line="300"/>
        <w:jc w:val="left"/>
      </w:pPr>
      <w:r>
        <w:rPr>
          <w:rFonts w:ascii="Arial" w:cs="Arial" w:eastAsia="Arial" w:hAnsi="Arial"/>
          <w:b w:val="false"/>
          <w:bCs w:val="false"/>
          <w:i w:val="false"/>
          <w:iCs w:val="false"/>
          <w:color w:val="1A1A1A"/>
          <w:sz w:val="22"/>
          <w:szCs w:val="22"/>
        </w:rPr>
        <w:t xml:space="preserve">Purpose: prove that storage stays in INR and USD is purely a display + freeze concern at quote level.</w:t>
      </w:r>
    </w:p>
    <w:p>
      <w:pPr>
        <w:pStyle w:val="Heading3"/>
        <w:spacing w:after="100" w:before="200"/>
      </w:pPr>
      <w:r>
        <w:rPr>
          <w:rFonts w:ascii="Arial" w:cs="Arial" w:eastAsia="Arial" w:hAnsi="Arial"/>
          <w:b/>
          <w:bCs/>
          <w:color w:val="1A1A1A"/>
          <w:sz w:val="24"/>
          <w:szCs w:val="24"/>
        </w:rPr>
        <w:t xml:space="preserve">10.4.1 Scenario</w:t>
      </w:r>
    </w:p>
    <w:p>
      <w:pPr>
        <w:pStyle w:val="ListParagraph"/>
        <w:numPr>
          <w:ilvl w:val="0"/>
          <w:numId w:val="2"/>
        </w:numPr>
        <w:spacing w:after="60" w:line="300"/>
      </w:pPr>
      <w:r>
        <w:rPr>
          <w:rFonts w:ascii="Arial" w:cs="Arial" w:eastAsia="Arial" w:hAnsi="Arial"/>
          <w:color w:val="1A1A1A"/>
          <w:sz w:val="22"/>
          <w:szCs w:val="22"/>
        </w:rPr>
        <w:t xml:space="preserve">Currency selected on Quotation = USD. The exchange rate is read from the Currency / Exchange-Rate Master at SEND time: 1 USD = ₹83.20.</w:t>
      </w:r>
    </w:p>
    <w:p>
      <w:pPr>
        <w:pStyle w:val="ListParagraph"/>
        <w:numPr>
          <w:ilvl w:val="0"/>
          <w:numId w:val="2"/>
        </w:numPr>
        <w:spacing w:after="60" w:line="300"/>
      </w:pPr>
      <w:r>
        <w:rPr>
          <w:rFonts w:ascii="Arial" w:cs="Arial" w:eastAsia="Arial" w:hAnsi="Arial"/>
          <w:color w:val="1A1A1A"/>
          <w:sz w:val="22"/>
          <w:szCs w:val="22"/>
        </w:rPr>
        <w:t xml:space="preserve">All internal storage and calculation stays in INR. The engine produces Standard ₹/m and VD ₹/m as usual.</w:t>
      </w:r>
    </w:p>
    <w:p>
      <w:pPr>
        <w:pStyle w:val="ListParagraph"/>
        <w:numPr>
          <w:ilvl w:val="0"/>
          <w:numId w:val="2"/>
        </w:numPr>
        <w:spacing w:after="60" w:line="300"/>
      </w:pPr>
      <w:r>
        <w:rPr>
          <w:rFonts w:ascii="Arial" w:cs="Arial" w:eastAsia="Arial" w:hAnsi="Arial"/>
          <w:color w:val="1A1A1A"/>
          <w:sz w:val="22"/>
          <w:szCs w:val="22"/>
        </w:rPr>
        <w:t xml:space="preserve">Display layer divides by 83.20 at the UI edge for the customer-facing PDF; the cost sheet stays INR for internal teams.</w:t>
      </w:r>
    </w:p>
    <w:p>
      <w:pPr>
        <w:pStyle w:val="ListParagraph"/>
        <w:numPr>
          <w:ilvl w:val="0"/>
          <w:numId w:val="2"/>
        </w:numPr>
        <w:spacing w:after="60" w:line="300"/>
      </w:pPr>
      <w:r>
        <w:rPr>
          <w:rFonts w:ascii="Arial" w:cs="Arial" w:eastAsia="Arial" w:hAnsi="Arial"/>
          <w:color w:val="1A1A1A"/>
          <w:sz w:val="22"/>
          <w:szCs w:val="22"/>
        </w:rPr>
        <w:t xml:space="preserve">On SEND, exchange_rate is part of the rate snapshot. Reopening the quote three months later, with USD now at ₹86.00, still shows the original USD figures because the snapshot rate is fixed.</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00-START-HERE.md → ‘Engine &amp; pricing’; 05-costing-and-quotation-flow.md</w:t>
      </w:r>
    </w:p>
    <w:p>
      <w:pPr>
        <w:pStyle w:val="Heading2"/>
        <w:spacing w:after="140" w:before="280"/>
      </w:pPr>
      <w:r>
        <w:rPr>
          <w:rFonts w:ascii="Arial" w:cs="Arial" w:eastAsia="Arial" w:hAnsi="Arial"/>
          <w:b/>
          <w:bCs/>
          <w:color w:val="1A1A1A"/>
          <w:sz w:val="28"/>
          <w:szCs w:val="28"/>
        </w:rPr>
        <w:t xml:space="preserve">10.5 UC-5 — Custom width — Request-with-Provisional-Quote</w:t>
      </w:r>
    </w:p>
    <w:p>
      <w:pPr>
        <w:spacing w:after="120" w:before="0" w:line="300"/>
        <w:jc w:val="left"/>
      </w:pPr>
      <w:r>
        <w:rPr>
          <w:rFonts w:ascii="Arial" w:cs="Arial" w:eastAsia="Arial" w:hAnsi="Arial"/>
          <w:b w:val="false"/>
          <w:bCs w:val="false"/>
          <w:i w:val="false"/>
          <w:iCs w:val="false"/>
          <w:color w:val="1A1A1A"/>
          <w:sz w:val="22"/>
          <w:szCs w:val="22"/>
        </w:rPr>
        <w:t xml:space="preserve">Purpose: handle a width not present in the Width Master without breaking the masters-as-single-source-of-truth principle.</w:t>
      </w:r>
    </w:p>
    <w:p>
      <w:pPr>
        <w:pStyle w:val="Heading3"/>
        <w:spacing w:after="100" w:before="200"/>
      </w:pPr>
      <w:r>
        <w:rPr>
          <w:rFonts w:ascii="Arial" w:cs="Arial" w:eastAsia="Arial" w:hAnsi="Arial"/>
          <w:b/>
          <w:bCs/>
          <w:color w:val="1A1A1A"/>
          <w:sz w:val="24"/>
          <w:szCs w:val="24"/>
        </w:rPr>
        <w:t xml:space="preserve">10.5.1 Scenario</w:t>
      </w:r>
    </w:p>
    <w:p>
      <w:pPr>
        <w:pStyle w:val="ListParagraph"/>
        <w:numPr>
          <w:ilvl w:val="0"/>
          <w:numId w:val="3"/>
        </w:numPr>
        <w:spacing w:after="60" w:line="300"/>
      </w:pPr>
      <w:r>
        <w:rPr>
          <w:rFonts w:ascii="Arial" w:cs="Arial" w:eastAsia="Arial" w:hAnsi="Arial"/>
          <w:color w:val="1A1A1A"/>
          <w:sz w:val="22"/>
          <w:szCs w:val="22"/>
        </w:rPr>
        <w:t xml:space="preserve">Sales begins a quote and the width dropdown does not contain the requested 1350 mm. Sales clicks ‘Request New Width’.</w:t>
      </w:r>
    </w:p>
    <w:p>
      <w:pPr>
        <w:pStyle w:val="ListParagraph"/>
        <w:numPr>
          <w:ilvl w:val="0"/>
          <w:numId w:val="3"/>
        </w:numPr>
        <w:spacing w:after="60" w:line="300"/>
      </w:pPr>
      <w:r>
        <w:rPr>
          <w:rFonts w:ascii="Arial" w:cs="Arial" w:eastAsia="Arial" w:hAnsi="Arial"/>
          <w:color w:val="1A1A1A"/>
          <w:sz w:val="22"/>
          <w:szCs w:val="22"/>
        </w:rPr>
        <w:t xml:space="preserve">System creates a Width-Request record (status = PENDING_ADMIN) capturing the requested value, the customer, and the requesting user.</w:t>
      </w:r>
    </w:p>
    <w:p>
      <w:pPr>
        <w:pStyle w:val="ListParagraph"/>
        <w:numPr>
          <w:ilvl w:val="0"/>
          <w:numId w:val="3"/>
        </w:numPr>
        <w:spacing w:after="60" w:line="300"/>
      </w:pPr>
      <w:r>
        <w:rPr>
          <w:rFonts w:ascii="Arial" w:cs="Arial" w:eastAsia="Arial" w:hAnsi="Arial"/>
          <w:color w:val="1A1A1A"/>
          <w:sz w:val="22"/>
          <w:szCs w:val="22"/>
        </w:rPr>
        <w:t xml:space="preserve">Sales is still able to compose the quote as a Provisional quote — every rate is computed normally but the quote header carries a banner ‘Provisional — width 1350 mm pending Admin approval’ and the SEND button is disabled.</w:t>
      </w:r>
    </w:p>
    <w:p>
      <w:pPr>
        <w:pStyle w:val="ListParagraph"/>
        <w:numPr>
          <w:ilvl w:val="0"/>
          <w:numId w:val="3"/>
        </w:numPr>
        <w:spacing w:after="60" w:line="300"/>
      </w:pPr>
      <w:r>
        <w:rPr>
          <w:rFonts w:ascii="Arial" w:cs="Arial" w:eastAsia="Arial" w:hAnsi="Arial"/>
          <w:color w:val="1A1A1A"/>
          <w:sz w:val="22"/>
          <w:szCs w:val="22"/>
        </w:rPr>
        <w:t xml:space="preserve">Admin reviews the width request, adds 1350 mm to the Width Master (or rejects). On approval, the Provisional flag clears and SEND becomes available; the recorded quote rebinds to the now-valid master row.</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userMemory — locked Request-with-Provisional-Quote workflow; reinforces masters-as-single-source-of-truth</w:t>
      </w:r>
    </w:p>
    <w:p>
      <w:pPr>
        <w:pStyle w:val="Heading1"/>
        <w:pageBreakBefore/>
        <w:spacing w:after="200" w:before="240"/>
      </w:pPr>
      <w:r>
        <w:rPr>
          <w:rFonts w:ascii="Arial" w:cs="Arial" w:eastAsia="Arial" w:hAnsi="Arial"/>
          <w:b/>
          <w:bCs/>
          <w:color w:val="1F4E79"/>
          <w:sz w:val="36"/>
          <w:szCs w:val="36"/>
        </w:rPr>
        <w:t xml:space="preserve">11. Edge Cases &amp; Guards</w:t>
      </w:r>
    </w:p>
    <w:p>
      <w:pPr>
        <w:spacing w:after="120" w:before="0" w:line="300"/>
        <w:jc w:val="left"/>
      </w:pPr>
      <w:r>
        <w:rPr>
          <w:rFonts w:ascii="Arial" w:cs="Arial" w:eastAsia="Arial" w:hAnsi="Arial"/>
          <w:b w:val="false"/>
          <w:bCs w:val="false"/>
          <w:i w:val="false"/>
          <w:iCs w:val="false"/>
          <w:color w:val="1A1A1A"/>
          <w:sz w:val="22"/>
          <w:szCs w:val="22"/>
        </w:rPr>
        <w:t xml:space="preserve">Every edge case below has a defined behaviour. The principle is the same in all of them: never silently zero. The legacy Excel’s habit of wrapping master lookups in IFERROR(..., 0) caused under-quoting; the new system either succeeds with a real number or hard-blocks the quotation with a visible reason.</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Inputs: 01-audit-findings.md (Silent Failures section), 04-calculation-engine.md, 02-master-architecture.md</w:t>
      </w:r>
    </w:p>
    <w:p>
      <w:pPr>
        <w:pStyle w:val="Heading2"/>
        <w:spacing w:after="140" w:before="280"/>
      </w:pPr>
      <w:r>
        <w:rPr>
          <w:rFonts w:ascii="Arial" w:cs="Arial" w:eastAsia="Arial" w:hAnsi="Arial"/>
          <w:b/>
          <w:bCs/>
          <w:color w:val="1A1A1A"/>
          <w:sz w:val="28"/>
          <w:szCs w:val="28"/>
        </w:rPr>
        <w:t xml:space="preserve">11.1 Master lookup failure</w:t>
      </w:r>
    </w:p>
    <w:p>
      <w:pPr>
        <w:spacing w:after="120" w:before="0" w:line="300"/>
        <w:jc w:val="left"/>
      </w:pPr>
      <w:r>
        <w:rPr>
          <w:rFonts w:ascii="Arial" w:cs="Arial" w:eastAsia="Arial" w:hAnsi="Arial"/>
          <w:b w:val="false"/>
          <w:bCs w:val="false"/>
          <w:i w:val="false"/>
          <w:iCs w:val="false"/>
          <w:color w:val="1A1A1A"/>
          <w:sz w:val="22"/>
          <w:szCs w:val="22"/>
        </w:rPr>
        <w:t xml:space="preserve">Trigger: any rate or spec referenced by the calculation is missing from the master (e.g., a compound row is deleted while a quote is in DRAFT, or a fabric grade was never seeded).</w:t>
      </w:r>
    </w:p>
    <w:p>
      <w:pPr>
        <w:spacing w:after="120" w:before="0" w:line="300"/>
        <w:jc w:val="left"/>
      </w:pPr>
      <w:r>
        <w:rPr>
          <w:rFonts w:ascii="Arial" w:cs="Arial" w:eastAsia="Arial" w:hAnsi="Arial"/>
          <w:b w:val="false"/>
          <w:bCs w:val="false"/>
          <w:i w:val="false"/>
          <w:iCs w:val="false"/>
          <w:color w:val="1A1A1A"/>
          <w:sz w:val="22"/>
          <w:szCs w:val="22"/>
        </w:rPr>
        <w:t xml:space="preserve">Behaviour: hard-block. The form surfaces a precise error — ‘Compound code M-24 not found in Compound Master’ — and the SEND button is disabled. The calculation engine raises a typed exception (MasterRowMissing) that the UI maps to a user-fixable action: ‘Add the master row or change the selection’.</w:t>
      </w:r>
    </w:p>
    <w:p>
      <w:pPr>
        <w:spacing w:after="120" w:before="0" w:line="300"/>
        <w:jc w:val="left"/>
      </w:pPr>
      <w:r>
        <w:rPr>
          <w:rFonts w:ascii="Arial" w:cs="Arial" w:eastAsia="Arial" w:hAnsi="Arial"/>
          <w:b w:val="false"/>
          <w:bCs w:val="false"/>
          <w:i w:val="false"/>
          <w:iCs w:val="false"/>
          <w:color w:val="1A1A1A"/>
          <w:sz w:val="22"/>
          <w:szCs w:val="22"/>
        </w:rPr>
        <w:t xml:space="preserve">Rationale: 01-audit-findings.md ‘Silent Failures’ — the old Main sheet returned 0 for missing AJ5/AL5/AM5/BB5; the belt was then under-costed silently. This must not be possible in the new system.</w:t>
      </w:r>
    </w:p>
    <w:p>
      <w:pPr>
        <w:pStyle w:val="Heading2"/>
        <w:spacing w:after="140" w:before="280"/>
      </w:pPr>
      <w:r>
        <w:rPr>
          <w:rFonts w:ascii="Arial" w:cs="Arial" w:eastAsia="Arial" w:hAnsi="Arial"/>
          <w:b/>
          <w:bCs/>
          <w:color w:val="1A1A1A"/>
          <w:sz w:val="28"/>
          <w:szCs w:val="28"/>
        </w:rPr>
        <w:t xml:space="preserve">11.2 Skim ↔ Cover grade-family mismatch</w:t>
      </w:r>
    </w:p>
    <w:p>
      <w:pPr>
        <w:spacing w:after="120" w:before="0" w:line="300"/>
        <w:jc w:val="left"/>
      </w:pPr>
      <w:r>
        <w:rPr>
          <w:rFonts w:ascii="Arial" w:cs="Arial" w:eastAsia="Arial" w:hAnsi="Arial"/>
          <w:b w:val="false"/>
          <w:bCs w:val="false"/>
          <w:i w:val="false"/>
          <w:iCs w:val="false"/>
          <w:color w:val="1A1A1A"/>
          <w:sz w:val="22"/>
          <w:szCs w:val="22"/>
        </w:rPr>
        <w:t xml:space="preserve">Trigger: user picks a top cover with grade family HR and a skim whose family is GP (the bond chemistry doesn’t match).</w:t>
      </w:r>
    </w:p>
    <w:p>
      <w:pPr>
        <w:spacing w:after="120" w:before="0" w:line="300"/>
        <w:jc w:val="left"/>
      </w:pPr>
      <w:r>
        <w:rPr>
          <w:rFonts w:ascii="Arial" w:cs="Arial" w:eastAsia="Arial" w:hAnsi="Arial"/>
          <w:b w:val="false"/>
          <w:bCs w:val="false"/>
          <w:i w:val="false"/>
          <w:iCs w:val="false"/>
          <w:color w:val="1A1A1A"/>
          <w:sz w:val="22"/>
          <w:szCs w:val="22"/>
        </w:rPr>
        <w:t xml:space="preserve">Behaviour: the dropdown lists recommended skims (matching family) at the top with a green indicator; non-matching skims are still selectable but show an amber warning ‘Skim grade family does not match top cover — bonding risk’. The selection is logged on the quotation line for audit. The quote is not blocked — the warning is advisory, because there are legitimate edge cases.</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02c-indus-grades-and-skim-matching.md; 00-START-HERE.md (‘Skim selection: never auto-filled’)</w:t>
      </w:r>
    </w:p>
    <w:p>
      <w:pPr>
        <w:pStyle w:val="Heading2"/>
        <w:spacing w:after="140" w:before="280"/>
      </w:pPr>
      <w:r>
        <w:rPr>
          <w:rFonts w:ascii="Arial" w:cs="Arial" w:eastAsia="Arial" w:hAnsi="Arial"/>
          <w:b/>
          <w:bCs/>
          <w:color w:val="1A1A1A"/>
          <w:sz w:val="28"/>
          <w:szCs w:val="28"/>
        </w:rPr>
        <w:t xml:space="preserve">11.3 Negative skim weight (skim-by-remainder underflow)</w:t>
      </w:r>
    </w:p>
    <w:p>
      <w:pPr>
        <w:spacing w:after="120" w:before="0" w:line="300"/>
        <w:jc w:val="left"/>
      </w:pPr>
      <w:r>
        <w:rPr>
          <w:rFonts w:ascii="Arial" w:cs="Arial" w:eastAsia="Arial" w:hAnsi="Arial"/>
          <w:b w:val="false"/>
          <w:bCs w:val="false"/>
          <w:i w:val="false"/>
          <w:iCs w:val="false"/>
          <w:color w:val="1A1A1A"/>
          <w:sz w:val="22"/>
          <w:szCs w:val="22"/>
        </w:rPr>
        <w:t xml:space="preserve">Trigger: a deliberately mis-spec’d belt where covers + carcass volume already exceed the nominal belt volume, leaving negative space for skim.</w:t>
      </w:r>
    </w:p>
    <w:p>
      <w:pPr>
        <w:spacing w:after="120" w:before="0" w:line="300"/>
        <w:jc w:val="left"/>
      </w:pPr>
      <w:r>
        <w:rPr>
          <w:rFonts w:ascii="Arial" w:cs="Arial" w:eastAsia="Arial" w:hAnsi="Arial"/>
          <w:b w:val="false"/>
          <w:bCs w:val="false"/>
          <w:i w:val="false"/>
          <w:iCs w:val="false"/>
          <w:color w:val="1A1A1A"/>
          <w:sz w:val="22"/>
          <w:szCs w:val="22"/>
        </w:rPr>
        <w:t xml:space="preserve">Behaviour: the engine detects skim_weight &lt; 0 before persisting and hard-blocks with the error ‘Skim weight resolved to a negative value — check cover thicknesses and fabric specs’. The legacy Excel silently produced a negative skim_cost number; the new system does not allow it to flow into the total.</w:t>
      </w:r>
    </w:p>
    <w:p>
      <w:pPr>
        <w:pStyle w:val="Heading2"/>
        <w:spacing w:after="140" w:before="280"/>
      </w:pPr>
      <w:r>
        <w:rPr>
          <w:rFonts w:ascii="Arial" w:cs="Arial" w:eastAsia="Arial" w:hAnsi="Arial"/>
          <w:b/>
          <w:bCs/>
          <w:color w:val="1A1A1A"/>
          <w:sz w:val="28"/>
          <w:szCs w:val="28"/>
        </w:rPr>
        <w:t xml:space="preserve">11.4 Archived compound on an existing quote</w:t>
      </w:r>
    </w:p>
    <w:p>
      <w:pPr>
        <w:spacing w:after="120" w:before="0" w:line="300"/>
        <w:jc w:val="left"/>
      </w:pPr>
      <w:r>
        <w:rPr>
          <w:rFonts w:ascii="Arial" w:cs="Arial" w:eastAsia="Arial" w:hAnsi="Arial"/>
          <w:b w:val="false"/>
          <w:bCs w:val="false"/>
          <w:i w:val="false"/>
          <w:iCs w:val="false"/>
          <w:color w:val="1A1A1A"/>
          <w:sz w:val="22"/>
          <w:szCs w:val="22"/>
        </w:rPr>
        <w:t xml:space="preserve">Trigger: an admin archives compound code M-24 (status=ARCHIVED). An old quote in DRAFT still references it.</w:t>
      </w:r>
    </w:p>
    <w:p>
      <w:pPr>
        <w:spacing w:after="120" w:before="0" w:line="300"/>
        <w:jc w:val="left"/>
      </w:pPr>
      <w:r>
        <w:rPr>
          <w:rFonts w:ascii="Arial" w:cs="Arial" w:eastAsia="Arial" w:hAnsi="Arial"/>
          <w:b w:val="false"/>
          <w:bCs w:val="false"/>
          <w:i w:val="false"/>
          <w:iCs w:val="false"/>
          <w:color w:val="1A1A1A"/>
          <w:sz w:val="22"/>
          <w:szCs w:val="22"/>
        </w:rPr>
        <w:t xml:space="preserve">Behaviour: archived compounds vanish from new-quote pickers but remain readable on existing records. The DRAFT quote can still be edited and SENT — the rate is whatever the master holds today; on SEND the rate is snapshotted as usual. The Compound Master keeps history; the relationship is by master ID, not by code-string.</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02-master-architecture.md; 06-phasing-plan.md ‘Acceptance’ for Phase 0</w:t>
      </w:r>
    </w:p>
    <w:p>
      <w:pPr>
        <w:pStyle w:val="Heading2"/>
        <w:spacing w:after="140" w:before="280"/>
      </w:pPr>
      <w:r>
        <w:rPr>
          <w:rFonts w:ascii="Arial" w:cs="Arial" w:eastAsia="Arial" w:hAnsi="Arial"/>
          <w:b/>
          <w:bCs/>
          <w:color w:val="1A1A1A"/>
          <w:sz w:val="28"/>
          <w:szCs w:val="28"/>
        </w:rPr>
        <w:t xml:space="preserve">11.5 Custom Width (not in Width Master)</w:t>
      </w:r>
    </w:p>
    <w:p>
      <w:pPr>
        <w:spacing w:after="120" w:before="0" w:line="300"/>
        <w:jc w:val="left"/>
      </w:pPr>
      <w:r>
        <w:rPr>
          <w:rFonts w:ascii="Arial" w:cs="Arial" w:eastAsia="Arial" w:hAnsi="Arial"/>
          <w:b w:val="false"/>
          <w:bCs w:val="false"/>
          <w:i w:val="false"/>
          <w:iCs w:val="false"/>
          <w:color w:val="1A1A1A"/>
          <w:sz w:val="22"/>
          <w:szCs w:val="22"/>
        </w:rPr>
        <w:t xml:space="preserve">Trigger: the requested belt width does not exist as a row in the Width Master.</w:t>
      </w:r>
    </w:p>
    <w:p>
      <w:pPr>
        <w:spacing w:after="120" w:before="0" w:line="300"/>
        <w:jc w:val="left"/>
      </w:pPr>
      <w:r>
        <w:rPr>
          <w:rFonts w:ascii="Arial" w:cs="Arial" w:eastAsia="Arial" w:hAnsi="Arial"/>
          <w:b w:val="false"/>
          <w:bCs w:val="false"/>
          <w:i w:val="false"/>
          <w:iCs w:val="false"/>
          <w:color w:val="1A1A1A"/>
          <w:sz w:val="22"/>
          <w:szCs w:val="22"/>
        </w:rPr>
        <w:t xml:space="preserve">Behaviour: the Request-with-Provisional-Quote workflow runs (see UC-5 §10.5). The user can compose and view the quote but cannot SEND it until Admin approves the new width into the Width Master. This protects the principle that every dropdown value is a master row — no free-text widths leaking into stored quotes.</w:t>
      </w:r>
    </w:p>
    <w:p>
      <w:pPr>
        <w:pStyle w:val="Heading2"/>
        <w:spacing w:after="140" w:before="280"/>
      </w:pPr>
      <w:r>
        <w:rPr>
          <w:rFonts w:ascii="Arial" w:cs="Arial" w:eastAsia="Arial" w:hAnsi="Arial"/>
          <w:b/>
          <w:bCs/>
          <w:color w:val="1A1A1A"/>
          <w:sz w:val="28"/>
          <w:szCs w:val="28"/>
        </w:rPr>
        <w:t xml:space="preserve">11.6 Currency = INR display request</w:t>
      </w:r>
    </w:p>
    <w:p>
      <w:pPr>
        <w:spacing w:after="120" w:before="0" w:line="300"/>
        <w:jc w:val="left"/>
      </w:pPr>
      <w:r>
        <w:rPr>
          <w:rFonts w:ascii="Arial" w:cs="Arial" w:eastAsia="Arial" w:hAnsi="Arial"/>
          <w:b w:val="false"/>
          <w:bCs w:val="false"/>
          <w:i w:val="false"/>
          <w:iCs w:val="false"/>
          <w:color w:val="1A1A1A"/>
          <w:sz w:val="22"/>
          <w:szCs w:val="22"/>
        </w:rPr>
        <w:t xml:space="preserve">Trigger: a user selects INR as the display currency on a domestic quote.</w:t>
      </w:r>
    </w:p>
    <w:p>
      <w:pPr>
        <w:spacing w:after="120" w:before="0" w:line="300"/>
        <w:jc w:val="left"/>
      </w:pPr>
      <w:r>
        <w:rPr>
          <w:rFonts w:ascii="Arial" w:cs="Arial" w:eastAsia="Arial" w:hAnsi="Arial"/>
          <w:b w:val="false"/>
          <w:bCs w:val="false"/>
          <w:i w:val="false"/>
          <w:iCs w:val="false"/>
          <w:color w:val="1A1A1A"/>
          <w:sz w:val="22"/>
          <w:szCs w:val="22"/>
        </w:rPr>
        <w:t xml:space="preserve">Behaviour: identity transformation. The exchange-rate row for INR is fixed at 1.0; storage and display are both INR. The snapshot still captures exchange_rate = 1.0 to keep the snapshot schema uniform.</w:t>
      </w:r>
    </w:p>
    <w:p>
      <w:pPr>
        <w:pStyle w:val="Heading2"/>
        <w:spacing w:after="140" w:before="280"/>
      </w:pPr>
      <w:r>
        <w:rPr>
          <w:rFonts w:ascii="Arial" w:cs="Arial" w:eastAsia="Arial" w:hAnsi="Arial"/>
          <w:b/>
          <w:bCs/>
          <w:color w:val="1A1A1A"/>
          <w:sz w:val="28"/>
          <w:szCs w:val="28"/>
        </w:rPr>
        <w:t xml:space="preserve">11.7 Endless belt with very short total length</w:t>
      </w:r>
    </w:p>
    <w:p>
      <w:pPr>
        <w:spacing w:after="120" w:before="0" w:line="300"/>
        <w:jc w:val="left"/>
      </w:pPr>
      <w:r>
        <w:rPr>
          <w:rFonts w:ascii="Arial" w:cs="Arial" w:eastAsia="Arial" w:hAnsi="Arial"/>
          <w:b w:val="false"/>
          <w:bCs w:val="false"/>
          <w:i w:val="false"/>
          <w:iCs w:val="false"/>
          <w:color w:val="1A1A1A"/>
          <w:sz w:val="22"/>
          <w:szCs w:val="22"/>
        </w:rPr>
        <w:t xml:space="preserve">Trigger: an endless belt of 2 m total length, with the locked 3 m flat splice allowance.</w:t>
      </w:r>
    </w:p>
    <w:p>
      <w:pPr>
        <w:spacing w:after="120" w:before="0" w:line="300"/>
        <w:jc w:val="left"/>
      </w:pPr>
      <w:r>
        <w:rPr>
          <w:rFonts w:ascii="Arial" w:cs="Arial" w:eastAsia="Arial" w:hAnsi="Arial"/>
          <w:b w:val="false"/>
          <w:bCs w:val="false"/>
          <w:i w:val="false"/>
          <w:iCs w:val="false"/>
          <w:color w:val="1A1A1A"/>
          <w:sz w:val="22"/>
          <w:szCs w:val="22"/>
        </w:rPr>
        <w:t xml:space="preserve">Behaviour: L_eff = endless_length + 3 = 5 m. The 3 m allowance is a wastage of 150% on a 2 m belt — economically unusable but mathematically defined. The system flags ‘Short endless belt — splice allowance dominates length cost’ as a soft warning but does not block. This makes the legacy bug (audit S3 — flat 3 m allowance is wrong for short belts) visible to the user instead of hiding it.</w:t>
      </w:r>
    </w:p>
    <w:p>
      <w:pPr>
        <w:pStyle w:val="Heading2"/>
        <w:spacing w:after="140" w:before="280"/>
      </w:pPr>
      <w:r>
        <w:rPr>
          <w:rFonts w:ascii="Arial" w:cs="Arial" w:eastAsia="Arial" w:hAnsi="Arial"/>
          <w:b/>
          <w:bCs/>
          <w:color w:val="1A1A1A"/>
          <w:sz w:val="28"/>
          <w:szCs w:val="28"/>
        </w:rPr>
        <w:t xml:space="preserve">11.8 Discount drops final price below RMC</w:t>
      </w:r>
    </w:p>
    <w:p>
      <w:pPr>
        <w:spacing w:after="120" w:before="0" w:line="300"/>
        <w:jc w:val="left"/>
      </w:pPr>
      <w:r>
        <w:rPr>
          <w:rFonts w:ascii="Arial" w:cs="Arial" w:eastAsia="Arial" w:hAnsi="Arial"/>
          <w:b w:val="false"/>
          <w:bCs w:val="false"/>
          <w:i w:val="false"/>
          <w:iCs w:val="false"/>
          <w:color w:val="1A1A1A"/>
          <w:sz w:val="22"/>
          <w:szCs w:val="22"/>
        </w:rPr>
        <w:t xml:space="preserve">Trigger: sales applies a discount large enough that the final price per meter is less than the per-meter raw material cost (i.e., loss-making sale).</w:t>
      </w:r>
    </w:p>
    <w:p>
      <w:pPr>
        <w:spacing w:after="120" w:before="0" w:line="300"/>
        <w:jc w:val="left"/>
      </w:pPr>
      <w:r>
        <w:rPr>
          <w:rFonts w:ascii="Arial" w:cs="Arial" w:eastAsia="Arial" w:hAnsi="Arial"/>
          <w:b w:val="false"/>
          <w:bCs w:val="false"/>
          <w:i w:val="false"/>
          <w:iCs w:val="false"/>
          <w:color w:val="1A1A1A"/>
          <w:sz w:val="22"/>
          <w:szCs w:val="22"/>
        </w:rPr>
        <w:t xml:space="preserve">Behaviour: the form shows ‘Implied GP% = negative N%’ in red. The quote is not blocked automatically — pricing-below-cost is a deliberate business choice that requires a separate approval discussion (see open question OQ-3). The system makes the loss visible and unmissable; whether it requires an approval gate is the permissions question still under discussion with Jitesh.</w:t>
      </w:r>
    </w:p>
    <w:p>
      <w:pPr>
        <w:pStyle w:val="Heading2"/>
        <w:spacing w:after="140" w:before="280"/>
      </w:pPr>
      <w:r>
        <w:rPr>
          <w:rFonts w:ascii="Arial" w:cs="Arial" w:eastAsia="Arial" w:hAnsi="Arial"/>
          <w:b/>
          <w:bCs/>
          <w:color w:val="1A1A1A"/>
          <w:sz w:val="28"/>
          <w:szCs w:val="28"/>
        </w:rPr>
        <w:t xml:space="preserve">11.9 Freight cost type variation</w:t>
      </w:r>
    </w:p>
    <w:p>
      <w:pPr>
        <w:spacing w:after="120" w:before="0" w:line="300"/>
        <w:jc w:val="left"/>
      </w:pPr>
      <w:r>
        <w:rPr>
          <w:rFonts w:ascii="Arial" w:cs="Arial" w:eastAsia="Arial" w:hAnsi="Arial"/>
          <w:b w:val="false"/>
          <w:bCs w:val="false"/>
          <w:i w:val="false"/>
          <w:iCs w:val="false"/>
          <w:color w:val="1A1A1A"/>
          <w:sz w:val="22"/>
          <w:szCs w:val="22"/>
        </w:rPr>
        <w:t xml:space="preserve">Trigger: some freight rows in HRSMASTERSHEETC2526HRSNEW are per-kg, others are per-meter, and a few legacy rows have neither populated cleanly.</w:t>
      </w:r>
    </w:p>
    <w:p>
      <w:pPr>
        <w:spacing w:after="120" w:before="0" w:line="300"/>
        <w:jc w:val="left"/>
      </w:pPr>
      <w:r>
        <w:rPr>
          <w:rFonts w:ascii="Arial" w:cs="Arial" w:eastAsia="Arial" w:hAnsi="Arial"/>
          <w:b w:val="false"/>
          <w:bCs w:val="false"/>
          <w:i w:val="false"/>
          <w:iCs w:val="false"/>
          <w:color w:val="1A1A1A"/>
          <w:sz w:val="22"/>
          <w:szCs w:val="22"/>
        </w:rPr>
        <w:t xml:space="preserve">Behaviour: Freight Master carries a freight_basis enum (PER_KG / PER_METER / FLAT_PER_QUOTE). The engine reads basis and applies accordingly: per-kg → rate × total_weight; per-meter → rate × total_length; flat → rate added once. Old free-text freight columns are excluded from seed import; the team curates the freight master fresh.</w:t>
      </w:r>
    </w:p>
    <w:p>
      <w:pPr>
        <w:pStyle w:val="Heading2"/>
        <w:spacing w:after="140" w:before="280"/>
      </w:pPr>
      <w:r>
        <w:rPr>
          <w:rFonts w:ascii="Arial" w:cs="Arial" w:eastAsia="Arial" w:hAnsi="Arial"/>
          <w:b/>
          <w:bCs/>
          <w:color w:val="1A1A1A"/>
          <w:sz w:val="28"/>
          <w:szCs w:val="28"/>
        </w:rPr>
        <w:t xml:space="preserve">11.10 Edge type changed mid-quote</w:t>
      </w:r>
    </w:p>
    <w:p>
      <w:pPr>
        <w:spacing w:after="120" w:before="0" w:line="300"/>
        <w:jc w:val="left"/>
      </w:pPr>
      <w:r>
        <w:rPr>
          <w:rFonts w:ascii="Arial" w:cs="Arial" w:eastAsia="Arial" w:hAnsi="Arial"/>
          <w:b w:val="false"/>
          <w:bCs w:val="false"/>
          <w:i w:val="false"/>
          <w:iCs w:val="false"/>
          <w:color w:val="1A1A1A"/>
          <w:sz w:val="22"/>
          <w:szCs w:val="22"/>
        </w:rPr>
        <w:t xml:space="preserve">Trigger: user picks Cut Edge, computes, then switches to Moulded.</w:t>
      </w:r>
    </w:p>
    <w:p>
      <w:pPr>
        <w:spacing w:after="120" w:before="0" w:line="300"/>
        <w:jc w:val="left"/>
      </w:pPr>
      <w:r>
        <w:rPr>
          <w:rFonts w:ascii="Arial" w:cs="Arial" w:eastAsia="Arial" w:hAnsi="Arial"/>
          <w:b w:val="false"/>
          <w:bCs w:val="false"/>
          <w:i w:val="false"/>
          <w:iCs w:val="false"/>
          <w:color w:val="1A1A1A"/>
          <w:sz w:val="22"/>
          <w:szCs w:val="22"/>
        </w:rPr>
        <w:t xml:space="preserve">Behaviour: W_eff recalculates immediately from the Edge Master’s width_wastage_mm (30 for Cut, 0 for Moulded). All downstream weights and costs ripple through the live breakdown. This is the canonical fix for legacy bug C8 — wastage is no longer hardcoded per sheet.</w:t>
      </w:r>
    </w:p>
    <w:p>
      <w:pPr>
        <w:pStyle w:val="Heading2"/>
        <w:spacing w:after="140" w:before="280"/>
      </w:pPr>
      <w:r>
        <w:rPr>
          <w:rFonts w:ascii="Arial" w:cs="Arial" w:eastAsia="Arial" w:hAnsi="Arial"/>
          <w:b/>
          <w:bCs/>
          <w:color w:val="1A1A1A"/>
          <w:sz w:val="28"/>
          <w:szCs w:val="28"/>
        </w:rPr>
        <w:t xml:space="preserve">11.11 Multi-line quote with mixed currencies</w:t>
      </w:r>
    </w:p>
    <w:p>
      <w:pPr>
        <w:spacing w:after="120" w:before="0" w:line="300"/>
        <w:jc w:val="left"/>
      </w:pPr>
      <w:r>
        <w:rPr>
          <w:rFonts w:ascii="Arial" w:cs="Arial" w:eastAsia="Arial" w:hAnsi="Arial"/>
          <w:b w:val="false"/>
          <w:bCs w:val="false"/>
          <w:i w:val="false"/>
          <w:iCs w:val="false"/>
          <w:color w:val="1A1A1A"/>
          <w:sz w:val="22"/>
          <w:szCs w:val="22"/>
        </w:rPr>
        <w:t xml:space="preserve">Trigger: a single quotation holds two belt lines, one priced in INR and one in USD.</w:t>
      </w:r>
    </w:p>
    <w:p>
      <w:pPr>
        <w:spacing w:after="120" w:before="0" w:line="300"/>
        <w:jc w:val="left"/>
      </w:pPr>
      <w:r>
        <w:rPr>
          <w:rFonts w:ascii="Arial" w:cs="Arial" w:eastAsia="Arial" w:hAnsi="Arial"/>
          <w:b w:val="false"/>
          <w:bCs w:val="false"/>
          <w:i w:val="false"/>
          <w:iCs w:val="false"/>
          <w:color w:val="1A1A1A"/>
          <w:sz w:val="22"/>
          <w:szCs w:val="22"/>
        </w:rPr>
        <w:t xml:space="preserve">Behaviour: currency is a quote-header attribute, not per-line. Mixed currencies inside one quote are not supported in v1 — the form enforces a single currency at header level. A multi-currency need is a v2 feature.</w:t>
      </w:r>
    </w:p>
    <w:p>
      <w:pPr>
        <w:pStyle w:val="Heading1"/>
        <w:pageBreakBefore/>
        <w:spacing w:after="200" w:before="240"/>
      </w:pPr>
      <w:r>
        <w:rPr>
          <w:rFonts w:ascii="Arial" w:cs="Arial" w:eastAsia="Arial" w:hAnsi="Arial"/>
          <w:b/>
          <w:bCs/>
          <w:color w:val="1F4E79"/>
          <w:sz w:val="36"/>
          <w:szCs w:val="36"/>
        </w:rPr>
        <w:t xml:space="preserve">12. Bugs Fixed from Legacy Excel</w:t>
      </w:r>
    </w:p>
    <w:p>
      <w:pPr>
        <w:spacing w:after="120" w:before="0" w:line="300"/>
        <w:jc w:val="left"/>
      </w:pPr>
      <w:r>
        <w:rPr>
          <w:rFonts w:ascii="Arial" w:cs="Arial" w:eastAsia="Arial" w:hAnsi="Arial"/>
          <w:b w:val="false"/>
          <w:bCs w:val="false"/>
          <w:i w:val="false"/>
          <w:iCs w:val="false"/>
          <w:color w:val="1A1A1A"/>
          <w:sz w:val="22"/>
          <w:szCs w:val="22"/>
        </w:rPr>
        <w:t xml:space="preserve">Every bug from the audit becomes an acceptance criterion. Phase 1 cannot be declared complete until each behaviour below has a passing test. This section is the bridge between the audit findings document and the test pack.</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01-audit-findings.md (CRITICAL, STRUCTURAL, CONSISTENCY, SILENT FAILURES)</w:t>
      </w:r>
    </w:p>
    <w:p>
      <w:pPr>
        <w:pStyle w:val="Heading2"/>
        <w:spacing w:after="140" w:before="280"/>
      </w:pPr>
      <w:r>
        <w:rPr>
          <w:rFonts w:ascii="Arial" w:cs="Arial" w:eastAsia="Arial" w:hAnsi="Arial"/>
          <w:b/>
          <w:bCs/>
          <w:color w:val="1A1A1A"/>
          <w:sz w:val="28"/>
          <w:szCs w:val="28"/>
        </w:rPr>
        <w:t xml:space="preserve">12.1 Critical bugs (C1–C8)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400"/>
        <w:gridCol w:w="3480"/>
      </w:tblGrid>
      <w:tr>
        <w:trPr>
          <w:tblHeader/>
        </w:trPr>
        <w:tc>
          <w:tcPr>
            <w:tcW w:type="dxa" w:w="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ID</w:t>
            </w:r>
          </w:p>
        </w:tc>
        <w:tc>
          <w:tcPr>
            <w:tcW w:type="dxa" w:w="3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Legacy behaviour</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Where it lived</w:t>
            </w:r>
          </w:p>
        </w:tc>
        <w:tc>
          <w:tcPr>
            <w:tcW w:type="dxa" w:w="3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New behaviour (acceptance)</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C1</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belt RMC compared total cost (not per-meter) against custom price — Reverse GP% meaningless. C92 divided by B26 (=10 pieces) not B23 (length), so per-meter price was wrong by ~3×.</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&amp; Jointles Conv. Belt sheet, B86 / C86 / C92</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RMC = total_belt_cost / total_length, always. One canonical formula in the engine — no per-sheet variation.</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C2</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 Length cell B26 was a hardcoded ‘10’ (pieces) instead of length × pieces. Packing cost = ₹4 × 10 = ₹40 for a 291.9 m belt — 29× under-count.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Endless &amp; Jointles Conv. Belt sheet, B26</w:t>
            </w:r>
          </w:p>
        </w:tc>
        <w:tc>
          <w:tcPr>
            <w:tcW w:type="dxa" w:w="3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total_length is always pieces × length-per-piece on the form, and packing = packing_rate × total_length (or × pieces depending on packing basis). Validated by UC-1 and the Endless equivalent.</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C3</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Cleat compound had two rows; only the second was used. User edits to row 73 were silently ignored.</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Chevron Conveyor Belt sheet, rows 73 and 74</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Each belt component is declared once. The Cleat compound has exactly one row in the per-belt costing — driven by the Belt Type Master’s components[] declaration.</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C4</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Free Lateral Space referenced empty cell B26 (cleat was removed). Worked by accident.</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Sidewall Conveyor Belt sheet, B32</w:t>
            </w:r>
          </w:p>
        </w:tc>
        <w:tc>
          <w:tcPr>
            <w:tcW w:type="dxa" w:w="3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Layout formulas reference declared component rows only. No orphan cells. Field-level form spec (§8) enforces this.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C5</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Steep Angle ‘Blinkers Yes/No’ toggle did nothing — blinker cost was always included.</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Steep Angle Conveyor Belt sheet, B36 → B101/B115/B131</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Master includes optional component flags. UI toggle gates the calculation — ‘Blinkers=No’ → blinker_weight = 0, blinker_cost = 0. Acceptance: UC-2 toggles this and observes a clean delta.</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C6</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Dealer Mainsheet Revised Quotation Rate formula returned GP% (a percentage) when revised rate ≥ 25, not a price.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Main sheet, CP5/CR5/CT5/CV5</w:t>
            </w:r>
          </w:p>
        </w:tc>
        <w:tc>
          <w:tcPr>
            <w:tcW w:type="dxa" w:w="3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Revisions are versioned records (see §9). No mode-flag formula. The Revised Rate column is a price; the GP% column is a percentage; they don’t share a cell.</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C7</w:t>
            </w:r>
          </w:p>
        </w:tc>
        <w:tc>
          <w:tcPr>
            <w:tcW w:type="dxa" w:w="3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Style lookup fell through silently above strength range (e.g., EP 800/5) → GSM = 0 → fabric cost = 0.</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Main sheet, AS5 / AT5 / BB5</w:t>
            </w:r>
          </w:p>
        </w:tc>
        <w:tc>
          <w:tcPr>
            <w:tcW w:type="dxa" w:w="3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Rating Master carries every valid (fabric_type, strength, plies) combination explicitly. A missing combination hard-blocks the quote (per §11.1) — never zeros.</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C8</w:t>
            </w:r>
          </w:p>
        </w:tc>
        <w:tc>
          <w:tcPr>
            <w:tcW w:type="dxa" w:w="3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 wastage (+30 mm) was applied unconditionally in costing-template sheets, even when the belt was moulded-edge.</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B47, Chevron B52</w:t>
            </w:r>
          </w:p>
        </w:tc>
        <w:tc>
          <w:tcPr>
            <w:tcW w:type="dxa" w:w="3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W_eff = (width_mm + edge.width_wastage_mm) / 1000, where width_wastage_mm comes from the Edge Master (Cut = 30, Moulded = 0). Tested in §11.10 and UC-2.</w:t>
            </w:r>
          </w:p>
        </w:tc>
      </w:tr>
    </w:tbl>
    <w:p>
      <w:pPr>
        <w:pStyle w:val="Heading2"/>
        <w:spacing w:after="140" w:before="280"/>
      </w:pPr>
      <w:r>
        <w:rPr>
          <w:rFonts w:ascii="Arial" w:cs="Arial" w:eastAsia="Arial" w:hAnsi="Arial"/>
          <w:b/>
          <w:bCs/>
          <w:color w:val="1A1A1A"/>
          <w:sz w:val="28"/>
          <w:szCs w:val="28"/>
        </w:rPr>
        <w:t xml:space="preserve">12.2 Structural fixes (hardcoded values → master-driven)</w:t>
      </w:r>
    </w:p>
    <w:p>
      <w:pPr>
        <w:spacing w:after="120" w:before="0" w:line="300"/>
        <w:jc w:val="left"/>
      </w:pPr>
      <w:r>
        <w:rPr>
          <w:rFonts w:ascii="Arial" w:cs="Arial" w:eastAsia="Arial" w:hAnsi="Arial"/>
          <w:b w:val="false"/>
          <w:bCs w:val="false"/>
          <w:i w:val="false"/>
          <w:iCs w:val="false"/>
          <w:color w:val="1A1A1A"/>
          <w:sz w:val="22"/>
          <w:szCs w:val="22"/>
        </w:rPr>
        <w:t xml:space="preserve">These are not arithmetic errors but architectural debt. Each one is closed by moving the value out of formulas and into a master row, where it has a single owner, a price history, and an audit trail.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780"/>
      </w:tblGrid>
      <w:tr>
        <w:trPr>
          <w:tblHeader/>
        </w:trPr>
        <w:tc>
          <w:tcPr>
            <w:tcW w:type="dxa" w:w="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ID</w:t>
            </w:r>
          </w:p>
        </w:tc>
        <w:tc>
          <w:tcPr>
            <w:tcW w:type="dxa" w:w="4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Where it was hardcoded</w:t>
            </w:r>
          </w:p>
        </w:tc>
        <w:tc>
          <w:tcPr>
            <w:tcW w:type="dxa" w:w="4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Where it lives now</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S1</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Per-kg rates baked into 30+ formula cells across 6 belt-type sheets (cover ₹80/125, fabric ₹240, fabric skim ₹65/85, breaker ₹400/550, cleat ₹150, sidewall ₹150, solution ₹1000, hardener ₹750, blinker ₹150)</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 (price_per_kg field per row); zero rates inside any formula.</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S2</w:t>
            </w:r>
          </w:p>
        </w:tc>
        <w:tc>
          <w:tcPr>
            <w:tcW w:type="dxa" w:w="4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Specific gravities (cover 1.18, breaker skim 1.22/1.25, sidewall 1.25) hardcoded in D-column cells across sheets</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Master (specific_gravity field per row).</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S3</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Wastage rules: 3% length open-end, 3 m flat endless, 4 m dealer-sheet endless, 10% cleat/sidewall, 10% hardener, 30 mm cut-edge width</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Master (length_wastage_pct, splice_allowance_m, component_wastage_pct) and Edge Master (width_wastage_mm). Editable per row.</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S4</w:t>
            </w:r>
          </w:p>
        </w:tc>
        <w:tc>
          <w:tcPr>
            <w:tcW w:type="dxa" w:w="4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 of Production rate (₹22–30/kg) hardcoded per sheet</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Cost-of-Production Master, keyed by belt_type_id.</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S5</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rate hardcoded per costing-template sheet</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 Master with destination → rate lookup (the dealer sheet already had this pattern, the costing templates didn’t).</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S6</w:t>
            </w:r>
          </w:p>
        </w:tc>
        <w:tc>
          <w:tcPr>
            <w:tcW w:type="dxa" w:w="4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Reel/Packing/Edge types as free-text strings (typos silently broke lookups)</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 &amp; Packing Master with appliesTo flag (REEL/PACKING); Edge Master; controlled dropdowns only.</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S7</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Skim rate (₹65) sat in G53 with no compound name attached — no dropdown existed for it</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 Skim is a first-class Compound Master row with role = SKIM and skim_for = Fabric. The dropdown exists on the form (per §8).</w:t>
            </w:r>
          </w:p>
        </w:tc>
      </w:tr>
    </w:tbl>
    <w:p>
      <w:pPr>
        <w:pStyle w:val="Heading2"/>
        <w:spacing w:after="140" w:before="280"/>
      </w:pPr>
      <w:r>
        <w:rPr>
          <w:rFonts w:ascii="Arial" w:cs="Arial" w:eastAsia="Arial" w:hAnsi="Arial"/>
          <w:b/>
          <w:bCs/>
          <w:color w:val="1A1A1A"/>
          <w:sz w:val="28"/>
          <w:szCs w:val="28"/>
        </w:rPr>
        <w:t xml:space="preserve">12.3 Consistency fixes (X1–X5)</w:t>
      </w:r>
    </w:p>
    <w:p>
      <w:pPr>
        <w:spacing w:after="120" w:before="0" w:line="300"/>
        <w:jc w:val="left"/>
      </w:pPr>
      <w:r>
        <w:rPr>
          <w:rFonts w:ascii="Arial" w:cs="Arial" w:eastAsia="Arial" w:hAnsi="Arial"/>
          <w:b w:val="false"/>
          <w:bCs w:val="false"/>
          <w:i w:val="false"/>
          <w:iCs w:val="false"/>
          <w:color w:val="1A1A1A"/>
          <w:sz w:val="22"/>
          <w:szCs w:val="22"/>
        </w:rPr>
        <w:t xml:space="preserve">The same calculation was done differently across belt-type sheets. The new engine collapses these to a single canonical path.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780"/>
      </w:tblGrid>
      <w:tr>
        <w:trPr>
          <w:tblHeader/>
        </w:trPr>
        <w:tc>
          <w:tcPr>
            <w:tcW w:type="dxa" w:w="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ID</w:t>
            </w:r>
          </w:p>
        </w:tc>
        <w:tc>
          <w:tcPr>
            <w:tcW w:type="dxa" w:w="4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Variant in legacy Excel</w:t>
            </w:r>
          </w:p>
        </w:tc>
        <w:tc>
          <w:tcPr>
            <w:tcW w:type="dxa" w:w="4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Canonical behaviour</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X1</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RMC denominator differed (per-meter in Multiply, total in Endless, etc.)</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RMC = total_belt_cost / total_length, in all belt types.</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X2</w:t>
            </w:r>
          </w:p>
        </w:tc>
        <w:tc>
          <w:tcPr>
            <w:tcW w:type="dxa" w:w="4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Length-wastage rule differed (3% open-end vs flat 3 m endless vs flat 4 m in dealer sheet)</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Master holds wastage_basis enum (PERCENT / FLAT_METERS) and the value. Engine applies according to basis.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X3</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 SG = 1.18 in some sheets, 1.25 in others — for the same compound family</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SG is always read from the Compound Master row, not from a sheet-local cell.</w:t>
            </w:r>
          </w:p>
        </w:tc>
      </w:tr>
      <w:tr>
        <w:tc>
          <w:tcPr>
            <w:tcW w:type="dxa" w:w="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X4</w:t>
            </w:r>
          </w:p>
        </w:tc>
        <w:tc>
          <w:tcPr>
            <w:tcW w:type="dxa" w:w="4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Same cell address (e.g., I33) held different compound names across sheets — choice travelled by cell reference, not master ID</w:t>
            </w:r>
          </w:p>
        </w:tc>
        <w:tc>
          <w:tcPr>
            <w:tcW w:type="dxa" w:w="4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selection is a master-ID foreign key on the quotation line. Cell addresses are an implementation detail of the legacy sheet only.</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X5</w:t>
            </w:r>
          </w:p>
        </w:tc>
        <w:tc>
          <w:tcPr>
            <w:tcW w:type="dxa" w:w="4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Cleat handling was different per sheet — some had it, some had stub cells, some had a confusing double row</w:t>
            </w:r>
          </w:p>
        </w:tc>
        <w:tc>
          <w:tcPr>
            <w:tcW w:type="dxa" w:w="4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Master’s components[] declaration is the truth. Form sections render only declared components.</w:t>
            </w:r>
          </w:p>
        </w:tc>
      </w:tr>
    </w:tbl>
    <w:p>
      <w:pPr>
        <w:pStyle w:val="Heading2"/>
        <w:spacing w:after="140" w:before="280"/>
      </w:pPr>
      <w:r>
        <w:rPr>
          <w:rFonts w:ascii="Arial" w:cs="Arial" w:eastAsia="Arial" w:hAnsi="Arial"/>
          <w:b/>
          <w:bCs/>
          <w:color w:val="1A1A1A"/>
          <w:sz w:val="28"/>
          <w:szCs w:val="28"/>
        </w:rPr>
        <w:t xml:space="preserve">12.4 Silent failure elimination</w:t>
      </w:r>
    </w:p>
    <w:p>
      <w:pPr>
        <w:spacing w:after="120" w:before="0" w:line="300"/>
        <w:jc w:val="left"/>
      </w:pPr>
      <w:r>
        <w:rPr>
          <w:rFonts w:ascii="Arial" w:cs="Arial" w:eastAsia="Arial" w:hAnsi="Arial"/>
          <w:b w:val="false"/>
          <w:bCs w:val="false"/>
          <w:i w:val="false"/>
          <w:iCs w:val="false"/>
          <w:color w:val="1A1A1A"/>
          <w:sz w:val="22"/>
          <w:szCs w:val="22"/>
        </w:rPr>
        <w:t xml:space="preserve">Wherever the legacy Main sheet used IFERROR(..., 0), the new system raises a typed MasterRowMissing exception and hard-blocks the quote. Specifically:</w:t>
      </w:r>
    </w:p>
    <w:p>
      <w:pPr>
        <w:pStyle w:val="ListParagraph"/>
        <w:numPr>
          <w:ilvl w:val="0"/>
          <w:numId w:val="2"/>
        </w:numPr>
        <w:spacing w:after="60" w:line="300"/>
      </w:pPr>
      <w:r>
        <w:rPr>
          <w:rFonts w:ascii="Arial" w:cs="Arial" w:eastAsia="Arial" w:hAnsi="Arial"/>
          <w:color w:val="1A1A1A"/>
          <w:sz w:val="22"/>
          <w:szCs w:val="22"/>
        </w:rPr>
        <w:t xml:space="preserve">AJ5 carcass thickness — fabric not in master → was 0, now blocks.</w:t>
      </w:r>
    </w:p>
    <w:p>
      <w:pPr>
        <w:pStyle w:val="ListParagraph"/>
        <w:numPr>
          <w:ilvl w:val="0"/>
          <w:numId w:val="2"/>
        </w:numPr>
        <w:spacing w:after="60" w:line="300"/>
      </w:pPr>
      <w:r>
        <w:rPr>
          <w:rFonts w:ascii="Arial" w:cs="Arial" w:eastAsia="Arial" w:hAnsi="Arial"/>
          <w:color w:val="1A1A1A"/>
          <w:sz w:val="22"/>
          <w:szCs w:val="22"/>
        </w:rPr>
        <w:t xml:space="preserve">AL5 / AM5 / AN5 / AV5 — grade not in master → were 0, now block.</w:t>
      </w:r>
    </w:p>
    <w:p>
      <w:pPr>
        <w:pStyle w:val="ListParagraph"/>
        <w:numPr>
          <w:ilvl w:val="0"/>
          <w:numId w:val="2"/>
        </w:numPr>
        <w:spacing w:after="60" w:line="300"/>
      </w:pPr>
      <w:r>
        <w:rPr>
          <w:rFonts w:ascii="Arial" w:cs="Arial" w:eastAsia="Arial" w:hAnsi="Arial"/>
          <w:color w:val="1A1A1A"/>
          <w:sz w:val="22"/>
          <w:szCs w:val="22"/>
        </w:rPr>
        <w:t xml:space="preserve">AY5 length factor — fabric type not in master → was 0, now blocks.</w:t>
      </w:r>
    </w:p>
    <w:p>
      <w:pPr>
        <w:pStyle w:val="ListParagraph"/>
        <w:numPr>
          <w:ilvl w:val="0"/>
          <w:numId w:val="2"/>
        </w:numPr>
        <w:spacing w:after="60" w:line="300"/>
      </w:pPr>
      <w:r>
        <w:rPr>
          <w:rFonts w:ascii="Arial" w:cs="Arial" w:eastAsia="Arial" w:hAnsi="Arial"/>
          <w:color w:val="1A1A1A"/>
          <w:sz w:val="22"/>
          <w:szCs w:val="22"/>
        </w:rPr>
        <w:t xml:space="preserve">BS5 freight — state spelling wrong → was 0, now controlled dropdown so this is impossible.</w:t>
      </w:r>
    </w:p>
    <w:p>
      <w:pPr>
        <w:pStyle w:val="ListParagraph"/>
        <w:numPr>
          <w:ilvl w:val="0"/>
          <w:numId w:val="2"/>
        </w:numPr>
        <w:spacing w:after="60" w:line="300"/>
      </w:pPr>
      <w:r>
        <w:rPr>
          <w:rFonts w:ascii="Arial" w:cs="Arial" w:eastAsia="Arial" w:hAnsi="Arial"/>
          <w:color w:val="1A1A1A"/>
          <w:sz w:val="22"/>
          <w:szCs w:val="22"/>
        </w:rPr>
        <w:t xml:space="preserve">BB5 GSM — fabric style mismatch → was 0, now blocks.</w:t>
      </w:r>
    </w:p>
    <w:p>
      <w:pPr>
        <w:spacing w:after="120" w:before="60" w:line="300"/>
      </w:pPr>
      <w:r>
        <w:rPr>
          <w:rFonts w:ascii="Arial" w:cs="Arial" w:eastAsia="Arial" w:hAnsi="Arial"/>
          <w:b/>
          <w:bCs/>
          <w:color w:val="1F4E79"/>
          <w:sz w:val="22"/>
          <w:szCs w:val="22"/>
        </w:rPr>
        <w:t xml:space="preserve">Note:</w:t>
      </w:r>
      <w:r>
        <w:rPr>
          <w:rFonts w:ascii="Arial" w:cs="Arial" w:eastAsia="Arial" w:hAnsi="Arial"/>
          <w:color w:val="1A1A1A"/>
          <w:sz w:val="22"/>
          <w:szCs w:val="22"/>
        </w:rPr>
        <w:t xml:space="preserve">  This is the single most important behavioural change: the new system refuses to under-quote. Sales cannot accidentally send a quote at half price because a master row was missing.</w:t>
      </w:r>
    </w:p>
    <w:p>
      <w:pPr>
        <w:pStyle w:val="Heading1"/>
        <w:pageBreakBefore/>
        <w:spacing w:after="200" w:before="240"/>
      </w:pPr>
      <w:r>
        <w:rPr>
          <w:rFonts w:ascii="Arial" w:cs="Arial" w:eastAsia="Arial" w:hAnsi="Arial"/>
          <w:b/>
          <w:bCs/>
          <w:color w:val="1F4E79"/>
          <w:sz w:val="36"/>
          <w:szCs w:val="36"/>
        </w:rPr>
        <w:t xml:space="preserve">13. Database Schema (PostgreSQL target)</w:t>
      </w:r>
    </w:p>
    <w:p>
      <w:pPr>
        <w:spacing w:after="120" w:before="0" w:line="300"/>
        <w:jc w:val="left"/>
      </w:pPr>
      <w:r>
        <w:rPr>
          <w:rFonts w:ascii="Arial" w:cs="Arial" w:eastAsia="Arial" w:hAnsi="Arial"/>
          <w:b w:val="false"/>
          <w:bCs w:val="false"/>
          <w:i w:val="false"/>
          <w:iCs w:val="false"/>
          <w:color w:val="1A1A1A"/>
          <w:sz w:val="22"/>
          <w:szCs w:val="22"/>
        </w:rPr>
        <w:t xml:space="preserve">The platform targets a PostgreSQL relational database with a strict three-layer architecture: Master, Transaction, and Audit. This section gives the canonical table inventory and the field-level shape of the core tables. The shape mirrors the locked master architecture (§5) and the Ravasco-Costing-DB-Schema document; where the two diverge, the locked architecture wins.</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02-master-architecture.md (authoritative); Ravasco_Costing_DB_Schema_v1__Repaired_.docx (team’s schema, partially superseded)</w:t>
      </w:r>
    </w:p>
    <w:p>
      <w:pPr>
        <w:pStyle w:val="Heading2"/>
        <w:spacing w:after="140" w:before="280"/>
      </w:pPr>
      <w:r>
        <w:rPr>
          <w:rFonts w:ascii="Arial" w:cs="Arial" w:eastAsia="Arial" w:hAnsi="Arial"/>
          <w:b/>
          <w:bCs/>
          <w:color w:val="1A1A1A"/>
          <w:sz w:val="28"/>
          <w:szCs w:val="28"/>
        </w:rPr>
        <w:t xml:space="preserve">13.1 Three-layer architecture</w:t>
      </w:r>
    </w:p>
    <w:p>
      <w:pPr>
        <w:spacing w:after="120" w:before="0" w:line="300"/>
        <w:jc w:val="left"/>
      </w:pPr>
      <w:r>
        <w:rPr>
          <w:rFonts w:ascii="Arial" w:cs="Arial" w:eastAsia="Arial" w:hAnsi="Arial"/>
          <w:b w:val="false"/>
          <w:bCs w:val="false"/>
          <w:i w:val="false"/>
          <w:iCs w:val="false"/>
          <w:color w:val="1A1A1A"/>
          <w:sz w:val="22"/>
          <w:szCs w:val="22"/>
        </w:rPr>
        <w:t xml:space="preserve">Every table belongs to exactly one of three layers, and the layer determines the allowed mutation pattern and the audit obligation.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2500"/>
        <w:gridCol w:w="2480"/>
      </w:tblGrid>
      <w:tr>
        <w:trPr>
          <w:tblHeader/>
        </w:trPr>
        <w:tc>
          <w:tcPr>
            <w:tcW w:type="dxa" w:w="1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Layer</w:t>
            </w:r>
          </w:p>
        </w:tc>
        <w:tc>
          <w:tcPr>
            <w:tcW w:type="dxa" w:w="3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Purpose</w:t>
            </w:r>
          </w:p>
        </w:tc>
        <w:tc>
          <w:tcPr>
            <w:tcW w:type="dxa" w:w="2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Mutation rule</w:t>
            </w:r>
          </w:p>
        </w:tc>
        <w:tc>
          <w:tcPr>
            <w:tcW w:type="dxa" w:w="24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Audit obligation</w:t>
            </w:r>
          </w:p>
        </w:tc>
      </w:tr>
      <w:tr>
        <w:tc>
          <w:tcPr>
            <w:tcW w:type="dxa" w:w="1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1 — Master Data</w:t>
            </w:r>
          </w:p>
        </w:tc>
        <w:tc>
          <w:tcPr>
            <w:tcW w:type="dxa" w:w="3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Reference rates, specs, and lookup values. Compound, fabric, breaker, edge, reel/packing, freight, cost-of-production, belt type, width, ply, customer, currency.</w:t>
            </w:r>
          </w:p>
        </w:tc>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CRUD by Admin only. Archive (status flag), never hard-delete.</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price/spec change writes a price-history row with user, timestamp, old value, new value.</w:t>
            </w:r>
          </w:p>
        </w:tc>
      </w:tr>
      <w:tr>
        <w:tc>
          <w:tcPr>
            <w:tcW w:type="dxa" w:w="1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2 — Transaction</w:t>
            </w:r>
          </w:p>
        </w:tc>
        <w:tc>
          <w:tcPr>
            <w:tcW w:type="dxa" w:w="3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working data: quotations and their belt lines. Each line references master IDs and carries a frozen snapshot on SEND.</w:t>
            </w:r>
          </w:p>
        </w:tc>
        <w:tc>
          <w:tcPr>
            <w:tcW w:type="dxa" w:w="2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INSERT on draft. UPDATE allowed while DRAFT. Read-only once SENT.</w:t>
            </w:r>
          </w:p>
        </w:tc>
        <w:tc>
          <w:tcPr>
            <w:tcW w:type="dxa" w:w="24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state transition writes a row in quotation_event with actor and timestamp.</w:t>
            </w:r>
          </w:p>
        </w:tc>
      </w:tr>
      <w:tr>
        <w:tc>
          <w:tcPr>
            <w:tcW w:type="dxa" w:w="1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Layer 3 — Audit / Tracking</w:t>
            </w:r>
          </w:p>
        </w:tc>
        <w:tc>
          <w:tcPr>
            <w:tcW w:type="dxa" w:w="3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Price history, quotation event log, revision lineage, login events. The history layer.</w:t>
            </w:r>
          </w:p>
        </w:tc>
        <w:tc>
          <w:tcPr>
            <w:tcW w:type="dxa" w:w="2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INSERT-only. No UPDATE, no DELETE.</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r>
    </w:tbl>
    <w:p>
      <w:pPr>
        <w:pStyle w:val="Heading2"/>
        <w:spacing w:after="140" w:before="280"/>
      </w:pPr>
      <w:r>
        <w:rPr>
          <w:rFonts w:ascii="Arial" w:cs="Arial" w:eastAsia="Arial" w:hAnsi="Arial"/>
          <w:b/>
          <w:bCs/>
          <w:color w:val="1A1A1A"/>
          <w:sz w:val="28"/>
          <w:szCs w:val="28"/>
        </w:rPr>
        <w:t xml:space="preserve">13.2 Complete table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780"/>
      </w:tblGrid>
      <w:tr>
        <w:trPr>
          <w:tblHeader/>
        </w:trPr>
        <w:tc>
          <w:tcPr>
            <w:tcW w:type="dxa" w:w="2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Table</w:t>
            </w:r>
          </w:p>
        </w:tc>
        <w:tc>
          <w:tcPr>
            <w:tcW w:type="dxa" w:w="1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Layer</w:t>
            </w:r>
          </w:p>
        </w:tc>
        <w:tc>
          <w:tcPr>
            <w:tcW w:type="dxa" w:w="5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Holds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 rows with roles[], grade family, SG, price/kg, price_source, status, ravasco_compound_id link.</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compound_price_history</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Audit</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Every change to a compound’s price/kg or SG.</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cover_skim_compatibility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Family-level and per-compound match rules between covers and skims.</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fabric_type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Top level (NN, EP, EE, EN, PP) with type-level defaults.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fabric_per_ply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Per-ply spec (GSM, thickness, price-override).</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belt_rating</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Concatenated rating (e.g., EP-1000/5) with no_of_ply and length-wastage rules.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fabric_supplier</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Suppliers carrying per-fabric override rates.</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Breaker fabric/steel rows with GSM, ply count, price/kg.</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Edge types (Cut Edge, Moulded) with width_wastage_mm.</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reel_packing</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Combined master with appliesTo (REEL / PACKING) flag and packingCostPerMeter.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freight_zone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Destination → rate, with freight_basis (PER_KG / PER_METER / FLAT).</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cost_of_production</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Belt-type → ₹/kg.</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belt_type</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belt types with components[] declaration, wastage rules, optional flags.</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Permitted widths (controlled dropdown).</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no_of_ply</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Permitted ply counts.</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product_type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construction product types.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record with destination and agent.</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currency</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Currency codes with exchange rate to INR.</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Customer with ID format CUST-{NNNN}.</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enquiry</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Transaction</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Enquiry with ID format ENQ/{FY}/{DDMM}-{NNNN}.</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Transaction</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header (ID QTN/{FY}/{DDMM}-{NNNN}) — currency, terms, header-level.</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quotation_line</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Transaction</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 belt costing per row, with snapshot_* columns set on SEND.</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quotation_revision</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Transaction / Audit</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Versioned revisions; each is a clone of a prior quotation_line.</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quotation_event</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Audit</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State transitions (DRAFT→SENT, etc.) with actor, timestamp.</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width_request</w:t>
            </w:r>
          </w:p>
        </w:tc>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Transaction</w:t>
            </w:r>
          </w:p>
        </w:tc>
        <w:tc>
          <w:tcPr>
            <w:tcW w:type="dxa" w:w="5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Custom-width Request-with-Provisional-Quote records.</w:t>
            </w:r>
          </w:p>
        </w:tc>
      </w:tr>
      <w:tr>
        <w:tc>
          <w:tcPr>
            <w:tcW w:type="dxa" w:w="2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user</w:t>
            </w:r>
          </w:p>
        </w:tc>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w:t>
            </w:r>
          </w:p>
        </w:tc>
        <w:tc>
          <w:tcPr>
            <w:tcW w:type="dxa" w:w="5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Login users; permissions matrix per Jitesh’s separate discussion.</w:t>
            </w:r>
          </w:p>
        </w:tc>
      </w:tr>
    </w:tbl>
    <w:p>
      <w:pPr>
        <w:pStyle w:val="Heading2"/>
        <w:spacing w:after="140" w:before="280"/>
      </w:pPr>
      <w:r>
        <w:rPr>
          <w:rFonts w:ascii="Arial" w:cs="Arial" w:eastAsia="Arial" w:hAnsi="Arial"/>
          <w:b/>
          <w:bCs/>
          <w:color w:val="1A1A1A"/>
          <w:sz w:val="28"/>
          <w:szCs w:val="28"/>
        </w:rPr>
        <w:t xml:space="preserve">13.3 Core master table — compound</w:t>
      </w:r>
    </w:p>
    <w:p>
      <w:pPr>
        <w:spacing w:after="120" w:before="0" w:line="300"/>
        <w:jc w:val="left"/>
      </w:pPr>
      <w:r>
        <w:rPr>
          <w:rFonts w:ascii="Arial" w:cs="Arial" w:eastAsia="Arial" w:hAnsi="Arial"/>
          <w:b w:val="false"/>
          <w:bCs w:val="false"/>
          <w:i w:val="false"/>
          <w:iCs w:val="false"/>
          <w:color w:val="1A1A1A"/>
          <w:sz w:val="22"/>
          <w:szCs w:val="22"/>
        </w:rPr>
        <w:t xml:space="preserve">The Compound table is the foundation. Every rubber consumption — covers, skim, cleat, sidewall, blinker, solution, hardener, edge — reads from one row in this table.</w:t>
      </w:r>
    </w:p>
    <w:p>
      <w:pPr>
        <w:spacing w:after="0" w:line="260"/>
      </w:pPr>
      <w:r>
        <w:rPr>
          <w:rFonts w:ascii="Courier New" w:cs="Courier New" w:eastAsia="Courier New" w:hAnsi="Courier New"/>
          <w:color w:val="1A1A1A"/>
          <w:sz w:val="20"/>
          <w:szCs w:val="20"/>
        </w:rPr>
        <w:t xml:space="preserve">CREATE TABLE compound (</w:t>
      </w:r>
    </w:p>
    <w:p>
      <w:pPr>
        <w:spacing w:after="0" w:line="260"/>
      </w:pPr>
      <w:r>
        <w:rPr>
          <w:rFonts w:ascii="Courier New" w:cs="Courier New" w:eastAsia="Courier New" w:hAnsi="Courier New"/>
          <w:color w:val="1A1A1A"/>
          <w:sz w:val="20"/>
          <w:szCs w:val="20"/>
        </w:rPr>
        <w:t xml:space="preserve">  id                    SERIAL PRIMARY KEY,</w:t>
      </w:r>
    </w:p>
    <w:p>
      <w:pPr>
        <w:spacing w:after="0" w:line="260"/>
      </w:pPr>
      <w:r>
        <w:rPr>
          <w:rFonts w:ascii="Courier New" w:cs="Courier New" w:eastAsia="Courier New" w:hAnsi="Courier New"/>
          <w:color w:val="1A1A1A"/>
          <w:sz w:val="20"/>
          <w:szCs w:val="20"/>
        </w:rPr>
        <w:t xml:space="preserve">  code                  VARCHAR(40)  UNIQUE NOT NULL,   -- e.g., 'M-24', 'STBR-III'</w:t>
      </w:r>
    </w:p>
    <w:p>
      <w:pPr>
        <w:spacing w:after="0" w:line="260"/>
      </w:pPr>
      <w:r>
        <w:rPr>
          <w:rFonts w:ascii="Courier New" w:cs="Courier New" w:eastAsia="Courier New" w:hAnsi="Courier New"/>
          <w:color w:val="1A1A1A"/>
          <w:sz w:val="20"/>
          <w:szCs w:val="20"/>
        </w:rPr>
        <w:t xml:space="preserve">  name                  VARCHAR(120) NOT NULL,</w:t>
      </w:r>
    </w:p>
    <w:p>
      <w:pPr>
        <w:spacing w:after="0" w:line="260"/>
      </w:pPr>
      <w:r>
        <w:rPr>
          <w:rFonts w:ascii="Courier New" w:cs="Courier New" w:eastAsia="Courier New" w:hAnsi="Courier New"/>
          <w:color w:val="1A1A1A"/>
          <w:sz w:val="20"/>
          <w:szCs w:val="20"/>
        </w:rPr>
        <w:t xml:space="preserve">  roles                 TEXT[] NOT NULL,                -- {TOP_COVER, BOTTOM_COVER, SKIM, CUSHION,</w:t>
      </w:r>
    </w:p>
    <w:p>
      <w:pPr>
        <w:spacing w:after="0" w:line="260"/>
      </w:pPr>
      <w:r>
        <w:rPr>
          <w:rFonts w:ascii="Courier New" w:cs="Courier New" w:eastAsia="Courier New" w:hAnsi="Courier New"/>
          <w:color w:val="1A1A1A"/>
          <w:sz w:val="20"/>
          <w:szCs w:val="20"/>
        </w:rPr>
        <w:t xml:space="preserve">                                                       --  SIDEWALL, CLEAT, BLINKER, SOLUTION,</w:t>
      </w:r>
    </w:p>
    <w:p>
      <w:pPr>
        <w:spacing w:after="0" w:line="260"/>
      </w:pPr>
      <w:r>
        <w:rPr>
          <w:rFonts w:ascii="Courier New" w:cs="Courier New" w:eastAsia="Courier New" w:hAnsi="Courier New"/>
          <w:color w:val="1A1A1A"/>
          <w:sz w:val="20"/>
          <w:szCs w:val="20"/>
        </w:rPr>
        <w:t xml:space="preserve">                                                       --  HARDENER, EDGE}</w:t>
      </w:r>
    </w:p>
    <w:p>
      <w:pPr>
        <w:spacing w:after="0" w:line="260"/>
      </w:pPr>
      <w:r>
        <w:rPr>
          <w:rFonts w:ascii="Courier New" w:cs="Courier New" w:eastAsia="Courier New" w:hAnsi="Courier New"/>
          <w:color w:val="1A1A1A"/>
          <w:sz w:val="20"/>
          <w:szCs w:val="20"/>
        </w:rPr>
        <w:t xml:space="preserve">  grade_family          VARCHAR(20),                    -- GP / AR / HR / FR / OR / COLD / LRR</w:t>
      </w:r>
    </w:p>
    <w:p>
      <w:pPr>
        <w:spacing w:after="0" w:line="260"/>
      </w:pPr>
      <w:r>
        <w:rPr>
          <w:rFonts w:ascii="Courier New" w:cs="Courier New" w:eastAsia="Courier New" w:hAnsi="Courier New"/>
          <w:color w:val="1A1A1A"/>
          <w:sz w:val="20"/>
          <w:szCs w:val="20"/>
        </w:rPr>
        <w:t xml:space="preserve">  chemical_category     VARCHAR(60),</w:t>
      </w:r>
    </w:p>
    <w:p>
      <w:pPr>
        <w:spacing w:after="0" w:line="260"/>
      </w:pPr>
      <w:r>
        <w:rPr>
          <w:rFonts w:ascii="Courier New" w:cs="Courier New" w:eastAsia="Courier New" w:hAnsi="Courier New"/>
          <w:color w:val="1A1A1A"/>
          <w:sz w:val="20"/>
          <w:szCs w:val="20"/>
        </w:rPr>
        <w:t xml:space="preserve">  polymer               VARCHAR(40),</w:t>
      </w:r>
    </w:p>
    <w:p>
      <w:pPr>
        <w:spacing w:after="0" w:line="260"/>
      </w:pPr>
      <w:r>
        <w:rPr>
          <w:rFonts w:ascii="Courier New" w:cs="Courier New" w:eastAsia="Courier New" w:hAnsi="Courier New"/>
          <w:color w:val="1A1A1A"/>
          <w:sz w:val="20"/>
          <w:szCs w:val="20"/>
        </w:rPr>
        <w:t xml:space="preserve">  tensile               DECIMAL(10,2),</w:t>
      </w:r>
    </w:p>
    <w:p>
      <w:pPr>
        <w:spacing w:after="0" w:line="260"/>
      </w:pPr>
      <w:r>
        <w:rPr>
          <w:rFonts w:ascii="Courier New" w:cs="Courier New" w:eastAsia="Courier New" w:hAnsi="Courier New"/>
          <w:color w:val="1A1A1A"/>
          <w:sz w:val="20"/>
          <w:szCs w:val="20"/>
        </w:rPr>
        <w:t xml:space="preserve">  elongation            DECIMAL(10,2),</w:t>
      </w:r>
    </w:p>
    <w:p>
      <w:pPr>
        <w:spacing w:after="0" w:line="260"/>
      </w:pPr>
      <w:r>
        <w:rPr>
          <w:rFonts w:ascii="Courier New" w:cs="Courier New" w:eastAsia="Courier New" w:hAnsi="Courier New"/>
          <w:color w:val="1A1A1A"/>
          <w:sz w:val="20"/>
          <w:szCs w:val="20"/>
        </w:rPr>
        <w:t xml:space="preserve">  abrasion              DECIMAL(10,2),</w:t>
      </w:r>
    </w:p>
    <w:p>
      <w:pPr>
        <w:spacing w:after="0" w:line="260"/>
      </w:pPr>
      <w:r>
        <w:rPr>
          <w:rFonts w:ascii="Courier New" w:cs="Courier New" w:eastAsia="Courier New" w:hAnsi="Courier New"/>
          <w:color w:val="1A1A1A"/>
          <w:sz w:val="20"/>
          <w:szCs w:val="20"/>
        </w:rPr>
        <w:t xml:space="preserve">  max_temp_c            DECIMAL(10,2),</w:t>
      </w:r>
    </w:p>
    <w:p>
      <w:pPr>
        <w:spacing w:after="0" w:line="260"/>
      </w:pPr>
      <w:r>
        <w:rPr>
          <w:rFonts w:ascii="Courier New" w:cs="Courier New" w:eastAsia="Courier New" w:hAnsi="Courier New"/>
          <w:color w:val="1A1A1A"/>
          <w:sz w:val="20"/>
          <w:szCs w:val="20"/>
        </w:rPr>
        <w:t xml:space="preserve">  standards             TEXT[],                         -- referenced standards</w:t>
      </w:r>
    </w:p>
    <w:p>
      <w:pPr>
        <w:spacing w:after="0" w:line="260"/>
      </w:pPr>
      <w:r>
        <w:rPr>
          <w:rFonts w:ascii="Courier New" w:cs="Courier New" w:eastAsia="Courier New" w:hAnsi="Courier New"/>
          <w:color w:val="1A1A1A"/>
          <w:sz w:val="20"/>
          <w:szCs w:val="20"/>
        </w:rPr>
        <w:t xml:space="preserve">  brand_line            VARCHAR(80),                    -- Indus Belts product line</w:t>
      </w:r>
    </w:p>
    <w:p>
      <w:pPr>
        <w:spacing w:after="0" w:line="260"/>
      </w:pPr>
      <w:r>
        <w:rPr>
          <w:rFonts w:ascii="Courier New" w:cs="Courier New" w:eastAsia="Courier New" w:hAnsi="Courier New"/>
          <w:color w:val="1A1A1A"/>
          <w:sz w:val="20"/>
          <w:szCs w:val="20"/>
        </w:rPr>
        <w:t xml:space="preserve">  specific_gravity      DECIMAL(6,4)  NOT NULL,</w:t>
      </w:r>
    </w:p>
    <w:p>
      <w:pPr>
        <w:spacing w:after="0" w:line="260"/>
      </w:pPr>
      <w:r>
        <w:rPr>
          <w:rFonts w:ascii="Courier New" w:cs="Courier New" w:eastAsia="Courier New" w:hAnsi="Courier New"/>
          <w:color w:val="1A1A1A"/>
          <w:sz w:val="20"/>
          <w:szCs w:val="20"/>
        </w:rPr>
        <w:t xml:space="preserve">  price_per_kg          DECIMAL(14,4) NOT NULL,</w:t>
      </w:r>
    </w:p>
    <w:p>
      <w:pPr>
        <w:spacing w:after="0" w:line="260"/>
      </w:pPr>
      <w:r>
        <w:rPr>
          <w:rFonts w:ascii="Courier New" w:cs="Courier New" w:eastAsia="Courier New" w:hAnsi="Courier New"/>
          <w:color w:val="1A1A1A"/>
          <w:sz w:val="20"/>
          <w:szCs w:val="20"/>
        </w:rPr>
        <w:t xml:space="preserve">  price_source          VARCHAR(24)   NOT NULL,         -- MANUAL | RAVASCO_COMPUTED</w:t>
      </w:r>
    </w:p>
    <w:p>
      <w:pPr>
        <w:spacing w:after="0" w:line="260"/>
      </w:pPr>
      <w:r>
        <w:rPr>
          <w:rFonts w:ascii="Courier New" w:cs="Courier New" w:eastAsia="Courier New" w:hAnsi="Courier New"/>
          <w:color w:val="1A1A1A"/>
          <w:sz w:val="20"/>
          <w:szCs w:val="20"/>
        </w:rPr>
        <w:t xml:space="preserve">  ravasco_compound_id   VARCHAR(64),                    -- nullable; set on Phase-5 link</w:t>
      </w:r>
    </w:p>
    <w:p>
      <w:pPr>
        <w:spacing w:after="0" w:line="260"/>
      </w:pPr>
      <w:r>
        <w:rPr>
          <w:rFonts w:ascii="Courier New" w:cs="Courier New" w:eastAsia="Courier New" w:hAnsi="Courier New"/>
          <w:color w:val="1A1A1A"/>
          <w:sz w:val="20"/>
          <w:szCs w:val="20"/>
        </w:rPr>
        <w:t xml:space="preserve">  skim_for              VARCHAR(20),                    -- nullable; FABRIC | STEEL_BREAKER | BOTH</w:t>
      </w:r>
    </w:p>
    <w:p>
      <w:pPr>
        <w:spacing w:after="0" w:line="260"/>
      </w:pPr>
      <w:r>
        <w:rPr>
          <w:rFonts w:ascii="Courier New" w:cs="Courier New" w:eastAsia="Courier New" w:hAnsi="Courier New"/>
          <w:color w:val="1A1A1A"/>
          <w:sz w:val="20"/>
          <w:szCs w:val="20"/>
        </w:rPr>
        <w:t xml:space="preserve">  status                VARCHAR(20)   NOT NULL,         -- ACTIVE | ARCHIVED</w:t>
      </w:r>
    </w:p>
    <w:p>
      <w:pPr>
        <w:spacing w:after="0" w:line="260"/>
      </w:pPr>
      <w:r>
        <w:rPr>
          <w:rFonts w:ascii="Courier New" w:cs="Courier New" w:eastAsia="Courier New" w:hAnsi="Courier New"/>
          <w:color w:val="1A1A1A"/>
          <w:sz w:val="20"/>
          <w:szCs w:val="20"/>
        </w:rPr>
        <w:t xml:space="preserve">  created_at            TIMESTAMPTZ   NOT NULL,</w:t>
      </w:r>
    </w:p>
    <w:p>
      <w:pPr>
        <w:spacing w:after="0" w:line="260"/>
      </w:pPr>
      <w:r>
        <w:rPr>
          <w:rFonts w:ascii="Courier New" w:cs="Courier New" w:eastAsia="Courier New" w:hAnsi="Courier New"/>
          <w:color w:val="1A1A1A"/>
          <w:sz w:val="20"/>
          <w:szCs w:val="20"/>
        </w:rPr>
        <w:t xml:space="preserve">  updated_at            TIMESTAMPTZ   NOT NULL,</w:t>
      </w:r>
    </w:p>
    <w:p>
      <w:pPr>
        <w:spacing w:after="0" w:line="260"/>
      </w:pPr>
      <w:r>
        <w:rPr>
          <w:rFonts w:ascii="Courier New" w:cs="Courier New" w:eastAsia="Courier New" w:hAnsi="Courier New"/>
          <w:color w:val="1A1A1A"/>
          <w:sz w:val="20"/>
          <w:szCs w:val="20"/>
        </w:rPr>
        <w:t xml:space="preserve">  created_by            INTEGER       REFERENCES "user"(id),</w:t>
      </w:r>
    </w:p>
    <w:p>
      <w:pPr>
        <w:spacing w:after="0" w:line="260"/>
      </w:pPr>
      <w:r>
        <w:rPr>
          <w:rFonts w:ascii="Courier New" w:cs="Courier New" w:eastAsia="Courier New" w:hAnsi="Courier New"/>
          <w:color w:val="1A1A1A"/>
          <w:sz w:val="20"/>
          <w:szCs w:val="20"/>
        </w:rPr>
        <w:t xml:space="preserve">  updated_by            INTEGER       REFERENCES "user"(id)</w:t>
      </w:r>
    </w:p>
    <w:p>
      <w:pPr>
        <w:spacing w:after="0" w:line="260"/>
      </w:pPr>
      <w:r>
        <w:rPr>
          <w:rFonts w:ascii="Courier New" w:cs="Courier New" w:eastAsia="Courier New" w:hAnsi="Courier New"/>
          <w:color w:val="1A1A1A"/>
          <w:sz w:val="20"/>
          <w:szCs w:val="20"/>
        </w:rPr>
        <w:t xml:space="preserve">);</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CREATE INDEX idx_compound_role          ON compound USING GIN (roles);</w:t>
      </w:r>
    </w:p>
    <w:p>
      <w:pPr>
        <w:spacing w:after="0" w:line="260"/>
      </w:pPr>
      <w:r>
        <w:rPr>
          <w:rFonts w:ascii="Courier New" w:cs="Courier New" w:eastAsia="Courier New" w:hAnsi="Courier New"/>
          <w:color w:val="1A1A1A"/>
          <w:sz w:val="20"/>
          <w:szCs w:val="20"/>
        </w:rPr>
        <w:t xml:space="preserve">CREATE INDEX idx_compound_status        ON compound (status);</w:t>
      </w:r>
    </w:p>
    <w:p>
      <w:pPr>
        <w:spacing w:after="0" w:line="260"/>
      </w:pPr>
      <w:r>
        <w:rPr>
          <w:rFonts w:ascii="Courier New" w:cs="Courier New" w:eastAsia="Courier New" w:hAnsi="Courier New"/>
          <w:color w:val="1A1A1A"/>
          <w:sz w:val="20"/>
          <w:szCs w:val="20"/>
        </w:rPr>
        <w:t xml:space="preserve">CREATE INDEX idx_compound_grade_family  ON compound (grade_family);</w:t>
      </w:r>
    </w:p>
    <w:p>
      <w:pPr>
        <w:pStyle w:val="Heading2"/>
        <w:spacing w:after="140" w:before="280"/>
      </w:pPr>
      <w:r>
        <w:rPr>
          <w:rFonts w:ascii="Arial" w:cs="Arial" w:eastAsia="Arial" w:hAnsi="Arial"/>
          <w:b/>
          <w:bCs/>
          <w:color w:val="1A1A1A"/>
          <w:sz w:val="28"/>
          <w:szCs w:val="28"/>
        </w:rPr>
        <w:t xml:space="preserve">13.4 Core transaction table — quotation_line</w:t>
      </w:r>
    </w:p>
    <w:p>
      <w:pPr>
        <w:spacing w:after="120" w:before="0" w:line="300"/>
        <w:jc w:val="left"/>
      </w:pPr>
      <w:r>
        <w:rPr>
          <w:rFonts w:ascii="Arial" w:cs="Arial" w:eastAsia="Arial" w:hAnsi="Arial"/>
          <w:b w:val="false"/>
          <w:bCs w:val="false"/>
          <w:i w:val="false"/>
          <w:iCs w:val="false"/>
          <w:color w:val="1A1A1A"/>
          <w:sz w:val="22"/>
          <w:szCs w:val="22"/>
        </w:rPr>
        <w:t xml:space="preserve">Each quotation_line is one belt costing. The snapshot_* columns are the rate-freeze contract: they are null while DRAFT, populated atomically on SEND, immutable thereafter.</w:t>
      </w:r>
    </w:p>
    <w:p>
      <w:pPr>
        <w:spacing w:after="0" w:line="260"/>
      </w:pPr>
      <w:r>
        <w:rPr>
          <w:rFonts w:ascii="Courier New" w:cs="Courier New" w:eastAsia="Courier New" w:hAnsi="Courier New"/>
          <w:color w:val="1A1A1A"/>
          <w:sz w:val="20"/>
          <w:szCs w:val="20"/>
        </w:rPr>
        <w:t xml:space="preserve">CREATE TABLE quotation_line (</w:t>
      </w:r>
    </w:p>
    <w:p>
      <w:pPr>
        <w:spacing w:after="0" w:line="260"/>
      </w:pPr>
      <w:r>
        <w:rPr>
          <w:rFonts w:ascii="Courier New" w:cs="Courier New" w:eastAsia="Courier New" w:hAnsi="Courier New"/>
          <w:color w:val="1A1A1A"/>
          <w:sz w:val="20"/>
          <w:szCs w:val="20"/>
        </w:rPr>
        <w:t xml:space="preserve">  id                       SERIAL PRIMARY KEY,</w:t>
      </w:r>
    </w:p>
    <w:p>
      <w:pPr>
        <w:spacing w:after="0" w:line="260"/>
      </w:pPr>
      <w:r>
        <w:rPr>
          <w:rFonts w:ascii="Courier New" w:cs="Courier New" w:eastAsia="Courier New" w:hAnsi="Courier New"/>
          <w:color w:val="1A1A1A"/>
          <w:sz w:val="20"/>
          <w:szCs w:val="20"/>
        </w:rPr>
        <w:t xml:space="preserve">  quotation_id             INTEGER NOT NULL REFERENCES quotation(id),</w:t>
      </w:r>
    </w:p>
    <w:p>
      <w:pPr>
        <w:spacing w:after="0" w:line="260"/>
      </w:pPr>
      <w:r>
        <w:rPr>
          <w:rFonts w:ascii="Courier New" w:cs="Courier New" w:eastAsia="Courier New" w:hAnsi="Courier New"/>
          <w:color w:val="1A1A1A"/>
          <w:sz w:val="20"/>
          <w:szCs w:val="20"/>
        </w:rPr>
        <w:t xml:space="preserve">  version                  INTEGER NOT NULL,                 -- 1, 2, 3 … for revisions</w:t>
      </w:r>
    </w:p>
    <w:p>
      <w:pPr>
        <w:spacing w:after="0" w:line="260"/>
      </w:pPr>
      <w:r>
        <w:rPr>
          <w:rFonts w:ascii="Courier New" w:cs="Courier New" w:eastAsia="Courier New" w:hAnsi="Courier New"/>
          <w:color w:val="1A1A1A"/>
          <w:sz w:val="20"/>
          <w:szCs w:val="20"/>
        </w:rPr>
        <w:t xml:space="preserve">  status                   VARCHAR(20) NOT NULL,             -- DRAFT | SENT | SUPERSEDED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INPUTS (master references)</w:t>
      </w:r>
    </w:p>
    <w:p>
      <w:pPr>
        <w:spacing w:after="0" w:line="260"/>
      </w:pPr>
      <w:r>
        <w:rPr>
          <w:rFonts w:ascii="Courier New" w:cs="Courier New" w:eastAsia="Courier New" w:hAnsi="Courier New"/>
          <w:color w:val="1A1A1A"/>
          <w:sz w:val="20"/>
          <w:szCs w:val="20"/>
        </w:rPr>
        <w:t xml:space="preserve">  belt_type_id             INTEGER NOT NULL REFERENCES belt_type(id),</w:t>
      </w:r>
    </w:p>
    <w:p>
      <w:pPr>
        <w:spacing w:after="0" w:line="260"/>
      </w:pPr>
      <w:r>
        <w:rPr>
          <w:rFonts w:ascii="Courier New" w:cs="Courier New" w:eastAsia="Courier New" w:hAnsi="Courier New"/>
          <w:color w:val="1A1A1A"/>
          <w:sz w:val="20"/>
          <w:szCs w:val="20"/>
        </w:rPr>
        <w:t xml:space="preserve">  end_type                 VARCHAR(20) NOT NULL,             -- OPEN_END | ENDLESS</w:t>
      </w:r>
    </w:p>
    <w:p>
      <w:pPr>
        <w:spacing w:after="0" w:line="260"/>
      </w:pPr>
      <w:r>
        <w:rPr>
          <w:rFonts w:ascii="Courier New" w:cs="Courier New" w:eastAsia="Courier New" w:hAnsi="Courier New"/>
          <w:color w:val="1A1A1A"/>
          <w:sz w:val="20"/>
          <w:szCs w:val="20"/>
        </w:rPr>
        <w:t xml:space="preserve">  edge_id                  INTEGER NOT NULL REFERENCES edge(id),</w:t>
      </w:r>
    </w:p>
    <w:p>
      <w:pPr>
        <w:spacing w:after="0" w:line="260"/>
      </w:pPr>
      <w:r>
        <w:rPr>
          <w:rFonts w:ascii="Courier New" w:cs="Courier New" w:eastAsia="Courier New" w:hAnsi="Courier New"/>
          <w:color w:val="1A1A1A"/>
          <w:sz w:val="20"/>
          <w:szCs w:val="20"/>
        </w:rPr>
        <w:t xml:space="preserve">  width_id                 INTEGER NOT NULL REFERENCES width(id),</w:t>
      </w:r>
    </w:p>
    <w:p>
      <w:pPr>
        <w:spacing w:after="0" w:line="260"/>
      </w:pPr>
      <w:r>
        <w:rPr>
          <w:rFonts w:ascii="Courier New" w:cs="Courier New" w:eastAsia="Courier New" w:hAnsi="Courier New"/>
          <w:color w:val="1A1A1A"/>
          <w:sz w:val="20"/>
          <w:szCs w:val="20"/>
        </w:rPr>
        <w:t xml:space="preserve">  total_length_m           DECIMAL(10,3) NOT NULL,</w:t>
      </w:r>
    </w:p>
    <w:p>
      <w:pPr>
        <w:spacing w:after="0" w:line="260"/>
      </w:pPr>
      <w:r>
        <w:rPr>
          <w:rFonts w:ascii="Courier New" w:cs="Courier New" w:eastAsia="Courier New" w:hAnsi="Courier New"/>
          <w:color w:val="1A1A1A"/>
          <w:sz w:val="20"/>
          <w:szCs w:val="20"/>
        </w:rPr>
        <w:t xml:space="preserve">  belt_rating_id           INTEGER NOT NULL REFERENCES belt_rating(id),</w:t>
      </w:r>
    </w:p>
    <w:p>
      <w:pPr>
        <w:spacing w:after="0" w:line="260"/>
      </w:pPr>
      <w:r>
        <w:rPr>
          <w:rFonts w:ascii="Courier New" w:cs="Courier New" w:eastAsia="Courier New" w:hAnsi="Courier New"/>
          <w:color w:val="1A1A1A"/>
          <w:sz w:val="20"/>
          <w:szCs w:val="20"/>
        </w:rPr>
        <w:t xml:space="preserve">  no_of_ply                INTEGER NOT NULL,</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top_cover_compound_id    INTEGER NOT NULL REFERENCES compound(id),</w:t>
      </w:r>
    </w:p>
    <w:p>
      <w:pPr>
        <w:spacing w:after="0" w:line="260"/>
      </w:pPr>
      <w:r>
        <w:rPr>
          <w:rFonts w:ascii="Courier New" w:cs="Courier New" w:eastAsia="Courier New" w:hAnsi="Courier New"/>
          <w:color w:val="1A1A1A"/>
          <w:sz w:val="20"/>
          <w:szCs w:val="20"/>
        </w:rPr>
        <w:t xml:space="preserve">  top_cover_thickness_mm   DECIMAL(8,2) NOT NULL,</w:t>
      </w:r>
    </w:p>
    <w:p>
      <w:pPr>
        <w:spacing w:after="0" w:line="260"/>
      </w:pPr>
      <w:r>
        <w:rPr>
          <w:rFonts w:ascii="Courier New" w:cs="Courier New" w:eastAsia="Courier New" w:hAnsi="Courier New"/>
          <w:color w:val="1A1A1A"/>
          <w:sz w:val="20"/>
          <w:szCs w:val="20"/>
        </w:rPr>
        <w:t xml:space="preserve">  bottom_cover_compound_id INTEGER NOT NULL REFERENCES compound(id),</w:t>
      </w:r>
    </w:p>
    <w:p>
      <w:pPr>
        <w:spacing w:after="0" w:line="260"/>
      </w:pPr>
      <w:r>
        <w:rPr>
          <w:rFonts w:ascii="Courier New" w:cs="Courier New" w:eastAsia="Courier New" w:hAnsi="Courier New"/>
          <w:color w:val="1A1A1A"/>
          <w:sz w:val="20"/>
          <w:szCs w:val="20"/>
        </w:rPr>
        <w:t xml:space="preserve">  bottom_cover_thickness_mm DECIMAL(8,2) NOT NULL,</w:t>
      </w:r>
    </w:p>
    <w:p>
      <w:pPr>
        <w:spacing w:after="0" w:line="260"/>
      </w:pPr>
      <w:r>
        <w:rPr>
          <w:rFonts w:ascii="Courier New" w:cs="Courier New" w:eastAsia="Courier New" w:hAnsi="Courier New"/>
          <w:color w:val="1A1A1A"/>
          <w:sz w:val="20"/>
          <w:szCs w:val="20"/>
        </w:rPr>
        <w:t xml:space="preserve">  fabric_skim_compound_id  INTEGER NOT NULL REFERENCES compound(id),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breaker_top_id           INTEGER REFERENCES breaker(id),</w:t>
      </w:r>
    </w:p>
    <w:p>
      <w:pPr>
        <w:spacing w:after="0" w:line="260"/>
      </w:pPr>
      <w:r>
        <w:rPr>
          <w:rFonts w:ascii="Courier New" w:cs="Courier New" w:eastAsia="Courier New" w:hAnsi="Courier New"/>
          <w:color w:val="1A1A1A"/>
          <w:sz w:val="20"/>
          <w:szCs w:val="20"/>
        </w:rPr>
        <w:t xml:space="preserve">  breaker_top_skim_id      INTEGER REFERENCES compound(id),</w:t>
      </w:r>
    </w:p>
    <w:p>
      <w:pPr>
        <w:spacing w:after="0" w:line="260"/>
      </w:pPr>
      <w:r>
        <w:rPr>
          <w:rFonts w:ascii="Courier New" w:cs="Courier New" w:eastAsia="Courier New" w:hAnsi="Courier New"/>
          <w:color w:val="1A1A1A"/>
          <w:sz w:val="20"/>
          <w:szCs w:val="20"/>
        </w:rPr>
        <w:t xml:space="preserve">  breaker_bottom_id        INTEGER REFERENCES breaker(id),</w:t>
      </w:r>
    </w:p>
    <w:p>
      <w:pPr>
        <w:spacing w:after="0" w:line="260"/>
      </w:pPr>
      <w:r>
        <w:rPr>
          <w:rFonts w:ascii="Courier New" w:cs="Courier New" w:eastAsia="Courier New" w:hAnsi="Courier New"/>
          <w:color w:val="1A1A1A"/>
          <w:sz w:val="20"/>
          <w:szCs w:val="20"/>
        </w:rPr>
        <w:t xml:space="preserve">  breaker_bottom_skim_id   INTEGER REFERENCES compound(id),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cleat_compound_id        INTEGER REFERENCES compound(id),</w:t>
      </w:r>
    </w:p>
    <w:p>
      <w:pPr>
        <w:spacing w:after="0" w:line="260"/>
      </w:pPr>
      <w:r>
        <w:rPr>
          <w:rFonts w:ascii="Courier New" w:cs="Courier New" w:eastAsia="Courier New" w:hAnsi="Courier New"/>
          <w:color w:val="1A1A1A"/>
          <w:sz w:val="20"/>
          <w:szCs w:val="20"/>
        </w:rPr>
        <w:t xml:space="preserve">  sidewall_compound_id     INTEGER REFERENCES compound(id),</w:t>
      </w:r>
    </w:p>
    <w:p>
      <w:pPr>
        <w:spacing w:after="0" w:line="260"/>
      </w:pPr>
      <w:r>
        <w:rPr>
          <w:rFonts w:ascii="Courier New" w:cs="Courier New" w:eastAsia="Courier New" w:hAnsi="Courier New"/>
          <w:color w:val="1A1A1A"/>
          <w:sz w:val="20"/>
          <w:szCs w:val="20"/>
        </w:rPr>
        <w:t xml:space="preserve">  blinker_compound_id      INTEGER REFERENCES compound(id),</w:t>
      </w:r>
    </w:p>
    <w:p>
      <w:pPr>
        <w:spacing w:after="0" w:line="260"/>
      </w:pPr>
      <w:r>
        <w:rPr>
          <w:rFonts w:ascii="Courier New" w:cs="Courier New" w:eastAsia="Courier New" w:hAnsi="Courier New"/>
          <w:color w:val="1A1A1A"/>
          <w:sz w:val="20"/>
          <w:szCs w:val="20"/>
        </w:rPr>
        <w:t xml:space="preserve">  solution_compound_id     INTEGER REFERENCES compound(id),</w:t>
      </w:r>
    </w:p>
    <w:p>
      <w:pPr>
        <w:spacing w:after="0" w:line="260"/>
      </w:pPr>
      <w:r>
        <w:rPr>
          <w:rFonts w:ascii="Courier New" w:cs="Courier New" w:eastAsia="Courier New" w:hAnsi="Courier New"/>
          <w:color w:val="1A1A1A"/>
          <w:sz w:val="20"/>
          <w:szCs w:val="20"/>
        </w:rPr>
        <w:t xml:space="preserve">  hardener_compound_id     INTEGER REFERENCES compound(id),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reel_packing_id          INTEGER NOT NULL REFERENCES reel_packing(id),</w:t>
      </w:r>
    </w:p>
    <w:p>
      <w:pPr>
        <w:spacing w:after="0" w:line="260"/>
      </w:pPr>
      <w:r>
        <w:rPr>
          <w:rFonts w:ascii="Courier New" w:cs="Courier New" w:eastAsia="Courier New" w:hAnsi="Courier New"/>
          <w:color w:val="1A1A1A"/>
          <w:sz w:val="20"/>
          <w:szCs w:val="20"/>
        </w:rPr>
        <w:t xml:space="preserve">  freight_zone_id          INTEGER NOT NULL REFERENCES freight_zone(id),</w:t>
      </w:r>
    </w:p>
    <w:p>
      <w:pPr>
        <w:spacing w:after="0" w:line="260"/>
      </w:pPr>
      <w:r>
        <w:rPr>
          <w:rFonts w:ascii="Courier New" w:cs="Courier New" w:eastAsia="Courier New" w:hAnsi="Courier New"/>
          <w:color w:val="1A1A1A"/>
          <w:sz w:val="20"/>
          <w:szCs w:val="20"/>
        </w:rPr>
        <w:t xml:space="preserve">  cop_id                   INTEGER NOT NULL REFERENCES cost_of_production(id),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gp_percent               DECIMAL(7,4) NOT NULL,</w:t>
      </w:r>
    </w:p>
    <w:p>
      <w:pPr>
        <w:spacing w:after="0" w:line="260"/>
      </w:pPr>
      <w:r>
        <w:rPr>
          <w:rFonts w:ascii="Courier New" w:cs="Courier New" w:eastAsia="Courier New" w:hAnsi="Courier New"/>
          <w:color w:val="1A1A1A"/>
          <w:sz w:val="20"/>
          <w:szCs w:val="20"/>
        </w:rPr>
        <w:t xml:space="preserve">  discount_percent         DECIMAL(7,4) NOT NULL DEFAULT 0,</w:t>
      </w:r>
    </w:p>
    <w:p>
      <w:pPr>
        <w:spacing w:after="0" w:line="260"/>
      </w:pPr>
      <w:r>
        <w:rPr>
          <w:rFonts w:ascii="Courier New" w:cs="Courier New" w:eastAsia="Courier New" w:hAnsi="Courier New"/>
          <w:color w:val="1A1A1A"/>
          <w:sz w:val="20"/>
          <w:szCs w:val="20"/>
        </w:rPr>
        <w:t xml:space="preserve">  pricing_basis            VARCHAR(10) NOT NULL,             -- STANDARD | VD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COMPUTED (recomputed live until SEND; snapshot reflects SEND-time values)</w:t>
      </w:r>
    </w:p>
    <w:p>
      <w:pPr>
        <w:spacing w:after="0" w:line="260"/>
      </w:pPr>
      <w:r>
        <w:rPr>
          <w:rFonts w:ascii="Courier New" w:cs="Courier New" w:eastAsia="Courier New" w:hAnsi="Courier New"/>
          <w:color w:val="1A1A1A"/>
          <w:sz w:val="20"/>
          <w:szCs w:val="20"/>
        </w:rPr>
        <w:t xml:space="preserve">  total_belt_weight_kg     DECIMAL(14,4),</w:t>
      </w:r>
    </w:p>
    <w:p>
      <w:pPr>
        <w:spacing w:after="0" w:line="260"/>
      </w:pPr>
      <w:r>
        <w:rPr>
          <w:rFonts w:ascii="Courier New" w:cs="Courier New" w:eastAsia="Courier New" w:hAnsi="Courier New"/>
          <w:color w:val="1A1A1A"/>
          <w:sz w:val="20"/>
          <w:szCs w:val="20"/>
        </w:rPr>
        <w:t xml:space="preserve">  material_cost            DECIMAL(14,4),</w:t>
      </w:r>
    </w:p>
    <w:p>
      <w:pPr>
        <w:spacing w:after="0" w:line="260"/>
      </w:pPr>
      <w:r>
        <w:rPr>
          <w:rFonts w:ascii="Courier New" w:cs="Courier New" w:eastAsia="Courier New" w:hAnsi="Courier New"/>
          <w:color w:val="1A1A1A"/>
          <w:sz w:val="20"/>
          <w:szCs w:val="20"/>
        </w:rPr>
        <w:t xml:space="preserve">  total_belt_cost          DECIMAL(14,4),</w:t>
      </w:r>
    </w:p>
    <w:p>
      <w:pPr>
        <w:spacing w:after="0" w:line="260"/>
      </w:pPr>
      <w:r>
        <w:rPr>
          <w:rFonts w:ascii="Courier New" w:cs="Courier New" w:eastAsia="Courier New" w:hAnsi="Courier New"/>
          <w:color w:val="1A1A1A"/>
          <w:sz w:val="20"/>
          <w:szCs w:val="20"/>
        </w:rPr>
        <w:t xml:space="preserve">  rmc_per_meter            DECIMAL(14,4),</w:t>
      </w:r>
    </w:p>
    <w:p>
      <w:pPr>
        <w:spacing w:after="0" w:line="260"/>
      </w:pPr>
      <w:r>
        <w:rPr>
          <w:rFonts w:ascii="Courier New" w:cs="Courier New" w:eastAsia="Courier New" w:hAnsi="Courier New"/>
          <w:color w:val="1A1A1A"/>
          <w:sz w:val="20"/>
          <w:szCs w:val="20"/>
        </w:rPr>
        <w:t xml:space="preserve">  standard_price_per_meter DECIMAL(14,4),</w:t>
      </w:r>
    </w:p>
    <w:p>
      <w:pPr>
        <w:spacing w:after="0" w:line="260"/>
      </w:pPr>
      <w:r>
        <w:rPr>
          <w:rFonts w:ascii="Courier New" w:cs="Courier New" w:eastAsia="Courier New" w:hAnsi="Courier New"/>
          <w:color w:val="1A1A1A"/>
          <w:sz w:val="20"/>
          <w:szCs w:val="20"/>
        </w:rPr>
        <w:t xml:space="preserve">  vd_price_per_meter       DECIMAL(14,4),</w:t>
      </w:r>
    </w:p>
    <w:p>
      <w:pPr>
        <w:spacing w:after="0" w:line="260"/>
      </w:pPr>
      <w:r>
        <w:rPr>
          <w:rFonts w:ascii="Courier New" w:cs="Courier New" w:eastAsia="Courier New" w:hAnsi="Courier New"/>
          <w:color w:val="1A1A1A"/>
          <w:sz w:val="20"/>
          <w:szCs w:val="20"/>
        </w:rPr>
        <w:t xml:space="preserve">  final_price_per_meter    DECIMAL(14,4),</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SNAPSHOT — populated on SEND, never overwritten thereafter</w:t>
      </w:r>
    </w:p>
    <w:p>
      <w:pPr>
        <w:spacing w:after="0" w:line="260"/>
      </w:pPr>
      <w:r>
        <w:rPr>
          <w:rFonts w:ascii="Courier New" w:cs="Courier New" w:eastAsia="Courier New" w:hAnsi="Courier New"/>
          <w:color w:val="1A1A1A"/>
          <w:sz w:val="20"/>
          <w:szCs w:val="20"/>
        </w:rPr>
        <w:t xml:space="preserve">  snap_top_cover_rate      DECIMAL(14,4),</w:t>
      </w:r>
    </w:p>
    <w:p>
      <w:pPr>
        <w:spacing w:after="0" w:line="260"/>
      </w:pPr>
      <w:r>
        <w:rPr>
          <w:rFonts w:ascii="Courier New" w:cs="Courier New" w:eastAsia="Courier New" w:hAnsi="Courier New"/>
          <w:color w:val="1A1A1A"/>
          <w:sz w:val="20"/>
          <w:szCs w:val="20"/>
        </w:rPr>
        <w:t xml:space="preserve">  snap_top_cover_sg        DECIMAL(6,4),</w:t>
      </w:r>
    </w:p>
    <w:p>
      <w:pPr>
        <w:spacing w:after="0" w:line="260"/>
      </w:pPr>
      <w:r>
        <w:rPr>
          <w:rFonts w:ascii="Courier New" w:cs="Courier New" w:eastAsia="Courier New" w:hAnsi="Courier New"/>
          <w:color w:val="1A1A1A"/>
          <w:sz w:val="20"/>
          <w:szCs w:val="20"/>
        </w:rPr>
        <w:t xml:space="preserve">  snap_bottom_cover_rate   DECIMAL(14,4),</w:t>
      </w:r>
    </w:p>
    <w:p>
      <w:pPr>
        <w:spacing w:after="0" w:line="260"/>
      </w:pPr>
      <w:r>
        <w:rPr>
          <w:rFonts w:ascii="Courier New" w:cs="Courier New" w:eastAsia="Courier New" w:hAnsi="Courier New"/>
          <w:color w:val="1A1A1A"/>
          <w:sz w:val="20"/>
          <w:szCs w:val="20"/>
        </w:rPr>
        <w:t xml:space="preserve">  snap_bottom_cover_sg     DECIMAL(6,4),</w:t>
      </w:r>
    </w:p>
    <w:p>
      <w:pPr>
        <w:spacing w:after="0" w:line="260"/>
      </w:pPr>
      <w:r>
        <w:rPr>
          <w:rFonts w:ascii="Courier New" w:cs="Courier New" w:eastAsia="Courier New" w:hAnsi="Courier New"/>
          <w:color w:val="1A1A1A"/>
          <w:sz w:val="20"/>
          <w:szCs w:val="20"/>
        </w:rPr>
        <w:t xml:space="preserve">  snap_fabric_rate         DECIMAL(14,4),</w:t>
      </w:r>
    </w:p>
    <w:p>
      <w:pPr>
        <w:spacing w:after="0" w:line="260"/>
      </w:pPr>
      <w:r>
        <w:rPr>
          <w:rFonts w:ascii="Courier New" w:cs="Courier New" w:eastAsia="Courier New" w:hAnsi="Courier New"/>
          <w:color w:val="1A1A1A"/>
          <w:sz w:val="20"/>
          <w:szCs w:val="20"/>
        </w:rPr>
        <w:t xml:space="preserve">  snap_fabric_gsm          DECIMAL(10,2),</w:t>
      </w:r>
    </w:p>
    <w:p>
      <w:pPr>
        <w:spacing w:after="0" w:line="260"/>
      </w:pPr>
      <w:r>
        <w:rPr>
          <w:rFonts w:ascii="Courier New" w:cs="Courier New" w:eastAsia="Courier New" w:hAnsi="Courier New"/>
          <w:color w:val="1A1A1A"/>
          <w:sz w:val="20"/>
          <w:szCs w:val="20"/>
        </w:rPr>
        <w:t xml:space="preserve">  snap_fabric_skim_rate    DECIMAL(14,4),</w:t>
      </w:r>
    </w:p>
    <w:p>
      <w:pPr>
        <w:spacing w:after="0" w:line="260"/>
      </w:pPr>
      <w:r>
        <w:rPr>
          <w:rFonts w:ascii="Courier New" w:cs="Courier New" w:eastAsia="Courier New" w:hAnsi="Courier New"/>
          <w:color w:val="1A1A1A"/>
          <w:sz w:val="20"/>
          <w:szCs w:val="20"/>
        </w:rPr>
        <w:t xml:space="preserve">  snap_fabric_skim_sg      DECIMAL(6,4),</w:t>
      </w:r>
    </w:p>
    <w:p>
      <w:pPr>
        <w:spacing w:after="0" w:line="260"/>
      </w:pPr>
      <w:r>
        <w:rPr>
          <w:rFonts w:ascii="Courier New" w:cs="Courier New" w:eastAsia="Courier New" w:hAnsi="Courier New"/>
          <w:color w:val="1A1A1A"/>
          <w:sz w:val="20"/>
          <w:szCs w:val="20"/>
        </w:rPr>
        <w:t xml:space="preserve">  snap_breaker_top_rate    DECIMAL(14,4),</w:t>
      </w:r>
    </w:p>
    <w:p>
      <w:pPr>
        <w:spacing w:after="0" w:line="260"/>
      </w:pPr>
      <w:r>
        <w:rPr>
          <w:rFonts w:ascii="Courier New" w:cs="Courier New" w:eastAsia="Courier New" w:hAnsi="Courier New"/>
          <w:color w:val="1A1A1A"/>
          <w:sz w:val="20"/>
          <w:szCs w:val="20"/>
        </w:rPr>
        <w:t xml:space="preserve">  snap_breaker_bottom_rate DECIMAL(14,4),</w:t>
      </w:r>
    </w:p>
    <w:p>
      <w:pPr>
        <w:spacing w:after="0" w:line="260"/>
      </w:pPr>
      <w:r>
        <w:rPr>
          <w:rFonts w:ascii="Courier New" w:cs="Courier New" w:eastAsia="Courier New" w:hAnsi="Courier New"/>
          <w:color w:val="1A1A1A"/>
          <w:sz w:val="20"/>
          <w:szCs w:val="20"/>
        </w:rPr>
        <w:t xml:space="preserve">  snap_cop_rate            DECIMAL(14,4),</w:t>
      </w:r>
    </w:p>
    <w:p>
      <w:pPr>
        <w:spacing w:after="0" w:line="260"/>
      </w:pPr>
      <w:r>
        <w:rPr>
          <w:rFonts w:ascii="Courier New" w:cs="Courier New" w:eastAsia="Courier New" w:hAnsi="Courier New"/>
          <w:color w:val="1A1A1A"/>
          <w:sz w:val="20"/>
          <w:szCs w:val="20"/>
        </w:rPr>
        <w:t xml:space="preserve">  snap_packing_rate        DECIMAL(14,4),</w:t>
      </w:r>
    </w:p>
    <w:p>
      <w:pPr>
        <w:spacing w:after="0" w:line="260"/>
      </w:pPr>
      <w:r>
        <w:rPr>
          <w:rFonts w:ascii="Courier New" w:cs="Courier New" w:eastAsia="Courier New" w:hAnsi="Courier New"/>
          <w:color w:val="1A1A1A"/>
          <w:sz w:val="20"/>
          <w:szCs w:val="20"/>
        </w:rPr>
        <w:t xml:space="preserve">  snap_freight_rate        DECIMAL(14,4),</w:t>
      </w:r>
    </w:p>
    <w:p>
      <w:pPr>
        <w:spacing w:after="0" w:line="260"/>
      </w:pPr>
      <w:r>
        <w:rPr>
          <w:rFonts w:ascii="Courier New" w:cs="Courier New" w:eastAsia="Courier New" w:hAnsi="Courier New"/>
          <w:color w:val="1A1A1A"/>
          <w:sz w:val="20"/>
          <w:szCs w:val="20"/>
        </w:rPr>
        <w:t xml:space="preserve">  snap_freight_basis       VARCHAR(20),</w:t>
      </w:r>
    </w:p>
    <w:p>
      <w:pPr>
        <w:spacing w:after="0" w:line="260"/>
      </w:pPr>
      <w:r>
        <w:rPr>
          <w:rFonts w:ascii="Courier New" w:cs="Courier New" w:eastAsia="Courier New" w:hAnsi="Courier New"/>
          <w:color w:val="1A1A1A"/>
          <w:sz w:val="20"/>
          <w:szCs w:val="20"/>
        </w:rPr>
        <w:t xml:space="preserve">  snap_exchange_rate       DECIMAL(14,6),</w:t>
      </w:r>
    </w:p>
    <w:p>
      <w:pPr>
        <w:spacing w:after="0" w:line="260"/>
      </w:pPr>
      <w:r>
        <w:rPr>
          <w:rFonts w:ascii="Courier New" w:cs="Courier New" w:eastAsia="Courier New" w:hAnsi="Courier New"/>
          <w:color w:val="1A1A1A"/>
          <w:sz w:val="20"/>
          <w:szCs w:val="20"/>
        </w:rPr>
        <w:t xml:space="preserve">  snapshot_taken_at        TIMESTAMPTZ,</w:t>
      </w:r>
    </w:p>
    <w:p>
      <w:pPr>
        <w:spacing w:after="0" w:line="260"/>
      </w:pPr>
      <w:r>
        <w:rPr>
          <w:rFonts w:ascii="Courier New" w:cs="Courier New" w:eastAsia="Courier New" w:hAnsi="Courier New"/>
          <w:color w:val="1A1A1A"/>
          <w:sz w:val="20"/>
          <w:szCs w:val="20"/>
        </w:rPr>
        <w:t xml:space="preserve">  snapshot_taken_by        INTEGER REFERENCES "user"(id),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created_at               TIMESTAMPTZ NOT NULL,</w:t>
      </w:r>
    </w:p>
    <w:p>
      <w:pPr>
        <w:spacing w:after="0" w:line="260"/>
      </w:pPr>
      <w:r>
        <w:rPr>
          <w:rFonts w:ascii="Courier New" w:cs="Courier New" w:eastAsia="Courier New" w:hAnsi="Courier New"/>
          <w:color w:val="1A1A1A"/>
          <w:sz w:val="20"/>
          <w:szCs w:val="20"/>
        </w:rPr>
        <w:t xml:space="preserve">  updated_at               TIMESTAMPTZ NOT NULL,</w:t>
      </w:r>
    </w:p>
    <w:p>
      <w:pPr>
        <w:spacing w:after="0" w:line="260"/>
      </w:pPr>
      <w:r>
        <w:rPr>
          <w:rFonts w:ascii="Courier New" w:cs="Courier New" w:eastAsia="Courier New" w:hAnsi="Courier New"/>
          <w:color w:val="1A1A1A"/>
          <w:sz w:val="20"/>
          <w:szCs w:val="20"/>
        </w:rPr>
        <w:t xml:space="preserve">  created_by               INTEGER REFERENCES "user"(id),</w:t>
      </w:r>
    </w:p>
    <w:p>
      <w:pPr>
        <w:spacing w:after="0" w:line="260"/>
      </w:pPr>
      <w:r>
        <w:rPr>
          <w:rFonts w:ascii="Courier New" w:cs="Courier New" w:eastAsia="Courier New" w:hAnsi="Courier New"/>
          <w:color w:val="1A1A1A"/>
          <w:sz w:val="20"/>
          <w:szCs w:val="20"/>
        </w:rPr>
        <w:t xml:space="preserve">  updated_by               INTEGER REFERENCES "user"(id),</w:t>
      </w:r>
    </w:p>
    <w:p>
      <w:pPr>
        <w:spacing w:after="0" w:line="260"/>
      </w:pPr>
      <w:r>
        <w:rPr>
          <w:rFonts w:ascii="Courier New" w:cs="Courier New" w:eastAsia="Courier New" w:hAnsi="Courier New"/>
          <w:color w:val="1A1A1A"/>
          <w:sz w:val="20"/>
          <w:szCs w:val="20"/>
        </w:rPr>
        <w:t xml:space="preserve"> </w:t>
      </w:r>
    </w:p>
    <w:p>
      <w:pPr>
        <w:spacing w:after="0" w:line="260"/>
      </w:pPr>
      <w:r>
        <w:rPr>
          <w:rFonts w:ascii="Courier New" w:cs="Courier New" w:eastAsia="Courier New" w:hAnsi="Courier New"/>
          <w:color w:val="1A1A1A"/>
          <w:sz w:val="20"/>
          <w:szCs w:val="20"/>
        </w:rPr>
        <w:t xml:space="preserve">  -- Optional post-quote tracking</w:t>
      </w:r>
    </w:p>
    <w:p>
      <w:pPr>
        <w:spacing w:after="0" w:line="260"/>
      </w:pPr>
      <w:r>
        <w:rPr>
          <w:rFonts w:ascii="Courier New" w:cs="Courier New" w:eastAsia="Courier New" w:hAnsi="Courier New"/>
          <w:color w:val="1A1A1A"/>
          <w:sz w:val="20"/>
          <w:szCs w:val="20"/>
        </w:rPr>
        <w:t xml:space="preserve">  order_rate_per_meter     DECIMAL(14,4),</w:t>
      </w:r>
    </w:p>
    <w:p>
      <w:pPr>
        <w:spacing w:after="0" w:line="260"/>
      </w:pPr>
      <w:r>
        <w:rPr>
          <w:rFonts w:ascii="Courier New" w:cs="Courier New" w:eastAsia="Courier New" w:hAnsi="Courier New"/>
          <w:color w:val="1A1A1A"/>
          <w:sz w:val="20"/>
          <w:szCs w:val="20"/>
        </w:rPr>
        <w:t xml:space="preserve">  po_status                VARCHAR(20),                       -- PENDING | RECEIVED | LOST | NO_PO</w:t>
      </w:r>
    </w:p>
    <w:p>
      <w:pPr>
        <w:spacing w:after="0" w:line="260"/>
      </w:pPr>
      <w:r>
        <w:rPr>
          <w:rFonts w:ascii="Courier New" w:cs="Courier New" w:eastAsia="Courier New" w:hAnsi="Courier New"/>
          <w:color w:val="1A1A1A"/>
          <w:sz w:val="20"/>
          <w:szCs w:val="20"/>
        </w:rPr>
        <w:t xml:space="preserve">  po_rate_per_meter        DECIMAL(14,4),</w:t>
      </w:r>
    </w:p>
    <w:p>
      <w:pPr>
        <w:spacing w:after="0" w:line="260"/>
      </w:pPr>
      <w:r>
        <w:rPr>
          <w:rFonts w:ascii="Courier New" w:cs="Courier New" w:eastAsia="Courier New" w:hAnsi="Courier New"/>
          <w:color w:val="1A1A1A"/>
          <w:sz w:val="20"/>
          <w:szCs w:val="20"/>
        </w:rPr>
        <w:t xml:space="preserve">  agent_name               VARCHAR(120),</w:t>
      </w:r>
    </w:p>
    <w:p>
      <w:pPr>
        <w:spacing w:after="0" w:line="260"/>
      </w:pPr>
      <w:r>
        <w:rPr>
          <w:rFonts w:ascii="Courier New" w:cs="Courier New" w:eastAsia="Courier New" w:hAnsi="Courier New"/>
          <w:color w:val="1A1A1A"/>
          <w:sz w:val="20"/>
          <w:szCs w:val="20"/>
        </w:rPr>
        <w:t xml:space="preserve">  actual_gp_percent        DECIMAL(7,4),</w:t>
      </w:r>
    </w:p>
    <w:p>
      <w:pPr>
        <w:spacing w:after="0" w:line="260"/>
      </w:pPr>
      <w:r>
        <w:rPr>
          <w:rFonts w:ascii="Courier New" w:cs="Courier New" w:eastAsia="Courier New" w:hAnsi="Courier New"/>
          <w:color w:val="1A1A1A"/>
          <w:sz w:val="20"/>
          <w:szCs w:val="20"/>
        </w:rPr>
        <w:t xml:space="preserve">  actual_belt_weight_per_m DECIMAL(14,4)</w:t>
      </w:r>
    </w:p>
    <w:p>
      <w:pPr>
        <w:spacing w:after="0" w:line="260"/>
      </w:pPr>
      <w:r>
        <w:rPr>
          <w:rFonts w:ascii="Courier New" w:cs="Courier New" w:eastAsia="Courier New" w:hAnsi="Courier New"/>
          <w:color w:val="1A1A1A"/>
          <w:sz w:val="20"/>
          <w:szCs w:val="20"/>
        </w:rPr>
        <w:t xml:space="preserve">);</w:t>
      </w:r>
    </w:p>
    <w:p>
      <w:pPr>
        <w:spacing w:after="0" w:line="260"/>
      </w:pPr>
      <w:r>
        <w:rPr>
          <w:rFonts w:ascii="Courier New" w:cs="Courier New" w:eastAsia="Courier New" w:hAnsi="Courier New"/>
          <w:color w:val="1A1A1A"/>
          <w:sz w:val="20"/>
          <w:szCs w:val="20"/>
        </w:rPr>
        <w:t xml:space="preserve"> </w:t>
      </w:r>
    </w:p>
    <w:p>
      <w:pPr>
        <w:pStyle w:val="Heading2"/>
        <w:spacing w:after="140" w:before="280"/>
      </w:pPr>
      <w:r>
        <w:rPr>
          <w:rFonts w:ascii="Arial" w:cs="Arial" w:eastAsia="Arial" w:hAnsi="Arial"/>
          <w:b/>
          <w:bCs/>
          <w:color w:val="1A1A1A"/>
          <w:sz w:val="28"/>
          <w:szCs w:val="28"/>
        </w:rPr>
        <w:t xml:space="preserve">13.5 Money &amp; precision conventions</w:t>
      </w:r>
    </w:p>
    <w:p>
      <w:pPr>
        <w:pStyle w:val="ListParagraph"/>
        <w:numPr>
          <w:ilvl w:val="0"/>
          <w:numId w:val="2"/>
        </w:numPr>
        <w:spacing w:after="60" w:line="300"/>
      </w:pPr>
      <w:r>
        <w:rPr>
          <w:rFonts w:ascii="Arial" w:cs="Arial" w:eastAsia="Arial" w:hAnsi="Arial"/>
          <w:color w:val="1A1A1A"/>
          <w:sz w:val="22"/>
          <w:szCs w:val="22"/>
        </w:rPr>
        <w:t xml:space="preserve">All money fields: DECIMAL(14,4). No floats. Matches Ravasco Formulations App for Phase-5 integration.</w:t>
      </w:r>
    </w:p>
    <w:p>
      <w:pPr>
        <w:pStyle w:val="ListParagraph"/>
        <w:numPr>
          <w:ilvl w:val="0"/>
          <w:numId w:val="2"/>
        </w:numPr>
        <w:spacing w:after="60" w:line="300"/>
      </w:pPr>
      <w:r>
        <w:rPr>
          <w:rFonts w:ascii="Arial" w:cs="Arial" w:eastAsia="Arial" w:hAnsi="Arial"/>
          <w:color w:val="1A1A1A"/>
          <w:sz w:val="22"/>
          <w:szCs w:val="22"/>
        </w:rPr>
        <w:t xml:space="preserve">All SG fields: DECIMAL(6,4).</w:t>
      </w:r>
    </w:p>
    <w:p>
      <w:pPr>
        <w:pStyle w:val="ListParagraph"/>
        <w:numPr>
          <w:ilvl w:val="0"/>
          <w:numId w:val="2"/>
        </w:numPr>
        <w:spacing w:after="60" w:line="300"/>
      </w:pPr>
      <w:r>
        <w:rPr>
          <w:rFonts w:ascii="Arial" w:cs="Arial" w:eastAsia="Arial" w:hAnsi="Arial"/>
          <w:color w:val="1A1A1A"/>
          <w:sz w:val="22"/>
          <w:szCs w:val="22"/>
        </w:rPr>
        <w:t xml:space="preserve">All percentages stored as DECIMAL(7,4) representing the number (e.g., 35.0000 = 35%), not the fraction.</w:t>
      </w:r>
    </w:p>
    <w:p>
      <w:pPr>
        <w:pStyle w:val="ListParagraph"/>
        <w:numPr>
          <w:ilvl w:val="0"/>
          <w:numId w:val="2"/>
        </w:numPr>
        <w:spacing w:after="60" w:line="300"/>
      </w:pPr>
      <w:r>
        <w:rPr>
          <w:rFonts w:ascii="Arial" w:cs="Arial" w:eastAsia="Arial" w:hAnsi="Arial"/>
          <w:color w:val="1A1A1A"/>
          <w:sz w:val="22"/>
          <w:szCs w:val="22"/>
        </w:rPr>
        <w:t xml:space="preserve">All weights kg, all lengths m, all thicknesses mm. Imperial display is a UI concern only — never stored.</w:t>
      </w:r>
    </w:p>
    <w:p>
      <w:pPr>
        <w:pStyle w:val="Heading2"/>
        <w:spacing w:after="140" w:before="280"/>
      </w:pPr>
      <w:r>
        <w:rPr>
          <w:rFonts w:ascii="Arial" w:cs="Arial" w:eastAsia="Arial" w:hAnsi="Arial"/>
          <w:b/>
          <w:bCs/>
          <w:color w:val="1A1A1A"/>
          <w:sz w:val="28"/>
          <w:szCs w:val="28"/>
        </w:rPr>
        <w:t xml:space="preserve">13.6 Indexes and constraints (must-have)</w:t>
      </w:r>
    </w:p>
    <w:p>
      <w:pPr>
        <w:pStyle w:val="ListParagraph"/>
        <w:numPr>
          <w:ilvl w:val="0"/>
          <w:numId w:val="2"/>
        </w:numPr>
        <w:spacing w:after="60" w:line="300"/>
      </w:pPr>
      <w:r>
        <w:rPr>
          <w:rFonts w:ascii="Arial" w:cs="Arial" w:eastAsia="Arial" w:hAnsi="Arial"/>
          <w:color w:val="1A1A1A"/>
          <w:sz w:val="22"/>
          <w:szCs w:val="22"/>
        </w:rPr>
        <w:t xml:space="preserve">Unique index on compound(code) — code is the human key.</w:t>
      </w:r>
    </w:p>
    <w:p>
      <w:pPr>
        <w:pStyle w:val="ListParagraph"/>
        <w:numPr>
          <w:ilvl w:val="0"/>
          <w:numId w:val="2"/>
        </w:numPr>
        <w:spacing w:after="60" w:line="300"/>
      </w:pPr>
      <w:r>
        <w:rPr>
          <w:rFonts w:ascii="Arial" w:cs="Arial" w:eastAsia="Arial" w:hAnsi="Arial"/>
          <w:color w:val="1A1A1A"/>
          <w:sz w:val="22"/>
          <w:szCs w:val="22"/>
        </w:rPr>
        <w:t xml:space="preserve">GIN index on compound(roles) — for the role filter on dropdowns.</w:t>
      </w:r>
    </w:p>
    <w:p>
      <w:pPr>
        <w:pStyle w:val="ListParagraph"/>
        <w:numPr>
          <w:ilvl w:val="0"/>
          <w:numId w:val="2"/>
        </w:numPr>
        <w:spacing w:after="60" w:line="300"/>
      </w:pPr>
      <w:r>
        <w:rPr>
          <w:rFonts w:ascii="Arial" w:cs="Arial" w:eastAsia="Arial" w:hAnsi="Arial"/>
          <w:color w:val="1A1A1A"/>
          <w:sz w:val="22"/>
          <w:szCs w:val="22"/>
        </w:rPr>
        <w:t xml:space="preserve">Unique index on quotation(id_format_value) — quote numbers are unique system-wide.</w:t>
      </w:r>
    </w:p>
    <w:p>
      <w:pPr>
        <w:pStyle w:val="ListParagraph"/>
        <w:numPr>
          <w:ilvl w:val="0"/>
          <w:numId w:val="2"/>
        </w:numPr>
        <w:spacing w:after="60" w:line="300"/>
      </w:pPr>
      <w:r>
        <w:rPr>
          <w:rFonts w:ascii="Arial" w:cs="Arial" w:eastAsia="Arial" w:hAnsi="Arial"/>
          <w:color w:val="1A1A1A"/>
          <w:sz w:val="22"/>
          <w:szCs w:val="22"/>
        </w:rPr>
        <w:t xml:space="preserve">Check constraint: quotation_line.snapshot_taken_at IS NOT NULL whenever quotation_line.status = 'SENT'.</w:t>
      </w:r>
    </w:p>
    <w:p>
      <w:pPr>
        <w:pStyle w:val="ListParagraph"/>
        <w:numPr>
          <w:ilvl w:val="0"/>
          <w:numId w:val="2"/>
        </w:numPr>
        <w:spacing w:after="60" w:line="300"/>
      </w:pPr>
      <w:r>
        <w:rPr>
          <w:rFonts w:ascii="Arial" w:cs="Arial" w:eastAsia="Arial" w:hAnsi="Arial"/>
          <w:color w:val="1A1A1A"/>
          <w:sz w:val="22"/>
          <w:szCs w:val="22"/>
        </w:rPr>
        <w:t xml:space="preserve">Check constraint: quotation_line.version &gt;= 1.</w:t>
      </w:r>
    </w:p>
    <w:p>
      <w:pPr>
        <w:pStyle w:val="ListParagraph"/>
        <w:numPr>
          <w:ilvl w:val="0"/>
          <w:numId w:val="2"/>
        </w:numPr>
        <w:spacing w:after="60" w:line="300"/>
      </w:pPr>
      <w:r>
        <w:rPr>
          <w:rFonts w:ascii="Arial" w:cs="Arial" w:eastAsia="Arial" w:hAnsi="Arial"/>
          <w:color w:val="1A1A1A"/>
          <w:sz w:val="22"/>
          <w:szCs w:val="22"/>
        </w:rPr>
        <w:t xml:space="preserve">Trigger: any UPDATE to a SENT quotation_line that touches a snap_* column → raise exception. Snapshots are immutable.</w:t>
      </w:r>
    </w:p>
    <w:p>
      <w:pPr>
        <w:pStyle w:val="Heading2"/>
        <w:spacing w:after="140" w:before="280"/>
      </w:pPr>
      <w:r>
        <w:rPr>
          <w:rFonts w:ascii="Arial" w:cs="Arial" w:eastAsia="Arial" w:hAnsi="Arial"/>
          <w:b/>
          <w:bCs/>
          <w:color w:val="1A1A1A"/>
          <w:sz w:val="28"/>
          <w:szCs w:val="28"/>
        </w:rPr>
        <w:t xml:space="preserve">13.7 Phase-5 link contract</w:t>
      </w:r>
    </w:p>
    <w:p>
      <w:pPr>
        <w:spacing w:after="120" w:before="0" w:line="300"/>
        <w:jc w:val="left"/>
      </w:pPr>
      <w:r>
        <w:rPr>
          <w:rFonts w:ascii="Arial" w:cs="Arial" w:eastAsia="Arial" w:hAnsi="Arial"/>
          <w:b w:val="false"/>
          <w:bCs w:val="false"/>
          <w:i w:val="false"/>
          <w:iCs w:val="false"/>
          <w:color w:val="1A1A1A"/>
          <w:sz w:val="22"/>
          <w:szCs w:val="22"/>
        </w:rPr>
        <w:t xml:space="preserve">When a compound is linked to a Ravasco Formulations App compound, the link sets:</w:t>
      </w:r>
    </w:p>
    <w:p>
      <w:pPr>
        <w:pStyle w:val="ListParagraph"/>
        <w:numPr>
          <w:ilvl w:val="0"/>
          <w:numId w:val="2"/>
        </w:numPr>
        <w:spacing w:after="60" w:line="300"/>
      </w:pPr>
      <w:r>
        <w:rPr>
          <w:rFonts w:ascii="Arial" w:cs="Arial" w:eastAsia="Arial" w:hAnsi="Arial"/>
          <w:color w:val="1A1A1A"/>
          <w:sz w:val="22"/>
          <w:szCs w:val="22"/>
        </w:rPr>
        <w:t xml:space="preserve">compound.ravasco_compound_id ← Ravasco compound ID</w:t>
      </w:r>
    </w:p>
    <w:p>
      <w:pPr>
        <w:pStyle w:val="ListParagraph"/>
        <w:numPr>
          <w:ilvl w:val="0"/>
          <w:numId w:val="2"/>
        </w:numPr>
        <w:spacing w:after="60" w:line="300"/>
      </w:pPr>
      <w:r>
        <w:rPr>
          <w:rFonts w:ascii="Arial" w:cs="Arial" w:eastAsia="Arial" w:hAnsi="Arial"/>
          <w:color w:val="1A1A1A"/>
          <w:sz w:val="22"/>
          <w:szCs w:val="22"/>
        </w:rPr>
        <w:t xml:space="preserve">compound.price_source ← 'RAVASCO_COMPUTED'</w:t>
      </w:r>
    </w:p>
    <w:p>
      <w:pPr>
        <w:pStyle w:val="ListParagraph"/>
        <w:numPr>
          <w:ilvl w:val="0"/>
          <w:numId w:val="2"/>
        </w:numPr>
        <w:spacing w:after="60" w:line="300"/>
      </w:pPr>
      <w:r>
        <w:rPr>
          <w:rFonts w:ascii="Arial" w:cs="Arial" w:eastAsia="Arial" w:hAnsi="Arial"/>
          <w:color w:val="1A1A1A"/>
          <w:sz w:val="22"/>
          <w:szCs w:val="22"/>
        </w:rPr>
        <w:t xml:space="preserve">compound.price_per_kg and compound.specific_gravity become read-only in the costing app UI — they are pulled from Ravasco’s APPROVED CompoundVersion (cachedCostPerKg) and the G_PER_CM3 property respectively.</w:t>
      </w:r>
    </w:p>
    <w:p>
      <w:pPr>
        <w:spacing w:after="120" w:before="0" w:line="300"/>
        <w:jc w:val="left"/>
      </w:pPr>
      <w:r>
        <w:rPr>
          <w:rFonts w:ascii="Arial" w:cs="Arial" w:eastAsia="Arial" w:hAnsi="Arial"/>
          <w:b w:val="false"/>
          <w:bCs w:val="false"/>
          <w:i w:val="false"/>
          <w:iCs w:val="false"/>
          <w:color w:val="1A1A1A"/>
          <w:sz w:val="22"/>
          <w:szCs w:val="22"/>
        </w:rPr>
        <w:t xml:space="preserve">Already-SENT quotation_lines continue to display their snapshot — they do not re-price. Only new quotes use the Ravasco-driven number.</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02b-ravasco-compound-model.md; 06-phasing-plan.md (Phase 5)</w:t>
      </w:r>
    </w:p>
    <w:p>
      <w:pPr>
        <w:pStyle w:val="Heading1"/>
        <w:pageBreakBefore/>
        <w:spacing w:after="200" w:before="240"/>
      </w:pPr>
      <w:r>
        <w:rPr>
          <w:rFonts w:ascii="Arial" w:cs="Arial" w:eastAsia="Arial" w:hAnsi="Arial"/>
          <w:b/>
          <w:bCs/>
          <w:color w:val="1F4E79"/>
          <w:sz w:val="36"/>
          <w:szCs w:val="36"/>
        </w:rPr>
        <w:t xml:space="preserve">14. Phased Build Plan</w:t>
      </w:r>
    </w:p>
    <w:p>
      <w:pPr>
        <w:spacing w:after="120" w:before="0" w:line="300"/>
        <w:jc w:val="left"/>
      </w:pPr>
      <w:r>
        <w:rPr>
          <w:rFonts w:ascii="Arial" w:cs="Arial" w:eastAsia="Arial" w:hAnsi="Arial"/>
          <w:b w:val="false"/>
          <w:bCs w:val="false"/>
          <w:i w:val="false"/>
          <w:iCs w:val="false"/>
          <w:color w:val="1A1A1A"/>
          <w:sz w:val="22"/>
          <w:szCs w:val="22"/>
        </w:rPr>
        <w:t xml:space="preserve">The build is sequenced so the team has something testable early and validates correctness before piling on breadth. The guiding rule, from 06-phasing-plan.md, is: masters before engine; engine before breadth; breadth before packaging; packaging before polish; integration last. Belt type #2 is not started until belt type #1 reproduces the corrected Excel to the rupee.</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06-phasing-plan.md (full)</w:t>
      </w:r>
    </w:p>
    <w:p>
      <w:pPr>
        <w:pStyle w:val="Heading2"/>
        <w:spacing w:after="140" w:before="280"/>
      </w:pPr>
      <w:r>
        <w:rPr>
          <w:rFonts w:ascii="Arial" w:cs="Arial" w:eastAsia="Arial" w:hAnsi="Arial"/>
          <w:b/>
          <w:bCs/>
          <w:color w:val="1A1A1A"/>
          <w:sz w:val="28"/>
          <w:szCs w:val="28"/>
        </w:rPr>
        <w:t xml:space="preserve">14.1 Phase 0 — Foundation and Masters</w:t>
      </w:r>
    </w:p>
    <w:p>
      <w:pPr>
        <w:spacing w:after="120" w:before="0" w:line="300"/>
        <w:jc w:val="left"/>
      </w:pPr>
      <w:r>
        <w:rPr>
          <w:rFonts w:ascii="Arial" w:cs="Arial" w:eastAsia="Arial" w:hAnsi="Arial"/>
          <w:b w:val="false"/>
          <w:bCs w:val="false"/>
          <w:i w:val="false"/>
          <w:iCs w:val="false"/>
          <w:color w:val="1A1A1A"/>
          <w:sz w:val="22"/>
          <w:szCs w:val="22"/>
        </w:rPr>
        <w:t xml:space="preserve">Nothing computes without masters. Phase 0 is bedrock — every master built with full CRUD, audit trail, and price history.</w:t>
      </w:r>
    </w:p>
    <w:p>
      <w:pPr>
        <w:pStyle w:val="Heading4"/>
        <w:spacing w:after="80" w:before="160"/>
      </w:pPr>
      <w:r>
        <w:rPr>
          <w:rFonts w:ascii="Arial" w:cs="Arial" w:eastAsia="Arial" w:hAnsi="Arial"/>
          <w:b/>
          <w:bCs/>
          <w:color w:val="555555"/>
          <w:sz w:val="22"/>
          <w:szCs w:val="22"/>
        </w:rPr>
        <w:t xml:space="preserve">Scope</w:t>
      </w:r>
    </w:p>
    <w:p>
      <w:pPr>
        <w:pStyle w:val="ListParagraph"/>
        <w:numPr>
          <w:ilvl w:val="0"/>
          <w:numId w:val="2"/>
        </w:numPr>
        <w:spacing w:after="60" w:line="300"/>
      </w:pPr>
      <w:r>
        <w:rPr>
          <w:rFonts w:ascii="Arial" w:cs="Arial" w:eastAsia="Arial" w:hAnsi="Arial"/>
          <w:color w:val="1A1A1A"/>
          <w:sz w:val="22"/>
          <w:szCs w:val="22"/>
        </w:rPr>
        <w:t xml:space="preserve">Login + users (basic; full role matrix deferred to Jitesh’s permissions discussion — leave seams).</w:t>
      </w:r>
    </w:p>
    <w:p>
      <w:pPr>
        <w:pStyle w:val="ListParagraph"/>
        <w:numPr>
          <w:ilvl w:val="0"/>
          <w:numId w:val="2"/>
        </w:numPr>
        <w:spacing w:after="60" w:line="300"/>
      </w:pPr>
      <w:r>
        <w:rPr>
          <w:rFonts w:ascii="Arial" w:cs="Arial" w:eastAsia="Arial" w:hAnsi="Arial"/>
          <w:color w:val="1A1A1A"/>
          <w:sz w:val="22"/>
          <w:szCs w:val="22"/>
        </w:rPr>
        <w:t xml:space="preserve">Compound master with all fields per §13.3, including ravasco_compound_id placeholder.</w:t>
      </w:r>
    </w:p>
    <w:p>
      <w:pPr>
        <w:pStyle w:val="ListParagraph"/>
        <w:numPr>
          <w:ilvl w:val="0"/>
          <w:numId w:val="2"/>
        </w:numPr>
        <w:spacing w:after="60" w:line="300"/>
      </w:pPr>
      <w:r>
        <w:rPr>
          <w:rFonts w:ascii="Arial" w:cs="Arial" w:eastAsia="Arial" w:hAnsi="Arial"/>
          <w:color w:val="1A1A1A"/>
          <w:sz w:val="22"/>
          <w:szCs w:val="22"/>
        </w:rPr>
        <w:t xml:space="preserve">Cover↔Skim compatibility table (family-level and per-compound).</w:t>
      </w:r>
    </w:p>
    <w:p>
      <w:pPr>
        <w:pStyle w:val="ListParagraph"/>
        <w:numPr>
          <w:ilvl w:val="0"/>
          <w:numId w:val="2"/>
        </w:numPr>
        <w:spacing w:after="60" w:line="300"/>
      </w:pPr>
      <w:r>
        <w:rPr>
          <w:rFonts w:ascii="Arial" w:cs="Arial" w:eastAsia="Arial" w:hAnsi="Arial"/>
          <w:color w:val="1A1A1A"/>
          <w:sz w:val="22"/>
          <w:szCs w:val="22"/>
        </w:rPr>
        <w:t xml:space="preserve">Fabric Type, Fabric Per-Ply, Belt Rating, Fabric Supplier, Breaker.</w:t>
      </w:r>
    </w:p>
    <w:p>
      <w:pPr>
        <w:pStyle w:val="ListParagraph"/>
        <w:numPr>
          <w:ilvl w:val="0"/>
          <w:numId w:val="2"/>
        </w:numPr>
        <w:spacing w:after="60" w:line="300"/>
      </w:pPr>
      <w:r>
        <w:rPr>
          <w:rFonts w:ascii="Arial" w:cs="Arial" w:eastAsia="Arial" w:hAnsi="Arial"/>
          <w:color w:val="1A1A1A"/>
          <w:sz w:val="22"/>
          <w:szCs w:val="22"/>
        </w:rPr>
        <w:t xml:space="preserve">Edge, Reel/Packing, Freight Zone, Cost-of-Production (per belt type), Belt Type (components[] + wastage rules).</w:t>
      </w:r>
    </w:p>
    <w:p>
      <w:pPr>
        <w:pStyle w:val="ListParagraph"/>
        <w:numPr>
          <w:ilvl w:val="0"/>
          <w:numId w:val="2"/>
        </w:numPr>
        <w:spacing w:after="60" w:line="300"/>
      </w:pPr>
      <w:r>
        <w:rPr>
          <w:rFonts w:ascii="Arial" w:cs="Arial" w:eastAsia="Arial" w:hAnsi="Arial"/>
          <w:color w:val="1A1A1A"/>
          <w:sz w:val="22"/>
          <w:szCs w:val="22"/>
        </w:rPr>
        <w:t xml:space="preserve">Width, No-of-Ply, Product Type, Customer, Currency / Exchange-Rate.</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Admin can create / edit / archive every master.</w:t>
      </w:r>
    </w:p>
    <w:p>
      <w:pPr>
        <w:pStyle w:val="ListParagraph"/>
        <w:numPr>
          <w:ilvl w:val="0"/>
          <w:numId w:val="2"/>
        </w:numPr>
        <w:spacing w:after="60" w:line="300"/>
      </w:pPr>
      <w:r>
        <w:rPr>
          <w:rFonts w:ascii="Arial" w:cs="Arial" w:eastAsia="Arial" w:hAnsi="Arial"/>
          <w:color w:val="1A1A1A"/>
          <w:sz w:val="22"/>
          <w:szCs w:val="22"/>
        </w:rPr>
        <w:t xml:space="preserve">A price change writes a history row (user, timestamp, old, new).</w:t>
      </w:r>
    </w:p>
    <w:p>
      <w:pPr>
        <w:pStyle w:val="ListParagraph"/>
        <w:numPr>
          <w:ilvl w:val="0"/>
          <w:numId w:val="2"/>
        </w:numPr>
        <w:spacing w:after="60" w:line="300"/>
      </w:pPr>
      <w:r>
        <w:rPr>
          <w:rFonts w:ascii="Arial" w:cs="Arial" w:eastAsia="Arial" w:hAnsi="Arial"/>
          <w:color w:val="1A1A1A"/>
          <w:sz w:val="22"/>
          <w:szCs w:val="22"/>
        </w:rPr>
        <w:t xml:space="preserve">Archived items disappear from new-quote pickers but remain readable on existing records.</w:t>
      </w:r>
    </w:p>
    <w:p>
      <w:pPr>
        <w:pStyle w:val="Heading2"/>
        <w:spacing w:after="140" w:before="280"/>
      </w:pPr>
      <w:r>
        <w:rPr>
          <w:rFonts w:ascii="Arial" w:cs="Arial" w:eastAsia="Arial" w:hAnsi="Arial"/>
          <w:b/>
          <w:bCs/>
          <w:color w:val="1A1A1A"/>
          <w:sz w:val="28"/>
          <w:szCs w:val="28"/>
        </w:rPr>
        <w:t xml:space="preserve">14.2 Phase 1 — Engine + ONE belt type (Multiply with Breaker)</w:t>
      </w:r>
    </w:p>
    <w:p>
      <w:pPr>
        <w:spacing w:after="120" w:before="0" w:line="300"/>
        <w:jc w:val="left"/>
      </w:pPr>
      <w:r>
        <w:rPr>
          <w:rFonts w:ascii="Arial" w:cs="Arial" w:eastAsia="Arial" w:hAnsi="Arial"/>
          <w:b w:val="false"/>
          <w:bCs w:val="false"/>
          <w:i w:val="false"/>
          <w:iCs w:val="false"/>
          <w:color w:val="1A1A1A"/>
          <w:sz w:val="22"/>
          <w:szCs w:val="22"/>
        </w:rPr>
        <w:t xml:space="preserve">The vertical slice. Build the calculation engine and the form for the one belt type already validated in the corrected Excel.</w:t>
      </w:r>
    </w:p>
    <w:p>
      <w:pPr>
        <w:pStyle w:val="Heading4"/>
        <w:spacing w:after="80" w:before="160"/>
      </w:pPr>
      <w:r>
        <w:rPr>
          <w:rFonts w:ascii="Arial" w:cs="Arial" w:eastAsia="Arial" w:hAnsi="Arial"/>
          <w:b/>
          <w:bCs/>
          <w:color w:val="555555"/>
          <w:sz w:val="22"/>
          <w:szCs w:val="22"/>
        </w:rPr>
        <w:t xml:space="preserve">Scope</w:t>
      </w:r>
    </w:p>
    <w:p>
      <w:pPr>
        <w:pStyle w:val="ListParagraph"/>
        <w:numPr>
          <w:ilvl w:val="0"/>
          <w:numId w:val="2"/>
        </w:numPr>
        <w:spacing w:after="60" w:line="300"/>
      </w:pPr>
      <w:r>
        <w:rPr>
          <w:rFonts w:ascii="Arial" w:cs="Arial" w:eastAsia="Arial" w:hAnsi="Arial"/>
          <w:color w:val="1A1A1A"/>
          <w:sz w:val="22"/>
          <w:szCs w:val="22"/>
        </w:rPr>
        <w:t xml:space="preserve">The calculation engine: covers, fabric, skim-by-remainder, breakers, totals, RMC, pricing ladder.</w:t>
      </w:r>
    </w:p>
    <w:p>
      <w:pPr>
        <w:pStyle w:val="ListParagraph"/>
        <w:numPr>
          <w:ilvl w:val="0"/>
          <w:numId w:val="2"/>
        </w:numPr>
        <w:spacing w:after="60" w:line="300"/>
      </w:pPr>
      <w:r>
        <w:rPr>
          <w:rFonts w:ascii="Arial" w:cs="Arial" w:eastAsia="Arial" w:hAnsi="Arial"/>
          <w:color w:val="1A1A1A"/>
          <w:sz w:val="22"/>
          <w:szCs w:val="22"/>
        </w:rPr>
        <w:t xml:space="preserve">Belt input form for Multiply-with-Breaker, with all field controls per §8.</w:t>
      </w:r>
    </w:p>
    <w:p>
      <w:pPr>
        <w:pStyle w:val="ListParagraph"/>
        <w:numPr>
          <w:ilvl w:val="0"/>
          <w:numId w:val="2"/>
        </w:numPr>
        <w:spacing w:after="60" w:line="300"/>
      </w:pPr>
      <w:r>
        <w:rPr>
          <w:rFonts w:ascii="Arial" w:cs="Arial" w:eastAsia="Arial" w:hAnsi="Arial"/>
          <w:color w:val="1A1A1A"/>
          <w:sz w:val="22"/>
          <w:szCs w:val="22"/>
        </w:rPr>
        <w:t xml:space="preserve">Component dropdowns: role-filtered, top/bottom cover independently selectable, fabric-skim as a first-class dropdown.</w:t>
      </w:r>
    </w:p>
    <w:p>
      <w:pPr>
        <w:pStyle w:val="ListParagraph"/>
        <w:numPr>
          <w:ilvl w:val="0"/>
          <w:numId w:val="2"/>
        </w:numPr>
        <w:spacing w:after="60" w:line="300"/>
      </w:pPr>
      <w:r>
        <w:rPr>
          <w:rFonts w:ascii="Arial" w:cs="Arial" w:eastAsia="Arial" w:hAnsi="Arial"/>
          <w:color w:val="1A1A1A"/>
          <w:sz w:val="22"/>
          <w:szCs w:val="22"/>
        </w:rPr>
        <w:t xml:space="preserve">Skim-cover compatibility: recommended skims listed first, mismatch warning rendered.</w:t>
      </w:r>
    </w:p>
    <w:p>
      <w:pPr>
        <w:pStyle w:val="ListParagraph"/>
        <w:numPr>
          <w:ilvl w:val="0"/>
          <w:numId w:val="2"/>
        </w:numPr>
        <w:spacing w:after="60" w:line="300"/>
      </w:pPr>
      <w:r>
        <w:rPr>
          <w:rFonts w:ascii="Arial" w:cs="Arial" w:eastAsia="Arial" w:hAnsi="Arial"/>
          <w:color w:val="1A1A1A"/>
          <w:sz w:val="22"/>
          <w:szCs w:val="22"/>
        </w:rPr>
        <w:t xml:space="preserve">Live cost breakdown with Standard + VD prices side by side.</w:t>
      </w:r>
    </w:p>
    <w:p>
      <w:pPr>
        <w:pStyle w:val="ListParagraph"/>
        <w:numPr>
          <w:ilvl w:val="0"/>
          <w:numId w:val="2"/>
        </w:numPr>
        <w:spacing w:after="60" w:line="300"/>
      </w:pPr>
      <w:r>
        <w:rPr>
          <w:rFonts w:ascii="Arial" w:cs="Arial" w:eastAsia="Arial" w:hAnsi="Arial"/>
          <w:color w:val="1A1A1A"/>
          <w:sz w:val="22"/>
          <w:szCs w:val="22"/>
        </w:rPr>
        <w:t xml:space="preserve">Hard-validation: missing master row → visible block, never silent zero.</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Same inputs as the corrected Excel reproduce: weight 22,868.76 kg, total cost ₹3,339,183.16, RMC ₹3,339.18/m, Standard ₹4,507.90/m, VD ₹4,286.39/m. (UC-1 in §10.)</w:t>
      </w:r>
    </w:p>
    <w:p>
      <w:pPr>
        <w:pStyle w:val="ListParagraph"/>
        <w:numPr>
          <w:ilvl w:val="0"/>
          <w:numId w:val="2"/>
        </w:numPr>
        <w:spacing w:after="60" w:line="300"/>
      </w:pPr>
      <w:r>
        <w:rPr>
          <w:rFonts w:ascii="Arial" w:cs="Arial" w:eastAsia="Arial" w:hAnsi="Arial"/>
          <w:color w:val="1A1A1A"/>
          <w:sz w:val="22"/>
          <w:szCs w:val="22"/>
        </w:rPr>
        <w:t xml:space="preserve">Bug fixes C1, C2, C7, C8 demonstrably pass.</w:t>
      </w:r>
    </w:p>
    <w:p>
      <w:pPr>
        <w:spacing w:after="120" w:before="60" w:line="300"/>
      </w:pPr>
      <w:r>
        <w:rPr>
          <w:rFonts w:ascii="Arial" w:cs="Arial" w:eastAsia="Arial" w:hAnsi="Arial"/>
          <w:b/>
          <w:bCs/>
          <w:color w:val="1F4E79"/>
          <w:sz w:val="22"/>
          <w:szCs w:val="22"/>
        </w:rPr>
        <w:t xml:space="preserve">Note:</w:t>
      </w:r>
      <w:r>
        <w:rPr>
          <w:rFonts w:ascii="Arial" w:cs="Arial" w:eastAsia="Arial" w:hAnsi="Arial"/>
          <w:color w:val="1A1A1A"/>
          <w:sz w:val="22"/>
          <w:szCs w:val="22"/>
        </w:rPr>
        <w:t xml:space="preserve">  This is the correctness gate. Phase 2 does not start until Phase 1 is signed off.</w:t>
      </w:r>
    </w:p>
    <w:p>
      <w:pPr>
        <w:pStyle w:val="Heading2"/>
        <w:spacing w:after="140" w:before="280"/>
      </w:pPr>
      <w:r>
        <w:rPr>
          <w:rFonts w:ascii="Arial" w:cs="Arial" w:eastAsia="Arial" w:hAnsi="Arial"/>
          <w:b/>
          <w:bCs/>
          <w:color w:val="1A1A1A"/>
          <w:sz w:val="28"/>
          <w:szCs w:val="28"/>
        </w:rPr>
        <w:t xml:space="preserve">14.3 Phase 2 — The other 11 v1 belt types</w:t>
      </w:r>
    </w:p>
    <w:p>
      <w:pPr>
        <w:spacing w:after="120" w:before="0" w:line="300"/>
        <w:jc w:val="left"/>
      </w:pPr>
      <w:r>
        <w:rPr>
          <w:rFonts w:ascii="Arial" w:cs="Arial" w:eastAsia="Arial" w:hAnsi="Arial"/>
          <w:b w:val="false"/>
          <w:bCs w:val="false"/>
          <w:i w:val="false"/>
          <w:iCs w:val="false"/>
          <w:color w:val="1A1A1A"/>
          <w:sz w:val="22"/>
          <w:szCs w:val="22"/>
        </w:rPr>
        <w:t xml:space="preserve">Each is ‘declare components, reuse engine’. No new math except the family-specific bits already documented in 04-calculation-engine.md.</w:t>
      </w:r>
    </w:p>
    <w:p>
      <w:pPr>
        <w:pStyle w:val="Heading4"/>
        <w:spacing w:after="80" w:before="160"/>
      </w:pPr>
      <w:r>
        <w:rPr>
          <w:rFonts w:ascii="Arial" w:cs="Arial" w:eastAsia="Arial" w:hAnsi="Arial"/>
          <w:b/>
          <w:bCs/>
          <w:color w:val="555555"/>
          <w:sz w:val="22"/>
          <w:szCs w:val="22"/>
        </w:rPr>
        <w:t xml:space="preserve">Order (easy → complex)</w:t>
      </w:r>
    </w:p>
    <w:p>
      <w:pPr>
        <w:pStyle w:val="ListParagraph"/>
        <w:numPr>
          <w:ilvl w:val="0"/>
          <w:numId w:val="3"/>
        </w:numPr>
        <w:spacing w:after="60" w:line="300"/>
      </w:pPr>
      <w:r>
        <w:rPr>
          <w:rFonts w:ascii="Arial" w:cs="Arial" w:eastAsia="Arial" w:hAnsi="Arial"/>
          <w:color w:val="1A1A1A"/>
          <w:sz w:val="22"/>
          <w:szCs w:val="22"/>
        </w:rPr>
        <w:t xml:space="preserve">Multi-Ply (no breaker), Bag Diverter, Bucket Elevator, Straight Warp — pure base / base+breaker.</w:t>
      </w:r>
    </w:p>
    <w:p>
      <w:pPr>
        <w:pStyle w:val="ListParagraph"/>
        <w:numPr>
          <w:ilvl w:val="0"/>
          <w:numId w:val="3"/>
        </w:numPr>
        <w:spacing w:after="60" w:line="300"/>
      </w:pPr>
      <w:r>
        <w:rPr>
          <w:rFonts w:ascii="Arial" w:cs="Arial" w:eastAsia="Arial" w:hAnsi="Arial"/>
          <w:color w:val="1A1A1A"/>
          <w:sz w:val="22"/>
          <w:szCs w:val="22"/>
        </w:rPr>
        <w:t xml:space="preserve">Rough Top, Wavy Top — base with thicker top cover.</w:t>
      </w:r>
    </w:p>
    <w:p>
      <w:pPr>
        <w:pStyle w:val="ListParagraph"/>
        <w:numPr>
          <w:ilvl w:val="0"/>
          <w:numId w:val="3"/>
        </w:numPr>
        <w:spacing w:after="60" w:line="300"/>
      </w:pPr>
      <w:r>
        <w:rPr>
          <w:rFonts w:ascii="Arial" w:cs="Arial" w:eastAsia="Arial" w:hAnsi="Arial"/>
          <w:color w:val="1A1A1A"/>
          <w:sz w:val="22"/>
          <w:szCs w:val="22"/>
        </w:rPr>
        <w:t xml:space="preserve">Endless, Jointless — base with the +3 m splice rule (fixes C1 and C2).</w:t>
      </w:r>
    </w:p>
    <w:p>
      <w:pPr>
        <w:pStyle w:val="ListParagraph"/>
        <w:numPr>
          <w:ilvl w:val="0"/>
          <w:numId w:val="3"/>
        </w:numPr>
        <w:spacing w:after="60" w:line="300"/>
      </w:pPr>
      <w:r>
        <w:rPr>
          <w:rFonts w:ascii="Arial" w:cs="Arial" w:eastAsia="Arial" w:hAnsi="Arial"/>
          <w:color w:val="1A1A1A"/>
          <w:sz w:val="22"/>
          <w:szCs w:val="22"/>
        </w:rPr>
        <w:t xml:space="preserve">Chevron — base + cleats (fixes C3).</w:t>
      </w:r>
    </w:p>
    <w:p>
      <w:pPr>
        <w:pStyle w:val="ListParagraph"/>
        <w:numPr>
          <w:ilvl w:val="0"/>
          <w:numId w:val="3"/>
        </w:numPr>
        <w:spacing w:after="60" w:line="300"/>
      </w:pPr>
      <w:r>
        <w:rPr>
          <w:rFonts w:ascii="Arial" w:cs="Arial" w:eastAsia="Arial" w:hAnsi="Arial"/>
          <w:color w:val="1A1A1A"/>
          <w:sz w:val="22"/>
          <w:szCs w:val="22"/>
        </w:rPr>
        <w:t xml:space="preserve">Sidewall — base + sidewall + solution + hardener (fixes C4).</w:t>
      </w:r>
    </w:p>
    <w:p>
      <w:pPr>
        <w:pStyle w:val="ListParagraph"/>
        <w:numPr>
          <w:ilvl w:val="0"/>
          <w:numId w:val="3"/>
        </w:numPr>
        <w:spacing w:after="60" w:line="300"/>
      </w:pPr>
      <w:r>
        <w:rPr>
          <w:rFonts w:ascii="Arial" w:cs="Arial" w:eastAsia="Arial" w:hAnsi="Arial"/>
          <w:color w:val="1A1A1A"/>
          <w:sz w:val="22"/>
          <w:szCs w:val="22"/>
        </w:rPr>
        <w:t xml:space="preserve">Steep Angle — the FULL family: cleats + sidewalls + blinkers + solution + hardener (fixes C5; covered by UC-2).</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Each belt type reproduces its Excel sheet (for the 4 with one) or matches its declared formula (for the rest).</w:t>
      </w:r>
    </w:p>
    <w:p>
      <w:pPr>
        <w:pStyle w:val="ListParagraph"/>
        <w:numPr>
          <w:ilvl w:val="0"/>
          <w:numId w:val="2"/>
        </w:numPr>
        <w:spacing w:after="60" w:line="300"/>
      </w:pPr>
      <w:r>
        <w:rPr>
          <w:rFonts w:ascii="Arial" w:cs="Arial" w:eastAsia="Arial" w:hAnsi="Arial"/>
          <w:color w:val="1A1A1A"/>
          <w:sz w:val="22"/>
          <w:szCs w:val="22"/>
        </w:rPr>
        <w:t xml:space="preserve">The form shows only that belt type’s component sections — no stray cleat / sidewall / blinker lines (closes X5).</w:t>
      </w:r>
    </w:p>
    <w:p>
      <w:pPr>
        <w:pStyle w:val="Heading2"/>
        <w:spacing w:after="140" w:before="280"/>
      </w:pPr>
      <w:r>
        <w:rPr>
          <w:rFonts w:ascii="Arial" w:cs="Arial" w:eastAsia="Arial" w:hAnsi="Arial"/>
          <w:b/>
          <w:bCs/>
          <w:color w:val="1A1A1A"/>
          <w:sz w:val="28"/>
          <w:szCs w:val="28"/>
        </w:rPr>
        <w:t xml:space="preserve">14.4 Phase 3 — Quotation packaging and the rate freeze</w:t>
      </w:r>
    </w:p>
    <w:p>
      <w:pPr>
        <w:spacing w:after="120" w:before="0" w:line="300"/>
        <w:jc w:val="left"/>
      </w:pPr>
      <w:r>
        <w:rPr>
          <w:rFonts w:ascii="Arial" w:cs="Arial" w:eastAsia="Arial" w:hAnsi="Arial"/>
          <w:b w:val="false"/>
          <w:bCs w:val="false"/>
          <w:i w:val="false"/>
          <w:iCs w:val="false"/>
          <w:color w:val="1A1A1A"/>
          <w:sz w:val="22"/>
          <w:szCs w:val="22"/>
        </w:rPr>
        <w:t xml:space="preserve">Turn costings into customer quotations. This is where the lifecycle (§9) lands.</w:t>
      </w:r>
    </w:p>
    <w:p>
      <w:pPr>
        <w:pStyle w:val="Heading4"/>
        <w:spacing w:after="80" w:before="160"/>
      </w:pPr>
      <w:r>
        <w:rPr>
          <w:rFonts w:ascii="Arial" w:cs="Arial" w:eastAsia="Arial" w:hAnsi="Arial"/>
          <w:b/>
          <w:bCs/>
          <w:color w:val="555555"/>
          <w:sz w:val="22"/>
          <w:szCs w:val="22"/>
        </w:rPr>
        <w:t xml:space="preserve">Scope</w:t>
      </w:r>
    </w:p>
    <w:p>
      <w:pPr>
        <w:pStyle w:val="ListParagraph"/>
        <w:numPr>
          <w:ilvl w:val="0"/>
          <w:numId w:val="2"/>
        </w:numPr>
        <w:spacing w:after="60" w:line="300"/>
      </w:pPr>
      <w:r>
        <w:rPr>
          <w:rFonts w:ascii="Arial" w:cs="Arial" w:eastAsia="Arial" w:hAnsi="Arial"/>
          <w:color w:val="1A1A1A"/>
          <w:sz w:val="22"/>
          <w:szCs w:val="22"/>
        </w:rPr>
        <w:t xml:space="preserve">Customer → Enquiry → Quotation with multiple belt lines.</w:t>
      </w:r>
    </w:p>
    <w:p>
      <w:pPr>
        <w:pStyle w:val="ListParagraph"/>
        <w:numPr>
          <w:ilvl w:val="0"/>
          <w:numId w:val="2"/>
        </w:numPr>
        <w:spacing w:after="60" w:line="300"/>
      </w:pPr>
      <w:r>
        <w:rPr>
          <w:rFonts w:ascii="Arial" w:cs="Arial" w:eastAsia="Arial" w:hAnsi="Arial"/>
          <w:color w:val="1A1A1A"/>
          <w:sz w:val="22"/>
          <w:szCs w:val="22"/>
        </w:rPr>
        <w:t xml:space="preserve">Pick Standard or VD per line → apply discount → final price.</w:t>
      </w:r>
    </w:p>
    <w:p>
      <w:pPr>
        <w:pStyle w:val="ListParagraph"/>
        <w:numPr>
          <w:ilvl w:val="0"/>
          <w:numId w:val="2"/>
        </w:numPr>
        <w:spacing w:after="60" w:line="300"/>
      </w:pPr>
      <w:r>
        <w:rPr>
          <w:rFonts w:ascii="Arial" w:cs="Arial" w:eastAsia="Arial" w:hAnsi="Arial"/>
          <w:color w:val="1A1A1A"/>
          <w:sz w:val="22"/>
          <w:szCs w:val="22"/>
        </w:rPr>
        <w:t xml:space="preserve">Rate snapshot on SEND — every master rate frozen onto the line.</w:t>
      </w:r>
    </w:p>
    <w:p>
      <w:pPr>
        <w:pStyle w:val="ListParagraph"/>
        <w:numPr>
          <w:ilvl w:val="0"/>
          <w:numId w:val="2"/>
        </w:numPr>
        <w:spacing w:after="60" w:line="300"/>
      </w:pPr>
      <w:r>
        <w:rPr>
          <w:rFonts w:ascii="Arial" w:cs="Arial" w:eastAsia="Arial" w:hAnsi="Arial"/>
          <w:color w:val="1A1A1A"/>
          <w:sz w:val="22"/>
          <w:szCs w:val="22"/>
        </w:rPr>
        <w:t xml:space="preserve">Revisions as versioned records (Revised-1, Revised-2 …); prior versions preserved and viewable.</w:t>
      </w:r>
    </w:p>
    <w:p>
      <w:pPr>
        <w:pStyle w:val="ListParagraph"/>
        <w:numPr>
          <w:ilvl w:val="0"/>
          <w:numId w:val="2"/>
        </w:numPr>
        <w:spacing w:after="60" w:line="300"/>
      </w:pPr>
      <w:r>
        <w:rPr>
          <w:rFonts w:ascii="Arial" w:cs="Arial" w:eastAsia="Arial" w:hAnsi="Arial"/>
          <w:color w:val="1A1A1A"/>
          <w:sz w:val="22"/>
          <w:szCs w:val="22"/>
        </w:rPr>
        <w:t xml:space="preserve">State machine enforced (DRAFT → SENT → REVISED → … per §9).</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Send a quote → change a compound price in masters → reopen the sent quote → numbers unchanged. (UC-3.)</w:t>
      </w:r>
    </w:p>
    <w:p>
      <w:pPr>
        <w:pStyle w:val="ListParagraph"/>
        <w:numPr>
          <w:ilvl w:val="0"/>
          <w:numId w:val="2"/>
        </w:numPr>
        <w:spacing w:after="60" w:line="300"/>
      </w:pPr>
      <w:r>
        <w:rPr>
          <w:rFonts w:ascii="Arial" w:cs="Arial" w:eastAsia="Arial" w:hAnsi="Arial"/>
          <w:color w:val="1A1A1A"/>
          <w:sz w:val="22"/>
          <w:szCs w:val="22"/>
        </w:rPr>
        <w:t xml:space="preserve">Create a revision → both versions visible on the same quotation, with independent snapshots.</w:t>
      </w:r>
    </w:p>
    <w:p>
      <w:pPr>
        <w:pStyle w:val="Heading2"/>
        <w:spacing w:after="140" w:before="280"/>
      </w:pPr>
      <w:r>
        <w:rPr>
          <w:rFonts w:ascii="Arial" w:cs="Arial" w:eastAsia="Arial" w:hAnsi="Arial"/>
          <w:b/>
          <w:bCs/>
          <w:color w:val="1A1A1A"/>
          <w:sz w:val="28"/>
          <w:szCs w:val="28"/>
        </w:rPr>
        <w:t xml:space="preserve">14.5 Phase 4 — Outputs and tracking</w:t>
      </w:r>
    </w:p>
    <w:p>
      <w:pPr>
        <w:pStyle w:val="Heading4"/>
        <w:spacing w:after="80" w:before="160"/>
      </w:pPr>
      <w:r>
        <w:rPr>
          <w:rFonts w:ascii="Arial" w:cs="Arial" w:eastAsia="Arial" w:hAnsi="Arial"/>
          <w:b/>
          <w:bCs/>
          <w:color w:val="555555"/>
          <w:sz w:val="22"/>
          <w:szCs w:val="22"/>
        </w:rPr>
        <w:t xml:space="preserve">Scope</w:t>
      </w:r>
    </w:p>
    <w:p>
      <w:pPr>
        <w:pStyle w:val="ListParagraph"/>
        <w:numPr>
          <w:ilvl w:val="0"/>
          <w:numId w:val="2"/>
        </w:numPr>
        <w:spacing w:after="60" w:line="300"/>
      </w:pPr>
      <w:r>
        <w:rPr>
          <w:rFonts w:ascii="Arial" w:cs="Arial" w:eastAsia="Arial" w:hAnsi="Arial"/>
          <w:color w:val="1A1A1A"/>
          <w:sz w:val="22"/>
          <w:szCs w:val="22"/>
        </w:rPr>
        <w:t xml:space="preserve">Quotation PDF — customer-facing, branded Indus / HRS. One PDF per enquiry with all belts as pages.</w:t>
      </w:r>
    </w:p>
    <w:p>
      <w:pPr>
        <w:pStyle w:val="ListParagraph"/>
        <w:numPr>
          <w:ilvl w:val="0"/>
          <w:numId w:val="2"/>
        </w:numPr>
        <w:spacing w:after="60" w:line="300"/>
      </w:pPr>
      <w:r>
        <w:rPr>
          <w:rFonts w:ascii="Arial" w:cs="Arial" w:eastAsia="Arial" w:hAnsi="Arial"/>
          <w:color w:val="1A1A1A"/>
          <w:sz w:val="22"/>
          <w:szCs w:val="22"/>
        </w:rPr>
        <w:t xml:space="preserve">Cost sheet — internal breakdown per component, downloadable.</w:t>
      </w:r>
    </w:p>
    <w:p>
      <w:pPr>
        <w:pStyle w:val="ListParagraph"/>
        <w:numPr>
          <w:ilvl w:val="0"/>
          <w:numId w:val="2"/>
        </w:numPr>
        <w:spacing w:after="60" w:line="300"/>
      </w:pPr>
      <w:r>
        <w:rPr>
          <w:rFonts w:ascii="Arial" w:cs="Arial" w:eastAsia="Arial" w:hAnsi="Arial"/>
          <w:color w:val="1A1A1A"/>
          <w:sz w:val="22"/>
          <w:szCs w:val="22"/>
        </w:rPr>
        <w:t xml:space="preserve">Won / Lost + optional PO tracking: order rate, PO status, agent, actual GP, actual belt weight/m.</w:t>
      </w:r>
    </w:p>
    <w:p>
      <w:pPr>
        <w:pStyle w:val="ListParagraph"/>
        <w:numPr>
          <w:ilvl w:val="0"/>
          <w:numId w:val="2"/>
        </w:numPr>
        <w:spacing w:after="60" w:line="300"/>
      </w:pPr>
      <w:r>
        <w:rPr>
          <w:rFonts w:ascii="Arial" w:cs="Arial" w:eastAsia="Arial" w:hAnsi="Arial"/>
          <w:color w:val="1A1A1A"/>
          <w:sz w:val="22"/>
          <w:szCs w:val="22"/>
        </w:rPr>
        <w:t xml:space="preserve">Currency display for export quotes (USD as snapshot at SEND).</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Generate a branded quote PDF; the PDF reflects the snapshot, not the current masters.</w:t>
      </w:r>
    </w:p>
    <w:p>
      <w:pPr>
        <w:pStyle w:val="ListParagraph"/>
        <w:numPr>
          <w:ilvl w:val="0"/>
          <w:numId w:val="2"/>
        </w:numPr>
        <w:spacing w:after="60" w:line="300"/>
      </w:pPr>
      <w:r>
        <w:rPr>
          <w:rFonts w:ascii="Arial" w:cs="Arial" w:eastAsia="Arial" w:hAnsi="Arial"/>
          <w:color w:val="1A1A1A"/>
          <w:sz w:val="22"/>
          <w:szCs w:val="22"/>
        </w:rPr>
        <w:t xml:space="preserve">Mark a quote Won with an order rate; actual GP computes against the snapshot RMC.</w:t>
      </w:r>
    </w:p>
    <w:p>
      <w:pPr>
        <w:pStyle w:val="Heading2"/>
        <w:spacing w:after="140" w:before="280"/>
      </w:pPr>
      <w:r>
        <w:rPr>
          <w:rFonts w:ascii="Arial" w:cs="Arial" w:eastAsia="Arial" w:hAnsi="Arial"/>
          <w:b/>
          <w:bCs/>
          <w:color w:val="1A1A1A"/>
          <w:sz w:val="28"/>
          <w:szCs w:val="28"/>
        </w:rPr>
        <w:t xml:space="preserve">14.6 Phase 5 — Ravasco Formulations App integration</w:t>
      </w:r>
    </w:p>
    <w:p>
      <w:pPr>
        <w:spacing w:after="120" w:before="0" w:line="300"/>
        <w:jc w:val="left"/>
      </w:pPr>
      <w:r>
        <w:rPr>
          <w:rFonts w:ascii="Arial" w:cs="Arial" w:eastAsia="Arial" w:hAnsi="Arial"/>
          <w:b w:val="false"/>
          <w:bCs w:val="false"/>
          <w:i w:val="false"/>
          <w:iCs w:val="false"/>
          <w:color w:val="1A1A1A"/>
          <w:sz w:val="22"/>
          <w:szCs w:val="22"/>
        </w:rPr>
        <w:t xml:space="preserve">The integration that makes prices live. Decoupled from v1 daily-use — but the seams are designed in from Phase 0.</w:t>
      </w:r>
    </w:p>
    <w:p>
      <w:pPr>
        <w:pStyle w:val="Heading4"/>
        <w:spacing w:after="80" w:before="160"/>
      </w:pPr>
      <w:r>
        <w:rPr>
          <w:rFonts w:ascii="Arial" w:cs="Arial" w:eastAsia="Arial" w:hAnsi="Arial"/>
          <w:b/>
          <w:bCs/>
          <w:color w:val="555555"/>
          <w:sz w:val="22"/>
          <w:szCs w:val="22"/>
        </w:rPr>
        <w:t xml:space="preserve">Scope</w:t>
      </w:r>
    </w:p>
    <w:p>
      <w:pPr>
        <w:pStyle w:val="ListParagraph"/>
        <w:numPr>
          <w:ilvl w:val="0"/>
          <w:numId w:val="2"/>
        </w:numPr>
        <w:spacing w:after="60" w:line="300"/>
      </w:pPr>
      <w:r>
        <w:rPr>
          <w:rFonts w:ascii="Arial" w:cs="Arial" w:eastAsia="Arial" w:hAnsi="Arial"/>
          <w:color w:val="1A1A1A"/>
          <w:sz w:val="22"/>
          <w:szCs w:val="22"/>
        </w:rPr>
        <w:t xml:space="preserve">Admin links each costing compound to a Ravasco Compound (compound.ravasco_compound_id set).</w:t>
      </w:r>
    </w:p>
    <w:p>
      <w:pPr>
        <w:pStyle w:val="ListParagraph"/>
        <w:numPr>
          <w:ilvl w:val="0"/>
          <w:numId w:val="2"/>
        </w:numPr>
        <w:spacing w:after="60" w:line="300"/>
      </w:pPr>
      <w:r>
        <w:rPr>
          <w:rFonts w:ascii="Arial" w:cs="Arial" w:eastAsia="Arial" w:hAnsi="Arial"/>
          <w:color w:val="1A1A1A"/>
          <w:sz w:val="22"/>
          <w:szCs w:val="22"/>
        </w:rPr>
        <w:t xml:space="preserve">Pull price/kg from Ravasco CompoundVersion.cachedCostPerKg (APPROVED versions only).</w:t>
      </w:r>
    </w:p>
    <w:p>
      <w:pPr>
        <w:pStyle w:val="ListParagraph"/>
        <w:numPr>
          <w:ilvl w:val="0"/>
          <w:numId w:val="2"/>
        </w:numPr>
        <w:spacing w:after="60" w:line="300"/>
      </w:pPr>
      <w:r>
        <w:rPr>
          <w:rFonts w:ascii="Arial" w:cs="Arial" w:eastAsia="Arial" w:hAnsi="Arial"/>
          <w:color w:val="1A1A1A"/>
          <w:sz w:val="22"/>
          <w:szCs w:val="22"/>
        </w:rPr>
        <w:t xml:space="preserve">Pull SG from the Ravasco G_PER_CM3 property.</w:t>
      </w:r>
    </w:p>
    <w:p>
      <w:pPr>
        <w:pStyle w:val="ListParagraph"/>
        <w:numPr>
          <w:ilvl w:val="0"/>
          <w:numId w:val="2"/>
        </w:numPr>
        <w:spacing w:after="60" w:line="300"/>
      </w:pPr>
      <w:r>
        <w:rPr>
          <w:rFonts w:ascii="Arial" w:cs="Arial" w:eastAsia="Arial" w:hAnsi="Arial"/>
          <w:color w:val="1A1A1A"/>
          <w:sz w:val="22"/>
          <w:szCs w:val="22"/>
        </w:rPr>
        <w:t xml:space="preserve">Flip price_source → RAVASCO_COMPUTED; price and SG become read-only in the costing UI.</w:t>
      </w:r>
    </w:p>
    <w:p>
      <w:pPr>
        <w:pStyle w:val="ListParagraph"/>
        <w:numPr>
          <w:ilvl w:val="0"/>
          <w:numId w:val="2"/>
        </w:numPr>
        <w:spacing w:after="60" w:line="300"/>
      </w:pPr>
      <w:r>
        <w:rPr>
          <w:rFonts w:ascii="Arial" w:cs="Arial" w:eastAsia="Arial" w:hAnsi="Arial"/>
          <w:color w:val="1A1A1A"/>
          <w:sz w:val="22"/>
          <w:szCs w:val="22"/>
        </w:rPr>
        <w:t xml:space="preserve">Optionally pull fabric and other raw-material prices through the same pattern.</w:t>
      </w:r>
    </w:p>
    <w:p>
      <w:pPr>
        <w:pStyle w:val="Heading4"/>
        <w:spacing w:after="80" w:before="160"/>
      </w:pPr>
      <w:r>
        <w:rPr>
          <w:rFonts w:ascii="Arial" w:cs="Arial" w:eastAsia="Arial" w:hAnsi="Arial"/>
          <w:b/>
          <w:bCs/>
          <w:color w:val="555555"/>
          <w:sz w:val="22"/>
          <w:szCs w:val="22"/>
        </w:rPr>
        <w:t xml:space="preserve">Acceptance</w:t>
      </w:r>
    </w:p>
    <w:p>
      <w:pPr>
        <w:pStyle w:val="ListParagraph"/>
        <w:numPr>
          <w:ilvl w:val="0"/>
          <w:numId w:val="2"/>
        </w:numPr>
        <w:spacing w:after="60" w:line="300"/>
      </w:pPr>
      <w:r>
        <w:rPr>
          <w:rFonts w:ascii="Arial" w:cs="Arial" w:eastAsia="Arial" w:hAnsi="Arial"/>
          <w:color w:val="1A1A1A"/>
          <w:sz w:val="22"/>
          <w:szCs w:val="22"/>
        </w:rPr>
        <w:t xml:space="preserve">Change a raw-material price in Ravasco → the linked compound re-prices → new belt quotes reflect it; previously SENT quotes stay frozen on their own snapshot.</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06-phasing-plan.md (Phase 5); 02b-ravasco-compound-model.md</w:t>
      </w:r>
    </w:p>
    <w:p>
      <w:pPr>
        <w:pStyle w:val="Heading2"/>
        <w:spacing w:after="140" w:before="280"/>
      </w:pPr>
      <w:r>
        <w:rPr>
          <w:rFonts w:ascii="Arial" w:cs="Arial" w:eastAsia="Arial" w:hAnsi="Arial"/>
          <w:b/>
          <w:bCs/>
          <w:color w:val="1A1A1A"/>
          <w:sz w:val="28"/>
          <w:szCs w:val="28"/>
        </w:rPr>
        <w:t xml:space="preserve">14.7 v2 (after v1 is in daily use)</w:t>
      </w:r>
    </w:p>
    <w:p>
      <w:pPr>
        <w:pStyle w:val="ListParagraph"/>
        <w:numPr>
          <w:ilvl w:val="0"/>
          <w:numId w:val="2"/>
        </w:numPr>
        <w:spacing w:after="60" w:line="300"/>
      </w:pPr>
      <w:r>
        <w:rPr>
          <w:rFonts w:ascii="Arial" w:cs="Arial" w:eastAsia="Arial" w:hAnsi="Arial"/>
          <w:color w:val="1A1A1A"/>
          <w:sz w:val="22"/>
          <w:szCs w:val="22"/>
        </w:rPr>
        <w:t xml:space="preserve">Pipe belt (tube geometry) + Paper Reel — the two belt types held back from v1.</w:t>
      </w:r>
    </w:p>
    <w:p>
      <w:pPr>
        <w:pStyle w:val="ListParagraph"/>
        <w:numPr>
          <w:ilvl w:val="0"/>
          <w:numId w:val="2"/>
        </w:numPr>
        <w:spacing w:after="60" w:line="300"/>
      </w:pPr>
      <w:r>
        <w:rPr>
          <w:rFonts w:ascii="Arial" w:cs="Arial" w:eastAsia="Arial" w:hAnsi="Arial"/>
          <w:color w:val="1A1A1A"/>
          <w:sz w:val="22"/>
          <w:szCs w:val="22"/>
        </w:rPr>
        <w:t xml:space="preserve">Plant-level cost-of-production (currently per belt type only).</w:t>
      </w:r>
    </w:p>
    <w:p>
      <w:pPr>
        <w:pStyle w:val="ListParagraph"/>
        <w:numPr>
          <w:ilvl w:val="0"/>
          <w:numId w:val="2"/>
        </w:numPr>
        <w:spacing w:after="60" w:line="300"/>
      </w:pPr>
      <w:r>
        <w:rPr>
          <w:rFonts w:ascii="Arial" w:cs="Arial" w:eastAsia="Arial" w:hAnsi="Arial"/>
          <w:color w:val="1A1A1A"/>
          <w:sz w:val="22"/>
          <w:szCs w:val="22"/>
        </w:rPr>
        <w:t xml:space="preserve">Advanced reports — win-rate, margin trends, price-list generation.</w:t>
      </w:r>
    </w:p>
    <w:p>
      <w:pPr>
        <w:pStyle w:val="ListParagraph"/>
        <w:numPr>
          <w:ilvl w:val="0"/>
          <w:numId w:val="2"/>
        </w:numPr>
        <w:spacing w:after="60" w:line="300"/>
      </w:pPr>
      <w:r>
        <w:rPr>
          <w:rFonts w:ascii="Arial" w:cs="Arial" w:eastAsia="Arial" w:hAnsi="Arial"/>
          <w:color w:val="1A1A1A"/>
          <w:sz w:val="22"/>
          <w:szCs w:val="22"/>
        </w:rPr>
        <w:t xml:space="preserve">Bulk price updates; compound where-used; multi-currency at line level.</w:t>
      </w:r>
    </w:p>
    <w:p>
      <w:pPr>
        <w:pStyle w:val="Heading2"/>
        <w:spacing w:after="140" w:before="280"/>
      </w:pPr>
      <w:r>
        <w:rPr>
          <w:rFonts w:ascii="Arial" w:cs="Arial" w:eastAsia="Arial" w:hAnsi="Arial"/>
          <w:b/>
          <w:bCs/>
          <w:color w:val="1A1A1A"/>
          <w:sz w:val="28"/>
          <w:szCs w:val="28"/>
        </w:rPr>
        <w:t xml:space="preserve">14.8 Build-order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4180"/>
      </w:tblGrid>
      <w:tr>
        <w:trPr>
          <w:tblHeader/>
        </w:trPr>
        <w:tc>
          <w:tcPr>
            <w:tcW w:type="dxa" w:w="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Phase</w:t>
            </w:r>
          </w:p>
        </w:tc>
        <w:tc>
          <w:tcPr>
            <w:tcW w:type="dxa" w:w="5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What it ships</w:t>
            </w:r>
          </w:p>
        </w:tc>
        <w:tc>
          <w:tcPr>
            <w:tcW w:type="dxa" w:w="4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Gate to next</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masters with CRUD + price history</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Admin sign-off on master data quality</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w:t>
            </w:r>
          </w:p>
        </w:tc>
        <w:tc>
          <w:tcPr>
            <w:tcW w:type="dxa" w:w="5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Engine + Multiply-with-Breaker form</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UC-1 oracle match to the rupee</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Other 11 belt types</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Each type reproduces its sheet / formula</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w:t>
            </w:r>
          </w:p>
        </w:tc>
        <w:tc>
          <w:tcPr>
            <w:tcW w:type="dxa" w:w="5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packaging + rate freeze</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UC-3 freeze test passes; revisions visible</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PDF + cost sheet + tracking</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Branded PDF from snapshot; Won/Lost flow works</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w:t>
            </w:r>
          </w:p>
        </w:tc>
        <w:tc>
          <w:tcPr>
            <w:tcW w:type="dxa" w:w="5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 integration</w:t>
            </w:r>
          </w:p>
        </w:tc>
        <w:tc>
          <w:tcPr>
            <w:tcW w:type="dxa" w:w="4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 link toggles re-pricing; old quotes still frozen</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v2</w:t>
            </w:r>
          </w:p>
        </w:tc>
        <w:tc>
          <w:tcPr>
            <w:tcW w:type="dxa" w:w="5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Pipe, Paper Reel, plant-level COP, reports</w:t>
            </w:r>
          </w:p>
        </w:tc>
        <w:tc>
          <w:tcPr>
            <w:tcW w:type="dxa" w:w="4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t>
            </w:r>
          </w:p>
        </w:tc>
      </w:tr>
    </w:tbl>
    <w:p>
      <w:pPr>
        <w:pStyle w:val="Heading1"/>
        <w:pageBreakBefore/>
        <w:spacing w:after="200" w:before="240"/>
      </w:pPr>
      <w:r>
        <w:rPr>
          <w:rFonts w:ascii="Arial" w:cs="Arial" w:eastAsia="Arial" w:hAnsi="Arial"/>
          <w:b/>
          <w:bCs/>
          <w:color w:val="1F4E79"/>
          <w:sz w:val="36"/>
          <w:szCs w:val="36"/>
        </w:rPr>
        <w:t xml:space="preserve">15. Locked Decisions</w:t>
      </w:r>
    </w:p>
    <w:p>
      <w:pPr>
        <w:spacing w:after="120" w:before="0" w:line="300"/>
        <w:jc w:val="left"/>
      </w:pPr>
      <w:r>
        <w:rPr>
          <w:rFonts w:ascii="Arial" w:cs="Arial" w:eastAsia="Arial" w:hAnsi="Arial"/>
          <w:b w:val="false"/>
          <w:bCs w:val="false"/>
          <w:i w:val="false"/>
          <w:iCs w:val="false"/>
          <w:color w:val="1A1A1A"/>
          <w:sz w:val="22"/>
          <w:szCs w:val="22"/>
        </w:rPr>
        <w:t xml:space="preserve">Every design question raised during the spec review is now closed. The build proceeds with the assumptions below baked in. None of these are blockers for Phase 0 or Phase 1 — they are stated here so any later change has a recorded baseline.</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00-START-HERE.md §7; 05-costing-and-quotation-flow.md §‘Still open’; design decisions confirmed with Saurabh</w:t>
      </w:r>
    </w:p>
    <w:p>
      <w:pPr>
        <w:pStyle w:val="Heading2"/>
        <w:spacing w:after="140" w:before="280"/>
      </w:pPr>
      <w:r>
        <w:rPr>
          <w:rFonts w:ascii="Arial" w:cs="Arial" w:eastAsia="Arial" w:hAnsi="Arial"/>
          <w:b/>
          <w:bCs/>
          <w:color w:val="1A1A1A"/>
          <w:sz w:val="28"/>
          <w:szCs w:val="28"/>
        </w:rPr>
        <w:t xml:space="preserve">15.1 Decision register</w:t>
      </w:r>
    </w:p>
    <w:p>
      <w:pPr>
        <w:spacing w:after="120" w:before="0" w:line="300"/>
        <w:jc w:val="left"/>
      </w:pPr>
      <w:r>
        <w:rPr>
          <w:rFonts w:ascii="Arial" w:cs="Arial" w:eastAsia="Arial" w:hAnsi="Arial"/>
          <w:b w:val="false"/>
          <w:bCs w:val="false"/>
          <w:i w:val="false"/>
          <w:iCs w:val="false"/>
          <w:color w:val="1A1A1A"/>
          <w:sz w:val="22"/>
          <w:szCs w:val="22"/>
        </w:rPr>
        <w:t xml:space="preserve">Each row is a closed decision. The Topic column names the area. The Locked behaviour is what the build implements. The Source / file column points to where the rule lives in the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5180"/>
        <w:gridCol w:w="1800"/>
      </w:tblGrid>
      <w:tr>
        <w:trPr>
          <w:tblHeader/>
        </w:trPr>
        <w:tc>
          <w:tcPr>
            <w:tcW w:type="dxa" w:w="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ID</w:t>
            </w:r>
          </w:p>
        </w:tc>
        <w:tc>
          <w:tcPr>
            <w:tcW w:type="dxa" w:w="24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Topic</w:t>
            </w:r>
          </w:p>
        </w:tc>
        <w:tc>
          <w:tcPr>
            <w:tcW w:type="dxa" w:w="51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Locked behaviour</w:t>
            </w:r>
          </w:p>
        </w:tc>
        <w:tc>
          <w:tcPr>
            <w:tcW w:type="dxa" w:w="18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Source / file</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LD-1</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Sandwich SG (skim remainder)</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Use top_compound.SG for the sandwich volume. Cover and bottom-cover weights still use their own SGs.</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Engine §6.3 — skim remainder</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LD-2</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TBT override</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Weight-driving. Override flows into carcass thickness in the skim remainder.</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Form §8.7 — overrides</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LD-3</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Below-minimum margin</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No approval gate. Negative or below-threshold GP% shown in red. SEND is not blocked.</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Lifecycle §9.2</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LD-4</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SG / Cover Rate override scope</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Each override is paired with a Top / Bottom selector. Default Top. User can switch to Bottom or apply both.</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Form §8.7 — overrides</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LD-5</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Reel vs Packing fields</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Two separate dropdowns on the form, both reading from the combined Reel/Packing master with different appliesTo filters.</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Form §8.6</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LD-6</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Bucket Elevator</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Treated as a heavy multiply belt. Hole-punching not modelled in v1.</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Matrix §7</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LD-7</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Straight Warp</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One-ply belt with a dedicated Belt Rating row, fabric_type = STRAIGHT_WARP.</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Matrix §7</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LD-8</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Permissions matrix</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v1 ships with two roles: Admin (full access) and Sales (quote CRUD, no master writes). Other roles deferred to a Phase-3 ticket.</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Phasing §14.1</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LD-9</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Quote numbering format</w:t>
            </w:r>
          </w:p>
        </w:tc>
        <w:tc>
          <w:tcPr>
            <w:tcW w:type="dxa" w:w="51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CUST-{NNNN} runs continuous (no FY reset). ENQ/{FY}/{DDMM}-{NNNN} and QTN/{FY}/{DDMM}-{NNNN}, NNNN resets on FY change. FY in YY-YY, date in DDMM.</w:t>
            </w:r>
          </w:p>
        </w:tc>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Architecture §4.2</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LD-10</w:t>
            </w:r>
          </w:p>
        </w:tc>
        <w:tc>
          <w:tcPr>
            <w:tcW w:type="dxa" w:w="24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Seed data</w:t>
            </w:r>
          </w:p>
        </w:tc>
        <w:tc>
          <w:tcPr>
            <w:tcW w:type="dxa" w:w="51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Saurabh provides validated master rows (compounds, freight, fabric, COP) at dev kick-off. Import pipeline is ready; build proceeds in parallel until rows arrive.</w:t>
            </w:r>
          </w:p>
        </w:tc>
        <w:tc>
          <w:tcPr>
            <w:tcW w:type="dxa" w:w="18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Phasing §14.1</w:t>
            </w:r>
          </w:p>
        </w:tc>
      </w:tr>
    </w:tbl>
    <w:p>
      <w:pPr>
        <w:pStyle w:val="Heading2"/>
        <w:spacing w:after="140" w:before="280"/>
      </w:pPr>
      <w:r>
        <w:rPr>
          <w:rFonts w:ascii="Arial" w:cs="Arial" w:eastAsia="Arial" w:hAnsi="Arial"/>
          <w:b/>
          <w:bCs/>
          <w:color w:val="1A1A1A"/>
          <w:sz w:val="28"/>
          <w:szCs w:val="28"/>
        </w:rPr>
        <w:t xml:space="preserve">15.2 Why these are locked, not deferred</w:t>
      </w:r>
    </w:p>
    <w:p>
      <w:pPr>
        <w:spacing w:after="120" w:before="0" w:line="300"/>
        <w:jc w:val="left"/>
      </w:pPr>
      <w:r>
        <w:rPr>
          <w:rFonts w:ascii="Arial" w:cs="Arial" w:eastAsia="Arial" w:hAnsi="Arial"/>
          <w:b w:val="false"/>
          <w:bCs w:val="false"/>
          <w:i w:val="false"/>
          <w:iCs w:val="false"/>
          <w:color w:val="1A1A1A"/>
          <w:sz w:val="22"/>
          <w:szCs w:val="22"/>
        </w:rPr>
        <w:t xml:space="preserve">Locking each item now gives the team a deterministic build target. If a decision later needs to flip — for example, LD-2 moves from weight-driving to display-only — the change is a single isolated diff against the assumption recorded here, not a rebuild of dependent logic. The cost of changing a locked decision later is small precisely because it is locked.</w:t>
      </w:r>
    </w:p>
    <w:p>
      <w:pPr>
        <w:pStyle w:val="Heading2"/>
        <w:spacing w:after="140" w:before="280"/>
      </w:pPr>
      <w:r>
        <w:rPr>
          <w:rFonts w:ascii="Arial" w:cs="Arial" w:eastAsia="Arial" w:hAnsi="Arial"/>
          <w:b/>
          <w:bCs/>
          <w:color w:val="1A1A1A"/>
          <w:sz w:val="28"/>
          <w:szCs w:val="28"/>
        </w:rPr>
        <w:t xml:space="preserve">15.3 Items that still need a downstream confirmation</w:t>
      </w:r>
    </w:p>
    <w:p>
      <w:pPr>
        <w:spacing w:after="120" w:before="0" w:line="300"/>
        <w:jc w:val="left"/>
      </w:pPr>
      <w:r>
        <w:rPr>
          <w:rFonts w:ascii="Arial" w:cs="Arial" w:eastAsia="Arial" w:hAnsi="Arial"/>
          <w:b w:val="false"/>
          <w:bCs w:val="false"/>
          <w:i w:val="false"/>
          <w:iCs w:val="false"/>
          <w:color w:val="1A1A1A"/>
          <w:sz w:val="22"/>
          <w:szCs w:val="22"/>
        </w:rPr>
        <w:t xml:space="preserve">Three items are locked for now but expect a short refinement once their belt type or feature is built. None block the start of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6600"/>
        <w:gridCol w:w="2780"/>
      </w:tblGrid>
      <w:tr>
        <w:trPr>
          <w:tblHeader/>
        </w:trPr>
        <w:tc>
          <w:tcPr>
            <w:tcW w:type="dxa" w:w="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ID</w:t>
            </w:r>
          </w:p>
        </w:tc>
        <w:tc>
          <w:tcPr>
            <w:tcW w:type="dxa" w:w="66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Expected refinement</w:t>
            </w:r>
          </w:p>
        </w:tc>
        <w:tc>
          <w:tcPr>
            <w:tcW w:type="dxa" w:w="2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Trigger</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LD-6</w:t>
            </w:r>
          </w:p>
        </w:tc>
        <w:tc>
          <w:tcPr>
            <w:tcW w:type="dxa" w:w="6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Confirm Bucket Elevator treatment when that belt type is built in Phase 2. If hole-punching needs to be modelled, add holes_per_meter and cost_per_hole on Belt Type Master.</w:t>
            </w:r>
          </w:p>
        </w:tc>
        <w:tc>
          <w:tcPr>
            <w:tcW w:type="dxa" w:w="2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Start of Bucket Elevator work</w:t>
            </w:r>
          </w:p>
        </w:tc>
      </w:tr>
      <w:tr>
        <w:tc>
          <w:tcPr>
            <w:tcW w:type="dxa" w:w="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LD-7</w:t>
            </w:r>
          </w:p>
        </w:tc>
        <w:tc>
          <w:tcPr>
            <w:tcW w:type="dxa" w:w="66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Confirm Straight Warp one-ply treatment when that belt type is built in Phase 2. If the math needs its own family, register it in 03-belt-type-matrix.md.</w:t>
            </w:r>
          </w:p>
        </w:tc>
        <w:tc>
          <w:tcPr>
            <w:tcW w:type="dxa" w:w="2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Start of Straight Warp work</w:t>
            </w:r>
          </w:p>
        </w:tc>
      </w:tr>
      <w:tr>
        <w:tc>
          <w:tcPr>
            <w:tcW w:type="dxa" w:w="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LD-8</w:t>
            </w:r>
          </w:p>
        </w:tc>
        <w:tc>
          <w:tcPr>
            <w:tcW w:type="dxa" w:w="66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 role matrix lands as a Phase-3 ticket. v1 ships with Admin + Sales only.</w:t>
            </w:r>
          </w:p>
        </w:tc>
        <w:tc>
          <w:tcPr>
            <w:tcW w:type="dxa" w:w="2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 3 kick-off</w:t>
            </w:r>
          </w:p>
        </w:tc>
      </w:tr>
    </w:tbl>
    <w:p>
      <w:pPr>
        <w:pStyle w:val="Heading1"/>
        <w:pageBreakBefore/>
        <w:spacing w:after="200" w:before="240"/>
      </w:pPr>
      <w:r>
        <w:rPr>
          <w:rFonts w:ascii="Arial" w:cs="Arial" w:eastAsia="Arial" w:hAnsi="Arial"/>
          <w:b/>
          <w:bCs/>
          <w:color w:val="1F4E79"/>
          <w:sz w:val="36"/>
          <w:szCs w:val="36"/>
        </w:rPr>
        <w:t xml:space="preserve">16. Validation Strategy</w:t>
      </w:r>
    </w:p>
    <w:p>
      <w:pPr>
        <w:spacing w:after="120" w:before="0" w:line="300"/>
        <w:jc w:val="left"/>
      </w:pPr>
      <w:r>
        <w:rPr>
          <w:rFonts w:ascii="Arial" w:cs="Arial" w:eastAsia="Arial" w:hAnsi="Arial"/>
          <w:b w:val="false"/>
          <w:bCs w:val="false"/>
          <w:i w:val="false"/>
          <w:iCs w:val="false"/>
          <w:color w:val="1A1A1A"/>
          <w:sz w:val="22"/>
          <w:szCs w:val="22"/>
        </w:rPr>
        <w:t xml:space="preserve">Correctness is proven against fixed oracles, not against intuition. Three layers of validation run continuously through the build: the corrected-Excel oracle, a test pack of real past quotes, and edge-case scenarios that exercise the silent-failure surface.</w:t>
      </w:r>
    </w:p>
    <w:p>
      <w:pPr>
        <w:spacing w:after="160" w:line="280"/>
      </w:pPr>
      <w:r>
        <w:rPr>
          <w:rFonts w:ascii="Arial" w:cs="Arial" w:eastAsia="Arial" w:hAnsi="Arial"/>
          <w:b/>
          <w:bCs/>
          <w:i/>
          <w:iCs/>
          <w:color w:val="555555"/>
          <w:sz w:val="18"/>
          <w:szCs w:val="18"/>
        </w:rPr>
        <w:t xml:space="preserve">Source: </w:t>
      </w:r>
      <w:r>
        <w:rPr>
          <w:rFonts w:ascii="Arial" w:cs="Arial" w:eastAsia="Arial" w:hAnsi="Arial"/>
          <w:i/>
          <w:iCs/>
          <w:color w:val="555555"/>
          <w:sz w:val="18"/>
          <w:szCs w:val="18"/>
        </w:rPr>
        <w:t xml:space="preserve">Source: 06-phasing-plan.md §‘Validation strategy’; 07-corrected-excel-spec.md</w:t>
      </w:r>
    </w:p>
    <w:p>
      <w:pPr>
        <w:pStyle w:val="Heading2"/>
        <w:spacing w:after="140" w:before="280"/>
      </w:pPr>
      <w:r>
        <w:rPr>
          <w:rFonts w:ascii="Arial" w:cs="Arial" w:eastAsia="Arial" w:hAnsi="Arial"/>
          <w:b/>
          <w:bCs/>
          <w:color w:val="1A1A1A"/>
          <w:sz w:val="28"/>
          <w:szCs w:val="28"/>
        </w:rPr>
        <w:t xml:space="preserve">16.1 Layer 1 — The corrected Excel as oracle</w:t>
      </w:r>
    </w:p>
    <w:p>
      <w:pPr>
        <w:spacing w:after="120" w:before="0" w:line="300"/>
        <w:jc w:val="left"/>
      </w:pPr>
      <w:r>
        <w:rPr>
          <w:rFonts w:ascii="Arial" w:cs="Arial" w:eastAsia="Arial" w:hAnsi="Arial"/>
          <w:b w:val="false"/>
          <w:bCs w:val="false"/>
          <w:i w:val="false"/>
          <w:iCs w:val="false"/>
          <w:color w:val="1A1A1A"/>
          <w:sz w:val="22"/>
          <w:szCs w:val="22"/>
        </w:rPr>
        <w:t xml:space="preserve">CorrectedMultiplyBeltCosting.xlsx is the rupee-for-rupee oracle for the Multiply-with-Breaker engine. It is a clean, master-driven rebuild of the original Multiply costing — every rate is in the Masters tab, every formula in the costing tab reads via VLOOKUP, and the calculated outputs match the legacy Excel’s cached numbers exactly.</w:t>
      </w:r>
    </w:p>
    <w:p>
      <w:pPr>
        <w:spacing w:after="120" w:before="0" w:line="300"/>
        <w:jc w:val="left"/>
      </w:pPr>
      <w:r>
        <w:rPr>
          <w:rFonts w:ascii="Arial" w:cs="Arial" w:eastAsia="Arial" w:hAnsi="Arial"/>
          <w:b w:val="false"/>
          <w:bCs w:val="false"/>
          <w:i w:val="false"/>
          <w:iCs w:val="false"/>
          <w:color w:val="1A1A1A"/>
          <w:sz w:val="22"/>
          <w:szCs w:val="22"/>
        </w:rPr>
        <w:t xml:space="preserve">How it is used:</w:t>
      </w:r>
    </w:p>
    <w:p>
      <w:pPr>
        <w:pStyle w:val="ListParagraph"/>
        <w:numPr>
          <w:ilvl w:val="0"/>
          <w:numId w:val="3"/>
        </w:numPr>
        <w:spacing w:after="60" w:line="300"/>
      </w:pPr>
      <w:r>
        <w:rPr>
          <w:rFonts w:ascii="Arial" w:cs="Arial" w:eastAsia="Arial" w:hAnsi="Arial"/>
          <w:color w:val="1A1A1A"/>
          <w:sz w:val="22"/>
          <w:szCs w:val="22"/>
        </w:rPr>
        <w:t xml:space="preserve">Phase 1 acceptance: feed the engine the same inputs as the corrected Excel; the four headline figures (weight, total cost, RMC/m, Standard /m and VD /m) must match to ₹1.</w:t>
      </w:r>
    </w:p>
    <w:p>
      <w:pPr>
        <w:pStyle w:val="ListParagraph"/>
        <w:numPr>
          <w:ilvl w:val="0"/>
          <w:numId w:val="3"/>
        </w:numPr>
        <w:spacing w:after="60" w:line="300"/>
      </w:pPr>
      <w:r>
        <w:rPr>
          <w:rFonts w:ascii="Arial" w:cs="Arial" w:eastAsia="Arial" w:hAnsi="Arial"/>
          <w:color w:val="1A1A1A"/>
          <w:sz w:val="22"/>
          <w:szCs w:val="22"/>
        </w:rPr>
        <w:t xml:space="preserve">Phase 2 acceptance: as each belt type lands, produce the equivalent ‘corrected sheet’ for that type using the same two-tab pattern (Masters + costing tab). Engine output must match.</w:t>
      </w:r>
    </w:p>
    <w:p>
      <w:pPr>
        <w:pStyle w:val="ListParagraph"/>
        <w:numPr>
          <w:ilvl w:val="0"/>
          <w:numId w:val="3"/>
        </w:numPr>
        <w:spacing w:after="60" w:line="300"/>
      </w:pPr>
      <w:r>
        <w:rPr>
          <w:rFonts w:ascii="Arial" w:cs="Arial" w:eastAsia="Arial" w:hAnsi="Arial"/>
          <w:color w:val="1A1A1A"/>
          <w:sz w:val="22"/>
          <w:szCs w:val="22"/>
        </w:rPr>
        <w:t xml:space="preserve">Regression: the oracle file is checked into source control. Any engine change re-runs the oracle test pack automatically.</w:t>
      </w:r>
    </w:p>
    <w:p>
      <w:pPr>
        <w:pStyle w:val="Heading2"/>
        <w:spacing w:after="140" w:before="280"/>
      </w:pPr>
      <w:r>
        <w:rPr>
          <w:rFonts w:ascii="Arial" w:cs="Arial" w:eastAsia="Arial" w:hAnsi="Arial"/>
          <w:b/>
          <w:bCs/>
          <w:color w:val="1A1A1A"/>
          <w:sz w:val="28"/>
          <w:szCs w:val="28"/>
        </w:rPr>
        <w:t xml:space="preserve">16.2 Layer 2 — Test pack of real past quotes</w:t>
      </w:r>
    </w:p>
    <w:p>
      <w:pPr>
        <w:spacing w:after="120" w:before="0" w:line="300"/>
        <w:jc w:val="left"/>
      </w:pPr>
      <w:r>
        <w:rPr>
          <w:rFonts w:ascii="Arial" w:cs="Arial" w:eastAsia="Arial" w:hAnsi="Arial"/>
          <w:b w:val="false"/>
          <w:bCs w:val="false"/>
          <w:i w:val="false"/>
          <w:iCs w:val="false"/>
          <w:color w:val="1A1A1A"/>
          <w:sz w:val="22"/>
          <w:szCs w:val="22"/>
        </w:rPr>
        <w:t xml:space="preserve">A curated set of 10 real historic quotes — drawn from the HRS Mastersheet (HRSMASTERSHEETC2526HRSNEW.xlsx) — with the expected total cost, RMC and quoted rate captured. The test pack covers varied belt types, widths, grades, edge types, and end types.</w:t>
      </w:r>
    </w:p>
    <w:p>
      <w:pPr>
        <w:spacing w:after="120" w:before="0" w:line="300"/>
        <w:jc w:val="left"/>
      </w:pPr>
      <w:r>
        <w:rPr>
          <w:rFonts w:ascii="Arial" w:cs="Arial" w:eastAsia="Arial" w:hAnsi="Arial"/>
          <w:b w:val="false"/>
          <w:bCs w:val="false"/>
          <w:i w:val="false"/>
          <w:iCs w:val="false"/>
          <w:color w:val="1A1A1A"/>
          <w:sz w:val="22"/>
          <w:szCs w:val="22"/>
        </w:rPr>
        <w:t xml:space="preserve">Required diversity in the test pack (per 06-phasing-plan.md):</w:t>
      </w:r>
    </w:p>
    <w:p>
      <w:pPr>
        <w:pStyle w:val="ListParagraph"/>
        <w:numPr>
          <w:ilvl w:val="0"/>
          <w:numId w:val="2"/>
        </w:numPr>
        <w:spacing w:after="60" w:line="300"/>
      </w:pPr>
      <w:r>
        <w:rPr>
          <w:rFonts w:ascii="Arial" w:cs="Arial" w:eastAsia="Arial" w:hAnsi="Arial"/>
          <w:color w:val="1A1A1A"/>
          <w:sz w:val="22"/>
          <w:szCs w:val="22"/>
        </w:rPr>
        <w:t xml:space="preserve">At least one Cut-Edge and one Moulded-edge belt — exercises bug C8.</w:t>
      </w:r>
    </w:p>
    <w:p>
      <w:pPr>
        <w:pStyle w:val="ListParagraph"/>
        <w:numPr>
          <w:ilvl w:val="0"/>
          <w:numId w:val="2"/>
        </w:numPr>
        <w:spacing w:after="60" w:line="300"/>
      </w:pPr>
      <w:r>
        <w:rPr>
          <w:rFonts w:ascii="Arial" w:cs="Arial" w:eastAsia="Arial" w:hAnsi="Arial"/>
          <w:color w:val="1A1A1A"/>
          <w:sz w:val="22"/>
          <w:szCs w:val="22"/>
        </w:rPr>
        <w:t xml:space="preserve">At least one Endless and one Open-End belt — exercises X2.</w:t>
      </w:r>
    </w:p>
    <w:p>
      <w:pPr>
        <w:pStyle w:val="ListParagraph"/>
        <w:numPr>
          <w:ilvl w:val="0"/>
          <w:numId w:val="2"/>
        </w:numPr>
        <w:spacing w:after="60" w:line="300"/>
      </w:pPr>
      <w:r>
        <w:rPr>
          <w:rFonts w:ascii="Arial" w:cs="Arial" w:eastAsia="Arial" w:hAnsi="Arial"/>
          <w:color w:val="1A1A1A"/>
          <w:sz w:val="22"/>
          <w:szCs w:val="22"/>
        </w:rPr>
        <w:t xml:space="preserve">At least one multi-ply high-strength belt (e.g., EP 1000/5+).</w:t>
      </w:r>
    </w:p>
    <w:p>
      <w:pPr>
        <w:pStyle w:val="ListParagraph"/>
        <w:numPr>
          <w:ilvl w:val="0"/>
          <w:numId w:val="2"/>
        </w:numPr>
        <w:spacing w:after="60" w:line="300"/>
      </w:pPr>
      <w:r>
        <w:rPr>
          <w:rFonts w:ascii="Arial" w:cs="Arial" w:eastAsia="Arial" w:hAnsi="Arial"/>
          <w:color w:val="1A1A1A"/>
          <w:sz w:val="22"/>
          <w:szCs w:val="22"/>
        </w:rPr>
        <w:t xml:space="preserve">At least one UHR (EPDM) belt — exercises skim-mismatch warning.</w:t>
      </w:r>
    </w:p>
    <w:p>
      <w:pPr>
        <w:pStyle w:val="ListParagraph"/>
        <w:numPr>
          <w:ilvl w:val="0"/>
          <w:numId w:val="2"/>
        </w:numPr>
        <w:spacing w:after="60" w:line="300"/>
      </w:pPr>
      <w:r>
        <w:rPr>
          <w:rFonts w:ascii="Arial" w:cs="Arial" w:eastAsia="Arial" w:hAnsi="Arial"/>
          <w:color w:val="1A1A1A"/>
          <w:sz w:val="22"/>
          <w:szCs w:val="22"/>
        </w:rPr>
        <w:t xml:space="preserve">At least one export (USD) quote — exercises currency snapshot.</w:t>
      </w:r>
    </w:p>
    <w:p>
      <w:pPr>
        <w:spacing w:after="120" w:before="0" w:line="300"/>
        <w:jc w:val="left"/>
      </w:pPr>
      <w:r>
        <w:rPr>
          <w:rFonts w:ascii="Arial" w:cs="Arial" w:eastAsia="Arial" w:hAnsi="Arial"/>
          <w:b w:val="false"/>
          <w:bCs w:val="false"/>
          <w:i w:val="false"/>
          <w:iCs w:val="false"/>
          <w:color w:val="1A1A1A"/>
          <w:sz w:val="22"/>
          <w:szCs w:val="22"/>
        </w:rPr>
        <w:t xml:space="preserve">The test pack runs at the end of each phase. A failure does not just flag a bug; it flags a model gap — usually a missing master row or a misdeclared component on the belt type.</w:t>
      </w:r>
    </w:p>
    <w:p>
      <w:pPr>
        <w:pStyle w:val="Heading2"/>
        <w:spacing w:after="140" w:before="280"/>
      </w:pPr>
      <w:r>
        <w:rPr>
          <w:rFonts w:ascii="Arial" w:cs="Arial" w:eastAsia="Arial" w:hAnsi="Arial"/>
          <w:b/>
          <w:bCs/>
          <w:color w:val="1A1A1A"/>
          <w:sz w:val="28"/>
          <w:szCs w:val="28"/>
        </w:rPr>
        <w:t xml:space="preserve">16.3 Layer 3 — Edge-case scenarios</w:t>
      </w:r>
    </w:p>
    <w:p>
      <w:pPr>
        <w:spacing w:after="120" w:before="0" w:line="300"/>
        <w:jc w:val="left"/>
      </w:pPr>
      <w:r>
        <w:rPr>
          <w:rFonts w:ascii="Arial" w:cs="Arial" w:eastAsia="Arial" w:hAnsi="Arial"/>
          <w:b w:val="false"/>
          <w:bCs w:val="false"/>
          <w:i w:val="false"/>
          <w:iCs w:val="false"/>
          <w:color w:val="1A1A1A"/>
          <w:sz w:val="22"/>
          <w:szCs w:val="22"/>
        </w:rPr>
        <w:t xml:space="preserve">Each guard from §11 is a deterministic test case:</w:t>
      </w:r>
    </w:p>
    <w:p>
      <w:pPr>
        <w:pStyle w:val="ListParagraph"/>
        <w:numPr>
          <w:ilvl w:val="0"/>
          <w:numId w:val="2"/>
        </w:numPr>
        <w:spacing w:after="60" w:line="300"/>
      </w:pPr>
      <w:r>
        <w:rPr>
          <w:rFonts w:ascii="Arial" w:cs="Arial" w:eastAsia="Arial" w:hAnsi="Arial"/>
          <w:color w:val="1A1A1A"/>
          <w:sz w:val="22"/>
          <w:szCs w:val="22"/>
        </w:rPr>
        <w:t xml:space="preserve">§11.1 master lookup failure → archive a compound mid-DRAFT, attempt to SEND → expect MasterRowMissing exception, SEND disabled.</w:t>
      </w:r>
    </w:p>
    <w:p>
      <w:pPr>
        <w:pStyle w:val="ListParagraph"/>
        <w:numPr>
          <w:ilvl w:val="0"/>
          <w:numId w:val="2"/>
        </w:numPr>
        <w:spacing w:after="60" w:line="300"/>
      </w:pPr>
      <w:r>
        <w:rPr>
          <w:rFonts w:ascii="Arial" w:cs="Arial" w:eastAsia="Arial" w:hAnsi="Arial"/>
          <w:color w:val="1A1A1A"/>
          <w:sz w:val="22"/>
          <w:szCs w:val="22"/>
        </w:rPr>
        <w:t xml:space="preserve">§11.2 skim ↔ cover family mismatch → pick GP skim with HR cover → expect warning banner; quote still composable.</w:t>
      </w:r>
    </w:p>
    <w:p>
      <w:pPr>
        <w:pStyle w:val="ListParagraph"/>
        <w:numPr>
          <w:ilvl w:val="0"/>
          <w:numId w:val="2"/>
        </w:numPr>
        <w:spacing w:after="60" w:line="300"/>
      </w:pPr>
      <w:r>
        <w:rPr>
          <w:rFonts w:ascii="Arial" w:cs="Arial" w:eastAsia="Arial" w:hAnsi="Arial"/>
          <w:color w:val="1A1A1A"/>
          <w:sz w:val="22"/>
          <w:szCs w:val="22"/>
        </w:rPr>
        <w:t xml:space="preserve">§11.3 negative skim → manufactured input → expect hard block.</w:t>
      </w:r>
    </w:p>
    <w:p>
      <w:pPr>
        <w:pStyle w:val="ListParagraph"/>
        <w:numPr>
          <w:ilvl w:val="0"/>
          <w:numId w:val="2"/>
        </w:numPr>
        <w:spacing w:after="60" w:line="300"/>
      </w:pPr>
      <w:r>
        <w:rPr>
          <w:rFonts w:ascii="Arial" w:cs="Arial" w:eastAsia="Arial" w:hAnsi="Arial"/>
          <w:color w:val="1A1A1A"/>
          <w:sz w:val="22"/>
          <w:szCs w:val="22"/>
        </w:rPr>
        <w:t xml:space="preserve">§11.5 custom width → request 1350 mm not in master → expect Provisional flag, SEND disabled until Admin approves.</w:t>
      </w:r>
    </w:p>
    <w:p>
      <w:pPr>
        <w:pStyle w:val="ListParagraph"/>
        <w:numPr>
          <w:ilvl w:val="0"/>
          <w:numId w:val="2"/>
        </w:numPr>
        <w:spacing w:after="60" w:line="300"/>
      </w:pPr>
      <w:r>
        <w:rPr>
          <w:rFonts w:ascii="Arial" w:cs="Arial" w:eastAsia="Arial" w:hAnsi="Arial"/>
          <w:color w:val="1A1A1A"/>
          <w:sz w:val="22"/>
          <w:szCs w:val="22"/>
        </w:rPr>
        <w:t xml:space="preserve">§11.7 short endless → 2 m endless belt → expect L_eff = 5 m and a soft warning.</w:t>
      </w:r>
    </w:p>
    <w:p>
      <w:pPr>
        <w:pStyle w:val="ListParagraph"/>
        <w:numPr>
          <w:ilvl w:val="0"/>
          <w:numId w:val="2"/>
        </w:numPr>
        <w:spacing w:after="60" w:line="300"/>
      </w:pPr>
      <w:r>
        <w:rPr>
          <w:rFonts w:ascii="Arial" w:cs="Arial" w:eastAsia="Arial" w:hAnsi="Arial"/>
          <w:color w:val="1A1A1A"/>
          <w:sz w:val="22"/>
          <w:szCs w:val="22"/>
        </w:rPr>
        <w:t xml:space="preserve">§11.8 below-cost discount → expect red ‘implied GP% negative’ display, quote not auto-blocked.</w:t>
      </w:r>
    </w:p>
    <w:p>
      <w:pPr>
        <w:pStyle w:val="ListParagraph"/>
        <w:numPr>
          <w:ilvl w:val="0"/>
          <w:numId w:val="2"/>
        </w:numPr>
        <w:spacing w:after="60" w:line="300"/>
      </w:pPr>
      <w:r>
        <w:rPr>
          <w:rFonts w:ascii="Arial" w:cs="Arial" w:eastAsia="Arial" w:hAnsi="Arial"/>
          <w:color w:val="1A1A1A"/>
          <w:sz w:val="22"/>
          <w:szCs w:val="22"/>
        </w:rPr>
        <w:t xml:space="preserve">§11.10 edge change → toggle Cut↔Moulded → expect W_eff to recalculate live with width_wastage_mm from Edge Master.</w:t>
      </w:r>
    </w:p>
    <w:p>
      <w:pPr>
        <w:pStyle w:val="Heading2"/>
        <w:spacing w:after="140" w:before="280"/>
      </w:pPr>
      <w:r>
        <w:rPr>
          <w:rFonts w:ascii="Arial" w:cs="Arial" w:eastAsia="Arial" w:hAnsi="Arial"/>
          <w:b/>
          <w:bCs/>
          <w:color w:val="1A1A1A"/>
          <w:sz w:val="28"/>
          <w:szCs w:val="28"/>
        </w:rPr>
        <w:t xml:space="preserve">16.4 Rate-freeze regression suite</w:t>
      </w:r>
    </w:p>
    <w:p>
      <w:pPr>
        <w:spacing w:after="120" w:before="0" w:line="300"/>
        <w:jc w:val="left"/>
      </w:pPr>
      <w:r>
        <w:rPr>
          <w:rFonts w:ascii="Arial" w:cs="Arial" w:eastAsia="Arial" w:hAnsi="Arial"/>
          <w:b w:val="false"/>
          <w:bCs w:val="false"/>
          <w:i w:val="false"/>
          <w:iCs w:val="false"/>
          <w:color w:val="1A1A1A"/>
          <w:sz w:val="22"/>
          <w:szCs w:val="22"/>
        </w:rPr>
        <w:t xml:space="preserve">The freeze contract is so important it deserves its own permanent test:</w:t>
      </w:r>
    </w:p>
    <w:p>
      <w:pPr>
        <w:pStyle w:val="ListParagraph"/>
        <w:numPr>
          <w:ilvl w:val="0"/>
          <w:numId w:val="3"/>
        </w:numPr>
        <w:spacing w:after="60" w:line="300"/>
      </w:pPr>
      <w:r>
        <w:rPr>
          <w:rFonts w:ascii="Arial" w:cs="Arial" w:eastAsia="Arial" w:hAnsi="Arial"/>
          <w:color w:val="1A1A1A"/>
          <w:sz w:val="22"/>
          <w:szCs w:val="22"/>
        </w:rPr>
        <w:t xml:space="preserve">Create a quote; send it; record RMC, Standard /m, VD /m.</w:t>
      </w:r>
    </w:p>
    <w:p>
      <w:pPr>
        <w:pStyle w:val="ListParagraph"/>
        <w:numPr>
          <w:ilvl w:val="0"/>
          <w:numId w:val="3"/>
        </w:numPr>
        <w:spacing w:after="60" w:line="300"/>
      </w:pPr>
      <w:r>
        <w:rPr>
          <w:rFonts w:ascii="Arial" w:cs="Arial" w:eastAsia="Arial" w:hAnsi="Arial"/>
          <w:color w:val="1A1A1A"/>
          <w:sz w:val="22"/>
          <w:szCs w:val="22"/>
        </w:rPr>
        <w:t xml:space="preserve">Change every master rate referenced by that quote (cover, fabric, skim, breaker, COP, freight, packing).</w:t>
      </w:r>
    </w:p>
    <w:p>
      <w:pPr>
        <w:pStyle w:val="ListParagraph"/>
        <w:numPr>
          <w:ilvl w:val="0"/>
          <w:numId w:val="3"/>
        </w:numPr>
        <w:spacing w:after="60" w:line="300"/>
      </w:pPr>
      <w:r>
        <w:rPr>
          <w:rFonts w:ascii="Arial" w:cs="Arial" w:eastAsia="Arial" w:hAnsi="Arial"/>
          <w:color w:val="1A1A1A"/>
          <w:sz w:val="22"/>
          <w:szCs w:val="22"/>
        </w:rPr>
        <w:t xml:space="preserve">Reopen the sent quote → expect the original RMC, Standard /m, VD /m, with no deviation.</w:t>
      </w:r>
    </w:p>
    <w:p>
      <w:pPr>
        <w:pStyle w:val="ListParagraph"/>
        <w:numPr>
          <w:ilvl w:val="0"/>
          <w:numId w:val="3"/>
        </w:numPr>
        <w:spacing w:after="60" w:line="300"/>
      </w:pPr>
      <w:r>
        <w:rPr>
          <w:rFonts w:ascii="Arial" w:cs="Arial" w:eastAsia="Arial" w:hAnsi="Arial"/>
          <w:color w:val="1A1A1A"/>
          <w:sz w:val="22"/>
          <w:szCs w:val="22"/>
        </w:rPr>
        <w:t xml:space="preserve">Create a revision → expect new numbers based on current masters, and v1 still readable with v1 numbers.</w:t>
      </w:r>
    </w:p>
    <w:p>
      <w:pPr>
        <w:pStyle w:val="ListParagraph"/>
        <w:numPr>
          <w:ilvl w:val="0"/>
          <w:numId w:val="3"/>
        </w:numPr>
        <w:spacing w:after="60" w:line="300"/>
      </w:pPr>
      <w:r>
        <w:rPr>
          <w:rFonts w:ascii="Arial" w:cs="Arial" w:eastAsia="Arial" w:hAnsi="Arial"/>
          <w:color w:val="1A1A1A"/>
          <w:sz w:val="22"/>
          <w:szCs w:val="22"/>
        </w:rPr>
        <w:t xml:space="preserve">Regenerate the PDF for v1 → expect the v1 snapshot to drive the PDF, not the current masters.</w:t>
      </w:r>
    </w:p>
    <w:p>
      <w:pPr>
        <w:pStyle w:val="Heading2"/>
        <w:spacing w:after="140" w:before="280"/>
      </w:pPr>
      <w:r>
        <w:rPr>
          <w:rFonts w:ascii="Arial" w:cs="Arial" w:eastAsia="Arial" w:hAnsi="Arial"/>
          <w:b/>
          <w:bCs/>
          <w:color w:val="1A1A1A"/>
          <w:sz w:val="28"/>
          <w:szCs w:val="28"/>
        </w:rPr>
        <w:t xml:space="preserve">16.5 Definition of done per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700"/>
        <w:gridCol w:w="2700"/>
        <w:gridCol w:w="1980"/>
      </w:tblGrid>
      <w:tr>
        <w:trPr>
          <w:tblHeader/>
        </w:trPr>
        <w:tc>
          <w:tcPr>
            <w:tcW w:type="dxa" w:w="15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Phase</w:t>
            </w:r>
          </w:p>
        </w:tc>
        <w:tc>
          <w:tcPr>
            <w:tcW w:type="dxa" w:w="22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Oracle test</w:t>
            </w:r>
          </w:p>
        </w:tc>
        <w:tc>
          <w:tcPr>
            <w:tcW w:type="dxa" w:w="1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Test pack</w:t>
            </w:r>
          </w:p>
        </w:tc>
        <w:tc>
          <w:tcPr>
            <w:tcW w:type="dxa" w:w="27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Edge cases</w:t>
            </w:r>
          </w:p>
        </w:tc>
        <w:tc>
          <w:tcPr>
            <w:tcW w:type="dxa" w:w="19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Freeze suite</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 — Masters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w:t>
            </w:r>
          </w:p>
        </w:tc>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CRUD + history + archive behaviour</w:t>
            </w:r>
          </w:p>
        </w:tc>
        <w:tc>
          <w:tcPr>
            <w:tcW w:type="dxa" w:w="1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w:t>
            </w:r>
          </w:p>
        </w:tc>
      </w:tr>
      <w:tr>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 — Engine + Multiply</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must pass (UC-1)</w:t>
            </w:r>
          </w:p>
        </w:tc>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 rows only</w:t>
            </w:r>
          </w:p>
        </w:tc>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§11 cases relevant to Multiply</w:t>
            </w:r>
          </w:p>
        </w:tc>
        <w:tc>
          <w:tcPr>
            <w:tcW w:type="dxa" w:w="1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2 — Other 11 types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per-type oracle as produced</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full test pack</w:t>
            </w:r>
          </w:p>
        </w:tc>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all §11 cases</w:t>
            </w:r>
          </w:p>
        </w:tc>
        <w:tc>
          <w:tcPr>
            <w:tcW w:type="dxa" w:w="1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n/a</w:t>
            </w:r>
          </w:p>
        </w:tc>
      </w:tr>
      <w:tr>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3 — Lifecycle + freeze</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MUST PASS</w:t>
            </w:r>
          </w:p>
        </w:tc>
      </w:tr>
      <w:tr>
        <w:tc>
          <w:tcPr>
            <w:tcW w:type="dxa" w:w="15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4 — Outputs</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27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9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r>
      <w:tr>
        <w:tc>
          <w:tcPr>
            <w:tcW w:type="dxa" w:w="15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5 — Ravasco integration</w:t>
            </w:r>
          </w:p>
        </w:tc>
        <w:tc>
          <w:tcPr>
            <w:tcW w:type="dxa" w:w="22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27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c>
          <w:tcPr>
            <w:tcW w:type="dxa" w:w="19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still passing</w:t>
            </w:r>
          </w:p>
        </w:tc>
      </w:tr>
    </w:tbl>
    <w:p>
      <w:pPr>
        <w:spacing w:after="120" w:before="60" w:line="300"/>
      </w:pPr>
      <w:r>
        <w:rPr>
          <w:rFonts w:ascii="Arial" w:cs="Arial" w:eastAsia="Arial" w:hAnsi="Arial"/>
          <w:b/>
          <w:bCs/>
          <w:color w:val="1F4E79"/>
          <w:sz w:val="22"/>
          <w:szCs w:val="22"/>
        </w:rPr>
        <w:t xml:space="preserve">Note:</w:t>
      </w:r>
      <w:r>
        <w:rPr>
          <w:rFonts w:ascii="Arial" w:cs="Arial" w:eastAsia="Arial" w:hAnsi="Arial"/>
          <w:color w:val="1A1A1A"/>
          <w:sz w:val="22"/>
          <w:szCs w:val="22"/>
        </w:rPr>
        <w:t xml:space="preserve">  A phase is not done until every column above is green. A regression in any prior phase is a blocker for the current one.</w:t>
      </w:r>
    </w:p>
    <w:p>
      <w:pPr>
        <w:pStyle w:val="Heading1"/>
        <w:pageBreakBefore/>
        <w:spacing w:after="200" w:before="240"/>
      </w:pPr>
      <w:r>
        <w:rPr>
          <w:rFonts w:ascii="Arial" w:cs="Arial" w:eastAsia="Arial" w:hAnsi="Arial"/>
          <w:b/>
          <w:bCs/>
          <w:color w:val="1F4E79"/>
          <w:sz w:val="36"/>
          <w:szCs w:val="36"/>
        </w:rPr>
        <w:t xml:space="preserve">17. Source File References</w:t>
      </w:r>
    </w:p>
    <w:p>
      <w:pPr>
        <w:spacing w:after="120" w:before="0" w:line="300"/>
        <w:jc w:val="left"/>
      </w:pPr>
      <w:r>
        <w:rPr>
          <w:rFonts w:ascii="Arial" w:cs="Arial" w:eastAsia="Arial" w:hAnsi="Arial"/>
          <w:b w:val="false"/>
          <w:bCs w:val="false"/>
          <w:i w:val="false"/>
          <w:iCs w:val="false"/>
          <w:color w:val="1A1A1A"/>
          <w:sz w:val="22"/>
          <w:szCs w:val="22"/>
        </w:rPr>
        <w:t xml:space="preserve">Every claim in this document traces back to a project file. This section is the canonical index — where to look in the project knowledge to verify, extend, or challenge any statement made in §1–§16.</w:t>
      </w:r>
    </w:p>
    <w:p>
      <w:pPr>
        <w:pStyle w:val="Heading2"/>
        <w:spacing w:after="140" w:before="280"/>
      </w:pPr>
      <w:r>
        <w:rPr>
          <w:rFonts w:ascii="Arial" w:cs="Arial" w:eastAsia="Arial" w:hAnsi="Arial"/>
          <w:b/>
          <w:bCs/>
          <w:color w:val="1A1A1A"/>
          <w:sz w:val="28"/>
          <w:szCs w:val="28"/>
        </w:rPr>
        <w:t xml:space="preserve">17.1 Specification documents (project knowledge)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File</w:t>
            </w:r>
          </w:p>
        </w:tc>
        <w:tc>
          <w:tcPr>
            <w:tcW w:type="dxa" w:w="6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What it backs in this document</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00-START-HERE.md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Executive summary (§1), the three principles (§2), glossary (§3). Source of the open-questions list now resolved as Locked Decisions in §15.</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01-audit-findings.md</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Bugs Fixed section (§12) in full — every C-, S-, X-numbered finding and the silent-failure list.</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02-master-architecture.md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Master Data Catalogue (§5) and the database schema (§13). The authoritative source for the compound model, cover↔skim compatibility, fabric three-tier model, breaker, edge, reel/packing, freight, cost-of-production, belt type, width, ply, customer, currency.</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02b-ravasco-compound-model.md</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Phase-5 integration contract (§13.7) and the price_source mechanism.</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02c-indus-grades-and-skim-matching.md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Grade families (GP/AR/HR/FR/OR/COLD/LRR), skim-matching engine, the bonding-risk warning behaviour (§11.2).</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03-belt-type-matrix.md</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 Type Matrix (§7), the 14 belt types → 5 calculation families, components[] declarations per type.</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04-calculation-engine.md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Calculation Engine (§6) — every canonical formula, every fix to the legacy bug list, the universal one-engine model.</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05-costing-and-quotation-flow.md</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Quotation Lifecycle (§9) — state machine, freeze rule, revision flow, post-quote tracking. The ‘still open’ approval-gate question (OQ-3).</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06-phasing-plan.md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Phased Build Plan (§14) and Validation Strategy (§16) — phase scope, acceptance criteria, build order.</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07-corrected-excel-spec.md</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QA oracle definition for Phase 1 (§16.1); the four headline numbers used in UC-1 (§10.1).</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08-team-flow-comparison.md</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Reference for how the team’s flow_Edited.docx maps onto this canonical spec — ~80% of the team’s UI design is adopted; deltas are flagged.</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Ravasco_Costing_DB_Schema_v1__Repaired_.docx</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Team’s schema document. Partially superseded by 02-master-architecture.md where the two diverge. Cited in §13.</w:t>
            </w:r>
          </w:p>
        </w:tc>
      </w:tr>
    </w:tbl>
    <w:p>
      <w:pPr>
        <w:pStyle w:val="Heading2"/>
        <w:spacing w:after="140" w:before="280"/>
      </w:pPr>
      <w:r>
        <w:rPr>
          <w:rFonts w:ascii="Arial" w:cs="Arial" w:eastAsia="Arial" w:hAnsi="Arial"/>
          <w:b/>
          <w:bCs/>
          <w:color w:val="1A1A1A"/>
          <w:sz w:val="28"/>
          <w:szCs w:val="28"/>
        </w:rPr>
        <w:t xml:space="preserve">17.2 Excel files (data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File</w:t>
            </w:r>
          </w:p>
        </w:tc>
        <w:tc>
          <w:tcPr>
            <w:tcW w:type="dxa" w:w="6780"/>
            <w:tcBorders>
              <w:top w:val="single" w:color="BDBDBD" w:sz="1"/>
              <w:left w:val="single" w:color="BDBDBD" w:sz="1"/>
              <w:bottom w:val="single" w:color="BDBDBD" w:sz="1"/>
              <w:right w:val="single" w:color="BDBDBD" w:sz="1"/>
            </w:tcBorders>
            <w:shd w:fill="D5DEEA" w:val="clear"/>
            <w:tcMar>
              <w:top w:type="dxa" w:w="80"/>
              <w:left w:type="dxa" w:w="120"/>
              <w:bottom w:type="dxa" w:w="80"/>
              <w:right w:type="dxa" w:w="120"/>
            </w:tcMar>
            <w:vAlign w:val="center"/>
          </w:tcPr>
          <w:p>
            <w:pPr>
              <w:spacing w:after="40"/>
              <w:jc w:val="left"/>
            </w:pPr>
            <w:r>
              <w:rPr>
                <w:rFonts w:ascii="Arial" w:cs="Arial" w:eastAsia="Arial" w:hAnsi="Arial"/>
                <w:b/>
                <w:bCs/>
                <w:color w:val="1A1A1A"/>
                <w:sz w:val="20"/>
                <w:szCs w:val="20"/>
              </w:rPr>
              <w:t xml:space="preserve">Role in this document</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CorrectedMultiplyBeltCosting.xlsx</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The QA oracle for Phase 1. UC-1 (§10.1) reproduces its figures rupee-for-rupee. Tabs: Masters (yellow = rates), Multiply with Breaker (blue = inputs, green = lookups, black = calculated).</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Multiply_Fabric_Conveyor_Belt_with_Breaker_ERP_Costing.xlsx</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6-sheet Excel — the source of all C-, S-, X-numbered bugs in §12.1 / §12.2 / §12.3. Cited by sheet name and cell reference throughout §12.</w:t>
            </w:r>
          </w:p>
        </w:tc>
      </w:tr>
      <w:tr>
        <w:tc>
          <w:tcPr>
            <w:tcW w:type="dxa" w:w="330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HRSMASTERSHEETC2526HRSNEW.xlsx</w:t>
            </w:r>
          </w:p>
        </w:tc>
        <w:tc>
          <w:tcPr>
            <w:tcW w:type="dxa" w:w="6780"/>
            <w:tcBorders>
              <w:top w:val="single" w:color="BDBDBD" w:sz="1"/>
              <w:left w:val="single" w:color="BDBDBD" w:sz="1"/>
              <w:bottom w:val="single" w:color="BDBDBD" w:sz="1"/>
              <w:right w:val="single" w:color="BDBDBD" w:sz="1"/>
            </w:tcBorders>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Legacy dealer mastersheet (~7000 rows × 108 cols). Source of test-pack rows (§16.2) and the silent-failure findings on IFERROR(..., 0) wrapping (§12.4).</w:t>
            </w:r>
          </w:p>
        </w:tc>
      </w:tr>
      <w:tr>
        <w:tc>
          <w:tcPr>
            <w:tcW w:type="dxa" w:w="330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BeltCostingMasterImportTemplates.xlsx</w:t>
            </w:r>
          </w:p>
        </w:tc>
        <w:tc>
          <w:tcPr>
            <w:tcW w:type="dxa" w:w="6780"/>
            <w:tcBorders>
              <w:top w:val="single" w:color="BDBDBD" w:sz="1"/>
              <w:left w:val="single" w:color="BDBDBD" w:sz="1"/>
              <w:bottom w:val="single" w:color="BDBDBD" w:sz="1"/>
              <w:right w:val="single" w:color="BDBDBD" w:sz="1"/>
            </w:tcBorders>
            <w:shd w:fill="EEF1F5" w:val="clear"/>
            <w:tcMar>
              <w:top w:type="dxa" w:w="80"/>
              <w:left w:type="dxa" w:w="120"/>
              <w:bottom w:type="dxa" w:w="80"/>
              <w:right w:type="dxa" w:w="120"/>
            </w:tcMar>
            <w:vAlign w:val="center"/>
          </w:tcPr>
          <w:p>
            <w:pPr>
              <w:spacing w:after="40"/>
              <w:jc w:val="left"/>
            </w:pPr>
            <w:r>
              <w:rPr>
                <w:rFonts w:ascii="Arial" w:cs="Arial" w:eastAsia="Arial" w:hAnsi="Arial"/>
                <w:b w:val="false"/>
                <w:bCs w:val="false"/>
                <w:color w:val="1A1A1A"/>
                <w:sz w:val="20"/>
                <w:szCs w:val="20"/>
              </w:rPr>
              <w:t xml:space="preserve">19-sheet import-shape file used to seed the masters. Defines the import contract — column names, units, validation rules — for Phase 0 onboarding.</w:t>
            </w:r>
          </w:p>
        </w:tc>
      </w:tr>
    </w:tbl>
    <w:p>
      <w:pPr>
        <w:pStyle w:val="Heading2"/>
        <w:spacing w:after="140" w:before="280"/>
      </w:pPr>
      <w:r>
        <w:rPr>
          <w:rFonts w:ascii="Arial" w:cs="Arial" w:eastAsia="Arial" w:hAnsi="Arial"/>
          <w:b/>
          <w:bCs/>
          <w:color w:val="1A1A1A"/>
          <w:sz w:val="28"/>
          <w:szCs w:val="28"/>
        </w:rPr>
        <w:t xml:space="preserve">17.3 How to verify a claim in this document</w:t>
      </w:r>
    </w:p>
    <w:p>
      <w:pPr>
        <w:pStyle w:val="ListParagraph"/>
        <w:numPr>
          <w:ilvl w:val="0"/>
          <w:numId w:val="3"/>
        </w:numPr>
        <w:spacing w:after="60" w:line="300"/>
      </w:pPr>
      <w:r>
        <w:rPr>
          <w:rFonts w:ascii="Arial" w:cs="Arial" w:eastAsia="Arial" w:hAnsi="Arial"/>
          <w:color w:val="1A1A1A"/>
          <w:sz w:val="22"/>
          <w:szCs w:val="22"/>
        </w:rPr>
        <w:t xml:space="preserve">Locate the section number in §1–§16.</w:t>
      </w:r>
    </w:p>
    <w:p>
      <w:pPr>
        <w:pStyle w:val="ListParagraph"/>
        <w:numPr>
          <w:ilvl w:val="0"/>
          <w:numId w:val="3"/>
        </w:numPr>
        <w:spacing w:after="60" w:line="300"/>
      </w:pPr>
      <w:r>
        <w:rPr>
          <w:rFonts w:ascii="Arial" w:cs="Arial" w:eastAsia="Arial" w:hAnsi="Arial"/>
          <w:color w:val="1A1A1A"/>
          <w:sz w:val="22"/>
          <w:szCs w:val="22"/>
        </w:rPr>
        <w:t xml:space="preserve">Read the source-tag line at the head of the section (italic, muted).</w:t>
      </w:r>
    </w:p>
    <w:p>
      <w:pPr>
        <w:pStyle w:val="ListParagraph"/>
        <w:numPr>
          <w:ilvl w:val="0"/>
          <w:numId w:val="3"/>
        </w:numPr>
        <w:spacing w:after="60" w:line="300"/>
      </w:pPr>
      <w:r>
        <w:rPr>
          <w:rFonts w:ascii="Arial" w:cs="Arial" w:eastAsia="Arial" w:hAnsi="Arial"/>
          <w:color w:val="1A1A1A"/>
          <w:sz w:val="22"/>
          <w:szCs w:val="22"/>
        </w:rPr>
        <w:t xml:space="preserve">Open the cited file from the project knowledge.</w:t>
      </w:r>
    </w:p>
    <w:p>
      <w:pPr>
        <w:pStyle w:val="ListParagraph"/>
        <w:numPr>
          <w:ilvl w:val="0"/>
          <w:numId w:val="3"/>
        </w:numPr>
        <w:spacing w:after="60" w:line="300"/>
      </w:pPr>
      <w:r>
        <w:rPr>
          <w:rFonts w:ascii="Arial" w:cs="Arial" w:eastAsia="Arial" w:hAnsi="Arial"/>
          <w:color w:val="1A1A1A"/>
          <w:sz w:val="22"/>
          <w:szCs w:val="22"/>
        </w:rPr>
        <w:t xml:space="preserve">Cross-check the specific assertion against the source. Any disagreement → flag it as a discrepancy; do not silently reconcile.</w:t>
      </w:r>
    </w:p>
    <w:p>
      <w:pPr>
        <w:pStyle w:val="Heading2"/>
        <w:spacing w:after="140" w:before="280"/>
      </w:pPr>
      <w:r>
        <w:rPr>
          <w:rFonts w:ascii="Arial" w:cs="Arial" w:eastAsia="Arial" w:hAnsi="Arial"/>
          <w:b/>
          <w:bCs/>
          <w:color w:val="1A1A1A"/>
          <w:sz w:val="28"/>
          <w:szCs w:val="28"/>
        </w:rPr>
        <w:t xml:space="preserve">17.4 Document maintenance</w:t>
      </w:r>
    </w:p>
    <w:p>
      <w:pPr>
        <w:pStyle w:val="ListParagraph"/>
        <w:numPr>
          <w:ilvl w:val="0"/>
          <w:numId w:val="2"/>
        </w:numPr>
        <w:spacing w:after="60" w:line="300"/>
      </w:pPr>
      <w:r>
        <w:rPr>
          <w:rFonts w:ascii="Arial" w:cs="Arial" w:eastAsia="Arial" w:hAnsi="Arial"/>
          <w:color w:val="1A1A1A"/>
          <w:sz w:val="22"/>
          <w:szCs w:val="22"/>
        </w:rPr>
        <w:t xml:space="preserve">This document is generated by /home/claude/build_doc.js. Edits should be made to the build script, not to the rendered docx.</w:t>
      </w:r>
    </w:p>
    <w:p>
      <w:pPr>
        <w:pStyle w:val="ListParagraph"/>
        <w:numPr>
          <w:ilvl w:val="0"/>
          <w:numId w:val="2"/>
        </w:numPr>
        <w:spacing w:after="60" w:line="300"/>
      </w:pPr>
      <w:r>
        <w:rPr>
          <w:rFonts w:ascii="Arial" w:cs="Arial" w:eastAsia="Arial" w:hAnsi="Arial"/>
          <w:color w:val="1A1A1A"/>
          <w:sz w:val="22"/>
          <w:szCs w:val="22"/>
        </w:rPr>
        <w:t xml:space="preserve">Source files are the canonical truth. When a source file changes, this document is regenerated.</w:t>
      </w:r>
    </w:p>
    <w:p>
      <w:pPr>
        <w:pStyle w:val="ListParagraph"/>
        <w:numPr>
          <w:ilvl w:val="0"/>
          <w:numId w:val="2"/>
        </w:numPr>
        <w:spacing w:after="60" w:line="300"/>
      </w:pPr>
      <w:r>
        <w:rPr>
          <w:rFonts w:ascii="Arial" w:cs="Arial" w:eastAsia="Arial" w:hAnsi="Arial"/>
          <w:color w:val="1A1A1A"/>
          <w:sz w:val="22"/>
          <w:szCs w:val="22"/>
        </w:rPr>
        <w:t xml:space="preserve">Locked decisions (every italic ‘LOCKED’ marker in the underlying files, plus §15 of this doc) must be reflected verbatim. Any future change reopens that decision in §15 first.</w:t>
      </w:r>
    </w:p>
    <w:p>
      <w:pPr>
        <w:spacing w:after="120" w:before="60" w:line="300"/>
      </w:pPr>
      <w:r>
        <w:rPr>
          <w:rFonts w:ascii="Arial" w:cs="Arial" w:eastAsia="Arial" w:hAnsi="Arial"/>
          <w:b/>
          <w:bCs/>
          <w:color w:val="1F4E79"/>
          <w:sz w:val="22"/>
          <w:szCs w:val="22"/>
        </w:rPr>
        <w:t xml:space="preserve">Note:</w:t>
      </w:r>
      <w:r>
        <w:rPr>
          <w:rFonts w:ascii="Arial" w:cs="Arial" w:eastAsia="Arial" w:hAnsi="Arial"/>
          <w:color w:val="1A1A1A"/>
          <w:sz w:val="22"/>
          <w:szCs w:val="22"/>
        </w:rPr>
        <w:t xml:space="preserve">  End of document — Ravasco Belt Costing Canonical Specification v3.0.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Ravasco Belt Costing — Canonical Specification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lvl w:ilvl="1" w15:tentative="1">
      <w:start w:val="1"/>
      <w:numFmt w:val="lowerLetter"/>
      <w:lvlText w:val="%2."/>
      <w:lvlJc w:val="left"/>
      <w:pPr>
        <w:ind w:left="90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1A"/>
      <w:sz w:val="24"/>
      <w:szCs w:val="24"/>
    </w:rPr>
  </w:style>
  <w:style w:type="paragraph" w:styleId="Heading4">
    <w:name w:val="Heading 4"/>
    <w:basedOn w:val="Normal"/>
    <w:next w:val="Normal"/>
    <w:qFormat/>
    <w:pPr>
      <w:spacing w:after="8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Ravasco Belt Costing — Canonical Specification</dc:title>
  <dc:creator>Saurabh / Claude</dc:creator>
  <dc:description>v3.0 — design-locked specification for the belt costing platform</dc:description>
  <cp:lastModifiedBy>Un-named</cp:lastModifiedBy>
  <cp:revision>1</cp:revision>
  <dcterms:created xsi:type="dcterms:W3CDTF">2026-06-09T12:23:44.641Z</dcterms:created>
  <dcterms:modified xsi:type="dcterms:W3CDTF">2026-06-09T12:23:44.656Z</dcterms:modified>
</cp:coreProperties>
</file>

<file path=docProps/custom.xml><?xml version="1.0" encoding="utf-8"?>
<Properties xmlns="http://schemas.openxmlformats.org/officeDocument/2006/custom-properties" xmlns:vt="http://schemas.openxmlformats.org/officeDocument/2006/docPropsVTypes"/>
</file>