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26B45" w14:textId="4723D15A" w:rsidR="009275B3" w:rsidRDefault="00B2526A" w:rsidP="00B2526A">
      <w:pPr>
        <w:rPr>
          <w:rStyle w:val="Strong"/>
          <w:sz w:val="44"/>
          <w:szCs w:val="44"/>
        </w:rPr>
      </w:pPr>
      <w:r w:rsidRPr="00B2526A">
        <w:rPr>
          <w:rStyle w:val="Strong"/>
          <w:sz w:val="44"/>
          <w:szCs w:val="44"/>
        </w:rPr>
        <w:t>Income Statement (Profit and Loss Statement)</w:t>
      </w:r>
    </w:p>
    <w:p w14:paraId="38C82C62" w14:textId="77777777" w:rsidR="00B2526A" w:rsidRPr="00B2526A" w:rsidRDefault="00B2526A" w:rsidP="00B25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Revenue (Income)</w:t>
      </w:r>
    </w:p>
    <w:p w14:paraId="725B746E" w14:textId="77777777" w:rsidR="00B2526A" w:rsidRPr="00B2526A" w:rsidRDefault="00B2526A" w:rsidP="00B2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Sales Revenue: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earned from selling goods or services.</w:t>
      </w:r>
    </w:p>
    <w:p w14:paraId="398E8F15" w14:textId="77777777" w:rsidR="00B2526A" w:rsidRPr="00B2526A" w:rsidRDefault="00B2526A" w:rsidP="00B2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Service Revenue: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Income earned from providing services.</w:t>
      </w:r>
    </w:p>
    <w:p w14:paraId="2D13DA7E" w14:textId="77777777" w:rsidR="00B2526A" w:rsidRPr="00B2526A" w:rsidRDefault="00B2526A" w:rsidP="00B2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Interest Income: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earned from interest on investments or savings.</w:t>
      </w:r>
    </w:p>
    <w:p w14:paraId="1D479D80" w14:textId="77777777" w:rsidR="00B2526A" w:rsidRDefault="00B2526A" w:rsidP="00B2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Other Revenue: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Any other income, such as rental income or royalties.</w:t>
      </w:r>
    </w:p>
    <w:p w14:paraId="1E2D0449" w14:textId="77777777" w:rsidR="00B2526A" w:rsidRDefault="00B2526A" w:rsidP="00B2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Net Sales: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Sales revenue minus returns, allowances, and discounts.</w:t>
      </w:r>
    </w:p>
    <w:p w14:paraId="45B24A6D" w14:textId="53FFFA2A" w:rsidR="00B2526A" w:rsidRPr="00B2526A" w:rsidRDefault="00B2526A" w:rsidP="00B2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Gross Sales: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Total sales before any deductions for returns, allowances, and discounts</w:t>
      </w:r>
    </w:p>
    <w:p w14:paraId="5C042814" w14:textId="77777777" w:rsidR="00B2526A" w:rsidRPr="00B2526A" w:rsidRDefault="00B2526A" w:rsidP="00B25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Expenses</w:t>
      </w:r>
    </w:p>
    <w:p w14:paraId="26827723" w14:textId="77777777" w:rsidR="00B2526A" w:rsidRP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Cost of Goods Sold (COGS):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direct costs of producing the goods sold by the company (e.g., raw materials, </w:t>
      </w:r>
      <w:proofErr w:type="spellStart"/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labor</w:t>
      </w:r>
      <w:proofErr w:type="spellEnd"/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</w:p>
    <w:p w14:paraId="76213475" w14:textId="77777777" w:rsidR="00B2526A" w:rsidRP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Operating Expenses: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Costs related to running the business that are not tied to producing goods.</w:t>
      </w:r>
    </w:p>
    <w:p w14:paraId="72E655ED" w14:textId="77777777" w:rsidR="00B2526A" w:rsidRPr="00B2526A" w:rsidRDefault="00B2526A" w:rsidP="00B252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Selling Expenses: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Costs related to selling the company's products (e.g., advertising, sales commissions).</w:t>
      </w:r>
    </w:p>
    <w:p w14:paraId="097B54D2" w14:textId="77777777" w:rsidR="00B2526A" w:rsidRPr="00B2526A" w:rsidRDefault="00B2526A" w:rsidP="00B252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General and Administrative Expenses: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Costs related to the general management of the company (e.g., salaries of office staff, rent, utilities).</w:t>
      </w:r>
    </w:p>
    <w:p w14:paraId="5B71A92B" w14:textId="77777777" w:rsidR="00B2526A" w:rsidRP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Depreciation and Amortization: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gradual reduction in the value of long-term tangible and intangible assets.</w:t>
      </w:r>
    </w:p>
    <w:p w14:paraId="3273CF42" w14:textId="77777777" w:rsidR="00B2526A" w:rsidRP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Interest Expense: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cost of borrowing money (e.g., interest paid on loans).</w:t>
      </w:r>
    </w:p>
    <w:p w14:paraId="1FE2DB63" w14:textId="77777777" w:rsidR="00B2526A" w:rsidRP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Tax Expense: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Taxes owed to the government based on company profits.</w:t>
      </w:r>
    </w:p>
    <w:p w14:paraId="5D073895" w14:textId="77777777" w:rsidR="00B2526A" w:rsidRP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Research and Development (R&amp;D) Expenses: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spent on developing new products or services.</w:t>
      </w:r>
    </w:p>
    <w:p w14:paraId="7912A13D" w14:textId="77777777" w:rsidR="00B2526A" w:rsidRP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Insurance Expense: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Costs of insurance policies for the business.</w:t>
      </w:r>
    </w:p>
    <w:p w14:paraId="33633375" w14:textId="77777777" w:rsidR="00B2526A" w:rsidRDefault="00B2526A" w:rsidP="00B2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Utilities Expense: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Costs of utilities like electricity, water, and gas.</w:t>
      </w:r>
    </w:p>
    <w:p w14:paraId="59DC61A7" w14:textId="77777777" w:rsidR="00B2526A" w:rsidRDefault="00B2526A" w:rsidP="00EC2B1A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Cost of Sales: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Another term for Cost of Goods Sold (COGS), often used in service industries.</w:t>
      </w:r>
    </w:p>
    <w:p w14:paraId="47C2A490" w14:textId="77777777" w:rsidR="00B2526A" w:rsidRDefault="00B2526A" w:rsidP="00B2526A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Selling, General, and Administrative Expenses (SG&amp;A):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Combined selling and administrative expenses.</w:t>
      </w:r>
    </w:p>
    <w:p w14:paraId="5EB675FD" w14:textId="77777777" w:rsidR="00B2526A" w:rsidRDefault="00B2526A" w:rsidP="00B2526A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Amortization Expense: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Similar to depreciation, but for intangible assets like patents or trademarks.</w:t>
      </w:r>
    </w:p>
    <w:p w14:paraId="629FD142" w14:textId="25A5A4F8" w:rsidR="00B2526A" w:rsidRPr="00B2526A" w:rsidRDefault="00B2526A" w:rsidP="00B2526A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Impairment Loss: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 reduction in the value of an asset due to a significant decline in its market value.</w:t>
      </w:r>
    </w:p>
    <w:p w14:paraId="2A6E64F2" w14:textId="77777777" w:rsidR="00B2526A" w:rsidRPr="00B2526A" w:rsidRDefault="00B2526A" w:rsidP="00B25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Profit Levels</w:t>
      </w:r>
    </w:p>
    <w:p w14:paraId="682362FD" w14:textId="77777777" w:rsidR="00B2526A" w:rsidRPr="00B2526A" w:rsidRDefault="00B2526A" w:rsidP="00B2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Gross Profit: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Revenue minus the Cost of Goods Sold (COGS). It shows how much money is made after covering the direct costs of production.</w:t>
      </w:r>
    </w:p>
    <w:p w14:paraId="30998443" w14:textId="77777777" w:rsidR="00B2526A" w:rsidRPr="00B2526A" w:rsidRDefault="00B2526A" w:rsidP="00B2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Operating Profit (Operating Income):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Gross Profit minus Operating Expenses. It shows the profit from regular business operations.</w:t>
      </w:r>
    </w:p>
    <w:p w14:paraId="0C73DDF4" w14:textId="77777777" w:rsidR="00B2526A" w:rsidRPr="00B2526A" w:rsidRDefault="00B2526A" w:rsidP="00B2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Earnings Before Interest and Taxes (EBIT):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Operating Profit plus any non-operating income, minus any non-operating expenses.</w:t>
      </w:r>
    </w:p>
    <w:p w14:paraId="5416846C" w14:textId="77777777" w:rsidR="00B2526A" w:rsidRDefault="00B2526A" w:rsidP="00B2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Earnings Before Interest, Taxes, Depreciation, and Amortization (EBITDA):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EBIT plus Depreciation and Amortization. It’s used to assess the company's overall financial performance.</w:t>
      </w:r>
    </w:p>
    <w:p w14:paraId="6514EA0E" w14:textId="77777777" w:rsidR="00B2526A" w:rsidRPr="00B2526A" w:rsidRDefault="00B2526A" w:rsidP="00B25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D4C9079" w14:textId="77777777" w:rsidR="00B2526A" w:rsidRDefault="00B2526A" w:rsidP="00B2526A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Net Profit (Net Income):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final profit after all expenses, including taxes and interest, have been deducted from total revenue. This is the "bottom line."</w:t>
      </w:r>
    </w:p>
    <w:p w14:paraId="7D4F6545" w14:textId="77777777" w:rsidR="00B2526A" w:rsidRDefault="00B2526A" w:rsidP="00B2526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EBA7AA1" w14:textId="3E95362F" w:rsidR="00B2526A" w:rsidRPr="00B2526A" w:rsidRDefault="00B2526A" w:rsidP="00B2526A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Operating Margin: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Operating Profit divided by Revenue, expressed as a percentage.</w:t>
      </w:r>
    </w:p>
    <w:p w14:paraId="32FF66DA" w14:textId="77777777" w:rsidR="00B2526A" w:rsidRDefault="00B2526A" w:rsidP="00B2526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2499364" w14:textId="77777777" w:rsidR="00B2526A" w:rsidRDefault="00B2526A" w:rsidP="00CE651E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Gross Margin: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Gross Profit divided by Revenue, expressed as a percentage.</w:t>
      </w:r>
    </w:p>
    <w:p w14:paraId="3BA846E9" w14:textId="77777777" w:rsidR="00B2526A" w:rsidRDefault="00B2526A" w:rsidP="00B2526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D4A67AB" w14:textId="39613C0D" w:rsidR="00B2526A" w:rsidRPr="00B2526A" w:rsidRDefault="00B2526A" w:rsidP="00CE651E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</w:t>
      </w:r>
      <w:proofErr w:type="spellEnd"/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-Tax Income: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Income before income taxes have been deducted. It’s the same as Earnings Before Taxes (EBT).</w:t>
      </w:r>
    </w:p>
    <w:p w14:paraId="6932841C" w14:textId="77777777" w:rsidR="00B2526A" w:rsidRPr="00B2526A" w:rsidRDefault="00B2526A" w:rsidP="00B25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Additional Items</w:t>
      </w:r>
    </w:p>
    <w:p w14:paraId="520315BD" w14:textId="77777777" w:rsidR="00B2526A" w:rsidRPr="00B2526A" w:rsidRDefault="00B2526A" w:rsidP="00B25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Non-Operating Income: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Income from activities not related to the core operations of the business (e.g., sale of an asset).</w:t>
      </w:r>
    </w:p>
    <w:p w14:paraId="5B65DF41" w14:textId="77777777" w:rsidR="00B2526A" w:rsidRPr="00B2526A" w:rsidRDefault="00B2526A" w:rsidP="00B25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Non-Operating Expenses: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Expenses not related to the core operations (e.g., costs associated with the sale of an asset).</w:t>
      </w:r>
    </w:p>
    <w:p w14:paraId="6E32BA85" w14:textId="77777777" w:rsidR="00B2526A" w:rsidRPr="00B2526A" w:rsidRDefault="00B2526A" w:rsidP="00B25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Extraordinary Items: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Unusual or infrequent gains or losses (e.g., natural disaster losses).</w:t>
      </w:r>
    </w:p>
    <w:p w14:paraId="2B2A6E76" w14:textId="77777777" w:rsidR="00B2526A" w:rsidRPr="00B2526A" w:rsidRDefault="00B2526A" w:rsidP="00B25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Income from Discontinued Operations: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Profit or loss from parts of the business that have been sold or shut down.</w:t>
      </w:r>
    </w:p>
    <w:p w14:paraId="39383747" w14:textId="77777777" w:rsidR="00B2526A" w:rsidRDefault="00B2526A" w:rsidP="00B25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Earnings Per Share (EPS):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 measure of the company's profitability per share of stock, calculated as Net Income divided by the number of outstanding shares.</w:t>
      </w:r>
    </w:p>
    <w:p w14:paraId="21F3C393" w14:textId="77777777" w:rsidR="00B2526A" w:rsidRDefault="00B2526A" w:rsidP="001C2266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Comprehensive Income: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Total change in equity during a period from all sources other than from transactions with owners (e.g., net income plus other comprehensive income items like foreign currency translation adjustments).</w:t>
      </w:r>
    </w:p>
    <w:p w14:paraId="09D71D62" w14:textId="77777777" w:rsidR="00B2526A" w:rsidRDefault="00B2526A" w:rsidP="00B2526A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Minority Interest (Non-Controlling Interest):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portion of net income attributable to minority shareholders in subsidiaries that are not wholly owned by the parent company.</w:t>
      </w:r>
    </w:p>
    <w:p w14:paraId="1FFD9D8C" w14:textId="77777777" w:rsidR="00B2526A" w:rsidRDefault="00B2526A" w:rsidP="00B2526A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Operating Income Before Depreciation and Amortization (OIBDA):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Operating income before depreciation and amortization expenses are subtracted.</w:t>
      </w:r>
    </w:p>
    <w:p w14:paraId="71558539" w14:textId="77777777" w:rsidR="00B2526A" w:rsidRDefault="00B2526A" w:rsidP="00B2526A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Interest Coverage Ratio: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EBIT divided by interest expense, used to measure a company's ability to meet its interest obligations.</w:t>
      </w:r>
    </w:p>
    <w:p w14:paraId="7F764425" w14:textId="240475FE" w:rsidR="00B2526A" w:rsidRPr="00B2526A" w:rsidRDefault="00B2526A" w:rsidP="00B2526A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25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Provision for Income Taxes:</w:t>
      </w:r>
      <w:r w:rsidRPr="00B252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 estimate of the amount of income tax expense that the company expects to pay for the current period.</w:t>
      </w:r>
    </w:p>
    <w:p w14:paraId="01B8535C" w14:textId="77777777" w:rsidR="00B2526A" w:rsidRPr="00B2526A" w:rsidRDefault="00B2526A" w:rsidP="00B2526A">
      <w:pPr>
        <w:rPr>
          <w:sz w:val="44"/>
          <w:szCs w:val="44"/>
        </w:rPr>
      </w:pPr>
    </w:p>
    <w:sectPr w:rsidR="00B2526A" w:rsidRPr="00B2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316"/>
    <w:multiLevelType w:val="multilevel"/>
    <w:tmpl w:val="329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12BAE"/>
    <w:multiLevelType w:val="multilevel"/>
    <w:tmpl w:val="329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E38E7"/>
    <w:multiLevelType w:val="multilevel"/>
    <w:tmpl w:val="7D38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A490D"/>
    <w:multiLevelType w:val="multilevel"/>
    <w:tmpl w:val="7D38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64257"/>
    <w:multiLevelType w:val="multilevel"/>
    <w:tmpl w:val="6842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D48A3"/>
    <w:multiLevelType w:val="multilevel"/>
    <w:tmpl w:val="6842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150AA"/>
    <w:multiLevelType w:val="multilevel"/>
    <w:tmpl w:val="8178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E12BB"/>
    <w:multiLevelType w:val="multilevel"/>
    <w:tmpl w:val="8178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434102">
    <w:abstractNumId w:val="4"/>
  </w:num>
  <w:num w:numId="2" w16cid:durableId="1958294562">
    <w:abstractNumId w:val="0"/>
  </w:num>
  <w:num w:numId="3" w16cid:durableId="1397364050">
    <w:abstractNumId w:val="7"/>
  </w:num>
  <w:num w:numId="4" w16cid:durableId="289896072">
    <w:abstractNumId w:val="3"/>
  </w:num>
  <w:num w:numId="5" w16cid:durableId="1348679858">
    <w:abstractNumId w:val="5"/>
  </w:num>
  <w:num w:numId="6" w16cid:durableId="1899199602">
    <w:abstractNumId w:val="1"/>
  </w:num>
  <w:num w:numId="7" w16cid:durableId="1480269814">
    <w:abstractNumId w:val="6"/>
  </w:num>
  <w:num w:numId="8" w16cid:durableId="838348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6A"/>
    <w:rsid w:val="009275B3"/>
    <w:rsid w:val="00B2526A"/>
    <w:rsid w:val="00D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EC3"/>
  <w15:chartTrackingRefBased/>
  <w15:docId w15:val="{2286F921-8CD5-4FD7-9619-C16958B9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52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2526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B2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2024-06-14T02:29:00Z</dcterms:created>
  <dcterms:modified xsi:type="dcterms:W3CDTF">2024-06-14T02:34:00Z</dcterms:modified>
</cp:coreProperties>
</file>