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2024 Planning Meeting Minutes</w:t>
      </w:r>
    </w:p>
    <w:p>
      <w:r>
        <w:t>Date: October 15, 2024 | Time: 2:00 PM - 4:30 PM | Location: Conference Room A, Building 3</w:t>
      </w:r>
    </w:p>
    <w:p>
      <w:r>
        <w:t>Attendees: Jennifer Walsh (CEO), Michael Torres (CFO), Amanda Chen (VP Engineering), David Park (VP Sales), Lisa Rodriguez (VP Marketing), Kevin O'Brien (Product Manager)</w:t>
      </w:r>
    </w:p>
    <w:p>
      <w:r>
        <w:t>Absent: Thomas Wright (VP Operations) - on medical leave</w:t>
      </w:r>
    </w:p>
    <w:p>
      <w:pPr>
        <w:pStyle w:val="Heading1"/>
      </w:pPr>
      <w:r>
        <w:t>Agenda Items</w:t>
      </w:r>
    </w:p>
    <w:p>
      <w:r>
        <w:t>1. Q3 Performance Review</w:t>
        <w:br/>
        <w:t>2. Q4 Revenue Targets</w:t>
        <w:br/>
        <w:t>3. Product Roadmap Updates</w:t>
        <w:br/>
        <w:t>4. Marketing Campaign Planning</w:t>
        <w:br/>
        <w:t>5. Budget Allocation</w:t>
      </w:r>
    </w:p>
    <w:p>
      <w:pPr>
        <w:pStyle w:val="Heading1"/>
      </w:pPr>
      <w:r>
        <w:t>Q3 Performance Review</w:t>
      </w:r>
    </w:p>
    <w:p>
      <w:r>
        <w:t>Michael Torres presented Q3 financials: Revenue of $12.4M (8% above target), EBITDA margin of 22%, Customer acquisition cost reduced by 15%. Key wins included the Meridian Corp enterprise deal worth $2.1M ARR.</w:t>
      </w:r>
    </w:p>
    <w:p>
      <w:r>
        <w:t>Challenges: Delayed launch of Version 3.0 impacted some pipeline. Engineering team faced unexpected technical debt from legacy systems.</w:t>
      </w:r>
    </w:p>
    <w:p>
      <w:r>
        <w:br w:type="page"/>
      </w:r>
    </w:p>
    <w:p>
      <w:pPr>
        <w:pStyle w:val="Heading1"/>
      </w:pPr>
      <w:r>
        <w:t>Q4 Revenue Targets</w:t>
      </w:r>
    </w:p>
    <w:p>
      <w:r>
        <w:t>Proposed Q4 target: $15.2M revenue. This represents 23% growth from Q3. David Park committed to closing 3 enterprise deals currently in final negotiations: GlobalTech ($800K), Nexus Systems ($650K), and Pacific Industries ($520K).</w:t>
      </w:r>
    </w:p>
    <w:p>
      <w:pPr>
        <w:pStyle w:val="Heading1"/>
      </w:pPr>
      <w:r>
        <w:t>Product Roadmap Updates</w:t>
      </w:r>
    </w:p>
    <w:p>
      <w:r>
        <w:t>Amanda Chen confirmed Version 3.0 launch for November 15, 2024. Key features: AI-powered analytics dashboard, enhanced API integrations, mobile app redesign. Beta testing begins October 28 with 50 customers.</w:t>
      </w:r>
    </w:p>
    <w:p>
      <w:pPr>
        <w:pStyle w:val="Heading1"/>
      </w:pPr>
      <w:r>
        <w:t>Marketing Campaign Planning</w:t>
      </w:r>
    </w:p>
    <w:p>
      <w:r>
        <w:t>Lisa Rodriguez proposed "Transform 2025" campaign launching December 1. Budget request: $450,000. Channels: LinkedIn ads ($150K), industry conferences ($120K), content marketing ($100K), webinar series ($80K).</w:t>
      </w:r>
    </w:p>
    <w:p>
      <w:pPr>
        <w:pStyle w:val="Heading1"/>
      </w:pPr>
      <w:r>
        <w:t>Action Items</w:t>
      </w:r>
    </w:p>
    <w:p>
      <w:r>
        <w:t>1. Amanda Chen: Finalize beta testing list by October 20</w:t>
        <w:br/>
        <w:t>2. David Park: Weekly pipeline updates to leadership team</w:t>
        <w:br/>
        <w:t>3. Lisa Rodriguez: Submit detailed campaign plan by October 25</w:t>
        <w:br/>
        <w:t>4. Michael Torres: Present revised budget at next board meeting</w:t>
        <w:br/>
        <w:t>5. Kevin O'Brien: Coordinate customer success training for V3.0</w:t>
      </w:r>
    </w:p>
    <w:p>
      <w:pPr>
        <w:pStyle w:val="Heading1"/>
      </w:pPr>
      <w:r>
        <w:t>Next Meeting</w:t>
      </w:r>
    </w:p>
    <w:p>
      <w:r>
        <w:t>November 12, 2024 at 2:00 PM - Q4 Mid-Quarter Review</w:t>
      </w:r>
    </w:p>
    <w:p>
      <w:r>
        <w:t>Minutes prepared by: Kevin O'Brien | Approved by: Jennifer Walsh, CEO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