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2361" w14:textId="77777777" w:rsidR="005E491F" w:rsidRPr="005E491F" w:rsidRDefault="005E491F" w:rsidP="005E491F">
      <w:pPr>
        <w:rPr>
          <w:b/>
          <w:bCs/>
        </w:rPr>
      </w:pPr>
      <w:r w:rsidRPr="005E491F">
        <w:rPr>
          <w:b/>
          <w:bCs/>
        </w:rPr>
        <w:t>Objective:</w:t>
      </w:r>
    </w:p>
    <w:p w14:paraId="56D96C38" w14:textId="76BBBA91" w:rsidR="005E491F" w:rsidRDefault="005E491F" w:rsidP="005E491F">
      <w:pPr>
        <w:rPr>
          <w:b/>
          <w:bCs/>
        </w:rPr>
      </w:pPr>
      <w:r w:rsidRPr="005E491F">
        <w:rPr>
          <w:b/>
          <w:bCs/>
        </w:rPr>
        <w:t>Enable enterprise healthcare analytics and automation by integrating payer, provider, clinical, claims, and SDOH data to improve population health, operational efficiency, and strategic decision-making.</w:t>
      </w:r>
    </w:p>
    <w:p w14:paraId="2E4E0D69" w14:textId="075CA193" w:rsidR="005E491F" w:rsidRDefault="005E491F" w:rsidP="005E491F">
      <w:r w:rsidRPr="005E491F">
        <w:rPr>
          <w:b/>
          <w:bCs/>
        </w:rPr>
        <w:t>Population Assessment</w:t>
      </w:r>
      <w:r w:rsidR="00113A26">
        <w:rPr>
          <w:b/>
          <w:bCs/>
        </w:rPr>
        <w:t xml:space="preserve">: </w:t>
      </w:r>
      <w:r w:rsidRPr="005E491F">
        <w:t xml:space="preserve">Automated population segmentation and analytics across LOBs, Group IDs, and PMG/Non-PMG populations, enabling enterprise-wide utilization and cost insights. Delivered </w:t>
      </w:r>
      <w:r>
        <w:t xml:space="preserve">multiple </w:t>
      </w:r>
      <w:r w:rsidRPr="005E491F">
        <w:t xml:space="preserve">population assessment dashboards </w:t>
      </w:r>
      <w:r>
        <w:t xml:space="preserve">of sub-segments </w:t>
      </w:r>
      <w:r w:rsidRPr="005E491F">
        <w:t>supporting care management, opportunity identification, and strategic decision-making.</w:t>
      </w:r>
    </w:p>
    <w:p w14:paraId="14237B9F" w14:textId="0B68F80F" w:rsidR="005E491F" w:rsidRDefault="005E491F" w:rsidP="005E491F">
      <w:r w:rsidRPr="005E491F">
        <w:rPr>
          <w:b/>
          <w:bCs/>
        </w:rPr>
        <w:t>Member 360 (M360)</w:t>
      </w:r>
      <w:r w:rsidR="00113A26">
        <w:rPr>
          <w:b/>
          <w:bCs/>
        </w:rPr>
        <w:t xml:space="preserve">: </w:t>
      </w:r>
      <w:r w:rsidRPr="005E491F">
        <w:t>Developed automated member-level analytics integrating claims, clinical, pharmacy, care management, and SDOH data to support intervention targeting and population assessment.</w:t>
      </w:r>
    </w:p>
    <w:p w14:paraId="663AF58F" w14:textId="757B5D7B" w:rsidR="004248F7" w:rsidRDefault="004248F7" w:rsidP="004248F7">
      <w:r w:rsidRPr="005E491F">
        <w:rPr>
          <w:b/>
          <w:bCs/>
        </w:rPr>
        <w:t>Mobile Health Dashboard</w:t>
      </w:r>
      <w:r w:rsidR="00113A26">
        <w:rPr>
          <w:b/>
          <w:bCs/>
        </w:rPr>
        <w:t xml:space="preserve">: </w:t>
      </w:r>
      <w:r w:rsidRPr="005E491F">
        <w:t>Developed the Mobile Health Dashboard to provide membership, risk stratification, HCC/RAF trends, and wellness gap insights for Population Health monitoring and decision-making.</w:t>
      </w:r>
    </w:p>
    <w:p w14:paraId="798F3CF5" w14:textId="44BBC171" w:rsidR="004248F7" w:rsidRPr="005E491F" w:rsidRDefault="004248F7" w:rsidP="004248F7">
      <w:r w:rsidRPr="005E491F">
        <w:rPr>
          <w:b/>
          <w:bCs/>
        </w:rPr>
        <w:t>PHP Medicaid CISC Dashboard</w:t>
      </w:r>
      <w:r w:rsidR="00113A26">
        <w:rPr>
          <w:b/>
          <w:bCs/>
        </w:rPr>
        <w:t xml:space="preserve">: </w:t>
      </w:r>
      <w:r w:rsidRPr="005E491F">
        <w:t xml:space="preserve">Developed the PHP Medicaid CISC Dashboard to deliver high-risk Medicaid population insights across demographics, utilization, cost, providers, SDOH, and care management </w:t>
      </w:r>
      <w:r>
        <w:t xml:space="preserve">to support prioritization and </w:t>
      </w:r>
      <w:r w:rsidRPr="005E491F">
        <w:t>intervention planning.</w:t>
      </w:r>
    </w:p>
    <w:p w14:paraId="4CA7272B" w14:textId="4E09D2EC" w:rsidR="005E491F" w:rsidRDefault="005E491F" w:rsidP="005E491F">
      <w:r w:rsidRPr="005E491F">
        <w:rPr>
          <w:b/>
          <w:bCs/>
        </w:rPr>
        <w:t>Outreach Dashboard</w:t>
      </w:r>
      <w:r w:rsidR="00113A26">
        <w:rPr>
          <w:b/>
          <w:bCs/>
        </w:rPr>
        <w:t xml:space="preserve">: </w:t>
      </w:r>
      <w:r w:rsidRPr="005E491F">
        <w:t>Automated outreach and disease-management analytics to track engagement, outreach performance, AWV completion, and HEDIS measures for operational and leadership visibility.</w:t>
      </w:r>
    </w:p>
    <w:p w14:paraId="2F61758F" w14:textId="540B574A" w:rsidR="004248F7" w:rsidRDefault="004248F7" w:rsidP="004248F7">
      <w:r w:rsidRPr="005E491F">
        <w:rPr>
          <w:b/>
          <w:bCs/>
        </w:rPr>
        <w:t>Program Evaluation</w:t>
      </w:r>
      <w:r w:rsidR="00113A26">
        <w:rPr>
          <w:b/>
          <w:bCs/>
        </w:rPr>
        <w:t xml:space="preserve">: </w:t>
      </w:r>
      <w:r w:rsidRPr="005E491F">
        <w:t>Developed PCA-based program evaluation models to measure engagement impact across ED visits, IP visits, and healthcare cost/utilization outcomes for care management and outreach programs.</w:t>
      </w:r>
    </w:p>
    <w:p w14:paraId="6B32540D" w14:textId="64A23326" w:rsidR="004248F7" w:rsidRDefault="00113A26" w:rsidP="004248F7">
      <w:r w:rsidRPr="00113A26">
        <w:rPr>
          <w:i/>
          <w:iCs/>
          <w:u w:val="single"/>
        </w:rPr>
        <w:t xml:space="preserve">POC on Gen AI based </w:t>
      </w:r>
      <w:r w:rsidRPr="00113A26">
        <w:rPr>
          <w:b/>
          <w:bCs/>
          <w:i/>
          <w:iCs/>
          <w:u w:val="single"/>
        </w:rPr>
        <w:t>Program Evaluation</w:t>
      </w:r>
      <w:r>
        <w:t xml:space="preserve">: </w:t>
      </w:r>
      <w:r w:rsidR="00765F06" w:rsidRPr="00765F06">
        <w:t>Built an AI-powered healthcare analytics application leveraging LLM-driven natural language querying, automated KPI generation, dynamic visualizations, and PDF reporting to enable conversational program evaluation and healthcare insights.</w:t>
      </w:r>
    </w:p>
    <w:p w14:paraId="5A1E3030" w14:textId="77777777" w:rsidR="005E491F" w:rsidRPr="005E491F" w:rsidRDefault="005E491F" w:rsidP="005E491F">
      <w:pPr>
        <w:rPr>
          <w:b/>
          <w:bCs/>
        </w:rPr>
      </w:pPr>
      <w:r w:rsidRPr="005E491F">
        <w:rPr>
          <w:b/>
          <w:bCs/>
        </w:rPr>
        <w:t>Business Impact</w:t>
      </w:r>
    </w:p>
    <w:p w14:paraId="532B7C8D" w14:textId="77777777" w:rsidR="005E491F" w:rsidRPr="005E491F" w:rsidRDefault="005E491F" w:rsidP="005E491F">
      <w:pPr>
        <w:numPr>
          <w:ilvl w:val="0"/>
          <w:numId w:val="9"/>
        </w:numPr>
      </w:pPr>
      <w:r w:rsidRPr="005E491F">
        <w:t>Reduced manual reporting effort through automation</w:t>
      </w:r>
    </w:p>
    <w:p w14:paraId="46560244" w14:textId="77777777" w:rsidR="005E491F" w:rsidRPr="005E491F" w:rsidRDefault="005E491F" w:rsidP="005E491F">
      <w:pPr>
        <w:numPr>
          <w:ilvl w:val="0"/>
          <w:numId w:val="9"/>
        </w:numPr>
      </w:pPr>
      <w:r w:rsidRPr="005E491F">
        <w:t>Improved visibility into member engagement and care gaps</w:t>
      </w:r>
    </w:p>
    <w:p w14:paraId="6CA1CAC2" w14:textId="77777777" w:rsidR="005E491F" w:rsidRPr="005E491F" w:rsidRDefault="005E491F" w:rsidP="005E491F">
      <w:pPr>
        <w:numPr>
          <w:ilvl w:val="0"/>
          <w:numId w:val="9"/>
        </w:numPr>
      </w:pPr>
      <w:r w:rsidRPr="005E491F">
        <w:t>Enabled targeted intervention planning for high-risk populations</w:t>
      </w:r>
    </w:p>
    <w:p w14:paraId="2A7BD203" w14:textId="62AF3D9B" w:rsidR="005E491F" w:rsidRPr="005E491F" w:rsidRDefault="005E491F" w:rsidP="005E491F">
      <w:pPr>
        <w:numPr>
          <w:ilvl w:val="0"/>
          <w:numId w:val="9"/>
        </w:numPr>
      </w:pPr>
      <w:r w:rsidRPr="005E491F">
        <w:t>Strengthened enterprise population health analytics capabilities</w:t>
      </w:r>
      <w:r w:rsidR="00113A26">
        <w:t xml:space="preserve"> and build</w:t>
      </w:r>
      <w:r w:rsidRPr="005E491F">
        <w:t xml:space="preserve"> scalable analytics foundations supporting future AI/ML </w:t>
      </w:r>
      <w:r w:rsidR="00113A26">
        <w:t xml:space="preserve">and GenAI </w:t>
      </w:r>
      <w:r w:rsidRPr="005E491F">
        <w:t>initiatives</w:t>
      </w:r>
      <w:r w:rsidR="00113A26">
        <w:t>.</w:t>
      </w:r>
    </w:p>
    <w:p w14:paraId="48DFAE4F" w14:textId="77777777" w:rsidR="005E491F" w:rsidRPr="005E491F" w:rsidRDefault="005E491F" w:rsidP="005E491F">
      <w:pPr>
        <w:rPr>
          <w:b/>
          <w:bCs/>
        </w:rPr>
      </w:pPr>
      <w:r w:rsidRPr="005E491F">
        <w:rPr>
          <w:b/>
          <w:bCs/>
        </w:rPr>
        <w:t>Executive Closing Statement</w:t>
      </w:r>
    </w:p>
    <w:p w14:paraId="482EDC1F" w14:textId="77777777" w:rsidR="005E491F" w:rsidRPr="005E491F" w:rsidRDefault="005E491F" w:rsidP="005E491F">
      <w:r w:rsidRPr="005E491F">
        <w:t>“Driving scalable healthcare analytics, automation, and population health intelligence across PHS through Integrated Informatics.”</w:t>
      </w:r>
    </w:p>
    <w:sectPr w:rsidR="005E491F" w:rsidRPr="005E491F" w:rsidSect="004248F7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E48"/>
    <w:multiLevelType w:val="multilevel"/>
    <w:tmpl w:val="CB3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3E70"/>
    <w:multiLevelType w:val="multilevel"/>
    <w:tmpl w:val="0FC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1D3E"/>
    <w:multiLevelType w:val="multilevel"/>
    <w:tmpl w:val="099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25F3"/>
    <w:multiLevelType w:val="multilevel"/>
    <w:tmpl w:val="377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73FDE"/>
    <w:multiLevelType w:val="multilevel"/>
    <w:tmpl w:val="EE2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E014E"/>
    <w:multiLevelType w:val="multilevel"/>
    <w:tmpl w:val="8B8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72203"/>
    <w:multiLevelType w:val="multilevel"/>
    <w:tmpl w:val="0E9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306B"/>
    <w:multiLevelType w:val="multilevel"/>
    <w:tmpl w:val="539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4EBF"/>
    <w:multiLevelType w:val="multilevel"/>
    <w:tmpl w:val="54F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5672D"/>
    <w:multiLevelType w:val="multilevel"/>
    <w:tmpl w:val="FBD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91E43"/>
    <w:multiLevelType w:val="multilevel"/>
    <w:tmpl w:val="5AF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957364">
    <w:abstractNumId w:val="0"/>
  </w:num>
  <w:num w:numId="2" w16cid:durableId="396319376">
    <w:abstractNumId w:val="3"/>
  </w:num>
  <w:num w:numId="3" w16cid:durableId="43406287">
    <w:abstractNumId w:val="5"/>
  </w:num>
  <w:num w:numId="4" w16cid:durableId="1845434515">
    <w:abstractNumId w:val="9"/>
  </w:num>
  <w:num w:numId="5" w16cid:durableId="916088071">
    <w:abstractNumId w:val="1"/>
  </w:num>
  <w:num w:numId="6" w16cid:durableId="522329964">
    <w:abstractNumId w:val="4"/>
  </w:num>
  <w:num w:numId="7" w16cid:durableId="481654568">
    <w:abstractNumId w:val="7"/>
  </w:num>
  <w:num w:numId="8" w16cid:durableId="1884712304">
    <w:abstractNumId w:val="2"/>
  </w:num>
  <w:num w:numId="9" w16cid:durableId="1138500014">
    <w:abstractNumId w:val="6"/>
  </w:num>
  <w:num w:numId="10" w16cid:durableId="288829168">
    <w:abstractNumId w:val="8"/>
  </w:num>
  <w:num w:numId="11" w16cid:durableId="1311062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1F"/>
    <w:rsid w:val="000274EE"/>
    <w:rsid w:val="00113A26"/>
    <w:rsid w:val="004248F7"/>
    <w:rsid w:val="005473B2"/>
    <w:rsid w:val="005E491F"/>
    <w:rsid w:val="00715CC9"/>
    <w:rsid w:val="00737C90"/>
    <w:rsid w:val="00765F06"/>
    <w:rsid w:val="00E60C0D"/>
    <w:rsid w:val="00E7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16D5"/>
  <w15:chartTrackingRefBased/>
  <w15:docId w15:val="{788BB139-CDE9-426C-A117-13065081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49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49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1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1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1</cp:revision>
  <dcterms:created xsi:type="dcterms:W3CDTF">2026-05-19T11:23:00Z</dcterms:created>
  <dcterms:modified xsi:type="dcterms:W3CDTF">2026-05-19T11:56:00Z</dcterms:modified>
</cp:coreProperties>
</file>