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2A78D6"/>
          <w:sz w:val="24"/>
        </w:rPr>
        <w:t>AZURE ENVIRONMENT ASSESSMENT</w:t>
      </w:r>
    </w:p>
    <w:p>
      <w:r>
        <w:rPr>
          <w:b/>
          <w:color w:val="0F3B68"/>
          <w:sz w:val="68"/>
        </w:rPr>
        <w:t>Contoso</w:t>
      </w:r>
    </w:p>
    <w:p>
      <w:r>
        <w:rPr>
          <w:color w:val="52514E"/>
          <w:sz w:val="28"/>
        </w:rPr>
        <w:t>Inventory, Well-Architected findings and remediation roadmap</w:t>
      </w:r>
    </w:p>
    <w:p/>
    <w:p>
      <w:r>
        <w:rPr>
          <w:b/>
        </w:rPr>
        <w:t xml:space="preserve">Report date:  </w:t>
      </w:r>
      <w:r>
        <w:t>29 September 2026</w:t>
      </w:r>
    </w:p>
    <w:p>
      <w:r>
        <w:rPr>
          <w:b/>
        </w:rPr>
        <w:t xml:space="preserve">Inventory export date:  </w:t>
      </w:r>
      <w:r>
        <w:t>2026-09-20</w:t>
      </w:r>
    </w:p>
    <w:p>
      <w:r>
        <w:rPr>
          <w:b/>
        </w:rPr>
        <w:t xml:space="preserve">Inventory source:  </w:t>
      </w:r>
      <w:r>
        <w:t>sample-inventory.csv</w:t>
      </w:r>
    </w:p>
    <w:p>
      <w:r>
        <w:rPr>
          <w:b/>
        </w:rPr>
        <w:t xml:space="preserve">Subscriptions in scope:  </w:t>
      </w:r>
      <w:r>
        <w:t>3</w:t>
      </w:r>
    </w:p>
    <w:p>
      <w:r>
        <w:rPr>
          <w:b/>
        </w:rPr>
        <w:t xml:space="preserve">Resources assessed:  </w:t>
      </w:r>
      <w:r>
        <w:t>152</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Executive summary</w:t>
      </w:r>
    </w:p>
    <w:p>
      <w:r>
        <w:rPr>
          <w:b/>
        </w:rPr>
        <w:t xml:space="preserve">Overall posture score: </w:t>
      </w:r>
      <w:r>
        <w:rPr>
          <w:b/>
          <w:color w:val="FAB219"/>
          <w:sz w:val="28"/>
        </w:rPr>
        <w:t>76/100 (Fair)</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EEF3F9"/>
          </w:tcPr>
          <w:p>
            <w:pPr>
              <w:jc w:val="center"/>
            </w:pPr>
            <w:r/>
            <w:r>
              <w:rPr>
                <w:b/>
                <w:color w:val="0F3B68"/>
                <w:sz w:val="36"/>
              </w:rPr>
              <w:t>152</w:t>
            </w:r>
          </w:p>
          <w:p>
            <w:pPr>
              <w:jc w:val="center"/>
            </w:pPr>
            <w:r>
              <w:rPr>
                <w:color w:val="52514E"/>
                <w:sz w:val="17"/>
              </w:rPr>
              <w:t>Resources</w:t>
            </w:r>
          </w:p>
        </w:tc>
        <w:tc>
          <w:tcPr>
            <w:tcW w:type="dxa" w:w="2436"/>
            <w:shd w:val="clear" w:color="auto" w:fill="EEF3F9"/>
          </w:tcPr>
          <w:p>
            <w:pPr>
              <w:jc w:val="center"/>
            </w:pPr>
            <w:r/>
            <w:r>
              <w:rPr>
                <w:b/>
                <w:color w:val="0F3B68"/>
                <w:sz w:val="36"/>
              </w:rPr>
              <w:t>3</w:t>
            </w:r>
          </w:p>
          <w:p>
            <w:pPr>
              <w:jc w:val="center"/>
            </w:pPr>
            <w:r>
              <w:rPr>
                <w:color w:val="52514E"/>
                <w:sz w:val="17"/>
              </w:rPr>
              <w:t>Subscriptions</w:t>
            </w:r>
          </w:p>
        </w:tc>
        <w:tc>
          <w:tcPr>
            <w:tcW w:type="dxa" w:w="2436"/>
            <w:shd w:val="clear" w:color="auto" w:fill="EEF3F9"/>
          </w:tcPr>
          <w:p>
            <w:pPr>
              <w:jc w:val="center"/>
            </w:pPr>
            <w:r/>
            <w:r>
              <w:rPr>
                <w:b/>
                <w:color w:val="0F3B68"/>
                <w:sz w:val="36"/>
              </w:rPr>
              <w:t>23</w:t>
            </w:r>
          </w:p>
          <w:p>
            <w:pPr>
              <w:jc w:val="center"/>
            </w:pPr>
            <w:r>
              <w:rPr>
                <w:color w:val="52514E"/>
                <w:sz w:val="17"/>
              </w:rPr>
              <w:t>Resource groups</w:t>
            </w:r>
          </w:p>
        </w:tc>
        <w:tc>
          <w:tcPr>
            <w:tcW w:type="dxa" w:w="2436"/>
            <w:shd w:val="clear" w:color="auto" w:fill="EEF3F9"/>
          </w:tcPr>
          <w:p>
            <w:pPr>
              <w:jc w:val="center"/>
            </w:pPr>
            <w:r/>
            <w:r>
              <w:rPr>
                <w:b/>
                <w:color w:val="0F3B68"/>
                <w:sz w:val="36"/>
              </w:rPr>
              <w:t>5</w:t>
            </w:r>
          </w:p>
          <w:p>
            <w:pPr>
              <w:jc w:val="center"/>
            </w:pPr>
            <w:r>
              <w:rPr>
                <w:color w:val="52514E"/>
                <w:sz w:val="17"/>
              </w:rPr>
              <w:t>Regions</w:t>
            </w:r>
          </w:p>
        </w:tc>
      </w:tr>
      <w:tr>
        <w:tc>
          <w:tcPr>
            <w:tcW w:type="dxa" w:w="2436"/>
            <w:shd w:val="clear" w:color="auto" w:fill="EEF3F9"/>
          </w:tcPr>
          <w:p>
            <w:pPr>
              <w:jc w:val="center"/>
            </w:pPr>
            <w:r/>
            <w:r>
              <w:rPr>
                <w:b/>
                <w:color w:val="0F3B68"/>
                <w:sz w:val="36"/>
              </w:rPr>
              <w:t>17</w:t>
            </w:r>
          </w:p>
          <w:p>
            <w:pPr>
              <w:jc w:val="center"/>
            </w:pPr>
            <w:r>
              <w:rPr>
                <w:color w:val="52514E"/>
                <w:sz w:val="17"/>
              </w:rPr>
              <w:t>High findings</w:t>
            </w:r>
          </w:p>
        </w:tc>
        <w:tc>
          <w:tcPr>
            <w:tcW w:type="dxa" w:w="2436"/>
            <w:shd w:val="clear" w:color="auto" w:fill="EEF3F9"/>
          </w:tcPr>
          <w:p>
            <w:pPr>
              <w:jc w:val="center"/>
            </w:pPr>
            <w:r/>
            <w:r>
              <w:rPr>
                <w:b/>
                <w:color w:val="0F3B68"/>
                <w:sz w:val="36"/>
              </w:rPr>
              <w:t>73</w:t>
            </w:r>
          </w:p>
          <w:p>
            <w:pPr>
              <w:jc w:val="center"/>
            </w:pPr>
            <w:r>
              <w:rPr>
                <w:color w:val="52514E"/>
                <w:sz w:val="17"/>
              </w:rPr>
              <w:t>Medium findings</w:t>
            </w:r>
          </w:p>
        </w:tc>
        <w:tc>
          <w:tcPr>
            <w:tcW w:type="dxa" w:w="2436"/>
            <w:shd w:val="clear" w:color="auto" w:fill="EEF3F9"/>
          </w:tcPr>
          <w:p>
            <w:pPr>
              <w:jc w:val="center"/>
            </w:pPr>
            <w:r/>
            <w:r>
              <w:rPr>
                <w:b/>
                <w:color w:val="0F3B68"/>
                <w:sz w:val="36"/>
              </w:rPr>
              <w:t>16</w:t>
            </w:r>
          </w:p>
          <w:p>
            <w:pPr>
              <w:jc w:val="center"/>
            </w:pPr>
            <w:r>
              <w:rPr>
                <w:color w:val="52514E"/>
                <w:sz w:val="17"/>
              </w:rPr>
              <w:t>Low findings</w:t>
            </w:r>
          </w:p>
        </w:tc>
        <w:tc>
          <w:tcPr>
            <w:tcW w:type="dxa" w:w="2436"/>
            <w:shd w:val="clear" w:color="auto" w:fill="EEF3F9"/>
          </w:tcPr>
          <w:p>
            <w:pPr>
              <w:jc w:val="center"/>
            </w:pPr>
            <w:r/>
            <w:r>
              <w:rPr>
                <w:b/>
                <w:color w:val="0F3B68"/>
                <w:sz w:val="36"/>
              </w:rPr>
              <w:t>78%</w:t>
            </w:r>
          </w:p>
          <w:p>
            <w:pPr>
              <w:jc w:val="center"/>
            </w:pPr>
            <w:r>
              <w:rPr>
                <w:color w:val="52514E"/>
                <w:sz w:val="17"/>
              </w:rPr>
              <w:t>Tag coverage</w:t>
            </w:r>
          </w:p>
        </w:tc>
      </w:tr>
    </w:tbl>
    <w:p/>
    <w:p>
      <w:r>
        <w:t>Contoso's Azure environment, comprising 152 resources across three subscriptions and five regions, has been assessed with a current overall posture score of 76/100, which is rated as Fair. This assessment reveals that while the estate demonstrates some robust practices in governance, it faces significant challenges in areas such as security, reliability, and cost optimization.</w:t>
      </w:r>
    </w:p>
    <w:p>
      <w:r>
        <w:t>The most critical risks identified include storage accounts permitting HTTP access, allowing anonymous blob access, VMs being stopped but not deallocated, and web apps failing to enforce HTTPS. These issues pose a high risk of data exposure and unauthorized access, potentially compromising the integrity and confidentiality of sensitive information. Additionally, network security groups (NSGs) exposing management ports to the Internet and the presence of classic resources in use are also significant vulnerabilities that could be exploited by attackers.</w:t>
      </w:r>
    </w:p>
    <w:p>
      <w:r>
        <w:t>On a more positive note, governance practices appear to be well-established, with 86% of the estate rated as Good. The tagging coverage is at 78%, ensuring that most resources have necessary metadata for effective management and compliance. Furthermore, the identified architecture patterns such as multi-region hub-and-spoke network topology, hybrid connectivity via Site-to-Site VPNs, and a federated logging approach with one workspace per subscription demonstrate a solid foundational structure.</w:t>
      </w:r>
    </w:p>
    <w:p>
      <w:r>
        <w:t>The recommended priorities for remediation are structured according to the severity and impact of each issue. The first 30 days should focus on addressing high-risk items such as storage accounts permitting HTTP access, VMs not being deallocated properly, and web apps failing HTTPS enforcement. These actions will mitigate immediate security risks and reduce potential data breaches. Over the next 60 days, efforts should be directed towards resolving governance issues like missing required tags and ensuring that all resources are within approved regions. Finally, over the following 90 days, attention can turn to optimizing costs through measures such as managing unattached managed disks and upgrading storage replication methods.</w:t>
      </w:r>
    </w:p>
    <w:p>
      <w:r>
        <w:t>By prioritizing these remediation steps, Contoso can significantly enhance its Azure environment's security posture, reliability, and cost efficiency, thereby protecting critical business assets and ensuring long-term operational resilience.</w:t>
      </w:r>
    </w:p>
    <w:p>
      <w:r>
        <w:rPr>
          <w:i/>
          <w:color w:val="52514E"/>
          <w:sz w:val="16"/>
        </w:rPr>
        <w:t>AI-drafted narrative, grounded in the assessment facts (see 2. Scope and methodology).</w:t>
      </w:r>
    </w:p>
    <w:p>
      <w:pPr>
        <w:pStyle w:val="Heading2"/>
      </w:pPr>
      <w:r>
        <w:t>Key observations</w:t>
      </w:r>
    </w:p>
    <w:p>
      <w:pPr>
        <w:pStyle w:val="ListBullet"/>
      </w:pPr>
      <w:r>
        <w:t>152 resources were assessed across 3 subscription(s), 23 resource groups and 5 region(s).</w:t>
      </w:r>
    </w:p>
    <w:p>
      <w:pPr>
        <w:pStyle w:val="ListBullet"/>
      </w:pPr>
      <w:r>
        <w:t>Architecture at a glance: network topology is multi-region hub-and-spoke with exceptions; hybrid connectivity is site-to-site VPN to on-premises; subscription model is landing-zone style: platform and workload subscriptions, split by environment.</w:t>
      </w:r>
    </w:p>
    <w:p>
      <w:pPr>
        <w:pStyle w:val="ListBullet"/>
      </w:pPr>
      <w:r>
        <w:t>106 finding(s) were raised: 17 high, 73 medium and 16 low severity, affecting 78 resources.</w:t>
      </w:r>
    </w:p>
    <w:p>
      <w:pPr>
        <w:pStyle w:val="ListBullet"/>
      </w:pPr>
      <w:r>
        <w:t>Security is the weakest area (score 68/100); Governance is the strongest (86/100).</w:t>
      </w:r>
    </w:p>
    <w:p>
      <w:pPr>
        <w:pStyle w:val="ListBullet"/>
      </w:pPr>
      <w:r>
        <w:t>78% of resources carry all required tags (environment, owner, costCenter).</w:t>
      </w:r>
    </w:p>
    <w:p>
      <w:pPr>
        <w:pStyle w:val="ListBullet"/>
      </w:pPr>
      <w:r>
        <w:t>Priority high-severity issues: Storage account permits HTTP (4); Storage account allows anonymous blob access (4); VM stopped but not deallocated (4).</w:t>
      </w:r>
    </w:p>
    <w:p>
      <w:pPr>
        <w:pStyle w:val="Heading2"/>
      </w:pPr>
      <w:r>
        <w:t>Scorecard</w:t>
      </w:r>
    </w:p>
    <w:tbl>
      <w:tblPr>
        <w:tblStyle w:val="TableGrid"/>
        <w:jc w:val="center"/>
        <w:tblLayout w:type="fixed"/>
        <w:tblLook w:firstColumn="1" w:firstRow="1" w:lastColumn="0" w:lastRow="0" w:noHBand="0" w:noVBand="1" w:val="04A0"/>
        <w:tblW w:w="9746" w:type="dxa"/>
      </w:tblPr>
      <w:tblGrid>
        <w:gridCol w:w="2658"/>
        <w:gridCol w:w="886"/>
        <w:gridCol w:w="1226"/>
        <w:gridCol w:w="1022"/>
        <w:gridCol w:w="1158"/>
        <w:gridCol w:w="817"/>
        <w:gridCol w:w="1226"/>
        <w:gridCol w:w="749"/>
      </w:tblGrid>
      <w:tr>
        <w:trPr>
          <w:tblHeader w:val="true"/>
        </w:trPr>
        <w:tc>
          <w:tcPr>
            <w:tcW w:type="dxa" w:w="2658"/>
            <w:shd w:val="clear" w:color="auto" w:fill="0F3B68"/>
          </w:tcPr>
          <w:p>
            <w:r/>
            <w:r>
              <w:rPr>
                <w:b/>
                <w:color w:val="FFFFFF"/>
                <w:sz w:val="18"/>
              </w:rPr>
              <w:t>Pillar</w:t>
            </w:r>
          </w:p>
        </w:tc>
        <w:tc>
          <w:tcPr>
            <w:tcW w:type="dxa" w:w="886"/>
            <w:shd w:val="clear" w:color="auto" w:fill="0F3B68"/>
          </w:tcPr>
          <w:p>
            <w:r/>
            <w:r>
              <w:rPr>
                <w:b/>
                <w:color w:val="FFFFFF"/>
                <w:sz w:val="18"/>
              </w:rPr>
              <w:t>Score</w:t>
            </w:r>
          </w:p>
        </w:tc>
        <w:tc>
          <w:tcPr>
            <w:tcW w:type="dxa" w:w="1227"/>
            <w:shd w:val="clear" w:color="auto" w:fill="0F3B68"/>
          </w:tcPr>
          <w:p>
            <w:r/>
            <w:r>
              <w:rPr>
                <w:b/>
                <w:color w:val="FFFFFF"/>
                <w:sz w:val="18"/>
              </w:rPr>
              <w:t>Rating</w:t>
            </w:r>
          </w:p>
        </w:tc>
        <w:tc>
          <w:tcPr>
            <w:tcW w:type="dxa" w:w="1022"/>
            <w:shd w:val="clear" w:color="auto" w:fill="0F3B68"/>
          </w:tcPr>
          <w:p>
            <w:r/>
            <w:r>
              <w:rPr>
                <w:b/>
                <w:color w:val="FFFFFF"/>
                <w:sz w:val="18"/>
              </w:rPr>
              <w:t>Checks</w:t>
            </w:r>
          </w:p>
        </w:tc>
        <w:tc>
          <w:tcPr>
            <w:tcW w:type="dxa" w:w="1159"/>
            <w:shd w:val="clear" w:color="auto" w:fill="0F3B68"/>
          </w:tcPr>
          <w:p>
            <w:r/>
            <w:r>
              <w:rPr>
                <w:b/>
                <w:color w:val="FFFFFF"/>
                <w:sz w:val="18"/>
              </w:rPr>
              <w:t>Findings</w:t>
            </w:r>
          </w:p>
        </w:tc>
        <w:tc>
          <w:tcPr>
            <w:tcW w:type="dxa" w:w="818"/>
            <w:shd w:val="clear" w:color="auto" w:fill="0F3B68"/>
          </w:tcPr>
          <w:p>
            <w:r/>
            <w:r>
              <w:rPr>
                <w:b/>
                <w:color w:val="FFFFFF"/>
                <w:sz w:val="18"/>
              </w:rPr>
              <w:t>High</w:t>
            </w:r>
          </w:p>
        </w:tc>
        <w:tc>
          <w:tcPr>
            <w:tcW w:type="dxa" w:w="1227"/>
            <w:shd w:val="clear" w:color="auto" w:fill="0F3B68"/>
          </w:tcPr>
          <w:p>
            <w:r/>
            <w:r>
              <w:rPr>
                <w:b/>
                <w:color w:val="FFFFFF"/>
                <w:sz w:val="18"/>
              </w:rPr>
              <w:t>Medium</w:t>
            </w:r>
          </w:p>
        </w:tc>
        <w:tc>
          <w:tcPr>
            <w:tcW w:type="dxa" w:w="750"/>
            <w:shd w:val="clear" w:color="auto" w:fill="0F3B68"/>
          </w:tcPr>
          <w:p>
            <w:r/>
            <w:r>
              <w:rPr>
                <w:b/>
                <w:color w:val="FFFFFF"/>
                <w:sz w:val="18"/>
              </w:rPr>
              <w:t>Low</w:t>
            </w:r>
          </w:p>
        </w:tc>
      </w:tr>
      <w:tr>
        <w:tc>
          <w:tcPr>
            <w:tcW w:type="dxa" w:w="2658"/>
          </w:tcPr>
          <w:p>
            <w:r/>
            <w:r>
              <w:rPr>
                <w:sz w:val="18"/>
              </w:rPr>
              <w:t>Security</w:t>
            </w:r>
          </w:p>
        </w:tc>
        <w:tc>
          <w:tcPr>
            <w:tcW w:type="dxa" w:w="886"/>
          </w:tcPr>
          <w:p>
            <w:r/>
            <w:r>
              <w:rPr>
                <w:sz w:val="18"/>
              </w:rPr>
              <w:t>68</w:t>
            </w:r>
          </w:p>
        </w:tc>
        <w:tc>
          <w:tcPr>
            <w:tcW w:type="dxa" w:w="1227"/>
          </w:tcPr>
          <w:p>
            <w:r/>
            <w:r>
              <w:rPr>
                <w:sz w:val="18"/>
              </w:rPr>
              <w:t>Fair</w:t>
            </w:r>
          </w:p>
        </w:tc>
        <w:tc>
          <w:tcPr>
            <w:tcW w:type="dxa" w:w="1022"/>
          </w:tcPr>
          <w:p>
            <w:r/>
            <w:r>
              <w:rPr>
                <w:sz w:val="18"/>
              </w:rPr>
              <w:t>51</w:t>
            </w:r>
          </w:p>
        </w:tc>
        <w:tc>
          <w:tcPr>
            <w:tcW w:type="dxa" w:w="1159"/>
          </w:tcPr>
          <w:p>
            <w:r/>
            <w:r>
              <w:rPr>
                <w:sz w:val="18"/>
              </w:rPr>
              <w:t>16</w:t>
            </w:r>
          </w:p>
        </w:tc>
        <w:tc>
          <w:tcPr>
            <w:tcW w:type="dxa" w:w="818"/>
          </w:tcPr>
          <w:p>
            <w:r/>
            <w:r>
              <w:rPr>
                <w:sz w:val="18"/>
              </w:rPr>
              <w:t>12</w:t>
            </w:r>
          </w:p>
        </w:tc>
        <w:tc>
          <w:tcPr>
            <w:tcW w:type="dxa" w:w="1227"/>
          </w:tcPr>
          <w:p>
            <w:r/>
            <w:r>
              <w:rPr>
                <w:sz w:val="18"/>
              </w:rPr>
              <w:t>4</w:t>
            </w:r>
          </w:p>
        </w:tc>
        <w:tc>
          <w:tcPr>
            <w:tcW w:type="dxa" w:w="750"/>
          </w:tcPr>
          <w:p>
            <w:r/>
            <w:r>
              <w:rPr>
                <w:sz w:val="18"/>
              </w:rPr>
              <w:t>0</w:t>
            </w:r>
          </w:p>
        </w:tc>
      </w:tr>
      <w:tr>
        <w:tc>
          <w:tcPr>
            <w:tcW w:type="dxa" w:w="2658"/>
            <w:shd w:val="clear" w:color="auto" w:fill="F2F5F9"/>
          </w:tcPr>
          <w:p>
            <w:r/>
            <w:r>
              <w:rPr>
                <w:sz w:val="18"/>
              </w:rPr>
              <w:t>Reliability</w:t>
            </w:r>
          </w:p>
        </w:tc>
        <w:tc>
          <w:tcPr>
            <w:tcW w:type="dxa" w:w="886"/>
            <w:shd w:val="clear" w:color="auto" w:fill="F2F5F9"/>
          </w:tcPr>
          <w:p>
            <w:r/>
            <w:r>
              <w:rPr>
                <w:sz w:val="18"/>
              </w:rPr>
              <w:t>75</w:t>
            </w:r>
          </w:p>
        </w:tc>
        <w:tc>
          <w:tcPr>
            <w:tcW w:type="dxa" w:w="1227"/>
            <w:shd w:val="clear" w:color="auto" w:fill="F2F5F9"/>
          </w:tcPr>
          <w:p>
            <w:r/>
            <w:r>
              <w:rPr>
                <w:sz w:val="18"/>
              </w:rPr>
              <w:t>Fair</w:t>
            </w:r>
          </w:p>
        </w:tc>
        <w:tc>
          <w:tcPr>
            <w:tcW w:type="dxa" w:w="1022"/>
            <w:shd w:val="clear" w:color="auto" w:fill="F2F5F9"/>
          </w:tcPr>
          <w:p>
            <w:r/>
            <w:r>
              <w:rPr>
                <w:sz w:val="18"/>
              </w:rPr>
              <w:t>64</w:t>
            </w:r>
          </w:p>
        </w:tc>
        <w:tc>
          <w:tcPr>
            <w:tcW w:type="dxa" w:w="1159"/>
            <w:shd w:val="clear" w:color="auto" w:fill="F2F5F9"/>
          </w:tcPr>
          <w:p>
            <w:r/>
            <w:r>
              <w:rPr>
                <w:sz w:val="18"/>
              </w:rPr>
              <w:t>21</w:t>
            </w:r>
          </w:p>
        </w:tc>
        <w:tc>
          <w:tcPr>
            <w:tcW w:type="dxa" w:w="818"/>
            <w:shd w:val="clear" w:color="auto" w:fill="F2F5F9"/>
          </w:tcPr>
          <w:p>
            <w:r/>
            <w:r>
              <w:rPr>
                <w:sz w:val="18"/>
              </w:rPr>
              <w:t>0</w:t>
            </w:r>
          </w:p>
        </w:tc>
        <w:tc>
          <w:tcPr>
            <w:tcW w:type="dxa" w:w="1227"/>
            <w:shd w:val="clear" w:color="auto" w:fill="F2F5F9"/>
          </w:tcPr>
          <w:p>
            <w:r/>
            <w:r>
              <w:rPr>
                <w:sz w:val="18"/>
              </w:rPr>
              <w:t>15</w:t>
            </w:r>
          </w:p>
        </w:tc>
        <w:tc>
          <w:tcPr>
            <w:tcW w:type="dxa" w:w="750"/>
            <w:shd w:val="clear" w:color="auto" w:fill="F2F5F9"/>
          </w:tcPr>
          <w:p>
            <w:r/>
            <w:r>
              <w:rPr>
                <w:sz w:val="18"/>
              </w:rPr>
              <w:t>6</w:t>
            </w:r>
          </w:p>
        </w:tc>
      </w:tr>
      <w:tr>
        <w:tc>
          <w:tcPr>
            <w:tcW w:type="dxa" w:w="2658"/>
          </w:tcPr>
          <w:p>
            <w:r/>
            <w:r>
              <w:rPr>
                <w:sz w:val="18"/>
              </w:rPr>
              <w:t>Cost Optimization</w:t>
            </w:r>
          </w:p>
        </w:tc>
        <w:tc>
          <w:tcPr>
            <w:tcW w:type="dxa" w:w="886"/>
          </w:tcPr>
          <w:p>
            <w:r/>
            <w:r>
              <w:rPr>
                <w:sz w:val="18"/>
              </w:rPr>
              <w:t>78</w:t>
            </w:r>
          </w:p>
        </w:tc>
        <w:tc>
          <w:tcPr>
            <w:tcW w:type="dxa" w:w="1227"/>
          </w:tcPr>
          <w:p>
            <w:r/>
            <w:r>
              <w:rPr>
                <w:sz w:val="18"/>
              </w:rPr>
              <w:t>Fair</w:t>
            </w:r>
          </w:p>
        </w:tc>
        <w:tc>
          <w:tcPr>
            <w:tcW w:type="dxa" w:w="1022"/>
          </w:tcPr>
          <w:p>
            <w:r/>
            <w:r>
              <w:rPr>
                <w:sz w:val="18"/>
              </w:rPr>
              <w:t>92</w:t>
            </w:r>
          </w:p>
        </w:tc>
        <w:tc>
          <w:tcPr>
            <w:tcW w:type="dxa" w:w="1159"/>
          </w:tcPr>
          <w:p>
            <w:r/>
            <w:r>
              <w:rPr>
                <w:sz w:val="18"/>
              </w:rPr>
              <w:t>19</w:t>
            </w:r>
          </w:p>
        </w:tc>
        <w:tc>
          <w:tcPr>
            <w:tcW w:type="dxa" w:w="818"/>
          </w:tcPr>
          <w:p>
            <w:r/>
            <w:r>
              <w:rPr>
                <w:sz w:val="18"/>
              </w:rPr>
              <w:t>4</w:t>
            </w:r>
          </w:p>
        </w:tc>
        <w:tc>
          <w:tcPr>
            <w:tcW w:type="dxa" w:w="1227"/>
          </w:tcPr>
          <w:p>
            <w:r/>
            <w:r>
              <w:rPr>
                <w:sz w:val="18"/>
              </w:rPr>
              <w:t>12</w:t>
            </w:r>
          </w:p>
        </w:tc>
        <w:tc>
          <w:tcPr>
            <w:tcW w:type="dxa" w:w="750"/>
          </w:tcPr>
          <w:p>
            <w:r/>
            <w:r>
              <w:rPr>
                <w:sz w:val="18"/>
              </w:rPr>
              <w:t>3</w:t>
            </w:r>
          </w:p>
        </w:tc>
      </w:tr>
      <w:tr>
        <w:tc>
          <w:tcPr>
            <w:tcW w:type="dxa" w:w="2658"/>
            <w:shd w:val="clear" w:color="auto" w:fill="F2F5F9"/>
          </w:tcPr>
          <w:p>
            <w:r/>
            <w:r>
              <w:rPr>
                <w:sz w:val="18"/>
              </w:rPr>
              <w:t>Operational Excellence</w:t>
            </w:r>
          </w:p>
        </w:tc>
        <w:tc>
          <w:tcPr>
            <w:tcW w:type="dxa" w:w="886"/>
            <w:shd w:val="clear" w:color="auto" w:fill="F2F5F9"/>
          </w:tcPr>
          <w:p>
            <w:r/>
            <w:r>
              <w:rPr>
                <w:sz w:val="18"/>
              </w:rPr>
              <w:t>73</w:t>
            </w:r>
          </w:p>
        </w:tc>
        <w:tc>
          <w:tcPr>
            <w:tcW w:type="dxa" w:w="1227"/>
            <w:shd w:val="clear" w:color="auto" w:fill="F2F5F9"/>
          </w:tcPr>
          <w:p>
            <w:r/>
            <w:r>
              <w:rPr>
                <w:sz w:val="18"/>
              </w:rPr>
              <w:t>Fair</w:t>
            </w:r>
          </w:p>
        </w:tc>
        <w:tc>
          <w:tcPr>
            <w:tcW w:type="dxa" w:w="1022"/>
            <w:shd w:val="clear" w:color="auto" w:fill="F2F5F9"/>
          </w:tcPr>
          <w:p>
            <w:r/>
            <w:r>
              <w:rPr>
                <w:sz w:val="18"/>
              </w:rPr>
              <w:t>26</w:t>
            </w:r>
          </w:p>
        </w:tc>
        <w:tc>
          <w:tcPr>
            <w:tcW w:type="dxa" w:w="1159"/>
            <w:shd w:val="clear" w:color="auto" w:fill="F2F5F9"/>
          </w:tcPr>
          <w:p>
            <w:r/>
            <w:r>
              <w:rPr>
                <w:sz w:val="18"/>
              </w:rPr>
              <w:t>7</w:t>
            </w:r>
          </w:p>
        </w:tc>
        <w:tc>
          <w:tcPr>
            <w:tcW w:type="dxa" w:w="818"/>
            <w:shd w:val="clear" w:color="auto" w:fill="F2F5F9"/>
          </w:tcPr>
          <w:p>
            <w:r/>
            <w:r>
              <w:rPr>
                <w:sz w:val="18"/>
              </w:rPr>
              <w:t>0</w:t>
            </w:r>
          </w:p>
        </w:tc>
        <w:tc>
          <w:tcPr>
            <w:tcW w:type="dxa" w:w="1227"/>
            <w:shd w:val="clear" w:color="auto" w:fill="F2F5F9"/>
          </w:tcPr>
          <w:p>
            <w:r/>
            <w:r>
              <w:rPr>
                <w:sz w:val="18"/>
              </w:rPr>
              <w:t>0</w:t>
            </w:r>
          </w:p>
        </w:tc>
        <w:tc>
          <w:tcPr>
            <w:tcW w:type="dxa" w:w="750"/>
            <w:shd w:val="clear" w:color="auto" w:fill="F2F5F9"/>
          </w:tcPr>
          <w:p>
            <w:r/>
            <w:r>
              <w:rPr>
                <w:sz w:val="18"/>
              </w:rPr>
              <w:t>7</w:t>
            </w:r>
          </w:p>
        </w:tc>
      </w:tr>
      <w:tr>
        <w:tc>
          <w:tcPr>
            <w:tcW w:type="dxa" w:w="2658"/>
          </w:tcPr>
          <w:p>
            <w:r/>
            <w:r>
              <w:rPr>
                <w:sz w:val="18"/>
              </w:rPr>
              <w:t>Governance</w:t>
            </w:r>
          </w:p>
        </w:tc>
        <w:tc>
          <w:tcPr>
            <w:tcW w:type="dxa" w:w="886"/>
          </w:tcPr>
          <w:p>
            <w:r/>
            <w:r>
              <w:rPr>
                <w:sz w:val="18"/>
              </w:rPr>
              <w:t>86</w:t>
            </w:r>
          </w:p>
        </w:tc>
        <w:tc>
          <w:tcPr>
            <w:tcW w:type="dxa" w:w="1227"/>
          </w:tcPr>
          <w:p>
            <w:r/>
            <w:r>
              <w:rPr>
                <w:sz w:val="18"/>
              </w:rPr>
              <w:t>Good</w:t>
            </w:r>
          </w:p>
        </w:tc>
        <w:tc>
          <w:tcPr>
            <w:tcW w:type="dxa" w:w="1022"/>
          </w:tcPr>
          <w:p>
            <w:r/>
            <w:r>
              <w:rPr>
                <w:sz w:val="18"/>
              </w:rPr>
              <w:t>305</w:t>
            </w:r>
          </w:p>
        </w:tc>
        <w:tc>
          <w:tcPr>
            <w:tcW w:type="dxa" w:w="1159"/>
          </w:tcPr>
          <w:p>
            <w:r/>
            <w:r>
              <w:rPr>
                <w:sz w:val="18"/>
              </w:rPr>
              <w:t>43</w:t>
            </w:r>
          </w:p>
        </w:tc>
        <w:tc>
          <w:tcPr>
            <w:tcW w:type="dxa" w:w="818"/>
          </w:tcPr>
          <w:p>
            <w:r/>
            <w:r>
              <w:rPr>
                <w:sz w:val="18"/>
              </w:rPr>
              <w:t>1</w:t>
            </w:r>
          </w:p>
        </w:tc>
        <w:tc>
          <w:tcPr>
            <w:tcW w:type="dxa" w:w="1227"/>
          </w:tcPr>
          <w:p>
            <w:r/>
            <w:r>
              <w:rPr>
                <w:sz w:val="18"/>
              </w:rPr>
              <w:t>42</w:t>
            </w:r>
          </w:p>
        </w:tc>
        <w:tc>
          <w:tcPr>
            <w:tcW w:type="dxa" w:w="750"/>
          </w:tcPr>
          <w:p>
            <w:r/>
            <w:r>
              <w:rPr>
                <w:sz w:val="18"/>
              </w:rPr>
              <w:t>0</w:t>
            </w:r>
          </w:p>
        </w:tc>
      </w:tr>
    </w:tbl>
    <w:p/>
    <w:p>
      <w:r>
        <w:drawing>
          <wp:inline xmlns:a="http://schemas.openxmlformats.org/drawingml/2006/main" xmlns:pic="http://schemas.openxmlformats.org/drawingml/2006/picture">
            <wp:extent cx="5400000" cy="2077778"/>
            <wp:docPr id="1" name="Picture 1"/>
            <wp:cNvGraphicFramePr>
              <a:graphicFrameLocks noChangeAspect="1"/>
            </wp:cNvGraphicFramePr>
            <a:graphic>
              <a:graphicData uri="http://schemas.openxmlformats.org/drawingml/2006/picture">
                <pic:pic>
                  <pic:nvPicPr>
                    <pic:cNvPr id="0" name="pillars.png"/>
                    <pic:cNvPicPr/>
                  </pic:nvPicPr>
                  <pic:blipFill>
                    <a:blip r:embed="rId10"/>
                    <a:stretch>
                      <a:fillRect/>
                    </a:stretch>
                  </pic:blipFill>
                  <pic:spPr>
                    <a:xfrm>
                      <a:off x="0" y="0"/>
                      <a:ext cx="5400000" cy="2077778"/>
                    </a:xfrm>
                    <a:prstGeom prst="rect"/>
                  </pic:spPr>
                </pic:pic>
              </a:graphicData>
            </a:graphic>
          </wp:inline>
        </w:drawing>
      </w:r>
    </w:p>
    <w:p>
      <w:pPr>
        <w:pStyle w:val="Heading1"/>
      </w:pPr>
      <w:r>
        <w:t>2. Scope and methodology</w:t>
      </w:r>
    </w:p>
    <w:p>
      <w:r>
        <w:t>The assessment is based on the resource inventory export supplied by Contoso (sample-inventory.csv). No access to the Azure environment was required. Each resource was evaluated against a rule set aligned to the Microsoft Azure Well-Architected Framework pillars (Security, Reliability, Cost Optimization, Operational Excellence) plus a Governance pillar covering tagging, regions and deployment model.</w:t>
      </w:r>
    </w:p>
    <w:p>
      <w:r>
        <w:t>Pillar scores are the severity-weighted pass rate of all rule evaluations in that pillar (High = 5, Medium = 3, Low = 1). 80+ is rated Good, 60–79 Fair, and below 60 Poor.</w:t>
      </w:r>
    </w:p>
    <w:tbl>
      <w:tblPr>
        <w:tblStyle w:val="TableGrid"/>
        <w:jc w:val="center"/>
        <w:tblLayout w:type="fixed"/>
        <w:tblLook w:firstColumn="1" w:firstRow="1" w:lastColumn="0" w:lastRow="0" w:noHBand="0" w:noVBand="1" w:val="04A0"/>
        <w:tblW w:w="9746" w:type="dxa"/>
      </w:tblPr>
      <w:tblGrid>
        <w:gridCol w:w="3205"/>
        <w:gridCol w:w="5129"/>
        <w:gridCol w:w="1410"/>
      </w:tblGrid>
      <w:tr>
        <w:trPr>
          <w:tblHeader w:val="true"/>
        </w:trPr>
        <w:tc>
          <w:tcPr>
            <w:tcW w:type="dxa" w:w="3206"/>
            <w:shd w:val="clear" w:color="auto" w:fill="0F3B68"/>
          </w:tcPr>
          <w:p>
            <w:r/>
            <w:r>
              <w:rPr>
                <w:b/>
                <w:color w:val="FFFFFF"/>
                <w:sz w:val="18"/>
              </w:rPr>
              <w:t>Subscription</w:t>
            </w:r>
          </w:p>
        </w:tc>
        <w:tc>
          <w:tcPr>
            <w:tcW w:type="dxa" w:w="5129"/>
            <w:shd w:val="clear" w:color="auto" w:fill="0F3B68"/>
          </w:tcPr>
          <w:p>
            <w:r/>
            <w:r>
              <w:rPr>
                <w:b/>
                <w:color w:val="FFFFFF"/>
                <w:sz w:val="18"/>
              </w:rPr>
              <w:t>Subscription ID</w:t>
            </w:r>
          </w:p>
        </w:tc>
        <w:tc>
          <w:tcPr>
            <w:tcW w:type="dxa" w:w="1411"/>
            <w:shd w:val="clear" w:color="auto" w:fill="0F3B68"/>
          </w:tcPr>
          <w:p>
            <w:r/>
            <w:r>
              <w:rPr>
                <w:b/>
                <w:color w:val="FFFFFF"/>
                <w:sz w:val="18"/>
              </w:rPr>
              <w:t>Resources</w:t>
            </w:r>
          </w:p>
        </w:tc>
      </w:tr>
      <w:tr>
        <w:tc>
          <w:tcPr>
            <w:tcW w:type="dxa" w:w="3206"/>
          </w:tcPr>
          <w:p>
            <w:r/>
            <w:r>
              <w:rPr>
                <w:sz w:val="18"/>
              </w:rPr>
              <w:t>Contoso-Production</w:t>
            </w:r>
          </w:p>
        </w:tc>
        <w:tc>
          <w:tcPr>
            <w:tcW w:type="dxa" w:w="5129"/>
          </w:tcPr>
          <w:p>
            <w:r/>
            <w:r>
              <w:rPr>
                <w:sz w:val="18"/>
              </w:rPr>
              <w:t>11111111-1111-1111-1111-111111111111</w:t>
            </w:r>
          </w:p>
        </w:tc>
        <w:tc>
          <w:tcPr>
            <w:tcW w:type="dxa" w:w="1411"/>
          </w:tcPr>
          <w:p>
            <w:r/>
            <w:r>
              <w:rPr>
                <w:sz w:val="18"/>
              </w:rPr>
              <w:t>77</w:t>
            </w:r>
          </w:p>
        </w:tc>
      </w:tr>
      <w:tr>
        <w:tc>
          <w:tcPr>
            <w:tcW w:type="dxa" w:w="3206"/>
            <w:shd w:val="clear" w:color="auto" w:fill="F2F5F9"/>
          </w:tcPr>
          <w:p>
            <w:r/>
            <w:r>
              <w:rPr>
                <w:sz w:val="18"/>
              </w:rPr>
              <w:t>Contoso-NonProduction</w:t>
            </w:r>
          </w:p>
        </w:tc>
        <w:tc>
          <w:tcPr>
            <w:tcW w:type="dxa" w:w="5129"/>
            <w:shd w:val="clear" w:color="auto" w:fill="F2F5F9"/>
          </w:tcPr>
          <w:p>
            <w:r/>
            <w:r>
              <w:rPr>
                <w:sz w:val="18"/>
              </w:rPr>
              <w:t>22222222-2222-2222-2222-222222222222</w:t>
            </w:r>
          </w:p>
        </w:tc>
        <w:tc>
          <w:tcPr>
            <w:tcW w:type="dxa" w:w="1411"/>
            <w:shd w:val="clear" w:color="auto" w:fill="F2F5F9"/>
          </w:tcPr>
          <w:p>
            <w:r/>
            <w:r>
              <w:rPr>
                <w:sz w:val="18"/>
              </w:rPr>
              <w:t>54</w:t>
            </w:r>
          </w:p>
        </w:tc>
      </w:tr>
      <w:tr>
        <w:tc>
          <w:tcPr>
            <w:tcW w:type="dxa" w:w="3206"/>
          </w:tcPr>
          <w:p>
            <w:r/>
            <w:r>
              <w:rPr>
                <w:sz w:val="18"/>
              </w:rPr>
              <w:t>Contoso-Connectivity</w:t>
            </w:r>
          </w:p>
        </w:tc>
        <w:tc>
          <w:tcPr>
            <w:tcW w:type="dxa" w:w="5129"/>
          </w:tcPr>
          <w:p>
            <w:r/>
            <w:r>
              <w:rPr>
                <w:sz w:val="18"/>
              </w:rPr>
              <w:t>33333333-3333-3333-3333-333333333333</w:t>
            </w:r>
          </w:p>
        </w:tc>
        <w:tc>
          <w:tcPr>
            <w:tcW w:type="dxa" w:w="1411"/>
          </w:tcPr>
          <w:p>
            <w:r/>
            <w:r>
              <w:rPr>
                <w:sz w:val="18"/>
              </w:rPr>
              <w:t>21</w:t>
            </w:r>
          </w:p>
        </w:tc>
      </w:tr>
    </w:tbl>
    <w:p/>
    <w:p>
      <w:pPr>
        <w:pStyle w:val="Heading2"/>
      </w:pPr>
      <w:r>
        <w:t>Use of AI in this report</w:t>
      </w:r>
    </w:p>
    <w:p>
      <w:r>
        <w:t>Narrative marked as AI-drafted was written by the open-source language model qwen2.5:7b-instruct from the verified facts produced by the assessment engine; the model was given those facts only, not the inventory itself. Every figure and rule ID in the drafted text was checked against those facts, and any passage that failed the check uses the standard wording. Scores, findings and tables are not AI-generated.</w:t>
      </w:r>
    </w:p>
    <w:p>
      <w:pPr>
        <w:pStyle w:val="Heading1"/>
      </w:pPr>
      <w:r>
        <w:t>3. Architecture assessment</w:t>
      </w:r>
    </w:p>
    <w:p>
      <w:r>
        <w:t>This section identifies the architecture patterns the environment follows, such as its network topology, hybrid connectivity and subscription model, and compares them with Microsoft's reference architectures (the Cloud Adoption Framework Azure landing zone and the Well-Architected Framework). Each area states the pattern identified, the evidence for it in the inventory, and considerations.</w:t>
      </w:r>
    </w:p>
    <w:p>
      <w:r>
        <w:t>Confidence shows how firmly the inventory supports each conclusion: High means direct configuration evidence, Medium means inferred from resource types and naming, Low means the export lacked the data. Identity (Microsoft Entra ID), role assignments, Azure Policy and management groups are not part of a resource inventory and are outside the scope of this section.</w:t>
      </w:r>
    </w:p>
    <w:p>
      <w:pPr>
        <w:keepNext/>
      </w:pPr>
      <w:r>
        <w:rPr>
          <w:b/>
          <w:color w:val="0F3B68"/>
        </w:rPr>
        <w:t>Architecture at a glance</w:t>
      </w:r>
    </w:p>
    <w:tbl>
      <w:tblPr>
        <w:tblStyle w:val="TableGrid"/>
        <w:jc w:val="center"/>
        <w:tblLayout w:type="fixed"/>
        <w:tblLook w:firstColumn="1" w:firstRow="1" w:lastColumn="0" w:lastRow="0" w:noHBand="0" w:noVBand="1" w:val="04A0"/>
        <w:tblW w:w="9746" w:type="dxa"/>
      </w:tblPr>
      <w:tblGrid>
        <w:gridCol w:w="2657"/>
        <w:gridCol w:w="5632"/>
        <w:gridCol w:w="1455"/>
      </w:tblGrid>
      <w:tr>
        <w:trPr>
          <w:tblHeader w:val="true"/>
        </w:trPr>
        <w:tc>
          <w:tcPr>
            <w:tcW w:type="dxa" w:w="2658"/>
            <w:shd w:val="clear" w:color="auto" w:fill="0F3B68"/>
          </w:tcPr>
          <w:p>
            <w:r/>
            <w:r>
              <w:rPr>
                <w:b/>
                <w:color w:val="FFFFFF"/>
                <w:sz w:val="18"/>
              </w:rPr>
              <w:t>Area</w:t>
            </w:r>
          </w:p>
        </w:tc>
        <w:tc>
          <w:tcPr>
            <w:tcW w:type="dxa" w:w="5632"/>
            <w:shd w:val="clear" w:color="auto" w:fill="0F3B68"/>
          </w:tcPr>
          <w:p>
            <w:r/>
            <w:r>
              <w:rPr>
                <w:b/>
                <w:color w:val="FFFFFF"/>
                <w:sz w:val="18"/>
              </w:rPr>
              <w:t>Pattern identified</w:t>
            </w:r>
          </w:p>
        </w:tc>
        <w:tc>
          <w:tcPr>
            <w:tcW w:type="dxa" w:w="1456"/>
            <w:shd w:val="clear" w:color="auto" w:fill="0F3B68"/>
          </w:tcPr>
          <w:p>
            <w:r/>
            <w:r>
              <w:rPr>
                <w:b/>
                <w:color w:val="FFFFFF"/>
                <w:sz w:val="18"/>
              </w:rPr>
              <w:t>Confidence</w:t>
            </w:r>
          </w:p>
        </w:tc>
      </w:tr>
      <w:tr>
        <w:tc>
          <w:tcPr>
            <w:tcW w:type="dxa" w:w="2658"/>
          </w:tcPr>
          <w:p>
            <w:r/>
            <w:r>
              <w:rPr>
                <w:sz w:val="18"/>
              </w:rPr>
              <w:t>3.1 Network topology</w:t>
            </w:r>
          </w:p>
        </w:tc>
        <w:tc>
          <w:tcPr>
            <w:tcW w:type="dxa" w:w="5632"/>
          </w:tcPr>
          <w:p>
            <w:r/>
            <w:r>
              <w:rPr>
                <w:sz w:val="18"/>
              </w:rPr>
              <w:t>Multi-region hub-and-spoke with exceptions</w:t>
            </w:r>
          </w:p>
        </w:tc>
        <w:tc>
          <w:tcPr>
            <w:tcW w:type="dxa" w:w="1456"/>
          </w:tcPr>
          <w:p>
            <w:r/>
            <w:r>
              <w:rPr>
                <w:sz w:val="18"/>
              </w:rPr>
              <w:t>High</w:t>
            </w:r>
          </w:p>
        </w:tc>
      </w:tr>
      <w:tr>
        <w:tc>
          <w:tcPr>
            <w:tcW w:type="dxa" w:w="2658"/>
            <w:shd w:val="clear" w:color="auto" w:fill="F2F5F9"/>
          </w:tcPr>
          <w:p>
            <w:r/>
            <w:r>
              <w:rPr>
                <w:sz w:val="18"/>
              </w:rPr>
              <w:t>3.2 Hybrid connectivity</w:t>
            </w:r>
          </w:p>
        </w:tc>
        <w:tc>
          <w:tcPr>
            <w:tcW w:type="dxa" w:w="5632"/>
            <w:shd w:val="clear" w:color="auto" w:fill="F2F5F9"/>
          </w:tcPr>
          <w:p>
            <w:r/>
            <w:r>
              <w:rPr>
                <w:sz w:val="18"/>
              </w:rPr>
              <w:t>Site-to-site VPN to on-premises</w:t>
            </w:r>
          </w:p>
        </w:tc>
        <w:tc>
          <w:tcPr>
            <w:tcW w:type="dxa" w:w="1456"/>
            <w:shd w:val="clear" w:color="auto" w:fill="F2F5F9"/>
          </w:tcPr>
          <w:p>
            <w:r/>
            <w:r>
              <w:rPr>
                <w:sz w:val="18"/>
              </w:rPr>
              <w:t>High</w:t>
            </w:r>
          </w:p>
        </w:tc>
      </w:tr>
      <w:tr>
        <w:tc>
          <w:tcPr>
            <w:tcW w:type="dxa" w:w="2658"/>
          </w:tcPr>
          <w:p>
            <w:r/>
            <w:r>
              <w:rPr>
                <w:sz w:val="18"/>
              </w:rPr>
              <w:t>3.3 Traffic flow and perimeter security</w:t>
            </w:r>
          </w:p>
        </w:tc>
        <w:tc>
          <w:tcPr>
            <w:tcW w:type="dxa" w:w="5632"/>
          </w:tcPr>
          <w:p>
            <w:r/>
            <w:r>
              <w:rPr>
                <w:sz w:val="18"/>
              </w:rPr>
              <w:t>Defence in depth (central firewall, WAF-protected ingress, private endpoints for PaaS, Bastion for admin access)</w:t>
            </w:r>
          </w:p>
        </w:tc>
        <w:tc>
          <w:tcPr>
            <w:tcW w:type="dxa" w:w="1456"/>
          </w:tcPr>
          <w:p>
            <w:r/>
            <w:r>
              <w:rPr>
                <w:sz w:val="18"/>
              </w:rPr>
              <w:t>High</w:t>
            </w:r>
          </w:p>
        </w:tc>
      </w:tr>
      <w:tr>
        <w:tc>
          <w:tcPr>
            <w:tcW w:type="dxa" w:w="2658"/>
            <w:shd w:val="clear" w:color="auto" w:fill="F2F5F9"/>
          </w:tcPr>
          <w:p>
            <w:r/>
            <w:r>
              <w:rPr>
                <w:sz w:val="18"/>
              </w:rPr>
              <w:t>3.4 Subscription and landing zone model</w:t>
            </w:r>
          </w:p>
        </w:tc>
        <w:tc>
          <w:tcPr>
            <w:tcW w:type="dxa" w:w="5632"/>
            <w:shd w:val="clear" w:color="auto" w:fill="F2F5F9"/>
          </w:tcPr>
          <w:p>
            <w:r/>
            <w:r>
              <w:rPr>
                <w:sz w:val="18"/>
              </w:rPr>
              <w:t>Landing-zone style: platform and workload subscriptions, split by environment</w:t>
            </w:r>
          </w:p>
        </w:tc>
        <w:tc>
          <w:tcPr>
            <w:tcW w:type="dxa" w:w="1456"/>
            <w:shd w:val="clear" w:color="auto" w:fill="F2F5F9"/>
          </w:tcPr>
          <w:p>
            <w:r/>
            <w:r>
              <w:rPr>
                <w:sz w:val="18"/>
              </w:rPr>
              <w:t>Medium</w:t>
            </w:r>
          </w:p>
        </w:tc>
      </w:tr>
      <w:tr>
        <w:tc>
          <w:tcPr>
            <w:tcW w:type="dxa" w:w="2658"/>
          </w:tcPr>
          <w:p>
            <w:r/>
            <w:r>
              <w:rPr>
                <w:sz w:val="18"/>
              </w:rPr>
              <w:t>3.5 Application hosting architecture</w:t>
            </w:r>
          </w:p>
        </w:tc>
        <w:tc>
          <w:tcPr>
            <w:tcW w:type="dxa" w:w="5632"/>
          </w:tcPr>
          <w:p>
            <w:r/>
            <w:r>
              <w:rPr>
                <w:sz w:val="18"/>
              </w:rPr>
              <w:t>Hybrid IaaS/PaaS, three-tier (web, application, data)</w:t>
            </w:r>
          </w:p>
        </w:tc>
        <w:tc>
          <w:tcPr>
            <w:tcW w:type="dxa" w:w="1456"/>
          </w:tcPr>
          <w:p>
            <w:r/>
            <w:r>
              <w:rPr>
                <w:sz w:val="18"/>
              </w:rPr>
              <w:t>Medium</w:t>
            </w:r>
          </w:p>
        </w:tc>
      </w:tr>
      <w:tr>
        <w:tc>
          <w:tcPr>
            <w:tcW w:type="dxa" w:w="2658"/>
            <w:shd w:val="clear" w:color="auto" w:fill="F2F5F9"/>
          </w:tcPr>
          <w:p>
            <w:r/>
            <w:r>
              <w:rPr>
                <w:sz w:val="18"/>
              </w:rPr>
              <w:t>3.6 Resilience and disaster recovery</w:t>
            </w:r>
          </w:p>
        </w:tc>
        <w:tc>
          <w:tcPr>
            <w:tcW w:type="dxa" w:w="5632"/>
            <w:shd w:val="clear" w:color="auto" w:fill="F2F5F9"/>
          </w:tcPr>
          <w:p>
            <w:r/>
            <w:r>
              <w:rPr>
                <w:sz w:val="18"/>
              </w:rPr>
              <w:t>Multi-region, but not in Azure region pairs; no DR replication evidence</w:t>
            </w:r>
          </w:p>
        </w:tc>
        <w:tc>
          <w:tcPr>
            <w:tcW w:type="dxa" w:w="1456"/>
            <w:shd w:val="clear" w:color="auto" w:fill="F2F5F9"/>
          </w:tcPr>
          <w:p>
            <w:r/>
            <w:r>
              <w:rPr>
                <w:sz w:val="18"/>
              </w:rPr>
              <w:t>Medium</w:t>
            </w:r>
          </w:p>
        </w:tc>
      </w:tr>
      <w:tr>
        <w:tc>
          <w:tcPr>
            <w:tcW w:type="dxa" w:w="2658"/>
          </w:tcPr>
          <w:p>
            <w:r/>
            <w:r>
              <w:rPr>
                <w:sz w:val="18"/>
              </w:rPr>
              <w:t>3.7 Operations and monitoring</w:t>
            </w:r>
          </w:p>
        </w:tc>
        <w:tc>
          <w:tcPr>
            <w:tcW w:type="dxa" w:w="5632"/>
          </w:tcPr>
          <w:p>
            <w:r/>
            <w:r>
              <w:rPr>
                <w:sz w:val="18"/>
              </w:rPr>
              <w:t>Federated logging (one workspace per subscription)</w:t>
            </w:r>
          </w:p>
        </w:tc>
        <w:tc>
          <w:tcPr>
            <w:tcW w:type="dxa" w:w="1456"/>
          </w:tcPr>
          <w:p>
            <w:r/>
            <w:r>
              <w:rPr>
                <w:sz w:val="18"/>
              </w:rPr>
              <w:t>Medium</w:t>
            </w:r>
          </w:p>
        </w:tc>
      </w:tr>
    </w:tbl>
    <w:p/>
    <w:p>
      <w:pPr>
        <w:pStyle w:val="Heading2"/>
      </w:pPr>
      <w:r>
        <w:t>3.1 Network topology</w:t>
      </w:r>
    </w:p>
    <w:p>
      <w:r>
        <w:rPr>
          <w:b/>
        </w:rPr>
        <w:t xml:space="preserve">Pattern identified: </w:t>
      </w:r>
      <w:r>
        <w:rPr>
          <w:b/>
          <w:color w:val="2A78D6"/>
        </w:rPr>
        <w:t>Multi-region hub-and-spoke with exceptions</w:t>
      </w:r>
      <w:r>
        <w:rPr>
          <w:i/>
          <w:color w:val="52514E"/>
        </w:rPr>
        <w:t xml:space="preserve">   (confidence: High)</w:t>
      </w:r>
    </w:p>
    <w:p>
      <w:r>
        <w:t>The network topology at Contoso follows a multi-region hub-and-spoke pattern, with high confidence in the evidence provided. This design centralises shared services such as Azure Bastion, Firewall, and VPN gateway within regional hubs (vnet-hub-eastus and vnet-hub-westeurope), facilitating centralized management and security inspection. However, there are notable deviations from the Microsoft Cloud Adoption Framework's landing zone and Well-Architected Framework recommendations.</w:t>
      </w:r>
    </w:p>
    <w:p>
      <w:r>
        <w:t>Direct peerings between spokes, such as those between vnet-prd-eastus and vnet-dev-eastus, bypass the central firewall, allowing un-inspected outbound traffic. Additionally, vnet-dev-sandbox is not peered to any network, creating an isolated environment that may expose it to unnecessary public access. These gaps could potentially undermine the security benefits of a hub-and-spoke architecture by allowing workloads in different regions and environments to communicate without central inspection or management.</w:t>
      </w:r>
    </w:p>
    <w:p>
      <w:r>
        <w:t>To align with best practices, direct spoke-to-spoke peerings should be removed, routing all traffic through the hubs for consistent inspection. Furthermore, ensuring that vnet-dev-eastus routes 0.0.0.0/0 to the hub firewall will enforce comprehensive security measures on all outbound traffic. Lastly, a decision must be made regarding whether to integrate vnet-dev-sandbox into the main network or decommission it, as unmanaged networks can introduce additional risk and complexity.</w:t>
      </w:r>
    </w:p>
    <w:p>
      <w:r>
        <w:rPr>
          <w:i/>
          <w:color w:val="52514E"/>
          <w:sz w:val="16"/>
        </w:rPr>
        <w:t>AI-drafted narrative, grounded in the assessment facts (see 2. Scope and methodology).</w:t>
      </w:r>
    </w:p>
    <w:p>
      <w:r>
        <w:drawing>
          <wp:inline xmlns:a="http://schemas.openxmlformats.org/drawingml/2006/main" xmlns:pic="http://schemas.openxmlformats.org/drawingml/2006/picture">
            <wp:extent cx="5940000" cy="5192054"/>
            <wp:docPr id="2" name="Picture 2"/>
            <wp:cNvGraphicFramePr>
              <a:graphicFrameLocks noChangeAspect="1"/>
            </wp:cNvGraphicFramePr>
            <a:graphic>
              <a:graphicData uri="http://schemas.openxmlformats.org/drawingml/2006/picture">
                <pic:pic>
                  <pic:nvPicPr>
                    <pic:cNvPr id="0" name="topology.png"/>
                    <pic:cNvPicPr/>
                  </pic:nvPicPr>
                  <pic:blipFill>
                    <a:blip r:embed="rId11"/>
                    <a:stretch>
                      <a:fillRect/>
                    </a:stretch>
                  </pic:blipFill>
                  <pic:spPr>
                    <a:xfrm>
                      <a:off x="0" y="0"/>
                      <a:ext cx="5940000" cy="5192054"/>
                    </a:xfrm>
                    <a:prstGeom prst="rect"/>
                  </pic:spPr>
                </pic:pic>
              </a:graphicData>
            </a:graphic>
          </wp:inline>
        </w:drawing>
      </w:r>
    </w:p>
    <w:p>
      <w:pPr>
        <w:jc w:val="center"/>
      </w:pPr>
      <w:r>
        <w:rPr>
          <w:i/>
          <w:color w:val="52514E"/>
          <w:sz w:val="18"/>
        </w:rPr>
        <w:t>Figure: network topology derived from VNet peerings (Multi-region hub-and-spoke with exceptions).</w:t>
      </w:r>
    </w:p>
    <w:p>
      <w:pPr>
        <w:keepNext/>
      </w:pPr>
      <w:r>
        <w:rPr>
          <w:b/>
          <w:color w:val="0F3B68"/>
        </w:rPr>
        <w:t>Evidence from the inventory</w:t>
      </w:r>
    </w:p>
    <w:p>
      <w:pPr>
        <w:pStyle w:val="ListBullet"/>
      </w:pPr>
      <w:r>
        <w:t>Hub vnet-hub-eastus (eastus, Contoso-Connectivity): address space 10.0.0.0/22; services: Azure Bastion, Azure Firewall and VPN gateway; spokes: vnet-prd-eastus and vnet-dev-eastus.</w:t>
      </w:r>
    </w:p>
    <w:p>
      <w:pPr>
        <w:pStyle w:val="ListBullet"/>
      </w:pPr>
      <w:r>
        <w:t>Hub vnet-hub-westeurope (westeurope, Contoso-Connectivity): address space 10.10.0.0/22; services: Azure Firewall; spokes: vnet-prd-westeurope.</w:t>
      </w:r>
    </w:p>
    <w:p>
      <w:pPr>
        <w:pStyle w:val="ListBullet"/>
      </w:pPr>
      <w:r>
        <w:t>Spokes vnet-prd-eastus and vnet-prd-westeurope send Internet-bound traffic to the hub firewall through a 0.0.0.0/0 route. vnet-dev-eastus has no such route, so its outbound traffic bypasses central inspection.</w:t>
      </w:r>
    </w:p>
    <w:p>
      <w:pPr>
        <w:pStyle w:val="ListBullet"/>
      </w:pPr>
      <w:r>
        <w:t>vnet-prd-eastus (Contoso-Production) is peered directly with vnet-dev-eastus (Contoso-NonProduction), bypassing the hub.</w:t>
      </w:r>
    </w:p>
    <w:p>
      <w:pPr>
        <w:pStyle w:val="ListBullet"/>
      </w:pPr>
      <w:r>
        <w:t>vnet-dev-sandbox (uksouth, Contoso-NonProduction) is not peered to any network.</w:t>
      </w:r>
    </w:p>
    <w:p>
      <w:pPr>
        <w:keepNext/>
      </w:pPr>
      <w:r>
        <w:rPr>
          <w:b/>
          <w:color w:val="0F3B68"/>
        </w:rPr>
        <w:t>Virtual networks</w:t>
      </w:r>
    </w:p>
    <w:tbl>
      <w:tblPr>
        <w:tblStyle w:val="TableGrid"/>
        <w:jc w:val="center"/>
        <w:tblLayout w:type="fixed"/>
        <w:tblLook w:firstColumn="1" w:firstRow="1" w:lastColumn="0" w:lastRow="0" w:noHBand="0" w:noVBand="1" w:val="04A0"/>
        <w:tblW w:w="9746" w:type="dxa"/>
      </w:tblPr>
      <w:tblGrid>
        <w:gridCol w:w="1692"/>
        <w:gridCol w:w="875"/>
        <w:gridCol w:w="1692"/>
        <w:gridCol w:w="1225"/>
        <w:gridCol w:w="1225"/>
        <w:gridCol w:w="1984"/>
        <w:gridCol w:w="1050"/>
      </w:tblGrid>
      <w:tr>
        <w:trPr>
          <w:tblHeader w:val="true"/>
        </w:trPr>
        <w:tc>
          <w:tcPr>
            <w:tcW w:type="dxa" w:w="1692"/>
            <w:shd w:val="clear" w:color="auto" w:fill="0F3B68"/>
          </w:tcPr>
          <w:p>
            <w:r/>
            <w:r>
              <w:rPr>
                <w:b/>
                <w:color w:val="FFFFFF"/>
                <w:sz w:val="16"/>
              </w:rPr>
              <w:t>VNet</w:t>
            </w:r>
          </w:p>
        </w:tc>
        <w:tc>
          <w:tcPr>
            <w:tcW w:type="dxa" w:w="875"/>
            <w:shd w:val="clear" w:color="auto" w:fill="0F3B68"/>
          </w:tcPr>
          <w:p>
            <w:r/>
            <w:r>
              <w:rPr>
                <w:b/>
                <w:color w:val="FFFFFF"/>
                <w:sz w:val="16"/>
              </w:rPr>
              <w:t>Role</w:t>
            </w:r>
          </w:p>
        </w:tc>
        <w:tc>
          <w:tcPr>
            <w:tcW w:type="dxa" w:w="1692"/>
            <w:shd w:val="clear" w:color="auto" w:fill="0F3B68"/>
          </w:tcPr>
          <w:p>
            <w:r/>
            <w:r>
              <w:rPr>
                <w:b/>
                <w:color w:val="FFFFFF"/>
                <w:sz w:val="16"/>
              </w:rPr>
              <w:t>Subscription</w:t>
            </w:r>
          </w:p>
        </w:tc>
        <w:tc>
          <w:tcPr>
            <w:tcW w:type="dxa" w:w="1226"/>
            <w:shd w:val="clear" w:color="auto" w:fill="0F3B68"/>
          </w:tcPr>
          <w:p>
            <w:r/>
            <w:r>
              <w:rPr>
                <w:b/>
                <w:color w:val="FFFFFF"/>
                <w:sz w:val="16"/>
              </w:rPr>
              <w:t>Region</w:t>
            </w:r>
          </w:p>
        </w:tc>
        <w:tc>
          <w:tcPr>
            <w:tcW w:type="dxa" w:w="1226"/>
            <w:shd w:val="clear" w:color="auto" w:fill="0F3B68"/>
          </w:tcPr>
          <w:p>
            <w:r/>
            <w:r>
              <w:rPr>
                <w:b/>
                <w:color w:val="FFFFFF"/>
                <w:sz w:val="16"/>
              </w:rPr>
              <w:t>Address space</w:t>
            </w:r>
          </w:p>
        </w:tc>
        <w:tc>
          <w:tcPr>
            <w:tcW w:type="dxa" w:w="1984"/>
            <w:shd w:val="clear" w:color="auto" w:fill="0F3B68"/>
          </w:tcPr>
          <w:p>
            <w:r/>
            <w:r>
              <w:rPr>
                <w:b/>
                <w:color w:val="FFFFFF"/>
                <w:sz w:val="16"/>
              </w:rPr>
              <w:t>Peered with</w:t>
            </w:r>
          </w:p>
        </w:tc>
        <w:tc>
          <w:tcPr>
            <w:tcW w:type="dxa" w:w="1050"/>
            <w:shd w:val="clear" w:color="auto" w:fill="0F3B68"/>
          </w:tcPr>
          <w:p>
            <w:r/>
            <w:r>
              <w:rPr>
                <w:b/>
                <w:color w:val="FFFFFF"/>
                <w:sz w:val="16"/>
              </w:rPr>
              <w:t>Default route via firewall</w:t>
            </w:r>
          </w:p>
        </w:tc>
      </w:tr>
      <w:tr>
        <w:tc>
          <w:tcPr>
            <w:tcW w:type="dxa" w:w="1692"/>
          </w:tcPr>
          <w:p>
            <w:r/>
            <w:r>
              <w:rPr>
                <w:sz w:val="16"/>
              </w:rPr>
              <w:t>vnet-hub-eastus</w:t>
            </w:r>
          </w:p>
        </w:tc>
        <w:tc>
          <w:tcPr>
            <w:tcW w:type="dxa" w:w="875"/>
          </w:tcPr>
          <w:p>
            <w:r/>
            <w:r>
              <w:rPr>
                <w:sz w:val="16"/>
              </w:rPr>
              <w:t>Hub</w:t>
            </w:r>
          </w:p>
        </w:tc>
        <w:tc>
          <w:tcPr>
            <w:tcW w:type="dxa" w:w="1692"/>
          </w:tcPr>
          <w:p>
            <w:r/>
            <w:r>
              <w:rPr>
                <w:sz w:val="16"/>
              </w:rPr>
              <w:t>Contoso-Connectivity</w:t>
            </w:r>
          </w:p>
        </w:tc>
        <w:tc>
          <w:tcPr>
            <w:tcW w:type="dxa" w:w="1226"/>
          </w:tcPr>
          <w:p>
            <w:r/>
            <w:r>
              <w:rPr>
                <w:sz w:val="16"/>
              </w:rPr>
              <w:t>eastus</w:t>
            </w:r>
          </w:p>
        </w:tc>
        <w:tc>
          <w:tcPr>
            <w:tcW w:type="dxa" w:w="1226"/>
          </w:tcPr>
          <w:p>
            <w:r/>
            <w:r>
              <w:rPr>
                <w:sz w:val="16"/>
              </w:rPr>
              <w:t>10.0.0.0/22</w:t>
            </w:r>
          </w:p>
        </w:tc>
        <w:tc>
          <w:tcPr>
            <w:tcW w:type="dxa" w:w="1984"/>
          </w:tcPr>
          <w:p>
            <w:r/>
            <w:r>
              <w:rPr>
                <w:sz w:val="16"/>
              </w:rPr>
              <w:t>vnet-dev-eastus, vnet-hub-westeurope, vnet-prd-eastus</w:t>
            </w:r>
          </w:p>
        </w:tc>
        <w:tc>
          <w:tcPr>
            <w:tcW w:type="dxa" w:w="1050"/>
          </w:tcPr>
          <w:p>
            <w:r/>
            <w:r>
              <w:rPr>
                <w:sz w:val="16"/>
              </w:rPr>
              <w:t>-</w:t>
            </w:r>
          </w:p>
        </w:tc>
      </w:tr>
      <w:tr>
        <w:tc>
          <w:tcPr>
            <w:tcW w:type="dxa" w:w="1692"/>
            <w:shd w:val="clear" w:color="auto" w:fill="F2F5F9"/>
          </w:tcPr>
          <w:p>
            <w:r/>
            <w:r>
              <w:rPr>
                <w:sz w:val="16"/>
              </w:rPr>
              <w:t>vnet-hub-westeurope</w:t>
            </w:r>
          </w:p>
        </w:tc>
        <w:tc>
          <w:tcPr>
            <w:tcW w:type="dxa" w:w="875"/>
            <w:shd w:val="clear" w:color="auto" w:fill="F2F5F9"/>
          </w:tcPr>
          <w:p>
            <w:r/>
            <w:r>
              <w:rPr>
                <w:sz w:val="16"/>
              </w:rPr>
              <w:t>Hub</w:t>
            </w:r>
          </w:p>
        </w:tc>
        <w:tc>
          <w:tcPr>
            <w:tcW w:type="dxa" w:w="1692"/>
            <w:shd w:val="clear" w:color="auto" w:fill="F2F5F9"/>
          </w:tcPr>
          <w:p>
            <w:r/>
            <w:r>
              <w:rPr>
                <w:sz w:val="16"/>
              </w:rPr>
              <w:t>Contoso-Connectivity</w:t>
            </w:r>
          </w:p>
        </w:tc>
        <w:tc>
          <w:tcPr>
            <w:tcW w:type="dxa" w:w="1226"/>
            <w:shd w:val="clear" w:color="auto" w:fill="F2F5F9"/>
          </w:tcPr>
          <w:p>
            <w:r/>
            <w:r>
              <w:rPr>
                <w:sz w:val="16"/>
              </w:rPr>
              <w:t>westeurope</w:t>
            </w:r>
          </w:p>
        </w:tc>
        <w:tc>
          <w:tcPr>
            <w:tcW w:type="dxa" w:w="1226"/>
            <w:shd w:val="clear" w:color="auto" w:fill="F2F5F9"/>
          </w:tcPr>
          <w:p>
            <w:r/>
            <w:r>
              <w:rPr>
                <w:sz w:val="16"/>
              </w:rPr>
              <w:t>10.10.0.0/22</w:t>
            </w:r>
          </w:p>
        </w:tc>
        <w:tc>
          <w:tcPr>
            <w:tcW w:type="dxa" w:w="1984"/>
            <w:shd w:val="clear" w:color="auto" w:fill="F2F5F9"/>
          </w:tcPr>
          <w:p>
            <w:r/>
            <w:r>
              <w:rPr>
                <w:sz w:val="16"/>
              </w:rPr>
              <w:t>vnet-hub-eastus, vnet-prd-westeurope</w:t>
            </w:r>
          </w:p>
        </w:tc>
        <w:tc>
          <w:tcPr>
            <w:tcW w:type="dxa" w:w="1050"/>
            <w:shd w:val="clear" w:color="auto" w:fill="F2F5F9"/>
          </w:tcPr>
          <w:p>
            <w:r/>
            <w:r>
              <w:rPr>
                <w:sz w:val="16"/>
              </w:rPr>
              <w:t>-</w:t>
            </w:r>
          </w:p>
        </w:tc>
      </w:tr>
      <w:tr>
        <w:tc>
          <w:tcPr>
            <w:tcW w:type="dxa" w:w="1692"/>
          </w:tcPr>
          <w:p>
            <w:r/>
            <w:r>
              <w:rPr>
                <w:sz w:val="16"/>
              </w:rPr>
              <w:t>vnet-dev-eastus</w:t>
            </w:r>
          </w:p>
        </w:tc>
        <w:tc>
          <w:tcPr>
            <w:tcW w:type="dxa" w:w="875"/>
          </w:tcPr>
          <w:p>
            <w:r/>
            <w:r>
              <w:rPr>
                <w:sz w:val="16"/>
              </w:rPr>
              <w:t>Spoke</w:t>
            </w:r>
          </w:p>
        </w:tc>
        <w:tc>
          <w:tcPr>
            <w:tcW w:type="dxa" w:w="1692"/>
          </w:tcPr>
          <w:p>
            <w:r/>
            <w:r>
              <w:rPr>
                <w:sz w:val="16"/>
              </w:rPr>
              <w:t>Contoso-NonProduction</w:t>
            </w:r>
          </w:p>
        </w:tc>
        <w:tc>
          <w:tcPr>
            <w:tcW w:type="dxa" w:w="1226"/>
          </w:tcPr>
          <w:p>
            <w:r/>
            <w:r>
              <w:rPr>
                <w:sz w:val="16"/>
              </w:rPr>
              <w:t>eastus</w:t>
            </w:r>
          </w:p>
        </w:tc>
        <w:tc>
          <w:tcPr>
            <w:tcW w:type="dxa" w:w="1226"/>
          </w:tcPr>
          <w:p>
            <w:r/>
            <w:r>
              <w:rPr>
                <w:sz w:val="16"/>
              </w:rPr>
              <w:t>10.2.0.0/16</w:t>
            </w:r>
          </w:p>
        </w:tc>
        <w:tc>
          <w:tcPr>
            <w:tcW w:type="dxa" w:w="1984"/>
          </w:tcPr>
          <w:p>
            <w:r/>
            <w:r>
              <w:rPr>
                <w:sz w:val="16"/>
              </w:rPr>
              <w:t>vnet-hub-eastus, vnet-prd-eastus</w:t>
            </w:r>
          </w:p>
        </w:tc>
        <w:tc>
          <w:tcPr>
            <w:tcW w:type="dxa" w:w="1050"/>
          </w:tcPr>
          <w:p>
            <w:r/>
            <w:r>
              <w:rPr>
                <w:sz w:val="16"/>
              </w:rPr>
              <w:t>No</w:t>
            </w:r>
          </w:p>
        </w:tc>
      </w:tr>
      <w:tr>
        <w:tc>
          <w:tcPr>
            <w:tcW w:type="dxa" w:w="1692"/>
            <w:shd w:val="clear" w:color="auto" w:fill="F2F5F9"/>
          </w:tcPr>
          <w:p>
            <w:r/>
            <w:r>
              <w:rPr>
                <w:sz w:val="16"/>
              </w:rPr>
              <w:t>vnet-prd-eastus</w:t>
            </w:r>
          </w:p>
        </w:tc>
        <w:tc>
          <w:tcPr>
            <w:tcW w:type="dxa" w:w="875"/>
            <w:shd w:val="clear" w:color="auto" w:fill="F2F5F9"/>
          </w:tcPr>
          <w:p>
            <w:r/>
            <w:r>
              <w:rPr>
                <w:sz w:val="16"/>
              </w:rPr>
              <w:t>Spoke</w:t>
            </w:r>
          </w:p>
        </w:tc>
        <w:tc>
          <w:tcPr>
            <w:tcW w:type="dxa" w:w="1692"/>
            <w:shd w:val="clear" w:color="auto" w:fill="F2F5F9"/>
          </w:tcPr>
          <w:p>
            <w:r/>
            <w:r>
              <w:rPr>
                <w:sz w:val="16"/>
              </w:rPr>
              <w:t>Contoso-Production</w:t>
            </w:r>
          </w:p>
        </w:tc>
        <w:tc>
          <w:tcPr>
            <w:tcW w:type="dxa" w:w="1226"/>
            <w:shd w:val="clear" w:color="auto" w:fill="F2F5F9"/>
          </w:tcPr>
          <w:p>
            <w:r/>
            <w:r>
              <w:rPr>
                <w:sz w:val="16"/>
              </w:rPr>
              <w:t>eastus</w:t>
            </w:r>
          </w:p>
        </w:tc>
        <w:tc>
          <w:tcPr>
            <w:tcW w:type="dxa" w:w="1226"/>
            <w:shd w:val="clear" w:color="auto" w:fill="F2F5F9"/>
          </w:tcPr>
          <w:p>
            <w:r/>
            <w:r>
              <w:rPr>
                <w:sz w:val="16"/>
              </w:rPr>
              <w:t>10.1.0.0/16</w:t>
            </w:r>
          </w:p>
        </w:tc>
        <w:tc>
          <w:tcPr>
            <w:tcW w:type="dxa" w:w="1984"/>
            <w:shd w:val="clear" w:color="auto" w:fill="F2F5F9"/>
          </w:tcPr>
          <w:p>
            <w:r/>
            <w:r>
              <w:rPr>
                <w:sz w:val="16"/>
              </w:rPr>
              <w:t>vnet-dev-eastus, vnet-hub-eastus</w:t>
            </w:r>
          </w:p>
        </w:tc>
        <w:tc>
          <w:tcPr>
            <w:tcW w:type="dxa" w:w="1050"/>
            <w:shd w:val="clear" w:color="auto" w:fill="F2F5F9"/>
          </w:tcPr>
          <w:p>
            <w:r/>
            <w:r>
              <w:rPr>
                <w:sz w:val="16"/>
              </w:rPr>
              <w:t>Yes</w:t>
            </w:r>
          </w:p>
        </w:tc>
      </w:tr>
      <w:tr>
        <w:tc>
          <w:tcPr>
            <w:tcW w:type="dxa" w:w="1692"/>
          </w:tcPr>
          <w:p>
            <w:r/>
            <w:r>
              <w:rPr>
                <w:sz w:val="16"/>
              </w:rPr>
              <w:t>vnet-prd-westeurope</w:t>
            </w:r>
          </w:p>
        </w:tc>
        <w:tc>
          <w:tcPr>
            <w:tcW w:type="dxa" w:w="875"/>
          </w:tcPr>
          <w:p>
            <w:r/>
            <w:r>
              <w:rPr>
                <w:sz w:val="16"/>
              </w:rPr>
              <w:t>Spoke</w:t>
            </w:r>
          </w:p>
        </w:tc>
        <w:tc>
          <w:tcPr>
            <w:tcW w:type="dxa" w:w="1692"/>
          </w:tcPr>
          <w:p>
            <w:r/>
            <w:r>
              <w:rPr>
                <w:sz w:val="16"/>
              </w:rPr>
              <w:t>Contoso-Production</w:t>
            </w:r>
          </w:p>
        </w:tc>
        <w:tc>
          <w:tcPr>
            <w:tcW w:type="dxa" w:w="1226"/>
          </w:tcPr>
          <w:p>
            <w:r/>
            <w:r>
              <w:rPr>
                <w:sz w:val="16"/>
              </w:rPr>
              <w:t>westeurope</w:t>
            </w:r>
          </w:p>
        </w:tc>
        <w:tc>
          <w:tcPr>
            <w:tcW w:type="dxa" w:w="1226"/>
          </w:tcPr>
          <w:p>
            <w:r/>
            <w:r>
              <w:rPr>
                <w:sz w:val="16"/>
              </w:rPr>
              <w:t>10.11.0.0/16</w:t>
            </w:r>
          </w:p>
        </w:tc>
        <w:tc>
          <w:tcPr>
            <w:tcW w:type="dxa" w:w="1984"/>
          </w:tcPr>
          <w:p>
            <w:r/>
            <w:r>
              <w:rPr>
                <w:sz w:val="16"/>
              </w:rPr>
              <w:t>vnet-hub-westeurope</w:t>
            </w:r>
          </w:p>
        </w:tc>
        <w:tc>
          <w:tcPr>
            <w:tcW w:type="dxa" w:w="1050"/>
          </w:tcPr>
          <w:p>
            <w:r/>
            <w:r>
              <w:rPr>
                <w:sz w:val="16"/>
              </w:rPr>
              <w:t>Yes</w:t>
            </w:r>
          </w:p>
        </w:tc>
      </w:tr>
      <w:tr>
        <w:tc>
          <w:tcPr>
            <w:tcW w:type="dxa" w:w="1692"/>
            <w:shd w:val="clear" w:color="auto" w:fill="F2F5F9"/>
          </w:tcPr>
          <w:p>
            <w:r/>
            <w:r>
              <w:rPr>
                <w:sz w:val="16"/>
              </w:rPr>
              <w:t>vnet-dev-sandbox</w:t>
            </w:r>
          </w:p>
        </w:tc>
        <w:tc>
          <w:tcPr>
            <w:tcW w:type="dxa" w:w="875"/>
            <w:shd w:val="clear" w:color="auto" w:fill="F2F5F9"/>
          </w:tcPr>
          <w:p>
            <w:r/>
            <w:r>
              <w:rPr>
                <w:sz w:val="16"/>
              </w:rPr>
              <w:t>Isolated</w:t>
            </w:r>
          </w:p>
        </w:tc>
        <w:tc>
          <w:tcPr>
            <w:tcW w:type="dxa" w:w="1692"/>
            <w:shd w:val="clear" w:color="auto" w:fill="F2F5F9"/>
          </w:tcPr>
          <w:p>
            <w:r/>
            <w:r>
              <w:rPr>
                <w:sz w:val="16"/>
              </w:rPr>
              <w:t>Contoso-NonProduction</w:t>
            </w:r>
          </w:p>
        </w:tc>
        <w:tc>
          <w:tcPr>
            <w:tcW w:type="dxa" w:w="1226"/>
            <w:shd w:val="clear" w:color="auto" w:fill="F2F5F9"/>
          </w:tcPr>
          <w:p>
            <w:r/>
            <w:r>
              <w:rPr>
                <w:sz w:val="16"/>
              </w:rPr>
              <w:t>uksouth</w:t>
            </w:r>
          </w:p>
        </w:tc>
        <w:tc>
          <w:tcPr>
            <w:tcW w:type="dxa" w:w="1226"/>
            <w:shd w:val="clear" w:color="auto" w:fill="F2F5F9"/>
          </w:tcPr>
          <w:p>
            <w:r/>
            <w:r>
              <w:rPr>
                <w:sz w:val="16"/>
              </w:rPr>
              <w:t>10.99.0.0/16</w:t>
            </w:r>
          </w:p>
        </w:tc>
        <w:tc>
          <w:tcPr>
            <w:tcW w:type="dxa" w:w="1984"/>
            <w:shd w:val="clear" w:color="auto" w:fill="F2F5F9"/>
          </w:tcPr>
          <w:p>
            <w:r/>
            <w:r>
              <w:rPr>
                <w:sz w:val="16"/>
              </w:rPr>
              <w:t>-</w:t>
            </w:r>
          </w:p>
        </w:tc>
        <w:tc>
          <w:tcPr>
            <w:tcW w:type="dxa" w:w="1050"/>
            <w:shd w:val="clear" w:color="auto" w:fill="F2F5F9"/>
          </w:tcPr>
          <w:p>
            <w:r/>
            <w:r>
              <w:rPr>
                <w:sz w:val="16"/>
              </w:rPr>
              <w:t>No</w:t>
            </w:r>
          </w:p>
        </w:tc>
      </w:tr>
    </w:tbl>
    <w:p/>
    <w:p>
      <w:pPr>
        <w:keepNext/>
      </w:pPr>
      <w:r>
        <w:rPr>
          <w:b/>
          <w:color w:val="0F3B68"/>
        </w:rPr>
        <w:t>Considerations against the reference architecture</w:t>
      </w:r>
    </w:p>
    <w:p>
      <w:pPr>
        <w:pStyle w:val="ListBullet"/>
      </w:pPr>
      <w:r>
        <w:t>Remove direct spoke-to-spoke peerings and route that traffic through the hub firewall, particularly between production and non-production (Contoso-NonProduction and Contoso-Production).</w:t>
      </w:r>
    </w:p>
    <w:p>
      <w:pPr>
        <w:pStyle w:val="ListBullet"/>
      </w:pPr>
      <w:r>
        <w:t>Add a user-defined route (0.0.0.0/0 to the hub firewall) to vnet-dev-eastus so all egress is inspected.</w:t>
      </w:r>
    </w:p>
    <w:p>
      <w:pPr>
        <w:pStyle w:val="ListBullet"/>
      </w:pPr>
      <w:r>
        <w:t>Decide whether vnet-dev-sandbox should join the hub or be removed; unmanaged islands tend to accumulate public exposure.</w:t>
      </w:r>
    </w:p>
    <w:p>
      <w:pPr>
        <w:keepNext/>
      </w:pPr>
      <w:r>
        <w:rPr>
          <w:b/>
        </w:rPr>
        <w:t>Related findings</w:t>
      </w:r>
    </w:p>
    <w:p>
      <w:pPr>
        <w:pStyle w:val="ListBullet"/>
      </w:pPr>
      <w:r>
        <w:t xml:space="preserve">SEC-007 NSG exposes management ports to the Internet: </w:t>
      </w:r>
      <w:r>
        <w:rPr>
          <w:b/>
          <w:color w:val="D03B3B"/>
        </w:rPr>
        <w:t>High</w:t>
      </w:r>
      <w:r>
        <w:t>, 2 resources (see 6.1 Security)</w:t>
      </w:r>
    </w:p>
    <w:p>
      <w:pPr>
        <w:pStyle w:val="Heading2"/>
      </w:pPr>
      <w:r>
        <w:t>3.2 Hybrid connectivity</w:t>
      </w:r>
    </w:p>
    <w:p>
      <w:r>
        <w:rPr>
          <w:b/>
        </w:rPr>
        <w:t xml:space="preserve">Pattern identified: </w:t>
      </w:r>
      <w:r>
        <w:rPr>
          <w:b/>
          <w:color w:val="2A78D6"/>
        </w:rPr>
        <w:t>Site-to-site VPN to on-premises</w:t>
      </w:r>
      <w:r>
        <w:rPr>
          <w:i/>
          <w:color w:val="52514E"/>
        </w:rPr>
        <w:t xml:space="preserve">   (confidence: High)</w:t>
      </w:r>
    </w:p>
    <w:p>
      <w:r>
        <w:t>The current architecture employs a site-to-site VPN to connect on-premises infrastructure, adhering to the recommended shared-gateway design. The evidence is high, as indicated by the presence of vgw-hub-eastus, which is configured with a VpnGw2AZ SKU and operates in an active-standby mode within vnet-hub-eastus. This setup ensures redundancy and reliability for the connection.</w:t>
      </w:r>
    </w:p>
    <w:p>
      <w:r>
        <w:t>However, there are gaps when compared to the Microsoft reference architecture. The current design only includes a gateway in the eastus region, while spokes in westeurope rely on cross-region connectivity through the hub gateway. If the eastus region becomes unavailable, this could disrupt on-premises connectivity. To mitigate this risk, it is recommended to deploy additional gateways in each regional hub, ensuring that all regions can independently establish a connection to on-premises sites.</w:t>
      </w:r>
    </w:p>
    <w:p>
      <w:r>
        <w:t>Additionally, the current setup relies solely on IPsec tunnels over the Internet for production workloads, which may introduce latency and bandwidth limitations. For critical applications, leveraging ExpressRoute with a VPN as a backup could provide more robust connectivity options, enhancing both performance and reliability. Configuring the gateways in an active-active mode would also reduce the risk of single points of failure by ensuring that two on-premises devices can maintain the connection simultaneously.</w:t>
      </w:r>
    </w:p>
    <w:p>
      <w:r>
        <w:t>In practice, these gaps imply potential vulnerabilities to regional outages and limitations in network performance for mission-critical workloads. Addressing these issues through additional gateway deployments and enhanced connectivity options will strengthen the overall hybrid environment's resilience and efficiency.</w:t>
      </w:r>
    </w:p>
    <w:p>
      <w:r>
        <w:rPr>
          <w:i/>
          <w:color w:val="52514E"/>
          <w:sz w:val="16"/>
        </w:rPr>
        <w:t>AI-drafted narrative, grounded in the assessment facts (see 2. Scope and methodology).</w:t>
      </w:r>
    </w:p>
    <w:p>
      <w:pPr>
        <w:keepNext/>
      </w:pPr>
      <w:r>
        <w:rPr>
          <w:b/>
          <w:color w:val="0F3B68"/>
        </w:rPr>
        <w:t>Evidence from the inventory</w:t>
      </w:r>
    </w:p>
    <w:p>
      <w:pPr>
        <w:pStyle w:val="ListBullet"/>
      </w:pPr>
      <w:r>
        <w:t>vgw-hub-eastus: Vpn gateway, SKU VpnGw2AZ, zone-redundant, active-standby, deployed in vnet-hub-eastus.</w:t>
      </w:r>
    </w:p>
    <w:p>
      <w:pPr>
        <w:pStyle w:val="ListBullet"/>
      </w:pPr>
      <w:r>
        <w:t>lng-onprem-dc1: on-premises site at 203.0.113.10 advertising 192.168.0.0/16.</w:t>
      </w:r>
    </w:p>
    <w:p>
      <w:pPr>
        <w:pStyle w:val="ListBullet"/>
      </w:pPr>
      <w:r>
        <w:t>cn-hub-eastus-to-dc1: IPsec connection, status Connected.</w:t>
      </w:r>
    </w:p>
    <w:p>
      <w:pPr>
        <w:keepNext/>
      </w:pPr>
      <w:r>
        <w:rPr>
          <w:b/>
          <w:color w:val="0F3B68"/>
        </w:rPr>
        <w:t>Considerations against the reference architecture</w:t>
      </w:r>
    </w:p>
    <w:p>
      <w:pPr>
        <w:pStyle w:val="ListBullet"/>
      </w:pPr>
      <w:r>
        <w:t>Only eastus has a gateway; spokes in westeurope reach on-premises across regions, and lose on-premises connectivity if that region is unavailable. Add a gateway in each regional hub.</w:t>
      </w:r>
    </w:p>
    <w:p>
      <w:pPr>
        <w:pStyle w:val="ListBullet"/>
      </w:pPr>
      <w:r>
        <w:t>A single VPN tunnel runs over the Internet; for production workloads with latency or bandwidth needs, consider ExpressRoute with VPN as backup.</w:t>
      </w:r>
    </w:p>
    <w:p>
      <w:pPr>
        <w:pStyle w:val="ListBullet"/>
      </w:pPr>
      <w:r>
        <w:t>Configure VPN gateways as active-active with two on-premises devices to remove a single point of failure.</w:t>
      </w:r>
    </w:p>
    <w:p>
      <w:pPr>
        <w:pStyle w:val="Heading2"/>
      </w:pPr>
      <w:r>
        <w:t>3.3 Traffic flow and perimeter security</w:t>
      </w:r>
    </w:p>
    <w:p>
      <w:r>
        <w:rPr>
          <w:b/>
        </w:rPr>
        <w:t xml:space="preserve">Pattern identified: </w:t>
      </w:r>
      <w:r>
        <w:rPr>
          <w:b/>
          <w:color w:val="2A78D6"/>
        </w:rPr>
        <w:t>Defence in depth (central firewall, WAF-protected ingress, private endpoints for PaaS, Bastion for admin access)</w:t>
      </w:r>
      <w:r>
        <w:rPr>
          <w:i/>
          <w:color w:val="52514E"/>
        </w:rPr>
        <w:t xml:space="preserve">   (confidence: High)</w:t>
      </w:r>
    </w:p>
    <w:p>
      <w:r>
        <w:t>The identified pattern of Defence in Depth for traffic flow and perimeter security at Contoso closely aligns with the principles outlined in both the Cloud Adoption Framework (CAF) Landing Zone and the Well-Architected Framework. The central firewall, WAF-protected ingress, private endpoints for PaaS services, and Bastion for administrative access demonstrate a robust approach to securing network traffic.</w:t>
      </w:r>
    </w:p>
    <w:p>
      <w:r>
        <w:t>However, there are notable gaps that indicate areas for improvement. Specifically, some Network Security Groups (NSGs) still allow RDP or SSH from the Internet, which contradicts the use of Azure Bastion. This leaves potential vulnerabilities in place, as Internet-sourced connections bypass the intended security measures. Additionally, while 15 PaaS services accept public network traffic, only two currently utilise private endpoints, indicating a need for broader implementation.</w:t>
      </w:r>
    </w:p>
    <w:p>
      <w:r>
        <w:t>To align more closely with best practices, it is recommended to remove any existing Internet-sourced RDP/SSH rules and extend private endpoint usage across all relevant services. Implementing DDoS Network Protection where appropriate will further enhance the security posture of internet-facing workloads. These actions are critical to ensuring a comprehensive Defence in Depth strategy that minimises exposure to potential threats, thereby protecting both data integrity and system availability.</w:t>
      </w:r>
    </w:p>
    <w:p>
      <w:r>
        <w:rPr>
          <w:i/>
          <w:color w:val="52514E"/>
          <w:sz w:val="16"/>
        </w:rPr>
        <w:t>AI-drafted narrative, grounded in the assessment facts (see 2. Scope and methodology).</w:t>
      </w:r>
    </w:p>
    <w:p>
      <w:pPr>
        <w:keepNext/>
      </w:pPr>
      <w:r>
        <w:rPr>
          <w:b/>
          <w:color w:val="0F3B68"/>
        </w:rPr>
        <w:t>Evidence from the inventory</w:t>
      </w:r>
    </w:p>
    <w:p>
      <w:pPr>
        <w:pStyle w:val="ListBullet"/>
      </w:pPr>
      <w:r>
        <w:t>Web application firewall: agw-prd-eastus.</w:t>
      </w:r>
    </w:p>
    <w:p>
      <w:pPr>
        <w:pStyle w:val="ListBullet"/>
      </w:pPr>
      <w:r>
        <w:t>DDoS Network Protection plan: none.</w:t>
      </w:r>
    </w:p>
    <w:p>
      <w:pPr>
        <w:keepNext/>
      </w:pPr>
      <w:r>
        <w:rPr>
          <w:b/>
          <w:color w:val="0F3B68"/>
        </w:rPr>
        <w:t>Considerations against the reference architecture</w:t>
      </w:r>
    </w:p>
    <w:p>
      <w:pPr>
        <w:pStyle w:val="ListBullet"/>
      </w:pPr>
      <w:r>
        <w:t>Remove Internet-sourced RDP/SSH rules now that Bastion is available.</w:t>
      </w:r>
    </w:p>
    <w:p>
      <w:pPr>
        <w:pStyle w:val="ListBullet"/>
      </w:pPr>
      <w:r>
        <w:t>Extend private endpoints to the remaining PaaS services and disable their public network access (stprddata00, stprddata01, stprddata02, stprddata03, stprddata04 and kv-prd-00 …).</w:t>
      </w:r>
    </w:p>
    <w:p>
      <w:pPr>
        <w:pStyle w:val="ListBullet"/>
      </w:pPr>
      <w:r>
        <w:t>Consider DDoS Network Protection for virtual networks with Internet-facing workloads.</w:t>
      </w:r>
    </w:p>
    <w:p>
      <w:pPr>
        <w:keepNext/>
      </w:pPr>
      <w:r>
        <w:rPr>
          <w:b/>
        </w:rPr>
        <w:t>Related findings</w:t>
      </w:r>
    </w:p>
    <w:p>
      <w:pPr>
        <w:pStyle w:val="ListBullet"/>
      </w:pPr>
      <w:r>
        <w:t xml:space="preserve">SEC-007 NSG exposes management ports to the Internet: </w:t>
      </w:r>
      <w:r>
        <w:rPr>
          <w:b/>
          <w:color w:val="D03B3B"/>
        </w:rPr>
        <w:t>High</w:t>
      </w:r>
      <w:r>
        <w:t>, 2 resources (see 6.1 Security)</w:t>
      </w:r>
    </w:p>
    <w:p>
      <w:pPr>
        <w:pStyle w:val="ListBullet"/>
      </w:pPr>
      <w:r>
        <w:t xml:space="preserve">SEC-005 SQL server reachable from public networks: </w:t>
      </w:r>
      <w:r>
        <w:rPr>
          <w:b/>
          <w:color w:val="EC835A"/>
        </w:rPr>
        <w:t>Medium</w:t>
      </w:r>
      <w:r>
        <w:t>, 1 resource (see 6.1 Security)</w:t>
      </w:r>
    </w:p>
    <w:p>
      <w:pPr>
        <w:pStyle w:val="ListBullet"/>
      </w:pPr>
      <w:r>
        <w:t xml:space="preserve">SEC-002 Storage account allows anonymous blob access: </w:t>
      </w:r>
      <w:r>
        <w:rPr>
          <w:b/>
          <w:color w:val="D03B3B"/>
        </w:rPr>
        <w:t>High</w:t>
      </w:r>
      <w:r>
        <w:t>, 4 resources (see 6.1 Security)</w:t>
      </w:r>
    </w:p>
    <w:p>
      <w:pPr>
        <w:pStyle w:val="ListBullet"/>
      </w:pPr>
      <w:r>
        <w:t xml:space="preserve">SEC-006 Web app does not enforce HTTPS: </w:t>
      </w:r>
      <w:r>
        <w:rPr>
          <w:b/>
          <w:color w:val="D03B3B"/>
        </w:rPr>
        <w:t>High</w:t>
      </w:r>
      <w:r>
        <w:t>, 2 resources (see 6.1 Security)</w:t>
      </w:r>
    </w:p>
    <w:p>
      <w:pPr>
        <w:pStyle w:val="Heading2"/>
      </w:pPr>
      <w:r>
        <w:t>3.4 Subscription and landing zone model</w:t>
      </w:r>
    </w:p>
    <w:p>
      <w:r>
        <w:rPr>
          <w:b/>
        </w:rPr>
        <w:t xml:space="preserve">Pattern identified: </w:t>
      </w:r>
      <w:r>
        <w:rPr>
          <w:b/>
          <w:color w:val="2A78D6"/>
        </w:rPr>
        <w:t>Landing-zone style: platform and workload subscriptions, split by environment</w:t>
      </w:r>
      <w:r>
        <w:rPr>
          <w:i/>
          <w:color w:val="52514E"/>
        </w:rPr>
        <w:t xml:space="preserve">   (confidence: Medium)</w:t>
      </w:r>
    </w:p>
    <w:p>
      <w:r>
        <w:t>The identified subscription and landing zone model follows a platform and workload separation, with three distinct subscriptions: Contoso-Connectivity (platform), Contoso-NonProduction (workload), and Contoso-Production (workload). This pattern is consistent with the Cloud Adoption Framework's recommendation for separating shared services from application workloads. However, there are notable gaps compared to the Microsoft reference architecture.</w:t>
      </w:r>
    </w:p>
    <w:p>
      <w:r>
        <w:t>Firstly, the absence of a dedicated management subscription means that central logging, automation, and backup functionalities are dispersed across multiple subscriptions—specifically, Log Analytics workspaces reside in both non-production and production environments. This could lead to inconsistencies in monitoring and governance practices, as these functions should ideally be centralized for easier management and compliance.</w:t>
      </w:r>
    </w:p>
    <w:p>
      <w:r>
        <w:t>Secondly, there is no identified identity subscription, which suggests that domain controllers or other identity services may not be properly isolated. According to the reference architecture, isolating such critical components in a dedicated subscription enhances security and simplifies administrative tasks.</w:t>
      </w:r>
    </w:p>
    <w:p>
      <w:r>
        <w:t>Lastly, while the subscriptions are structured according to the landing zone model, management groups, Azure Policy assignments, and role-based access controls (RBAC) are not documented within this inventory. This oversight means that governance and compliance checks need to be conducted separately to ensure alignment with best practices outlined in the Well-Architected Framework.</w:t>
      </w:r>
    </w:p>
    <w:p>
      <w:r>
        <w:t>These gaps imply potential challenges in maintaining a cohesive and secure environment, particularly around centralized management and identity services. Addressing these areas will help Contoso achieve a more robust and compliant Azure architecture.</w:t>
      </w:r>
    </w:p>
    <w:p>
      <w:r>
        <w:rPr>
          <w:i/>
          <w:color w:val="52514E"/>
          <w:sz w:val="16"/>
        </w:rPr>
        <w:t>AI-drafted narrative, grounded in the assessment facts (see 2. Scope and methodology).</w:t>
      </w:r>
    </w:p>
    <w:p>
      <w:pPr>
        <w:keepNext/>
      </w:pPr>
      <w:r>
        <w:rPr>
          <w:b/>
          <w:color w:val="0F3B68"/>
        </w:rPr>
        <w:t>Subscription roles</w:t>
      </w:r>
    </w:p>
    <w:tbl>
      <w:tblPr>
        <w:tblStyle w:val="TableGrid"/>
        <w:jc w:val="center"/>
        <w:tblLayout w:type="fixed"/>
        <w:tblLook w:firstColumn="1" w:firstRow="1" w:lastColumn="0" w:lastRow="0" w:noHBand="0" w:noVBand="1" w:val="04A0"/>
        <w:tblW w:w="9746" w:type="dxa"/>
      </w:tblPr>
      <w:tblGrid>
        <w:gridCol w:w="2196"/>
        <w:gridCol w:w="2264"/>
        <w:gridCol w:w="1441"/>
        <w:gridCol w:w="3843"/>
      </w:tblGrid>
      <w:tr>
        <w:trPr>
          <w:tblHeader w:val="true"/>
        </w:trPr>
        <w:tc>
          <w:tcPr>
            <w:tcW w:type="dxa" w:w="2196"/>
            <w:shd w:val="clear" w:color="auto" w:fill="0F3B68"/>
          </w:tcPr>
          <w:p>
            <w:r/>
            <w:r>
              <w:rPr>
                <w:b/>
                <w:color w:val="FFFFFF"/>
                <w:sz w:val="17"/>
              </w:rPr>
              <w:t>Subscription</w:t>
            </w:r>
          </w:p>
        </w:tc>
        <w:tc>
          <w:tcPr>
            <w:tcW w:type="dxa" w:w="2265"/>
            <w:shd w:val="clear" w:color="auto" w:fill="0F3B68"/>
          </w:tcPr>
          <w:p>
            <w:r/>
            <w:r>
              <w:rPr>
                <w:b/>
                <w:color w:val="FFFFFF"/>
                <w:sz w:val="17"/>
              </w:rPr>
              <w:t>Inferred role</w:t>
            </w:r>
          </w:p>
        </w:tc>
        <w:tc>
          <w:tcPr>
            <w:tcW w:type="dxa" w:w="1441"/>
            <w:shd w:val="clear" w:color="auto" w:fill="0F3B68"/>
          </w:tcPr>
          <w:p>
            <w:r/>
            <w:r>
              <w:rPr>
                <w:b/>
                <w:color w:val="FFFFFF"/>
                <w:sz w:val="17"/>
              </w:rPr>
              <w:t>Resources</w:t>
            </w:r>
          </w:p>
        </w:tc>
        <w:tc>
          <w:tcPr>
            <w:tcW w:type="dxa" w:w="3843"/>
            <w:shd w:val="clear" w:color="auto" w:fill="0F3B68"/>
          </w:tcPr>
          <w:p>
            <w:r/>
            <w:r>
              <w:rPr>
                <w:b/>
                <w:color w:val="FFFFFF"/>
                <w:sz w:val="17"/>
              </w:rPr>
              <w:t>Main resource types</w:t>
            </w:r>
          </w:p>
        </w:tc>
      </w:tr>
      <w:tr>
        <w:tc>
          <w:tcPr>
            <w:tcW w:type="dxa" w:w="2196"/>
          </w:tcPr>
          <w:p>
            <w:r/>
            <w:r>
              <w:rPr>
                <w:sz w:val="17"/>
              </w:rPr>
              <w:t>Contoso-Connectivity</w:t>
            </w:r>
          </w:p>
        </w:tc>
        <w:tc>
          <w:tcPr>
            <w:tcW w:type="dxa" w:w="2265"/>
          </w:tcPr>
          <w:p>
            <w:r/>
            <w:r>
              <w:rPr>
                <w:sz w:val="17"/>
              </w:rPr>
              <w:t>Platform: connectivity</w:t>
            </w:r>
          </w:p>
        </w:tc>
        <w:tc>
          <w:tcPr>
            <w:tcW w:type="dxa" w:w="1441"/>
          </w:tcPr>
          <w:p>
            <w:r/>
            <w:r>
              <w:rPr>
                <w:sz w:val="17"/>
              </w:rPr>
              <w:t>21</w:t>
            </w:r>
          </w:p>
        </w:tc>
        <w:tc>
          <w:tcPr>
            <w:tcW w:type="dxa" w:w="3843"/>
          </w:tcPr>
          <w:p>
            <w:r/>
            <w:r>
              <w:rPr>
                <w:sz w:val="17"/>
              </w:rPr>
              <w:t>Public IP addresses (6), Network security groups (4), Virtual networks (2)</w:t>
            </w:r>
          </w:p>
        </w:tc>
      </w:tr>
      <w:tr>
        <w:tc>
          <w:tcPr>
            <w:tcW w:type="dxa" w:w="2196"/>
            <w:shd w:val="clear" w:color="auto" w:fill="F2F5F9"/>
          </w:tcPr>
          <w:p>
            <w:r/>
            <w:r>
              <w:rPr>
                <w:sz w:val="17"/>
              </w:rPr>
              <w:t>Contoso-NonProduction</w:t>
            </w:r>
          </w:p>
        </w:tc>
        <w:tc>
          <w:tcPr>
            <w:tcW w:type="dxa" w:w="2265"/>
            <w:shd w:val="clear" w:color="auto" w:fill="F2F5F9"/>
          </w:tcPr>
          <w:p>
            <w:r/>
            <w:r>
              <w:rPr>
                <w:sz w:val="17"/>
              </w:rPr>
              <w:t>Workload: non-production</w:t>
            </w:r>
          </w:p>
        </w:tc>
        <w:tc>
          <w:tcPr>
            <w:tcW w:type="dxa" w:w="1441"/>
            <w:shd w:val="clear" w:color="auto" w:fill="F2F5F9"/>
          </w:tcPr>
          <w:p>
            <w:r/>
            <w:r>
              <w:rPr>
                <w:sz w:val="17"/>
              </w:rPr>
              <w:t>54</w:t>
            </w:r>
          </w:p>
        </w:tc>
        <w:tc>
          <w:tcPr>
            <w:tcW w:type="dxa" w:w="3843"/>
            <w:shd w:val="clear" w:color="auto" w:fill="F2F5F9"/>
          </w:tcPr>
          <w:p>
            <w:r/>
            <w:r>
              <w:rPr>
                <w:sz w:val="17"/>
              </w:rPr>
              <w:t>Managed disks (14), Virtual machines (10), Network interfaces (10)</w:t>
            </w:r>
          </w:p>
        </w:tc>
      </w:tr>
      <w:tr>
        <w:tc>
          <w:tcPr>
            <w:tcW w:type="dxa" w:w="2196"/>
          </w:tcPr>
          <w:p>
            <w:r/>
            <w:r>
              <w:rPr>
                <w:sz w:val="17"/>
              </w:rPr>
              <w:t>Contoso-Production</w:t>
            </w:r>
          </w:p>
        </w:tc>
        <w:tc>
          <w:tcPr>
            <w:tcW w:type="dxa" w:w="2265"/>
          </w:tcPr>
          <w:p>
            <w:r/>
            <w:r>
              <w:rPr>
                <w:sz w:val="17"/>
              </w:rPr>
              <w:t>Workload: production</w:t>
            </w:r>
          </w:p>
        </w:tc>
        <w:tc>
          <w:tcPr>
            <w:tcW w:type="dxa" w:w="1441"/>
          </w:tcPr>
          <w:p>
            <w:r/>
            <w:r>
              <w:rPr>
                <w:sz w:val="17"/>
              </w:rPr>
              <w:t>77</w:t>
            </w:r>
          </w:p>
        </w:tc>
        <w:tc>
          <w:tcPr>
            <w:tcW w:type="dxa" w:w="3843"/>
          </w:tcPr>
          <w:p>
            <w:r/>
            <w:r>
              <w:rPr>
                <w:sz w:val="17"/>
              </w:rPr>
              <w:t>Managed disks (20), Virtual machines (14), Network interfaces (14)</w:t>
            </w:r>
          </w:p>
        </w:tc>
      </w:tr>
    </w:tbl>
    <w:p/>
    <w:p>
      <w:pPr>
        <w:keepNext/>
      </w:pPr>
      <w:r>
        <w:rPr>
          <w:b/>
          <w:color w:val="0F3B68"/>
        </w:rPr>
        <w:t>Considerations against the reference architecture</w:t>
      </w:r>
    </w:p>
    <w:p>
      <w:pPr>
        <w:pStyle w:val="ListBullet"/>
      </w:pPr>
      <w:r>
        <w:t>There is no dedicated management subscription; Log Analytics workspaces sit in Contoso-NonProduction and Contoso-Production. The landing zone model places central logging, automation and backup in a management subscription.</w:t>
      </w:r>
    </w:p>
    <w:p>
      <w:pPr>
        <w:pStyle w:val="ListBullet"/>
      </w:pPr>
      <w:r>
        <w:t>No identity subscription was found. If domain controllers or identity services run in Azure, isolate them in a dedicated identity subscription.</w:t>
      </w:r>
    </w:p>
    <w:p>
      <w:pPr>
        <w:pStyle w:val="ListBullet"/>
      </w:pPr>
      <w:r>
        <w:t>Management groups, Azure Policy assignments and RBAC are not part of a resource inventory; review them separately to confirm the landing zone governance.</w:t>
      </w:r>
    </w:p>
    <w:p>
      <w:pPr>
        <w:pStyle w:val="Heading2"/>
      </w:pPr>
      <w:r>
        <w:t>3.5 Application hosting architecture</w:t>
      </w:r>
    </w:p>
    <w:p>
      <w:r>
        <w:rPr>
          <w:b/>
        </w:rPr>
        <w:t xml:space="preserve">Pattern identified: </w:t>
      </w:r>
      <w:r>
        <w:rPr>
          <w:b/>
          <w:color w:val="2A78D6"/>
        </w:rPr>
        <w:t>Hybrid IaaS/PaaS, three-tier (web, application, data)</w:t>
      </w:r>
      <w:r>
        <w:rPr>
          <w:i/>
          <w:color w:val="52514E"/>
        </w:rPr>
        <w:t xml:space="preserve">   (confidence: Medium)</w:t>
      </w:r>
    </w:p>
    <w:p>
      <w:r>
        <w:t>The application hosting architecture at Contoso employs a hybrid Infrastructure as a Service (IaaS) and Platform as a Service (PaaS) model, with a three-tier design comprising the presentation, application, and data tiers. This pattern is identified with medium confidence based on the inventory evidence provided.</w:t>
      </w:r>
    </w:p>
    <w:p>
      <w:r>
        <w:t>Comparing this to Microsoft’s Cloud Adoption Framework landing zone and Well-Architected Framework, we observe that while the current architecture effectively separates concerns into distinct tiers, there are opportunities for improvement. Specifically, the absence of VM scale sets means that stateless components such as web apps do not benefit from automatic scaling capabilities, which could lead to underutilization or over-provisioning during peak loads. Additionally, several workloads hosted on IaaS virtual machines present operational overhead in terms of patch management and availability maintenance. Reevaluating these components for potential replatforming to PaaS services like App Service, Azure SQL Database, or Kubernetes (AKS) could streamline operations and reduce the burden on IT staff.</w:t>
      </w:r>
    </w:p>
    <w:p>
      <w:r>
        <w:t>In practice, failing to leverage scale sets and other managed services may result in suboptimal resource utilization and increased operational costs. For instance, the identified gaps in VM sizing, deallocation of stopped instances, and consolidation of App Service plans highlight areas where automation and optimization can be further enhanced. Addressing these issues will not only improve cost efficiency but also align more closely with Microsoft’s best practices for a robust and scalable cloud architecture.</w:t>
      </w:r>
    </w:p>
    <w:p>
      <w:r>
        <w:rPr>
          <w:i/>
          <w:color w:val="52514E"/>
          <w:sz w:val="16"/>
        </w:rPr>
        <w:t>AI-drafted narrative, grounded in the assessment facts (see 2. Scope and methodology).</w:t>
      </w:r>
    </w:p>
    <w:p>
      <w:pPr>
        <w:keepNext/>
      </w:pPr>
      <w:r>
        <w:rPr>
          <w:b/>
          <w:color w:val="0F3B68"/>
        </w:rPr>
        <w:t>Evidence from the inventory</w:t>
      </w:r>
    </w:p>
    <w:p>
      <w:pPr>
        <w:pStyle w:val="ListBullet"/>
      </w:pPr>
      <w:r>
        <w:t>Virtual machines: 24; scale sets: 0; AKS clusters: 0; web apps: 8; function apps: 0; databases and caches: 8.</w:t>
      </w:r>
    </w:p>
    <w:p>
      <w:pPr>
        <w:keepNext/>
      </w:pPr>
      <w:r>
        <w:rPr>
          <w:b/>
          <w:color w:val="0F3B68"/>
        </w:rPr>
        <w:t>Considerations against the reference architecture</w:t>
      </w:r>
    </w:p>
    <w:p>
      <w:pPr>
        <w:pStyle w:val="ListBullet"/>
      </w:pPr>
      <w:r>
        <w:t>No VM scale sets are used, so VM capacity does not scale automatically. Stateless tiers are good candidates for scale sets or App Service.</w:t>
      </w:r>
    </w:p>
    <w:p>
      <w:pPr>
        <w:pStyle w:val="ListBullet"/>
      </w:pPr>
      <w:r>
        <w:t>Review VM-hosted components for replatforming to PaaS (App Service, Azure SQL, AKS) to reduce operational overhead.</w:t>
      </w:r>
    </w:p>
    <w:p>
      <w:pPr>
        <w:keepNext/>
      </w:pPr>
      <w:r>
        <w:rPr>
          <w:b/>
        </w:rPr>
        <w:t>Related findings</w:t>
      </w:r>
    </w:p>
    <w:p>
      <w:pPr>
        <w:pStyle w:val="ListBullet"/>
      </w:pPr>
      <w:r>
        <w:t xml:space="preserve">OPS-001 Previous-generation VM size: </w:t>
      </w:r>
      <w:r>
        <w:rPr>
          <w:b/>
          <w:color w:val="9A6700"/>
        </w:rPr>
        <w:t>Low</w:t>
      </w:r>
      <w:r>
        <w:t>, 5 resources (see 6.4 Operational Excellence)</w:t>
      </w:r>
    </w:p>
    <w:p>
      <w:pPr>
        <w:pStyle w:val="ListBullet"/>
      </w:pPr>
      <w:r>
        <w:t xml:space="preserve">COST-003 VM stopped but not deallocated: </w:t>
      </w:r>
      <w:r>
        <w:rPr>
          <w:b/>
          <w:color w:val="D03B3B"/>
        </w:rPr>
        <w:t>High</w:t>
      </w:r>
      <w:r>
        <w:t>, 4 resources (see 6.3 Cost Optimization)</w:t>
      </w:r>
    </w:p>
    <w:p>
      <w:pPr>
        <w:pStyle w:val="ListBullet"/>
      </w:pPr>
      <w:r>
        <w:t xml:space="preserve">COST-005 Empty App Service plan: </w:t>
      </w:r>
      <w:r>
        <w:rPr>
          <w:b/>
          <w:color w:val="EC835A"/>
        </w:rPr>
        <w:t>Medium</w:t>
      </w:r>
      <w:r>
        <w:t>, 2 resources (see 6.3 Cost Optimization)</w:t>
      </w:r>
    </w:p>
    <w:p>
      <w:pPr>
        <w:pStyle w:val="Heading2"/>
      </w:pPr>
      <w:r>
        <w:t>3.6 Resilience and disaster recovery</w:t>
      </w:r>
    </w:p>
    <w:p>
      <w:r>
        <w:rPr>
          <w:b/>
        </w:rPr>
        <w:t xml:space="preserve">Pattern identified: </w:t>
      </w:r>
      <w:r>
        <w:rPr>
          <w:b/>
          <w:color w:val="2A78D6"/>
        </w:rPr>
        <w:t>Multi-region, but not in Azure region pairs; no DR replication evidence</w:t>
      </w:r>
      <w:r>
        <w:rPr>
          <w:i/>
          <w:color w:val="52514E"/>
        </w:rPr>
        <w:t xml:space="preserve">   (confidence: Medium)</w:t>
      </w:r>
    </w:p>
    <w:p>
      <w:r>
        <w:t>The resilience and disaster recovery (RDR) pattern identified in the environment is multi-region, but not within Azure region pairs. This configuration provides a basic level of redundancy across four regions—eastus, westeurope, uksouth, and centralindia—but lacks data replication mechanisms necessary for effective disaster recovery. The confidence in this assessment is medium based on the available evidence.</w:t>
      </w:r>
    </w:p>
    <w:p>
      <w:r>
        <w:t>Compared to the Microsoft reference architecture outlined by the Cloud Adoption Framework (CAF) landing zone and Well-Architected Framework, several gaps are evident. Firstly, there is no deployment of Recovery Services vaults or Azure Backup solutions, which would be critical for protecting VMs and databases. Secondly, while some workloads use availability zones, this is not consistently applied across all resources, and there is no defined disaster recovery strategy or tested failover plans.</w:t>
      </w:r>
    </w:p>
    <w:p>
      <w:r>
        <w:t>In practice, these gaps mean that the environment's ability to recover from regional outages or disasters is limited. Without proper data replication and backup strategies, significant downtime could occur if a region fails. The absence of Recovery Services vaults also leaves critical workloads unprotected against data loss. Implementing these recommendations would enhance the overall resilience and ensure business continuity in the event of unforeseen disruptions.</w:t>
      </w:r>
    </w:p>
    <w:p>
      <w:r>
        <w:rPr>
          <w:i/>
          <w:color w:val="52514E"/>
          <w:sz w:val="16"/>
        </w:rPr>
        <w:t>AI-drafted narrative, grounded in the assessment facts (see 2. Scope and methodology).</w:t>
      </w:r>
    </w:p>
    <w:p>
      <w:pPr>
        <w:keepNext/>
      </w:pPr>
      <w:r>
        <w:rPr>
          <w:b/>
          <w:color w:val="0F3B68"/>
        </w:rPr>
        <w:t>Considerations against the reference architecture</w:t>
      </w:r>
    </w:p>
    <w:p>
      <w:pPr>
        <w:pStyle w:val="ListBullet"/>
      </w:pPr>
      <w:r>
        <w:t>Deploy Recovery Services vaults and back up VMs and databases; define RPO/RTO per workload.</w:t>
      </w:r>
    </w:p>
    <w:p>
      <w:pPr>
        <w:pStyle w:val="ListBullet"/>
      </w:pPr>
      <w:r>
        <w:t>Decide the DR strategy per workload (active/active, active/passive or backup-and-restore), then replicate data and test failover.</w:t>
      </w:r>
    </w:p>
    <w:p>
      <w:pPr>
        <w:pStyle w:val="ListBullet"/>
      </w:pPr>
      <w:r>
        <w:t>Place production VMs across availability zones (or use zone-redundant scale sets) to survive a datacenter failure.</w:t>
      </w:r>
    </w:p>
    <w:p>
      <w:pPr>
        <w:keepNext/>
      </w:pPr>
      <w:r>
        <w:rPr>
          <w:b/>
        </w:rPr>
        <w:t>Related findings</w:t>
      </w:r>
    </w:p>
    <w:p>
      <w:pPr>
        <w:pStyle w:val="ListBullet"/>
      </w:pPr>
      <w:r>
        <w:t xml:space="preserve">REL-001 VM has no zone or availability set: </w:t>
      </w:r>
      <w:r>
        <w:rPr>
          <w:b/>
          <w:color w:val="EC835A"/>
        </w:rPr>
        <w:t>Medium</w:t>
      </w:r>
      <w:r>
        <w:t>, 15 resources (see 6.2 Reliability)</w:t>
      </w:r>
    </w:p>
    <w:p>
      <w:pPr>
        <w:pStyle w:val="ListBullet"/>
      </w:pPr>
      <w:r>
        <w:t xml:space="preserve">REL-003 Storage account uses locally redundant replication: </w:t>
      </w:r>
      <w:r>
        <w:rPr>
          <w:b/>
          <w:color w:val="9A6700"/>
        </w:rPr>
        <w:t>Low</w:t>
      </w:r>
      <w:r>
        <w:t>, 3 resources (see 6.2 Reliability)</w:t>
      </w:r>
    </w:p>
    <w:p>
      <w:pPr>
        <w:pStyle w:val="ListBullet"/>
      </w:pPr>
      <w:r>
        <w:t xml:space="preserve">REL-004 SQL database not zone redundant: </w:t>
      </w:r>
      <w:r>
        <w:rPr>
          <w:b/>
          <w:color w:val="9A6700"/>
        </w:rPr>
        <w:t>Low</w:t>
      </w:r>
      <w:r>
        <w:t>, 3 resources (see 6.2 Reliability)</w:t>
      </w:r>
    </w:p>
    <w:p>
      <w:pPr>
        <w:pStyle w:val="Heading2"/>
      </w:pPr>
      <w:r>
        <w:t>3.7 Operations and monitoring</w:t>
      </w:r>
    </w:p>
    <w:p>
      <w:r>
        <w:rPr>
          <w:b/>
        </w:rPr>
        <w:t xml:space="preserve">Pattern identified: </w:t>
      </w:r>
      <w:r>
        <w:rPr>
          <w:b/>
          <w:color w:val="2A78D6"/>
        </w:rPr>
        <w:t>Federated logging (one workspace per subscription)</w:t>
      </w:r>
      <w:r>
        <w:rPr>
          <w:i/>
          <w:color w:val="52514E"/>
        </w:rPr>
        <w:t xml:space="preserve">   (confidence: Medium)</w:t>
      </w:r>
    </w:p>
    <w:p>
      <w:r>
        <w:t>The identified pattern of federated logging, with one workspace per subscription (log-prd-01 in Contoso-Production and log-dev-01 in Contoso-NonProduction), simplifies access control by environment but complicates cross-environment monitoring. This approach aligns partially with the Cloud Adoption Framework's landing zone model, which recommends a central workspace in the management subscription for centralized visibility. However, it diverges from this recommendation as each workload environment maintains its own workspace. The absence of a dedicated workspace for Contoso-Connectivity further exacerbates this gap.</w:t>
      </w:r>
    </w:p>
    <w:p>
      <w:r>
        <w:t>The current setup makes it challenging to achieve a unified security view and cross-environment analytics, which are critical for comprehensive operational monitoring and incident response. This could lead to fragmented insights and increased complexity in managing security and compliance across environments. The low severity of the OPS-002 finding related to Log Analytics retention underscores the importance of addressing these gaps to ensure that all resources meet audit and investigative requirements effectively.</w:t>
      </w:r>
    </w:p>
    <w:p>
      <w:r>
        <w:rPr>
          <w:i/>
          <w:color w:val="52514E"/>
          <w:sz w:val="16"/>
        </w:rPr>
        <w:t>AI-drafted narrative, grounded in the assessment facts (see 2. Scope and methodology).</w:t>
      </w:r>
    </w:p>
    <w:p>
      <w:pPr>
        <w:keepNext/>
      </w:pPr>
      <w:r>
        <w:rPr>
          <w:b/>
          <w:color w:val="0F3B68"/>
        </w:rPr>
        <w:t>Considerations against the reference architecture</w:t>
      </w:r>
    </w:p>
    <w:p>
      <w:pPr>
        <w:pStyle w:val="ListBullet"/>
      </w:pPr>
      <w:r>
        <w:t>The landing zone model recommends a central workspace in the management subscription, with resource-context access for workload teams.</w:t>
      </w:r>
    </w:p>
    <w:p>
      <w:pPr>
        <w:keepNext/>
      </w:pPr>
      <w:r>
        <w:rPr>
          <w:b/>
        </w:rPr>
        <w:t>Related findings</w:t>
      </w:r>
    </w:p>
    <w:p>
      <w:pPr>
        <w:pStyle w:val="ListBullet"/>
      </w:pPr>
      <w:r>
        <w:t xml:space="preserve">OPS-002 Log Analytics retention below target: </w:t>
      </w:r>
      <w:r>
        <w:rPr>
          <w:b/>
          <w:color w:val="9A6700"/>
        </w:rPr>
        <w:t>Low</w:t>
      </w:r>
      <w:r>
        <w:t>, 2 resources (see 6.4 Operational Excellence)</w:t>
      </w:r>
    </w:p>
    <w:p>
      <w:pPr>
        <w:pStyle w:val="Heading1"/>
      </w:pPr>
      <w:r>
        <w:t>4. Infrastructure overview</w:t>
      </w:r>
    </w:p>
    <w:p>
      <w:r>
        <w:t>This section describes the environment as understood from the inventory export: what it contains, how it is organised and how each area is configured. Each part ends with the findings that relate to it, so the description can be read alongside the findings in section 6 and the roadmap in section 7.</w:t>
      </w:r>
    </w:p>
    <w:p>
      <w:pPr>
        <w:pStyle w:val="Heading2"/>
      </w:pPr>
      <w:r>
        <w:t>4.1 Estate at a glance</w:t>
      </w:r>
    </w:p>
    <w:p>
      <w:r>
        <w:t>The estate comprises 152 Azure resources distributed across three subscriptions and 23 resource groups, with deployments in five regions. The primary region, eastus, hosts 49% of the total resources, followed by westeurope (27%), uksouth (18%), and a smaller presence in centralindia (5%). This regional distribution suggests a balanced approach to ensure geographical redundancy and local compliance requirements.</w:t>
      </w:r>
    </w:p>
    <w:p>
      <w:r>
        <w:t>From a functional perspective, compute and networking dominate at 38% each, indicating a focus on scalable infrastructure. The significant number of managed disks (34) and virtual machines (24) supports this, highlighting the use of IaaS for core operations. However, the presence of classic resources (1%) and legacy application services (8%) could pose maintenance challenges and security risks, as these are generally less secure and harder to manage compared to modern Azure services.</w:t>
      </w:r>
    </w:p>
    <w:p>
      <w:r>
        <w:t>The high proportion of managed disks and virtual machines also implies a robust infrastructure capable of handling significant workloads, which is beneficial for operational resilience. However, the mixed hosting model, with both IaaS and some classic resources, may introduce complexity in management and could benefit from consolidation into more modern, secure services to streamline operations and enhance security posture.</w:t>
      </w:r>
    </w:p>
    <w:p>
      <w:r>
        <w:rPr>
          <w:i/>
          <w:color w:val="52514E"/>
          <w:sz w:val="16"/>
        </w:rPr>
        <w:t>AI-drafted narrative, grounded in the assessment facts (see 2. Scope and methodology).</w:t>
      </w:r>
    </w:p>
    <w:p>
      <w:pPr>
        <w:keepNext/>
      </w:pPr>
      <w:r>
        <w:rPr>
          <w:b/>
          <w:color w:val="52514E"/>
          <w:sz w:val="19"/>
        </w:rPr>
        <w:t>Resources by functional area</w:t>
      </w:r>
    </w:p>
    <w:tbl>
      <w:tblPr>
        <w:tblStyle w:val="TableGrid"/>
        <w:jc w:val="center"/>
        <w:tblLayout w:type="fixed"/>
        <w:tblLook w:firstColumn="1" w:firstRow="1" w:lastColumn="0" w:lastRow="0" w:noHBand="0" w:noVBand="1" w:val="04A0"/>
        <w:tblW w:w="9746" w:type="dxa"/>
      </w:tblPr>
      <w:tblGrid>
        <w:gridCol w:w="2215"/>
        <w:gridCol w:w="1402"/>
        <w:gridCol w:w="1329"/>
        <w:gridCol w:w="4799"/>
      </w:tblGrid>
      <w:tr>
        <w:trPr>
          <w:tblHeader w:val="true"/>
        </w:trPr>
        <w:tc>
          <w:tcPr>
            <w:tcW w:type="dxa" w:w="2215"/>
            <w:shd w:val="clear" w:color="auto" w:fill="0F3B68"/>
          </w:tcPr>
          <w:p>
            <w:r/>
            <w:r>
              <w:rPr>
                <w:b/>
                <w:color w:val="FFFFFF"/>
                <w:sz w:val="18"/>
              </w:rPr>
              <w:t>Area</w:t>
            </w:r>
          </w:p>
        </w:tc>
        <w:tc>
          <w:tcPr>
            <w:tcW w:type="dxa" w:w="1403"/>
            <w:shd w:val="clear" w:color="auto" w:fill="0F3B68"/>
          </w:tcPr>
          <w:p>
            <w:r/>
            <w:r>
              <w:rPr>
                <w:b/>
                <w:color w:val="FFFFFF"/>
                <w:sz w:val="18"/>
              </w:rPr>
              <w:t>Resources</w:t>
            </w:r>
          </w:p>
        </w:tc>
        <w:tc>
          <w:tcPr>
            <w:tcW w:type="dxa" w:w="1329"/>
            <w:shd w:val="clear" w:color="auto" w:fill="0F3B68"/>
          </w:tcPr>
          <w:p>
            <w:r/>
            <w:r>
              <w:rPr>
                <w:b/>
                <w:color w:val="FFFFFF"/>
                <w:sz w:val="18"/>
              </w:rPr>
              <w:t>% of estate</w:t>
            </w:r>
          </w:p>
        </w:tc>
        <w:tc>
          <w:tcPr>
            <w:tcW w:type="dxa" w:w="4799"/>
            <w:shd w:val="clear" w:color="auto" w:fill="0F3B68"/>
          </w:tcPr>
          <w:p>
            <w:r/>
            <w:r>
              <w:rPr>
                <w:b/>
                <w:color w:val="FFFFFF"/>
                <w:sz w:val="18"/>
              </w:rPr>
              <w:t>Main resource types</w:t>
            </w:r>
          </w:p>
        </w:tc>
      </w:tr>
      <w:tr>
        <w:tc>
          <w:tcPr>
            <w:tcW w:type="dxa" w:w="2215"/>
          </w:tcPr>
          <w:p>
            <w:r/>
            <w:r>
              <w:rPr>
                <w:sz w:val="18"/>
              </w:rPr>
              <w:t>Compute</w:t>
            </w:r>
          </w:p>
        </w:tc>
        <w:tc>
          <w:tcPr>
            <w:tcW w:type="dxa" w:w="1403"/>
          </w:tcPr>
          <w:p>
            <w:r/>
            <w:r>
              <w:rPr>
                <w:sz w:val="18"/>
              </w:rPr>
              <w:t>58</w:t>
            </w:r>
          </w:p>
        </w:tc>
        <w:tc>
          <w:tcPr>
            <w:tcW w:type="dxa" w:w="1329"/>
          </w:tcPr>
          <w:p>
            <w:r/>
            <w:r>
              <w:rPr>
                <w:sz w:val="18"/>
              </w:rPr>
              <w:t>38%</w:t>
            </w:r>
          </w:p>
        </w:tc>
        <w:tc>
          <w:tcPr>
            <w:tcW w:type="dxa" w:w="4799"/>
          </w:tcPr>
          <w:p>
            <w:r/>
            <w:r>
              <w:rPr>
                <w:sz w:val="18"/>
              </w:rPr>
              <w:t>Managed disks (34), Virtual machines (24)</w:t>
            </w:r>
          </w:p>
        </w:tc>
      </w:tr>
      <w:tr>
        <w:tc>
          <w:tcPr>
            <w:tcW w:type="dxa" w:w="2215"/>
            <w:shd w:val="clear" w:color="auto" w:fill="F2F5F9"/>
          </w:tcPr>
          <w:p>
            <w:r/>
            <w:r>
              <w:rPr>
                <w:sz w:val="18"/>
              </w:rPr>
              <w:t>Networking</w:t>
            </w:r>
          </w:p>
        </w:tc>
        <w:tc>
          <w:tcPr>
            <w:tcW w:type="dxa" w:w="1403"/>
            <w:shd w:val="clear" w:color="auto" w:fill="F2F5F9"/>
          </w:tcPr>
          <w:p>
            <w:r/>
            <w:r>
              <w:rPr>
                <w:sz w:val="18"/>
              </w:rPr>
              <w:t>57</w:t>
            </w:r>
          </w:p>
        </w:tc>
        <w:tc>
          <w:tcPr>
            <w:tcW w:type="dxa" w:w="1329"/>
            <w:shd w:val="clear" w:color="auto" w:fill="F2F5F9"/>
          </w:tcPr>
          <w:p>
            <w:r/>
            <w:r>
              <w:rPr>
                <w:sz w:val="18"/>
              </w:rPr>
              <w:t>38%</w:t>
            </w:r>
          </w:p>
        </w:tc>
        <w:tc>
          <w:tcPr>
            <w:tcW w:type="dxa" w:w="4799"/>
            <w:shd w:val="clear" w:color="auto" w:fill="F2F5F9"/>
          </w:tcPr>
          <w:p>
            <w:r/>
            <w:r>
              <w:rPr>
                <w:sz w:val="18"/>
              </w:rPr>
              <w:t>Network interfaces (24), Network security groups (7), Virtual networks (6)</w:t>
            </w:r>
          </w:p>
        </w:tc>
      </w:tr>
      <w:tr>
        <w:tc>
          <w:tcPr>
            <w:tcW w:type="dxa" w:w="2215"/>
          </w:tcPr>
          <w:p>
            <w:r/>
            <w:r>
              <w:rPr>
                <w:sz w:val="18"/>
              </w:rPr>
              <w:t>Application hosting</w:t>
            </w:r>
          </w:p>
        </w:tc>
        <w:tc>
          <w:tcPr>
            <w:tcW w:type="dxa" w:w="1403"/>
          </w:tcPr>
          <w:p>
            <w:r/>
            <w:r>
              <w:rPr>
                <w:sz w:val="18"/>
              </w:rPr>
              <w:t>12</w:t>
            </w:r>
          </w:p>
        </w:tc>
        <w:tc>
          <w:tcPr>
            <w:tcW w:type="dxa" w:w="1329"/>
          </w:tcPr>
          <w:p>
            <w:r/>
            <w:r>
              <w:rPr>
                <w:sz w:val="18"/>
              </w:rPr>
              <w:t>8%</w:t>
            </w:r>
          </w:p>
        </w:tc>
        <w:tc>
          <w:tcPr>
            <w:tcW w:type="dxa" w:w="4799"/>
          </w:tcPr>
          <w:p>
            <w:r/>
            <w:r>
              <w:rPr>
                <w:sz w:val="18"/>
              </w:rPr>
              <w:t>App Services (8), App Service plans (4)</w:t>
            </w:r>
          </w:p>
        </w:tc>
      </w:tr>
      <w:tr>
        <w:tc>
          <w:tcPr>
            <w:tcW w:type="dxa" w:w="2215"/>
            <w:shd w:val="clear" w:color="auto" w:fill="F2F5F9"/>
          </w:tcPr>
          <w:p>
            <w:r/>
            <w:r>
              <w:rPr>
                <w:sz w:val="18"/>
              </w:rPr>
              <w:t>Storage</w:t>
            </w:r>
          </w:p>
        </w:tc>
        <w:tc>
          <w:tcPr>
            <w:tcW w:type="dxa" w:w="1403"/>
            <w:shd w:val="clear" w:color="auto" w:fill="F2F5F9"/>
          </w:tcPr>
          <w:p>
            <w:r/>
            <w:r>
              <w:rPr>
                <w:sz w:val="18"/>
              </w:rPr>
              <w:t>10</w:t>
            </w:r>
          </w:p>
        </w:tc>
        <w:tc>
          <w:tcPr>
            <w:tcW w:type="dxa" w:w="1329"/>
            <w:shd w:val="clear" w:color="auto" w:fill="F2F5F9"/>
          </w:tcPr>
          <w:p>
            <w:r/>
            <w:r>
              <w:rPr>
                <w:sz w:val="18"/>
              </w:rPr>
              <w:t>7%</w:t>
            </w:r>
          </w:p>
        </w:tc>
        <w:tc>
          <w:tcPr>
            <w:tcW w:type="dxa" w:w="4799"/>
            <w:shd w:val="clear" w:color="auto" w:fill="F2F5F9"/>
          </w:tcPr>
          <w:p>
            <w:r/>
            <w:r>
              <w:rPr>
                <w:sz w:val="18"/>
              </w:rPr>
              <w:t>Storage accounts (10)</w:t>
            </w:r>
          </w:p>
        </w:tc>
      </w:tr>
      <w:tr>
        <w:tc>
          <w:tcPr>
            <w:tcW w:type="dxa" w:w="2215"/>
          </w:tcPr>
          <w:p>
            <w:r/>
            <w:r>
              <w:rPr>
                <w:sz w:val="18"/>
              </w:rPr>
              <w:t>Databases</w:t>
            </w:r>
          </w:p>
        </w:tc>
        <w:tc>
          <w:tcPr>
            <w:tcW w:type="dxa" w:w="1403"/>
          </w:tcPr>
          <w:p>
            <w:r/>
            <w:r>
              <w:rPr>
                <w:sz w:val="18"/>
              </w:rPr>
              <w:t>8</w:t>
            </w:r>
          </w:p>
        </w:tc>
        <w:tc>
          <w:tcPr>
            <w:tcW w:type="dxa" w:w="1329"/>
          </w:tcPr>
          <w:p>
            <w:r/>
            <w:r>
              <w:rPr>
                <w:sz w:val="18"/>
              </w:rPr>
              <w:t>5%</w:t>
            </w:r>
          </w:p>
        </w:tc>
        <w:tc>
          <w:tcPr>
            <w:tcW w:type="dxa" w:w="4799"/>
          </w:tcPr>
          <w:p>
            <w:r/>
            <w:r>
              <w:rPr>
                <w:sz w:val="18"/>
              </w:rPr>
              <w:t>SQL databases (6), SQL servers (2)</w:t>
            </w:r>
          </w:p>
        </w:tc>
      </w:tr>
      <w:tr>
        <w:tc>
          <w:tcPr>
            <w:tcW w:type="dxa" w:w="2215"/>
            <w:shd w:val="clear" w:color="auto" w:fill="F2F5F9"/>
          </w:tcPr>
          <w:p>
            <w:r/>
            <w:r>
              <w:rPr>
                <w:sz w:val="18"/>
              </w:rPr>
              <w:t>Security services</w:t>
            </w:r>
          </w:p>
        </w:tc>
        <w:tc>
          <w:tcPr>
            <w:tcW w:type="dxa" w:w="1403"/>
            <w:shd w:val="clear" w:color="auto" w:fill="F2F5F9"/>
          </w:tcPr>
          <w:p>
            <w:r/>
            <w:r>
              <w:rPr>
                <w:sz w:val="18"/>
              </w:rPr>
              <w:t>4</w:t>
            </w:r>
          </w:p>
        </w:tc>
        <w:tc>
          <w:tcPr>
            <w:tcW w:type="dxa" w:w="1329"/>
            <w:shd w:val="clear" w:color="auto" w:fill="F2F5F9"/>
          </w:tcPr>
          <w:p>
            <w:r/>
            <w:r>
              <w:rPr>
                <w:sz w:val="18"/>
              </w:rPr>
              <w:t>3%</w:t>
            </w:r>
          </w:p>
        </w:tc>
        <w:tc>
          <w:tcPr>
            <w:tcW w:type="dxa" w:w="4799"/>
            <w:shd w:val="clear" w:color="auto" w:fill="F2F5F9"/>
          </w:tcPr>
          <w:p>
            <w:r/>
            <w:r>
              <w:rPr>
                <w:sz w:val="18"/>
              </w:rPr>
              <w:t>Key vaults (4)</w:t>
            </w:r>
          </w:p>
        </w:tc>
      </w:tr>
      <w:tr>
        <w:tc>
          <w:tcPr>
            <w:tcW w:type="dxa" w:w="2215"/>
          </w:tcPr>
          <w:p>
            <w:r/>
            <w:r>
              <w:rPr>
                <w:sz w:val="18"/>
              </w:rPr>
              <w:t>Monitoring and management</w:t>
            </w:r>
          </w:p>
        </w:tc>
        <w:tc>
          <w:tcPr>
            <w:tcW w:type="dxa" w:w="1403"/>
          </w:tcPr>
          <w:p>
            <w:r/>
            <w:r>
              <w:rPr>
                <w:sz w:val="18"/>
              </w:rPr>
              <w:t>2</w:t>
            </w:r>
          </w:p>
        </w:tc>
        <w:tc>
          <w:tcPr>
            <w:tcW w:type="dxa" w:w="1329"/>
          </w:tcPr>
          <w:p>
            <w:r/>
            <w:r>
              <w:rPr>
                <w:sz w:val="18"/>
              </w:rPr>
              <w:t>1%</w:t>
            </w:r>
          </w:p>
        </w:tc>
        <w:tc>
          <w:tcPr>
            <w:tcW w:type="dxa" w:w="4799"/>
          </w:tcPr>
          <w:p>
            <w:r/>
            <w:r>
              <w:rPr>
                <w:sz w:val="18"/>
              </w:rPr>
              <w:t>Log Analytics workspaces (2)</w:t>
            </w:r>
          </w:p>
        </w:tc>
      </w:tr>
      <w:tr>
        <w:tc>
          <w:tcPr>
            <w:tcW w:type="dxa" w:w="2215"/>
            <w:shd w:val="clear" w:color="auto" w:fill="F2F5F9"/>
          </w:tcPr>
          <w:p>
            <w:r/>
            <w:r>
              <w:rPr>
                <w:sz w:val="18"/>
              </w:rPr>
              <w:t>Classic (legacy) resources</w:t>
            </w:r>
          </w:p>
        </w:tc>
        <w:tc>
          <w:tcPr>
            <w:tcW w:type="dxa" w:w="1403"/>
            <w:shd w:val="clear" w:color="auto" w:fill="F2F5F9"/>
          </w:tcPr>
          <w:p>
            <w:r/>
            <w:r>
              <w:rPr>
                <w:sz w:val="18"/>
              </w:rPr>
              <w:t>1</w:t>
            </w:r>
          </w:p>
        </w:tc>
        <w:tc>
          <w:tcPr>
            <w:tcW w:type="dxa" w:w="1329"/>
            <w:shd w:val="clear" w:color="auto" w:fill="F2F5F9"/>
          </w:tcPr>
          <w:p>
            <w:r/>
            <w:r>
              <w:rPr>
                <w:sz w:val="18"/>
              </w:rPr>
              <w:t>1%</w:t>
            </w:r>
          </w:p>
        </w:tc>
        <w:tc>
          <w:tcPr>
            <w:tcW w:type="dxa" w:w="4799"/>
            <w:shd w:val="clear" w:color="auto" w:fill="F2F5F9"/>
          </w:tcPr>
          <w:p>
            <w:r/>
            <w:r>
              <w:rPr>
                <w:sz w:val="18"/>
              </w:rPr>
              <w:t>Classic cloud services (1)</w:t>
            </w:r>
          </w:p>
        </w:tc>
      </w:tr>
    </w:tbl>
    <w:p/>
    <w:p>
      <w:pPr>
        <w:pStyle w:val="Heading2"/>
      </w:pPr>
      <w:r>
        <w:t>4.2 Subscriptions and resource organisation</w:t>
      </w:r>
    </w:p>
    <w:p>
      <w:r>
        <w:t>The infrastructure is organised into three distinct Azure subscriptions: Contoso-Production, Contoso-NonProduction, and Contoso-Connectivity. This separation helps in managing different environments—production, development, and connectivity-related resources—separately. On average, each resource group contains 6.6 resources, with the largest groups being rg-prd-app01 (19), rg-dev-app01 (13), and rg-prd-app02 (12).</w:t>
      </w:r>
    </w:p>
    <w:p>
      <w:r>
        <w:t>The Contoso-Production subscription houses 77 resources across nine resource groups in four regions, primarily focusing on managed disks, virtual machines, and network interfaces. This setup ensures that critical production workloads are well-segregated from development environments, enhancing security and operational resilience. Similarly, the Contoso-NonProduction environment contains 54 resources, mainly comprising similar types of infrastructure but tagged for development purposes.</w:t>
      </w:r>
    </w:p>
    <w:p>
      <w:r>
        <w:t>The Contoso-Connectivity subscription, with its 21 resources across four resource groups in three regions, manages network-related services such as public IP addresses, network security groups, and virtual networks. This separation is crucial for maintaining a clear distinction between application and connectivity resources, which can improve overall network security and management efficiency.</w:t>
      </w:r>
    </w:p>
    <w:p>
      <w:r>
        <w:t>This structured organisation supports better governance, easier compliance checks, and improved operational visibility, ensuring that the business can manage costs more effectively while maintaining robust security and resilience across its environments.</w:t>
      </w:r>
    </w:p>
    <w:p>
      <w:r>
        <w:rPr>
          <w:i/>
          <w:color w:val="52514E"/>
          <w:sz w:val="16"/>
        </w:rPr>
        <w:t>AI-drafted narrative, grounded in the assessment facts (see 2. Scope and methodology).</w:t>
      </w:r>
    </w:p>
    <w:p>
      <w:pPr>
        <w:pStyle w:val="ListBullet"/>
      </w:pPr>
      <w:r>
        <w:rPr>
          <w:b/>
        </w:rPr>
        <w:t xml:space="preserve">Contoso-Production: </w:t>
      </w:r>
      <w:r>
        <w:t>77 resources in 9 resource groups across 4 regions (centralindia, eastus, uksouth and westeurope). It mainly contains managed disks (20), virtual machines (14) and network interfaces (14). Resources are tagged as environment 'prod'.</w:t>
      </w:r>
    </w:p>
    <w:p>
      <w:pPr>
        <w:pStyle w:val="ListBullet"/>
      </w:pPr>
      <w:r>
        <w:rPr>
          <w:b/>
        </w:rPr>
        <w:t xml:space="preserve">Contoso-NonProduction: </w:t>
      </w:r>
      <w:r>
        <w:t>54 resources in 10 resource groups across 4 regions (centralindia, eastus, uksouth and westeurope). It mainly contains managed disks (14), virtual machines (10) and network interfaces (10). Resources are tagged as environment 'dev'.</w:t>
      </w:r>
    </w:p>
    <w:p>
      <w:pPr>
        <w:pStyle w:val="ListBullet"/>
      </w:pPr>
      <w:r>
        <w:rPr>
          <w:b/>
        </w:rPr>
        <w:t xml:space="preserve">Contoso-Connectivity: </w:t>
      </w:r>
      <w:r>
        <w:t>21 resources in 4 resource groups across 3 regions (eastus, global and westeurope). It mainly contains public IP addresses (6), network security groups (4) and virtual networks (2). Resources are tagged as environment 'shared'.</w:t>
      </w:r>
    </w:p>
    <w:p>
      <w:pPr>
        <w:keepNext/>
      </w:pPr>
      <w:r>
        <w:rPr>
          <w:b/>
          <w:color w:val="52514E"/>
          <w:sz w:val="19"/>
        </w:rPr>
        <w:t>Subscription summary</w:t>
      </w:r>
    </w:p>
    <w:tbl>
      <w:tblPr>
        <w:tblStyle w:val="TableGrid"/>
        <w:jc w:val="center"/>
        <w:tblLayout w:type="fixed"/>
        <w:tblLook w:firstColumn="1" w:firstRow="1" w:lastColumn="0" w:lastRow="0" w:noHBand="0" w:noVBand="1" w:val="04A0"/>
        <w:tblW w:w="9746" w:type="dxa"/>
      </w:tblPr>
      <w:tblGrid>
        <w:gridCol w:w="1802"/>
        <w:gridCol w:w="1468"/>
        <w:gridCol w:w="1468"/>
        <w:gridCol w:w="1935"/>
        <w:gridCol w:w="3070"/>
      </w:tblGrid>
      <w:tr>
        <w:trPr>
          <w:tblHeader w:val="true"/>
        </w:trPr>
        <w:tc>
          <w:tcPr>
            <w:tcW w:type="dxa" w:w="1802"/>
            <w:shd w:val="clear" w:color="auto" w:fill="0F3B68"/>
          </w:tcPr>
          <w:p>
            <w:r/>
            <w:r>
              <w:rPr>
                <w:b/>
                <w:color w:val="FFFFFF"/>
                <w:sz w:val="18"/>
              </w:rPr>
              <w:t>Subscription</w:t>
            </w:r>
          </w:p>
        </w:tc>
        <w:tc>
          <w:tcPr>
            <w:tcW w:type="dxa" w:w="1469"/>
            <w:shd w:val="clear" w:color="auto" w:fill="0F3B68"/>
          </w:tcPr>
          <w:p>
            <w:r/>
            <w:r>
              <w:rPr>
                <w:b/>
                <w:color w:val="FFFFFF"/>
                <w:sz w:val="18"/>
              </w:rPr>
              <w:t>Resources</w:t>
            </w:r>
          </w:p>
        </w:tc>
        <w:tc>
          <w:tcPr>
            <w:tcW w:type="dxa" w:w="1469"/>
            <w:shd w:val="clear" w:color="auto" w:fill="0F3B68"/>
          </w:tcPr>
          <w:p>
            <w:r/>
            <w:r>
              <w:rPr>
                <w:b/>
                <w:color w:val="FFFFFF"/>
                <w:sz w:val="18"/>
              </w:rPr>
              <w:t>Resource groups</w:t>
            </w:r>
          </w:p>
        </w:tc>
        <w:tc>
          <w:tcPr>
            <w:tcW w:type="dxa" w:w="1936"/>
            <w:shd w:val="clear" w:color="auto" w:fill="0F3B68"/>
          </w:tcPr>
          <w:p>
            <w:r/>
            <w:r>
              <w:rPr>
                <w:b/>
                <w:color w:val="FFFFFF"/>
                <w:sz w:val="18"/>
              </w:rPr>
              <w:t>Regions</w:t>
            </w:r>
          </w:p>
        </w:tc>
        <w:tc>
          <w:tcPr>
            <w:tcW w:type="dxa" w:w="3071"/>
            <w:shd w:val="clear" w:color="auto" w:fill="0F3B68"/>
          </w:tcPr>
          <w:p>
            <w:r/>
            <w:r>
              <w:rPr>
                <w:b/>
                <w:color w:val="FFFFFF"/>
                <w:sz w:val="18"/>
              </w:rPr>
              <w:t>Main resource types</w:t>
            </w:r>
          </w:p>
        </w:tc>
      </w:tr>
      <w:tr>
        <w:tc>
          <w:tcPr>
            <w:tcW w:type="dxa" w:w="1802"/>
          </w:tcPr>
          <w:p>
            <w:r/>
            <w:r>
              <w:rPr>
                <w:sz w:val="18"/>
              </w:rPr>
              <w:t>Contoso-Production</w:t>
            </w:r>
          </w:p>
        </w:tc>
        <w:tc>
          <w:tcPr>
            <w:tcW w:type="dxa" w:w="1469"/>
          </w:tcPr>
          <w:p>
            <w:r/>
            <w:r>
              <w:rPr>
                <w:sz w:val="18"/>
              </w:rPr>
              <w:t>77</w:t>
            </w:r>
          </w:p>
        </w:tc>
        <w:tc>
          <w:tcPr>
            <w:tcW w:type="dxa" w:w="1469"/>
          </w:tcPr>
          <w:p>
            <w:r/>
            <w:r>
              <w:rPr>
                <w:sz w:val="18"/>
              </w:rPr>
              <w:t>9</w:t>
            </w:r>
          </w:p>
        </w:tc>
        <w:tc>
          <w:tcPr>
            <w:tcW w:type="dxa" w:w="1936"/>
          </w:tcPr>
          <w:p>
            <w:r/>
            <w:r>
              <w:rPr>
                <w:sz w:val="18"/>
              </w:rPr>
              <w:t>centralindia, eastus, uksouth, westeurope</w:t>
            </w:r>
          </w:p>
        </w:tc>
        <w:tc>
          <w:tcPr>
            <w:tcW w:type="dxa" w:w="3071"/>
          </w:tcPr>
          <w:p>
            <w:r/>
            <w:r>
              <w:rPr>
                <w:sz w:val="18"/>
              </w:rPr>
              <w:t>Managed disks (20), Virtual machines (14), Network interfaces (14)</w:t>
            </w:r>
          </w:p>
        </w:tc>
      </w:tr>
      <w:tr>
        <w:tc>
          <w:tcPr>
            <w:tcW w:type="dxa" w:w="1802"/>
            <w:shd w:val="clear" w:color="auto" w:fill="F2F5F9"/>
          </w:tcPr>
          <w:p>
            <w:r/>
            <w:r>
              <w:rPr>
                <w:sz w:val="18"/>
              </w:rPr>
              <w:t>Contoso-NonProduction</w:t>
            </w:r>
          </w:p>
        </w:tc>
        <w:tc>
          <w:tcPr>
            <w:tcW w:type="dxa" w:w="1469"/>
            <w:shd w:val="clear" w:color="auto" w:fill="F2F5F9"/>
          </w:tcPr>
          <w:p>
            <w:r/>
            <w:r>
              <w:rPr>
                <w:sz w:val="18"/>
              </w:rPr>
              <w:t>54</w:t>
            </w:r>
          </w:p>
        </w:tc>
        <w:tc>
          <w:tcPr>
            <w:tcW w:type="dxa" w:w="1469"/>
            <w:shd w:val="clear" w:color="auto" w:fill="F2F5F9"/>
          </w:tcPr>
          <w:p>
            <w:r/>
            <w:r>
              <w:rPr>
                <w:sz w:val="18"/>
              </w:rPr>
              <w:t>10</w:t>
            </w:r>
          </w:p>
        </w:tc>
        <w:tc>
          <w:tcPr>
            <w:tcW w:type="dxa" w:w="1936"/>
            <w:shd w:val="clear" w:color="auto" w:fill="F2F5F9"/>
          </w:tcPr>
          <w:p>
            <w:r/>
            <w:r>
              <w:rPr>
                <w:sz w:val="18"/>
              </w:rPr>
              <w:t>centralindia, eastus, uksouth, westeurope</w:t>
            </w:r>
          </w:p>
        </w:tc>
        <w:tc>
          <w:tcPr>
            <w:tcW w:type="dxa" w:w="3071"/>
            <w:shd w:val="clear" w:color="auto" w:fill="F2F5F9"/>
          </w:tcPr>
          <w:p>
            <w:r/>
            <w:r>
              <w:rPr>
                <w:sz w:val="18"/>
              </w:rPr>
              <w:t>Managed disks (14), Virtual machines (10), Network interfaces (10)</w:t>
            </w:r>
          </w:p>
        </w:tc>
      </w:tr>
      <w:tr>
        <w:tc>
          <w:tcPr>
            <w:tcW w:type="dxa" w:w="1802"/>
          </w:tcPr>
          <w:p>
            <w:r/>
            <w:r>
              <w:rPr>
                <w:sz w:val="18"/>
              </w:rPr>
              <w:t>Contoso-Connectivity</w:t>
            </w:r>
          </w:p>
        </w:tc>
        <w:tc>
          <w:tcPr>
            <w:tcW w:type="dxa" w:w="1469"/>
          </w:tcPr>
          <w:p>
            <w:r/>
            <w:r>
              <w:rPr>
                <w:sz w:val="18"/>
              </w:rPr>
              <w:t>21</w:t>
            </w:r>
          </w:p>
        </w:tc>
        <w:tc>
          <w:tcPr>
            <w:tcW w:type="dxa" w:w="1469"/>
          </w:tcPr>
          <w:p>
            <w:r/>
            <w:r>
              <w:rPr>
                <w:sz w:val="18"/>
              </w:rPr>
              <w:t>4</w:t>
            </w:r>
          </w:p>
        </w:tc>
        <w:tc>
          <w:tcPr>
            <w:tcW w:type="dxa" w:w="1936"/>
          </w:tcPr>
          <w:p>
            <w:r/>
            <w:r>
              <w:rPr>
                <w:sz w:val="18"/>
              </w:rPr>
              <w:t>eastus, global, westeurope</w:t>
            </w:r>
          </w:p>
        </w:tc>
        <w:tc>
          <w:tcPr>
            <w:tcW w:type="dxa" w:w="3071"/>
          </w:tcPr>
          <w:p>
            <w:r/>
            <w:r>
              <w:rPr>
                <w:sz w:val="18"/>
              </w:rPr>
              <w:t>Public IP addresses (6), Network security groups (4), Virtual networks (2)</w:t>
            </w:r>
          </w:p>
        </w:tc>
      </w:tr>
    </w:tbl>
    <w:p/>
    <w:p>
      <w:pPr>
        <w:pStyle w:val="Heading2"/>
      </w:pPr>
      <w:r>
        <w:t>4.3 Regional footprint</w:t>
      </w:r>
    </w:p>
    <w:p>
      <w:r>
        <w:t>The regional footprint of the environment spans five regions: eastus, westeurope, uksouth, centralindia, and a global region. While deploying resources across multiple regions provides an opportunity for regional resilience, only three of these—eastus, westeurope, and uksouth—are officially approved. The remaining 8 out-of-policy resources are located in the centralindia region.</w:t>
      </w:r>
    </w:p>
    <w:p>
      <w:r>
        <w:t>This configuration introduces both benefits and challenges. From a security perspective, having resources distributed across different geopolitical boundaries can enhance compliance with local data sovereignty regulations. However, it also increases complexity in managing and securing these resources independently. For resilience, deploying workloads only in approved regions means that regional failures could impact operations if not properly failover-capable.</w:t>
      </w:r>
    </w:p>
    <w:p>
      <w:r>
        <w:t>The presence of 8 out-of-policy resources (GOV-002) highlights a potential risk to governance and operational efficiency. These resources may be subject to additional regulatory scrutiny or compliance issues, which could affect the overall security posture. Additionally, maintaining these non-compliant regions incurs unnecessary costs and complicates management efforts.</w:t>
      </w:r>
    </w:p>
    <w:p>
      <w:r>
        <w:t>To mitigate these risks, it is recommended to apply the 'Allowed locations' policy as per GOV-002 and plan for the migration of out-of-policy resources into approved regions. This will streamline governance, enhance security, and potentially reduce operational overhead.</w:t>
      </w:r>
    </w:p>
    <w:p>
      <w:r>
        <w:rPr>
          <w:i/>
          <w:color w:val="52514E"/>
          <w:sz w:val="16"/>
        </w:rPr>
        <w:t>AI-drafted narrative, grounded in the assessment facts (see 2. Scope and methodology).</w:t>
      </w:r>
    </w:p>
    <w:p>
      <w:pPr>
        <w:keepNext/>
      </w:pPr>
      <w:r>
        <w:rPr>
          <w:b/>
          <w:color w:val="52514E"/>
          <w:sz w:val="19"/>
        </w:rPr>
        <w:t>Resources by region</w:t>
      </w:r>
    </w:p>
    <w:tbl>
      <w:tblPr>
        <w:tblStyle w:val="TableGrid"/>
        <w:jc w:val="center"/>
        <w:tblLayout w:type="fixed"/>
        <w:tblLook w:firstColumn="1" w:firstRow="1" w:lastColumn="0" w:lastRow="0" w:noHBand="0" w:noVBand="1" w:val="04A0"/>
        <w:tblW w:w="9746" w:type="dxa"/>
      </w:tblPr>
      <w:tblGrid>
        <w:gridCol w:w="1919"/>
        <w:gridCol w:w="1402"/>
        <w:gridCol w:w="1329"/>
        <w:gridCol w:w="5094"/>
      </w:tblGrid>
      <w:tr>
        <w:trPr>
          <w:tblHeader w:val="true"/>
        </w:trPr>
        <w:tc>
          <w:tcPr>
            <w:tcW w:type="dxa" w:w="1920"/>
            <w:shd w:val="clear" w:color="auto" w:fill="0F3B68"/>
          </w:tcPr>
          <w:p>
            <w:r/>
            <w:r>
              <w:rPr>
                <w:b/>
                <w:color w:val="FFFFFF"/>
                <w:sz w:val="18"/>
              </w:rPr>
              <w:t>Region</w:t>
            </w:r>
          </w:p>
        </w:tc>
        <w:tc>
          <w:tcPr>
            <w:tcW w:type="dxa" w:w="1403"/>
            <w:shd w:val="clear" w:color="auto" w:fill="0F3B68"/>
          </w:tcPr>
          <w:p>
            <w:r/>
            <w:r>
              <w:rPr>
                <w:b/>
                <w:color w:val="FFFFFF"/>
                <w:sz w:val="18"/>
              </w:rPr>
              <w:t>Resources</w:t>
            </w:r>
          </w:p>
        </w:tc>
        <w:tc>
          <w:tcPr>
            <w:tcW w:type="dxa" w:w="1329"/>
            <w:shd w:val="clear" w:color="auto" w:fill="0F3B68"/>
          </w:tcPr>
          <w:p>
            <w:r/>
            <w:r>
              <w:rPr>
                <w:b/>
                <w:color w:val="FFFFFF"/>
                <w:sz w:val="18"/>
              </w:rPr>
              <w:t>% of estate</w:t>
            </w:r>
          </w:p>
        </w:tc>
        <w:tc>
          <w:tcPr>
            <w:tcW w:type="dxa" w:w="5094"/>
            <w:shd w:val="clear" w:color="auto" w:fill="0F3B68"/>
          </w:tcPr>
          <w:p>
            <w:r/>
            <w:r>
              <w:rPr>
                <w:b/>
                <w:color w:val="FFFFFF"/>
                <w:sz w:val="18"/>
              </w:rPr>
              <w:t>Main areas</w:t>
            </w:r>
          </w:p>
        </w:tc>
      </w:tr>
      <w:tr>
        <w:tc>
          <w:tcPr>
            <w:tcW w:type="dxa" w:w="1920"/>
          </w:tcPr>
          <w:p>
            <w:r/>
            <w:r>
              <w:rPr>
                <w:sz w:val="18"/>
              </w:rPr>
              <w:t>eastus</w:t>
            </w:r>
          </w:p>
        </w:tc>
        <w:tc>
          <w:tcPr>
            <w:tcW w:type="dxa" w:w="1403"/>
          </w:tcPr>
          <w:p>
            <w:r/>
            <w:r>
              <w:rPr>
                <w:sz w:val="18"/>
              </w:rPr>
              <w:t>74</w:t>
            </w:r>
          </w:p>
        </w:tc>
        <w:tc>
          <w:tcPr>
            <w:tcW w:type="dxa" w:w="1329"/>
          </w:tcPr>
          <w:p>
            <w:r/>
            <w:r>
              <w:rPr>
                <w:sz w:val="18"/>
              </w:rPr>
              <w:t>49%</w:t>
            </w:r>
          </w:p>
        </w:tc>
        <w:tc>
          <w:tcPr>
            <w:tcW w:type="dxa" w:w="5094"/>
          </w:tcPr>
          <w:p>
            <w:r/>
            <w:r>
              <w:rPr>
                <w:sz w:val="18"/>
              </w:rPr>
              <w:t>Networking (32), Compute (25), Application hosting (7)</w:t>
            </w:r>
          </w:p>
        </w:tc>
      </w:tr>
      <w:tr>
        <w:tc>
          <w:tcPr>
            <w:tcW w:type="dxa" w:w="1920"/>
            <w:shd w:val="clear" w:color="auto" w:fill="F2F5F9"/>
          </w:tcPr>
          <w:p>
            <w:r/>
            <w:r>
              <w:rPr>
                <w:sz w:val="18"/>
              </w:rPr>
              <w:t>westeurope</w:t>
            </w:r>
          </w:p>
        </w:tc>
        <w:tc>
          <w:tcPr>
            <w:tcW w:type="dxa" w:w="1403"/>
            <w:shd w:val="clear" w:color="auto" w:fill="F2F5F9"/>
          </w:tcPr>
          <w:p>
            <w:r/>
            <w:r>
              <w:rPr>
                <w:sz w:val="18"/>
              </w:rPr>
              <w:t>41</w:t>
            </w:r>
          </w:p>
        </w:tc>
        <w:tc>
          <w:tcPr>
            <w:tcW w:type="dxa" w:w="1329"/>
            <w:shd w:val="clear" w:color="auto" w:fill="F2F5F9"/>
          </w:tcPr>
          <w:p>
            <w:r/>
            <w:r>
              <w:rPr>
                <w:sz w:val="18"/>
              </w:rPr>
              <w:t>27%</w:t>
            </w:r>
          </w:p>
        </w:tc>
        <w:tc>
          <w:tcPr>
            <w:tcW w:type="dxa" w:w="5094"/>
            <w:shd w:val="clear" w:color="auto" w:fill="F2F5F9"/>
          </w:tcPr>
          <w:p>
            <w:r/>
            <w:r>
              <w:rPr>
                <w:sz w:val="18"/>
              </w:rPr>
              <w:t>Compute (14), Networking (14), Storage (5)</w:t>
            </w:r>
          </w:p>
        </w:tc>
      </w:tr>
      <w:tr>
        <w:tc>
          <w:tcPr>
            <w:tcW w:type="dxa" w:w="1920"/>
          </w:tcPr>
          <w:p>
            <w:r/>
            <w:r>
              <w:rPr>
                <w:sz w:val="18"/>
              </w:rPr>
              <w:t>uksouth</w:t>
            </w:r>
          </w:p>
        </w:tc>
        <w:tc>
          <w:tcPr>
            <w:tcW w:type="dxa" w:w="1403"/>
          </w:tcPr>
          <w:p>
            <w:r/>
            <w:r>
              <w:rPr>
                <w:sz w:val="18"/>
              </w:rPr>
              <w:t>27</w:t>
            </w:r>
          </w:p>
        </w:tc>
        <w:tc>
          <w:tcPr>
            <w:tcW w:type="dxa" w:w="1329"/>
          </w:tcPr>
          <w:p>
            <w:r/>
            <w:r>
              <w:rPr>
                <w:sz w:val="18"/>
              </w:rPr>
              <w:t>18%</w:t>
            </w:r>
          </w:p>
        </w:tc>
        <w:tc>
          <w:tcPr>
            <w:tcW w:type="dxa" w:w="5094"/>
          </w:tcPr>
          <w:p>
            <w:r/>
            <w:r>
              <w:rPr>
                <w:sz w:val="18"/>
              </w:rPr>
              <w:t>Compute (15), Networking (8), Databases (2)</w:t>
            </w:r>
          </w:p>
        </w:tc>
      </w:tr>
      <w:tr>
        <w:tc>
          <w:tcPr>
            <w:tcW w:type="dxa" w:w="1920"/>
            <w:shd w:val="clear" w:color="auto" w:fill="F2F5F9"/>
          </w:tcPr>
          <w:p>
            <w:r/>
            <w:r>
              <w:rPr>
                <w:sz w:val="18"/>
              </w:rPr>
              <w:t>centralindia</w:t>
            </w:r>
          </w:p>
        </w:tc>
        <w:tc>
          <w:tcPr>
            <w:tcW w:type="dxa" w:w="1403"/>
            <w:shd w:val="clear" w:color="auto" w:fill="F2F5F9"/>
          </w:tcPr>
          <w:p>
            <w:r/>
            <w:r>
              <w:rPr>
                <w:sz w:val="18"/>
              </w:rPr>
              <w:t>8</w:t>
            </w:r>
          </w:p>
        </w:tc>
        <w:tc>
          <w:tcPr>
            <w:tcW w:type="dxa" w:w="1329"/>
            <w:shd w:val="clear" w:color="auto" w:fill="F2F5F9"/>
          </w:tcPr>
          <w:p>
            <w:r/>
            <w:r>
              <w:rPr>
                <w:sz w:val="18"/>
              </w:rPr>
              <w:t>5%</w:t>
            </w:r>
          </w:p>
        </w:tc>
        <w:tc>
          <w:tcPr>
            <w:tcW w:type="dxa" w:w="5094"/>
            <w:shd w:val="clear" w:color="auto" w:fill="F2F5F9"/>
          </w:tcPr>
          <w:p>
            <w:r/>
            <w:r>
              <w:rPr>
                <w:sz w:val="18"/>
              </w:rPr>
              <w:t>Compute (4), Storage (2), Networking (1)</w:t>
            </w:r>
          </w:p>
        </w:tc>
      </w:tr>
      <w:tr>
        <w:tc>
          <w:tcPr>
            <w:tcW w:type="dxa" w:w="1920"/>
          </w:tcPr>
          <w:p>
            <w:r/>
            <w:r>
              <w:rPr>
                <w:sz w:val="18"/>
              </w:rPr>
              <w:t>global</w:t>
            </w:r>
          </w:p>
        </w:tc>
        <w:tc>
          <w:tcPr>
            <w:tcW w:type="dxa" w:w="1403"/>
          </w:tcPr>
          <w:p>
            <w:r/>
            <w:r>
              <w:rPr>
                <w:sz w:val="18"/>
              </w:rPr>
              <w:t>2</w:t>
            </w:r>
          </w:p>
        </w:tc>
        <w:tc>
          <w:tcPr>
            <w:tcW w:type="dxa" w:w="1329"/>
          </w:tcPr>
          <w:p>
            <w:r/>
            <w:r>
              <w:rPr>
                <w:sz w:val="18"/>
              </w:rPr>
              <w:t>1%</w:t>
            </w:r>
          </w:p>
        </w:tc>
        <w:tc>
          <w:tcPr>
            <w:tcW w:type="dxa" w:w="5094"/>
          </w:tcPr>
          <w:p>
            <w:r/>
            <w:r>
              <w:rPr>
                <w:sz w:val="18"/>
              </w:rPr>
              <w:t>Networking (2)</w:t>
            </w:r>
          </w:p>
        </w:tc>
      </w:tr>
    </w:tbl>
    <w:p/>
    <w:p>
      <w:pPr>
        <w:keepNext/>
      </w:pPr>
      <w:r>
        <w:rPr>
          <w:b/>
        </w:rPr>
        <w:t>Related findings</w:t>
      </w:r>
    </w:p>
    <w:p>
      <w:pPr>
        <w:pStyle w:val="ListBullet"/>
      </w:pPr>
      <w:r>
        <w:t xml:space="preserve">GOV-002 Resource outside approved regions: </w:t>
      </w:r>
      <w:r>
        <w:rPr>
          <w:b/>
          <w:color w:val="EC835A"/>
        </w:rPr>
        <w:t>Medium</w:t>
      </w:r>
      <w:r>
        <w:t>, 8 resources (see 6.5 Governance)</w:t>
      </w:r>
    </w:p>
    <w:p>
      <w:pPr>
        <w:pStyle w:val="Heading2"/>
      </w:pPr>
      <w:r>
        <w:t>4.4 Compute</w:t>
      </w:r>
    </w:p>
    <w:p>
      <w:r>
        <w:t>The compute environment consists of 24 virtual machines (VMs) distributed across two Azure subscriptions and four regions, with a mix of Linux (20 VMs) and Windows (4 VMs). The majority of the VM sizes are D-series v5 (13), E-series v5 (4), and A-series v2 (3), with specific common sizes including Standard_D2s_v5 (9), Standard_E8s_v5 (4), and Standard_D4s_v5 (4).</w:t>
      </w:r>
    </w:p>
    <w:p>
      <w:r>
        <w:t>From a security and resilience perspective, 79% of the VMs are currently running, while one is deallocated and four are stopped but still allocated. This means that these stopped VMs continue to incur costs, which could be optimized by deallocating them or scheduling an auto-shutdown as per COST-003 and COST-004 recommendations.</w:t>
      </w:r>
    </w:p>
    <w:p>
      <w:r>
        <w:t>Resilience is another critical aspect; 9 VMs are pinned to availability zones, providing a level of fault tolerance. However, the remaining 15 VMs lack both zone and availability-set protection, meaning they depend on a single host or datacenter for redundancy. This configuration could pose a risk in case of regional outages (REL-001). Deploying these VMs across multiple zones or into an availability set would enhance resilience.</w:t>
      </w:r>
    </w:p>
    <w:p>
      <w:r>
        <w:t>Cost optimization is also a key area; 15 VMs are not utilizing the latest generation SKUs, which may offer better price-performance (OPS-001). Additionally, there are 10 unattached managed disks that are still billed but unused, suggesting potential savings through deletion or snapshotting and subsequent removal as recommended by COST-001.</w:t>
      </w:r>
    </w:p>
    <w:p>
      <w:r>
        <w:t>Overall, while the current setup meets basic operational needs, improvements in resilience, cost management, and VM sizing can significantly enhance both security and efficiency.</w:t>
      </w:r>
    </w:p>
    <w:p>
      <w:r>
        <w:rPr>
          <w:i/>
          <w:color w:val="52514E"/>
          <w:sz w:val="16"/>
        </w:rPr>
        <w:t>AI-drafted narrative, grounded in the assessment facts (see 2. Scope and methodology).</w:t>
      </w:r>
    </w:p>
    <w:p>
      <w:pPr>
        <w:keepNext/>
      </w:pPr>
      <w:r>
        <w:rPr>
          <w:b/>
          <w:color w:val="52514E"/>
          <w:sz w:val="19"/>
        </w:rPr>
        <w:t>Virtual machines by size</w:t>
      </w:r>
    </w:p>
    <w:tbl>
      <w:tblPr>
        <w:tblStyle w:val="TableGrid"/>
        <w:jc w:val="center"/>
        <w:tblLayout w:type="fixed"/>
        <w:tblLook w:firstColumn="1" w:firstRow="1" w:lastColumn="0" w:lastRow="0" w:noHBand="0" w:noVBand="1" w:val="04A0"/>
        <w:tblW w:w="9746" w:type="dxa"/>
      </w:tblPr>
      <w:tblGrid>
        <w:gridCol w:w="4103"/>
        <w:gridCol w:w="4103"/>
        <w:gridCol w:w="1538"/>
      </w:tblGrid>
      <w:tr>
        <w:trPr>
          <w:tblHeader w:val="true"/>
        </w:trPr>
        <w:tc>
          <w:tcPr>
            <w:tcW w:type="dxa" w:w="4104"/>
            <w:shd w:val="clear" w:color="auto" w:fill="0F3B68"/>
          </w:tcPr>
          <w:p>
            <w:r/>
            <w:r>
              <w:rPr>
                <w:b/>
                <w:color w:val="FFFFFF"/>
                <w:sz w:val="18"/>
              </w:rPr>
              <w:t>VM size</w:t>
            </w:r>
          </w:p>
        </w:tc>
        <w:tc>
          <w:tcPr>
            <w:tcW w:type="dxa" w:w="4104"/>
            <w:shd w:val="clear" w:color="auto" w:fill="0F3B68"/>
          </w:tcPr>
          <w:p>
            <w:r/>
            <w:r>
              <w:rPr>
                <w:b/>
                <w:color w:val="FFFFFF"/>
                <w:sz w:val="18"/>
              </w:rPr>
              <w:t>Series</w:t>
            </w:r>
          </w:p>
        </w:tc>
        <w:tc>
          <w:tcPr>
            <w:tcW w:type="dxa" w:w="1539"/>
            <w:shd w:val="clear" w:color="auto" w:fill="0F3B68"/>
          </w:tcPr>
          <w:p>
            <w:r/>
            <w:r>
              <w:rPr>
                <w:b/>
                <w:color w:val="FFFFFF"/>
                <w:sz w:val="18"/>
              </w:rPr>
              <w:t>Count</w:t>
            </w:r>
          </w:p>
        </w:tc>
      </w:tr>
      <w:tr>
        <w:tc>
          <w:tcPr>
            <w:tcW w:type="dxa" w:w="4104"/>
          </w:tcPr>
          <w:p>
            <w:r/>
            <w:r>
              <w:rPr>
                <w:sz w:val="18"/>
              </w:rPr>
              <w:t>Standard_D2s_v5</w:t>
            </w:r>
          </w:p>
        </w:tc>
        <w:tc>
          <w:tcPr>
            <w:tcW w:type="dxa" w:w="4104"/>
          </w:tcPr>
          <w:p>
            <w:r/>
            <w:r>
              <w:rPr>
                <w:sz w:val="18"/>
              </w:rPr>
              <w:t>D-series v5</w:t>
            </w:r>
          </w:p>
        </w:tc>
        <w:tc>
          <w:tcPr>
            <w:tcW w:type="dxa" w:w="1539"/>
          </w:tcPr>
          <w:p>
            <w:r/>
            <w:r>
              <w:rPr>
                <w:sz w:val="18"/>
              </w:rPr>
              <w:t>9</w:t>
            </w:r>
          </w:p>
        </w:tc>
      </w:tr>
      <w:tr>
        <w:tc>
          <w:tcPr>
            <w:tcW w:type="dxa" w:w="4104"/>
            <w:shd w:val="clear" w:color="auto" w:fill="F2F5F9"/>
          </w:tcPr>
          <w:p>
            <w:r/>
            <w:r>
              <w:rPr>
                <w:sz w:val="18"/>
              </w:rPr>
              <w:t>Standard_E8s_v5</w:t>
            </w:r>
          </w:p>
        </w:tc>
        <w:tc>
          <w:tcPr>
            <w:tcW w:type="dxa" w:w="4104"/>
            <w:shd w:val="clear" w:color="auto" w:fill="F2F5F9"/>
          </w:tcPr>
          <w:p>
            <w:r/>
            <w:r>
              <w:rPr>
                <w:sz w:val="18"/>
              </w:rPr>
              <w:t>E-series v5</w:t>
            </w:r>
          </w:p>
        </w:tc>
        <w:tc>
          <w:tcPr>
            <w:tcW w:type="dxa" w:w="1539"/>
            <w:shd w:val="clear" w:color="auto" w:fill="F2F5F9"/>
          </w:tcPr>
          <w:p>
            <w:r/>
            <w:r>
              <w:rPr>
                <w:sz w:val="18"/>
              </w:rPr>
              <w:t>4</w:t>
            </w:r>
          </w:p>
        </w:tc>
      </w:tr>
      <w:tr>
        <w:tc>
          <w:tcPr>
            <w:tcW w:type="dxa" w:w="4104"/>
          </w:tcPr>
          <w:p>
            <w:r/>
            <w:r>
              <w:rPr>
                <w:sz w:val="18"/>
              </w:rPr>
              <w:t>Standard_D4s_v5</w:t>
            </w:r>
          </w:p>
        </w:tc>
        <w:tc>
          <w:tcPr>
            <w:tcW w:type="dxa" w:w="4104"/>
          </w:tcPr>
          <w:p>
            <w:r/>
            <w:r>
              <w:rPr>
                <w:sz w:val="18"/>
              </w:rPr>
              <w:t>D-series v5</w:t>
            </w:r>
          </w:p>
        </w:tc>
        <w:tc>
          <w:tcPr>
            <w:tcW w:type="dxa" w:w="1539"/>
          </w:tcPr>
          <w:p>
            <w:r/>
            <w:r>
              <w:rPr>
                <w:sz w:val="18"/>
              </w:rPr>
              <w:t>4</w:t>
            </w:r>
          </w:p>
        </w:tc>
      </w:tr>
      <w:tr>
        <w:tc>
          <w:tcPr>
            <w:tcW w:type="dxa" w:w="4104"/>
            <w:shd w:val="clear" w:color="auto" w:fill="F2F5F9"/>
          </w:tcPr>
          <w:p>
            <w:r/>
            <w:r>
              <w:rPr>
                <w:sz w:val="18"/>
              </w:rPr>
              <w:t>Standard_A2_v2</w:t>
            </w:r>
          </w:p>
        </w:tc>
        <w:tc>
          <w:tcPr>
            <w:tcW w:type="dxa" w:w="4104"/>
            <w:shd w:val="clear" w:color="auto" w:fill="F2F5F9"/>
          </w:tcPr>
          <w:p>
            <w:r/>
            <w:r>
              <w:rPr>
                <w:sz w:val="18"/>
              </w:rPr>
              <w:t>A-series v2</w:t>
            </w:r>
          </w:p>
        </w:tc>
        <w:tc>
          <w:tcPr>
            <w:tcW w:type="dxa" w:w="1539"/>
            <w:shd w:val="clear" w:color="auto" w:fill="F2F5F9"/>
          </w:tcPr>
          <w:p>
            <w:r/>
            <w:r>
              <w:rPr>
                <w:sz w:val="18"/>
              </w:rPr>
              <w:t>3</w:t>
            </w:r>
          </w:p>
        </w:tc>
      </w:tr>
      <w:tr>
        <w:tc>
          <w:tcPr>
            <w:tcW w:type="dxa" w:w="4104"/>
          </w:tcPr>
          <w:p>
            <w:r/>
            <w:r>
              <w:rPr>
                <w:sz w:val="18"/>
              </w:rPr>
              <w:t>Standard_DS2_v2</w:t>
            </w:r>
          </w:p>
        </w:tc>
        <w:tc>
          <w:tcPr>
            <w:tcW w:type="dxa" w:w="4104"/>
          </w:tcPr>
          <w:p>
            <w:r/>
            <w:r>
              <w:rPr>
                <w:sz w:val="18"/>
              </w:rPr>
              <w:t>DS-series v2</w:t>
            </w:r>
          </w:p>
        </w:tc>
        <w:tc>
          <w:tcPr>
            <w:tcW w:type="dxa" w:w="1539"/>
          </w:tcPr>
          <w:p>
            <w:r/>
            <w:r>
              <w:rPr>
                <w:sz w:val="18"/>
              </w:rPr>
              <w:t>2</w:t>
            </w:r>
          </w:p>
        </w:tc>
      </w:tr>
      <w:tr>
        <w:tc>
          <w:tcPr>
            <w:tcW w:type="dxa" w:w="4104"/>
            <w:shd w:val="clear" w:color="auto" w:fill="F2F5F9"/>
          </w:tcPr>
          <w:p>
            <w:r/>
            <w:r>
              <w:rPr>
                <w:sz w:val="18"/>
              </w:rPr>
              <w:t>Standard_B2ms</w:t>
            </w:r>
          </w:p>
        </w:tc>
        <w:tc>
          <w:tcPr>
            <w:tcW w:type="dxa" w:w="4104"/>
            <w:shd w:val="clear" w:color="auto" w:fill="F2F5F9"/>
          </w:tcPr>
          <w:p>
            <w:r/>
            <w:r>
              <w:rPr>
                <w:sz w:val="18"/>
              </w:rPr>
              <w:t>B-series</w:t>
            </w:r>
          </w:p>
        </w:tc>
        <w:tc>
          <w:tcPr>
            <w:tcW w:type="dxa" w:w="1539"/>
            <w:shd w:val="clear" w:color="auto" w:fill="F2F5F9"/>
          </w:tcPr>
          <w:p>
            <w:r/>
            <w:r>
              <w:rPr>
                <w:sz w:val="18"/>
              </w:rPr>
              <w:t>2</w:t>
            </w:r>
          </w:p>
        </w:tc>
      </w:tr>
    </w:tbl>
    <w:p/>
    <w:p>
      <w:pPr>
        <w:keepNext/>
      </w:pPr>
      <w:r>
        <w:rPr>
          <w:b/>
        </w:rPr>
        <w:t>Related findings</w:t>
      </w:r>
    </w:p>
    <w:p>
      <w:pPr>
        <w:pStyle w:val="ListBullet"/>
      </w:pPr>
      <w:r>
        <w:t xml:space="preserve">REL-001 VM has no zone or availability set: </w:t>
      </w:r>
      <w:r>
        <w:rPr>
          <w:b/>
          <w:color w:val="EC835A"/>
        </w:rPr>
        <w:t>Medium</w:t>
      </w:r>
      <w:r>
        <w:t>, 15 resources (see 6.2 Reliability)</w:t>
      </w:r>
    </w:p>
    <w:p>
      <w:pPr>
        <w:pStyle w:val="ListBullet"/>
      </w:pPr>
      <w:r>
        <w:t xml:space="preserve">COST-003 VM stopped but not deallocated: </w:t>
      </w:r>
      <w:r>
        <w:rPr>
          <w:b/>
          <w:color w:val="D03B3B"/>
        </w:rPr>
        <w:t>High</w:t>
      </w:r>
      <w:r>
        <w:t>, 4 resources (see 6.3 Cost Optimization)</w:t>
      </w:r>
    </w:p>
    <w:p>
      <w:pPr>
        <w:pStyle w:val="ListBullet"/>
      </w:pPr>
      <w:r>
        <w:t xml:space="preserve">COST-004 Deallocated VM: </w:t>
      </w:r>
      <w:r>
        <w:rPr>
          <w:b/>
          <w:color w:val="9A6700"/>
        </w:rPr>
        <w:t>Low</w:t>
      </w:r>
      <w:r>
        <w:t>, 1 resource (see 6.3 Cost Optimization)</w:t>
      </w:r>
    </w:p>
    <w:p>
      <w:pPr>
        <w:pStyle w:val="ListBullet"/>
      </w:pPr>
      <w:r>
        <w:t xml:space="preserve">COST-001 Unattached managed disk: </w:t>
      </w:r>
      <w:r>
        <w:rPr>
          <w:b/>
          <w:color w:val="EC835A"/>
        </w:rPr>
        <w:t>Medium</w:t>
      </w:r>
      <w:r>
        <w:t>, 10 resources (see 6.3 Cost Optimization)</w:t>
      </w:r>
    </w:p>
    <w:p>
      <w:pPr>
        <w:pStyle w:val="ListBullet"/>
      </w:pPr>
      <w:r>
        <w:t xml:space="preserve">OPS-001 Previous-generation VM size: </w:t>
      </w:r>
      <w:r>
        <w:rPr>
          <w:b/>
          <w:color w:val="9A6700"/>
        </w:rPr>
        <w:t>Low</w:t>
      </w:r>
      <w:r>
        <w:t>, 5 resources (see 6.4 Operational Excellence)</w:t>
      </w:r>
    </w:p>
    <w:p>
      <w:pPr>
        <w:pStyle w:val="Heading2"/>
      </w:pPr>
      <w:r>
        <w:t>4.5 Networking</w:t>
      </w:r>
    </w:p>
    <w:p>
      <w:r>
        <w:t>The networking infrastructure at Contoso comprises 57 resources, including network interfaces, security groups, virtual networks, and load balancers. This setup supports a distributed environment with six virtual networks across regions such as eastus, uksouth, and westeurope, bolstered by two Azure Firewalls for enhanced security. Traffic filtering is managed through seven Network Security Groups (NSGs) that collectively apply 9 custom rules, though some NSGs inadvertently expose management ports to the Internet, posing a significant security risk (SEC-007). Additionally, six public IP addresses are allocated, with two remaining unassociated and thus unused, indicating potential cost inefficiencies (COST-002).</w:t>
      </w:r>
    </w:p>
    <w:p>
      <w:r>
        <w:t>From a security perspective, exposing management ports to the Internet can lead to unauthorized access attempts. Implementing Azure Bastion or Just-in-Time VM access would mitigate this risk by restricting direct internet access to critical services. Regarding resilience, while the current setup is robust, ensuring proper network topology and connectivity between virtual networks will be crucial for maintaining service availability across regions.</w:t>
      </w:r>
    </w:p>
    <w:p>
      <w:r>
        <w:t>Cost-wise, releasing unassociated public IP addresses can help Contoso reduce unnecessary expenses without impacting operational needs. Overall, optimizing these networking elements will enhance both security and cost efficiency, aligning with broader IT strategy goals.</w:t>
      </w:r>
    </w:p>
    <w:p>
      <w:r>
        <w:rPr>
          <w:i/>
          <w:color w:val="52514E"/>
          <w:sz w:val="16"/>
        </w:rPr>
        <w:t>AI-drafted narrative, grounded in the assessment facts (see 2. Scope and methodology).</w:t>
      </w:r>
    </w:p>
    <w:p>
      <w:pPr>
        <w:keepNext/>
      </w:pPr>
      <w:r>
        <w:rPr>
          <w:b/>
          <w:color w:val="52514E"/>
          <w:sz w:val="19"/>
        </w:rPr>
        <w:t>Network resources</w:t>
      </w:r>
    </w:p>
    <w:tbl>
      <w:tblPr>
        <w:tblStyle w:val="TableGrid"/>
        <w:jc w:val="center"/>
        <w:tblLayout w:type="fixed"/>
        <w:tblLook w:firstColumn="1" w:firstRow="1" w:lastColumn="0" w:lastRow="0" w:noHBand="0" w:noVBand="1" w:val="04A0"/>
        <w:tblW w:w="9746" w:type="dxa"/>
      </w:tblPr>
      <w:tblGrid>
        <w:gridCol w:w="3898"/>
        <w:gridCol w:w="1169"/>
        <w:gridCol w:w="4678"/>
      </w:tblGrid>
      <w:tr>
        <w:trPr>
          <w:tblHeader w:val="true"/>
        </w:trPr>
        <w:tc>
          <w:tcPr>
            <w:tcW w:type="dxa" w:w="3898"/>
            <w:shd w:val="clear" w:color="auto" w:fill="0F3B68"/>
          </w:tcPr>
          <w:p>
            <w:r/>
            <w:r>
              <w:rPr>
                <w:b/>
                <w:color w:val="FFFFFF"/>
                <w:sz w:val="18"/>
              </w:rPr>
              <w:t>Resource type</w:t>
            </w:r>
          </w:p>
        </w:tc>
        <w:tc>
          <w:tcPr>
            <w:tcW w:type="dxa" w:w="1170"/>
            <w:shd w:val="clear" w:color="auto" w:fill="0F3B68"/>
          </w:tcPr>
          <w:p>
            <w:r/>
            <w:r>
              <w:rPr>
                <w:b/>
                <w:color w:val="FFFFFF"/>
                <w:sz w:val="18"/>
              </w:rPr>
              <w:t>Count</w:t>
            </w:r>
          </w:p>
        </w:tc>
        <w:tc>
          <w:tcPr>
            <w:tcW w:type="dxa" w:w="4678"/>
            <w:shd w:val="clear" w:color="auto" w:fill="0F3B68"/>
          </w:tcPr>
          <w:p>
            <w:r/>
            <w:r>
              <w:rPr>
                <w:b/>
                <w:color w:val="FFFFFF"/>
                <w:sz w:val="18"/>
              </w:rPr>
              <w:t>Regions</w:t>
            </w:r>
          </w:p>
        </w:tc>
      </w:tr>
      <w:tr>
        <w:tc>
          <w:tcPr>
            <w:tcW w:type="dxa" w:w="3898"/>
          </w:tcPr>
          <w:p>
            <w:r/>
            <w:r>
              <w:rPr>
                <w:sz w:val="18"/>
              </w:rPr>
              <w:t>Network interfaces</w:t>
            </w:r>
          </w:p>
        </w:tc>
        <w:tc>
          <w:tcPr>
            <w:tcW w:type="dxa" w:w="1170"/>
          </w:tcPr>
          <w:p>
            <w:r/>
            <w:r>
              <w:rPr>
                <w:sz w:val="18"/>
              </w:rPr>
              <w:t>24</w:t>
            </w:r>
          </w:p>
        </w:tc>
        <w:tc>
          <w:tcPr>
            <w:tcW w:type="dxa" w:w="4678"/>
          </w:tcPr>
          <w:p>
            <w:r/>
            <w:r>
              <w:rPr>
                <w:sz w:val="18"/>
              </w:rPr>
              <w:t>centralindia, eastus, uksouth, westeurope</w:t>
            </w:r>
          </w:p>
        </w:tc>
      </w:tr>
      <w:tr>
        <w:tc>
          <w:tcPr>
            <w:tcW w:type="dxa" w:w="3898"/>
            <w:shd w:val="clear" w:color="auto" w:fill="F2F5F9"/>
          </w:tcPr>
          <w:p>
            <w:r/>
            <w:r>
              <w:rPr>
                <w:sz w:val="18"/>
              </w:rPr>
              <w:t>Network security groups</w:t>
            </w:r>
          </w:p>
        </w:tc>
        <w:tc>
          <w:tcPr>
            <w:tcW w:type="dxa" w:w="1170"/>
            <w:shd w:val="clear" w:color="auto" w:fill="F2F5F9"/>
          </w:tcPr>
          <w:p>
            <w:r/>
            <w:r>
              <w:rPr>
                <w:sz w:val="18"/>
              </w:rPr>
              <w:t>7</w:t>
            </w:r>
          </w:p>
        </w:tc>
        <w:tc>
          <w:tcPr>
            <w:tcW w:type="dxa" w:w="4678"/>
            <w:shd w:val="clear" w:color="auto" w:fill="F2F5F9"/>
          </w:tcPr>
          <w:p>
            <w:r/>
            <w:r>
              <w:rPr>
                <w:sz w:val="18"/>
              </w:rPr>
              <w:t>eastus, westeurope</w:t>
            </w:r>
          </w:p>
        </w:tc>
      </w:tr>
      <w:tr>
        <w:tc>
          <w:tcPr>
            <w:tcW w:type="dxa" w:w="3898"/>
          </w:tcPr>
          <w:p>
            <w:r/>
            <w:r>
              <w:rPr>
                <w:sz w:val="18"/>
              </w:rPr>
              <w:t>Virtual networks</w:t>
            </w:r>
          </w:p>
        </w:tc>
        <w:tc>
          <w:tcPr>
            <w:tcW w:type="dxa" w:w="1170"/>
          </w:tcPr>
          <w:p>
            <w:r/>
            <w:r>
              <w:rPr>
                <w:sz w:val="18"/>
              </w:rPr>
              <w:t>6</w:t>
            </w:r>
          </w:p>
        </w:tc>
        <w:tc>
          <w:tcPr>
            <w:tcW w:type="dxa" w:w="4678"/>
          </w:tcPr>
          <w:p>
            <w:r/>
            <w:r>
              <w:rPr>
                <w:sz w:val="18"/>
              </w:rPr>
              <w:t>eastus, uksouth, westeurope</w:t>
            </w:r>
          </w:p>
        </w:tc>
      </w:tr>
      <w:tr>
        <w:tc>
          <w:tcPr>
            <w:tcW w:type="dxa" w:w="3898"/>
            <w:shd w:val="clear" w:color="auto" w:fill="F2F5F9"/>
          </w:tcPr>
          <w:p>
            <w:r/>
            <w:r>
              <w:rPr>
                <w:sz w:val="18"/>
              </w:rPr>
              <w:t>Public IP addresses</w:t>
            </w:r>
          </w:p>
        </w:tc>
        <w:tc>
          <w:tcPr>
            <w:tcW w:type="dxa" w:w="1170"/>
            <w:shd w:val="clear" w:color="auto" w:fill="F2F5F9"/>
          </w:tcPr>
          <w:p>
            <w:r/>
            <w:r>
              <w:rPr>
                <w:sz w:val="18"/>
              </w:rPr>
              <w:t>6</w:t>
            </w:r>
          </w:p>
        </w:tc>
        <w:tc>
          <w:tcPr>
            <w:tcW w:type="dxa" w:w="4678"/>
            <w:shd w:val="clear" w:color="auto" w:fill="F2F5F9"/>
          </w:tcPr>
          <w:p>
            <w:r/>
            <w:r>
              <w:rPr>
                <w:sz w:val="18"/>
              </w:rPr>
              <w:t>eastus, westeurope</w:t>
            </w:r>
          </w:p>
        </w:tc>
      </w:tr>
      <w:tr>
        <w:tc>
          <w:tcPr>
            <w:tcW w:type="dxa" w:w="3898"/>
          </w:tcPr>
          <w:p>
            <w:r/>
            <w:r>
              <w:rPr>
                <w:sz w:val="18"/>
              </w:rPr>
              <w:t>Azure Firewalls</w:t>
            </w:r>
          </w:p>
        </w:tc>
        <w:tc>
          <w:tcPr>
            <w:tcW w:type="dxa" w:w="1170"/>
          </w:tcPr>
          <w:p>
            <w:r/>
            <w:r>
              <w:rPr>
                <w:sz w:val="18"/>
              </w:rPr>
              <w:t>2</w:t>
            </w:r>
          </w:p>
        </w:tc>
        <w:tc>
          <w:tcPr>
            <w:tcW w:type="dxa" w:w="4678"/>
          </w:tcPr>
          <w:p>
            <w:r/>
            <w:r>
              <w:rPr>
                <w:sz w:val="18"/>
              </w:rPr>
              <w:t>eastus, westeurope</w:t>
            </w:r>
          </w:p>
        </w:tc>
      </w:tr>
      <w:tr>
        <w:tc>
          <w:tcPr>
            <w:tcW w:type="dxa" w:w="3898"/>
            <w:shd w:val="clear" w:color="auto" w:fill="F2F5F9"/>
          </w:tcPr>
          <w:p>
            <w:r/>
            <w:r>
              <w:rPr>
                <w:sz w:val="18"/>
              </w:rPr>
              <w:t>routetables</w:t>
            </w:r>
          </w:p>
        </w:tc>
        <w:tc>
          <w:tcPr>
            <w:tcW w:type="dxa" w:w="1170"/>
            <w:shd w:val="clear" w:color="auto" w:fill="F2F5F9"/>
          </w:tcPr>
          <w:p>
            <w:r/>
            <w:r>
              <w:rPr>
                <w:sz w:val="18"/>
              </w:rPr>
              <w:t>2</w:t>
            </w:r>
          </w:p>
        </w:tc>
        <w:tc>
          <w:tcPr>
            <w:tcW w:type="dxa" w:w="4678"/>
            <w:shd w:val="clear" w:color="auto" w:fill="F2F5F9"/>
          </w:tcPr>
          <w:p>
            <w:r/>
            <w:r>
              <w:rPr>
                <w:sz w:val="18"/>
              </w:rPr>
              <w:t>eastus, westeurope</w:t>
            </w:r>
          </w:p>
        </w:tc>
      </w:tr>
      <w:tr>
        <w:tc>
          <w:tcPr>
            <w:tcW w:type="dxa" w:w="3898"/>
          </w:tcPr>
          <w:p>
            <w:r/>
            <w:r>
              <w:rPr>
                <w:sz w:val="18"/>
              </w:rPr>
              <w:t>privateendpoints</w:t>
            </w:r>
          </w:p>
        </w:tc>
        <w:tc>
          <w:tcPr>
            <w:tcW w:type="dxa" w:w="1170"/>
          </w:tcPr>
          <w:p>
            <w:r/>
            <w:r>
              <w:rPr>
                <w:sz w:val="18"/>
              </w:rPr>
              <w:t>2</w:t>
            </w:r>
          </w:p>
        </w:tc>
        <w:tc>
          <w:tcPr>
            <w:tcW w:type="dxa" w:w="4678"/>
          </w:tcPr>
          <w:p>
            <w:r/>
            <w:r>
              <w:rPr>
                <w:sz w:val="18"/>
              </w:rPr>
              <w:t>eastus</w:t>
            </w:r>
          </w:p>
        </w:tc>
      </w:tr>
      <w:tr>
        <w:tc>
          <w:tcPr>
            <w:tcW w:type="dxa" w:w="3898"/>
            <w:shd w:val="clear" w:color="auto" w:fill="F2F5F9"/>
          </w:tcPr>
          <w:p>
            <w:r/>
            <w:r>
              <w:rPr>
                <w:sz w:val="18"/>
              </w:rPr>
              <w:t>privatednszones</w:t>
            </w:r>
          </w:p>
        </w:tc>
        <w:tc>
          <w:tcPr>
            <w:tcW w:type="dxa" w:w="1170"/>
            <w:shd w:val="clear" w:color="auto" w:fill="F2F5F9"/>
          </w:tcPr>
          <w:p>
            <w:r/>
            <w:r>
              <w:rPr>
                <w:sz w:val="18"/>
              </w:rPr>
              <w:t>2</w:t>
            </w:r>
          </w:p>
        </w:tc>
        <w:tc>
          <w:tcPr>
            <w:tcW w:type="dxa" w:w="4678"/>
            <w:shd w:val="clear" w:color="auto" w:fill="F2F5F9"/>
          </w:tcPr>
          <w:p>
            <w:r/>
            <w:r>
              <w:rPr>
                <w:sz w:val="18"/>
              </w:rPr>
              <w:t>global</w:t>
            </w:r>
          </w:p>
        </w:tc>
      </w:tr>
      <w:tr>
        <w:tc>
          <w:tcPr>
            <w:tcW w:type="dxa" w:w="3898"/>
          </w:tcPr>
          <w:p>
            <w:r/>
            <w:r>
              <w:rPr>
                <w:sz w:val="18"/>
              </w:rPr>
              <w:t>virtualnetworkgateways</w:t>
            </w:r>
          </w:p>
        </w:tc>
        <w:tc>
          <w:tcPr>
            <w:tcW w:type="dxa" w:w="1170"/>
          </w:tcPr>
          <w:p>
            <w:r/>
            <w:r>
              <w:rPr>
                <w:sz w:val="18"/>
              </w:rPr>
              <w:t>1</w:t>
            </w:r>
          </w:p>
        </w:tc>
        <w:tc>
          <w:tcPr>
            <w:tcW w:type="dxa" w:w="4678"/>
          </w:tcPr>
          <w:p>
            <w:r/>
            <w:r>
              <w:rPr>
                <w:sz w:val="18"/>
              </w:rPr>
              <w:t>eastus</w:t>
            </w:r>
          </w:p>
        </w:tc>
      </w:tr>
      <w:tr>
        <w:tc>
          <w:tcPr>
            <w:tcW w:type="dxa" w:w="3898"/>
            <w:shd w:val="clear" w:color="auto" w:fill="F2F5F9"/>
          </w:tcPr>
          <w:p>
            <w:r/>
            <w:r>
              <w:rPr>
                <w:sz w:val="18"/>
              </w:rPr>
              <w:t>localnetworkgateways</w:t>
            </w:r>
          </w:p>
        </w:tc>
        <w:tc>
          <w:tcPr>
            <w:tcW w:type="dxa" w:w="1170"/>
            <w:shd w:val="clear" w:color="auto" w:fill="F2F5F9"/>
          </w:tcPr>
          <w:p>
            <w:r/>
            <w:r>
              <w:rPr>
                <w:sz w:val="18"/>
              </w:rPr>
              <w:t>1</w:t>
            </w:r>
          </w:p>
        </w:tc>
        <w:tc>
          <w:tcPr>
            <w:tcW w:type="dxa" w:w="4678"/>
            <w:shd w:val="clear" w:color="auto" w:fill="F2F5F9"/>
          </w:tcPr>
          <w:p>
            <w:r/>
            <w:r>
              <w:rPr>
                <w:sz w:val="18"/>
              </w:rPr>
              <w:t>eastus</w:t>
            </w:r>
          </w:p>
        </w:tc>
      </w:tr>
      <w:tr>
        <w:tc>
          <w:tcPr>
            <w:tcW w:type="dxa" w:w="3898"/>
          </w:tcPr>
          <w:p>
            <w:r/>
            <w:r>
              <w:rPr>
                <w:sz w:val="18"/>
              </w:rPr>
              <w:t>connections</w:t>
            </w:r>
          </w:p>
        </w:tc>
        <w:tc>
          <w:tcPr>
            <w:tcW w:type="dxa" w:w="1170"/>
          </w:tcPr>
          <w:p>
            <w:r/>
            <w:r>
              <w:rPr>
                <w:sz w:val="18"/>
              </w:rPr>
              <w:t>1</w:t>
            </w:r>
          </w:p>
        </w:tc>
        <w:tc>
          <w:tcPr>
            <w:tcW w:type="dxa" w:w="4678"/>
          </w:tcPr>
          <w:p>
            <w:r/>
            <w:r>
              <w:rPr>
                <w:sz w:val="18"/>
              </w:rPr>
              <w:t>eastus</w:t>
            </w:r>
          </w:p>
        </w:tc>
      </w:tr>
      <w:tr>
        <w:tc>
          <w:tcPr>
            <w:tcW w:type="dxa" w:w="3898"/>
            <w:shd w:val="clear" w:color="auto" w:fill="F2F5F9"/>
          </w:tcPr>
          <w:p>
            <w:r/>
            <w:r>
              <w:rPr>
                <w:sz w:val="18"/>
              </w:rPr>
              <w:t>bastionhosts</w:t>
            </w:r>
          </w:p>
        </w:tc>
        <w:tc>
          <w:tcPr>
            <w:tcW w:type="dxa" w:w="1170"/>
            <w:shd w:val="clear" w:color="auto" w:fill="F2F5F9"/>
          </w:tcPr>
          <w:p>
            <w:r/>
            <w:r>
              <w:rPr>
                <w:sz w:val="18"/>
              </w:rPr>
              <w:t>1</w:t>
            </w:r>
          </w:p>
        </w:tc>
        <w:tc>
          <w:tcPr>
            <w:tcW w:type="dxa" w:w="4678"/>
            <w:shd w:val="clear" w:color="auto" w:fill="F2F5F9"/>
          </w:tcPr>
          <w:p>
            <w:r/>
            <w:r>
              <w:rPr>
                <w:sz w:val="18"/>
              </w:rPr>
              <w:t>eastus</w:t>
            </w:r>
          </w:p>
        </w:tc>
      </w:tr>
      <w:tr>
        <w:tc>
          <w:tcPr>
            <w:tcW w:type="dxa" w:w="3898"/>
          </w:tcPr>
          <w:p>
            <w:r/>
            <w:r>
              <w:rPr>
                <w:sz w:val="18"/>
              </w:rPr>
              <w:t>Application gateways</w:t>
            </w:r>
          </w:p>
        </w:tc>
        <w:tc>
          <w:tcPr>
            <w:tcW w:type="dxa" w:w="1170"/>
          </w:tcPr>
          <w:p>
            <w:r/>
            <w:r>
              <w:rPr>
                <w:sz w:val="18"/>
              </w:rPr>
              <w:t>1</w:t>
            </w:r>
          </w:p>
        </w:tc>
        <w:tc>
          <w:tcPr>
            <w:tcW w:type="dxa" w:w="4678"/>
          </w:tcPr>
          <w:p>
            <w:r/>
            <w:r>
              <w:rPr>
                <w:sz w:val="18"/>
              </w:rPr>
              <w:t>eastus</w:t>
            </w:r>
          </w:p>
        </w:tc>
      </w:tr>
      <w:tr>
        <w:tc>
          <w:tcPr>
            <w:tcW w:type="dxa" w:w="3898"/>
            <w:shd w:val="clear" w:color="auto" w:fill="F2F5F9"/>
          </w:tcPr>
          <w:p>
            <w:r/>
            <w:r>
              <w:rPr>
                <w:sz w:val="18"/>
              </w:rPr>
              <w:t>Load balancers</w:t>
            </w:r>
          </w:p>
        </w:tc>
        <w:tc>
          <w:tcPr>
            <w:tcW w:type="dxa" w:w="1170"/>
            <w:shd w:val="clear" w:color="auto" w:fill="F2F5F9"/>
          </w:tcPr>
          <w:p>
            <w:r/>
            <w:r>
              <w:rPr>
                <w:sz w:val="18"/>
              </w:rPr>
              <w:t>1</w:t>
            </w:r>
          </w:p>
        </w:tc>
        <w:tc>
          <w:tcPr>
            <w:tcW w:type="dxa" w:w="4678"/>
            <w:shd w:val="clear" w:color="auto" w:fill="F2F5F9"/>
          </w:tcPr>
          <w:p>
            <w:r/>
            <w:r>
              <w:rPr>
                <w:sz w:val="18"/>
              </w:rPr>
              <w:t>eastus</w:t>
            </w:r>
          </w:p>
        </w:tc>
      </w:tr>
    </w:tbl>
    <w:p/>
    <w:p>
      <w:pPr>
        <w:keepNext/>
      </w:pPr>
      <w:r>
        <w:rPr>
          <w:b/>
        </w:rPr>
        <w:t>Related findings</w:t>
      </w:r>
    </w:p>
    <w:p>
      <w:pPr>
        <w:pStyle w:val="ListBullet"/>
      </w:pPr>
      <w:r>
        <w:t xml:space="preserve">SEC-007 NSG exposes management ports to the Internet: </w:t>
      </w:r>
      <w:r>
        <w:rPr>
          <w:b/>
          <w:color w:val="D03B3B"/>
        </w:rPr>
        <w:t>High</w:t>
      </w:r>
      <w:r>
        <w:t>, 2 resources (see 6.1 Security)</w:t>
      </w:r>
    </w:p>
    <w:p>
      <w:pPr>
        <w:pStyle w:val="ListBullet"/>
      </w:pPr>
      <w:r>
        <w:t xml:space="preserve">COST-002 Unassociated public IP address: </w:t>
      </w:r>
      <w:r>
        <w:rPr>
          <w:b/>
          <w:color w:val="9A6700"/>
        </w:rPr>
        <w:t>Low</w:t>
      </w:r>
      <w:r>
        <w:t>, 2 resources (see 6.3 Cost Optimization)</w:t>
      </w:r>
    </w:p>
    <w:p>
      <w:pPr>
        <w:pStyle w:val="Heading2"/>
      </w:pPr>
      <w:r>
        <w:t>4.6 Storage</w:t>
      </w:r>
    </w:p>
    <w:p>
      <w:r>
        <w:t>The infrastructure comprises 10 storage accounts, all of the StorageV2 type. Replication strategies vary: four use GRS (Geo-redundant replication), three employ LRS (Locally redundant replication), and another three utilise ZRS (Zone-redundant replication). This setup ensures that data is replicated within a single region for local redundancy, while also providing an additional copy in a paired region with GRS. ZRS offers enhanced resilience by replicating data across availability zones.</w:t>
      </w:r>
    </w:p>
    <w:p>
      <w:r>
        <w:t>From a security perspective, four accounts permit HTTP traffic, which could expose sensitive data to potential threats (SEC-001). Enforcing HTTPS is recommended to ensure secure data transfer. Additionally, four storage accounts allow anonymous blob access, potentially compromising data integrity and confidentiality (SEC-002), and two accept TLS versions lower than 1.2, leaving them vulnerable to certain types of cyberattacks (SEC-003). Implementing TLS 1.2 or higher is advised.</w:t>
      </w:r>
    </w:p>
    <w:p>
      <w:r>
        <w:t>Regarding reliability, three out of ten storage accounts use LRS, which offers minimal resilience within a single datacenter (REL-003). For critical production data that requires regional redundancy and availability, switching to ZRS or GZRS would be beneficial. This change aligns with the need for enhanced disaster recovery capabilities and reduced risk of data loss due to localized outages.</w:t>
      </w:r>
    </w:p>
    <w:p>
      <w:r>
        <w:rPr>
          <w:i/>
          <w:color w:val="52514E"/>
          <w:sz w:val="16"/>
        </w:rPr>
        <w:t>AI-drafted narrative, grounded in the assessment facts (see 2. Scope and methodology).</w:t>
      </w:r>
    </w:p>
    <w:p>
      <w:pPr>
        <w:keepNext/>
      </w:pPr>
      <w:r>
        <w:rPr>
          <w:b/>
          <w:color w:val="52514E"/>
          <w:sz w:val="19"/>
        </w:rPr>
        <w:t>Storage accounts</w:t>
      </w:r>
    </w:p>
    <w:tbl>
      <w:tblPr>
        <w:tblStyle w:val="TableGrid"/>
        <w:jc w:val="center"/>
        <w:tblLayout w:type="fixed"/>
        <w:tblLook w:firstColumn="1" w:firstRow="1" w:lastColumn="0" w:lastRow="0" w:noHBand="0" w:noVBand="1" w:val="04A0"/>
        <w:tblW w:w="9746" w:type="dxa"/>
      </w:tblPr>
      <w:tblGrid>
        <w:gridCol w:w="2030"/>
        <w:gridCol w:w="2301"/>
        <w:gridCol w:w="1624"/>
        <w:gridCol w:w="1082"/>
        <w:gridCol w:w="1082"/>
        <w:gridCol w:w="1624"/>
      </w:tblGrid>
      <w:tr>
        <w:trPr>
          <w:tblHeader w:val="true"/>
        </w:trPr>
        <w:tc>
          <w:tcPr>
            <w:tcW w:type="dxa" w:w="2030"/>
            <w:shd w:val="clear" w:color="auto" w:fill="0F3B68"/>
          </w:tcPr>
          <w:p>
            <w:r/>
            <w:r>
              <w:rPr>
                <w:b/>
                <w:color w:val="FFFFFF"/>
                <w:sz w:val="18"/>
              </w:rPr>
              <w:t>Account</w:t>
            </w:r>
          </w:p>
        </w:tc>
        <w:tc>
          <w:tcPr>
            <w:tcW w:type="dxa" w:w="2301"/>
            <w:shd w:val="clear" w:color="auto" w:fill="0F3B68"/>
          </w:tcPr>
          <w:p>
            <w:r/>
            <w:r>
              <w:rPr>
                <w:b/>
                <w:color w:val="FFFFFF"/>
                <w:sz w:val="18"/>
              </w:rPr>
              <w:t>Subscription</w:t>
            </w:r>
          </w:p>
        </w:tc>
        <w:tc>
          <w:tcPr>
            <w:tcW w:type="dxa" w:w="1624"/>
            <w:shd w:val="clear" w:color="auto" w:fill="0F3B68"/>
          </w:tcPr>
          <w:p>
            <w:r/>
            <w:r>
              <w:rPr>
                <w:b/>
                <w:color w:val="FFFFFF"/>
                <w:sz w:val="18"/>
              </w:rPr>
              <w:t>Replication</w:t>
            </w:r>
          </w:p>
        </w:tc>
        <w:tc>
          <w:tcPr>
            <w:tcW w:type="dxa" w:w="1083"/>
            <w:shd w:val="clear" w:color="auto" w:fill="0F3B68"/>
          </w:tcPr>
          <w:p>
            <w:r/>
            <w:r>
              <w:rPr>
                <w:b/>
                <w:color w:val="FFFFFF"/>
                <w:sz w:val="18"/>
              </w:rPr>
              <w:t>HTTPS only</w:t>
            </w:r>
          </w:p>
        </w:tc>
        <w:tc>
          <w:tcPr>
            <w:tcW w:type="dxa" w:w="1083"/>
            <w:shd w:val="clear" w:color="auto" w:fill="0F3B68"/>
          </w:tcPr>
          <w:p>
            <w:r/>
            <w:r>
              <w:rPr>
                <w:b/>
                <w:color w:val="FFFFFF"/>
                <w:sz w:val="18"/>
              </w:rPr>
              <w:t>Min TLS</w:t>
            </w:r>
          </w:p>
        </w:tc>
        <w:tc>
          <w:tcPr>
            <w:tcW w:type="dxa" w:w="1624"/>
            <w:shd w:val="clear" w:color="auto" w:fill="0F3B68"/>
          </w:tcPr>
          <w:p>
            <w:r/>
            <w:r>
              <w:rPr>
                <w:b/>
                <w:color w:val="FFFFFF"/>
                <w:sz w:val="18"/>
              </w:rPr>
              <w:t>Anonymous blob access</w:t>
            </w:r>
          </w:p>
        </w:tc>
      </w:tr>
      <w:tr>
        <w:tc>
          <w:tcPr>
            <w:tcW w:type="dxa" w:w="2030"/>
          </w:tcPr>
          <w:p>
            <w:r/>
            <w:r>
              <w:rPr>
                <w:sz w:val="18"/>
              </w:rPr>
              <w:t>stdevdata00</w:t>
            </w:r>
          </w:p>
        </w:tc>
        <w:tc>
          <w:tcPr>
            <w:tcW w:type="dxa" w:w="2301"/>
          </w:tcPr>
          <w:p>
            <w:r/>
            <w:r>
              <w:rPr>
                <w:sz w:val="18"/>
              </w:rPr>
              <w:t>Contoso-NonProduction</w:t>
            </w:r>
          </w:p>
        </w:tc>
        <w:tc>
          <w:tcPr>
            <w:tcW w:type="dxa" w:w="1624"/>
          </w:tcPr>
          <w:p>
            <w:r/>
            <w:r>
              <w:rPr>
                <w:sz w:val="18"/>
              </w:rPr>
              <w:t>Standard_GRS</w:t>
            </w:r>
          </w:p>
        </w:tc>
        <w:tc>
          <w:tcPr>
            <w:tcW w:type="dxa" w:w="1083"/>
          </w:tcPr>
          <w:p>
            <w:r/>
            <w:r>
              <w:rPr>
                <w:sz w:val="18"/>
              </w:rPr>
              <w:t>Yes</w:t>
            </w:r>
          </w:p>
        </w:tc>
        <w:tc>
          <w:tcPr>
            <w:tcW w:type="dxa" w:w="1083"/>
          </w:tcPr>
          <w:p>
            <w:r/>
            <w:r>
              <w:rPr>
                <w:sz w:val="18"/>
              </w:rPr>
              <w:t>TLS1_2</w:t>
            </w:r>
          </w:p>
        </w:tc>
        <w:tc>
          <w:tcPr>
            <w:tcW w:type="dxa" w:w="1624"/>
          </w:tcPr>
          <w:p>
            <w:r/>
            <w:r>
              <w:rPr>
                <w:sz w:val="18"/>
              </w:rPr>
              <w:t>Allowed</w:t>
            </w:r>
          </w:p>
        </w:tc>
      </w:tr>
      <w:tr>
        <w:tc>
          <w:tcPr>
            <w:tcW w:type="dxa" w:w="2030"/>
            <w:shd w:val="clear" w:color="auto" w:fill="F2F5F9"/>
          </w:tcPr>
          <w:p>
            <w:r/>
            <w:r>
              <w:rPr>
                <w:sz w:val="18"/>
              </w:rPr>
              <w:t>stdevdata01</w:t>
            </w:r>
          </w:p>
        </w:tc>
        <w:tc>
          <w:tcPr>
            <w:tcW w:type="dxa" w:w="2301"/>
            <w:shd w:val="clear" w:color="auto" w:fill="F2F5F9"/>
          </w:tcPr>
          <w:p>
            <w:r/>
            <w:r>
              <w:rPr>
                <w:sz w:val="18"/>
              </w:rPr>
              <w:t>Contoso-NonProduction</w:t>
            </w:r>
          </w:p>
        </w:tc>
        <w:tc>
          <w:tcPr>
            <w:tcW w:type="dxa" w:w="1624"/>
            <w:shd w:val="clear" w:color="auto" w:fill="F2F5F9"/>
          </w:tcPr>
          <w:p>
            <w:r/>
            <w:r>
              <w:rPr>
                <w:sz w:val="18"/>
              </w:rPr>
              <w:t>Standard_GRS</w:t>
            </w:r>
          </w:p>
        </w:tc>
        <w:tc>
          <w:tcPr>
            <w:tcW w:type="dxa" w:w="1083"/>
            <w:shd w:val="clear" w:color="auto" w:fill="F2F5F9"/>
          </w:tcPr>
          <w:p>
            <w:r/>
            <w:r>
              <w:rPr>
                <w:sz w:val="18"/>
              </w:rPr>
              <w:t>No</w:t>
            </w:r>
          </w:p>
        </w:tc>
        <w:tc>
          <w:tcPr>
            <w:tcW w:type="dxa" w:w="1083"/>
            <w:shd w:val="clear" w:color="auto" w:fill="F2F5F9"/>
          </w:tcPr>
          <w:p>
            <w:r/>
            <w:r>
              <w:rPr>
                <w:sz w:val="18"/>
              </w:rPr>
              <w:t>TLS1_2</w:t>
            </w:r>
          </w:p>
        </w:tc>
        <w:tc>
          <w:tcPr>
            <w:tcW w:type="dxa" w:w="1624"/>
            <w:shd w:val="clear" w:color="auto" w:fill="F2F5F9"/>
          </w:tcPr>
          <w:p>
            <w:r/>
            <w:r>
              <w:rPr>
                <w:sz w:val="18"/>
              </w:rPr>
              <w:t>Allowed</w:t>
            </w:r>
          </w:p>
        </w:tc>
      </w:tr>
      <w:tr>
        <w:tc>
          <w:tcPr>
            <w:tcW w:type="dxa" w:w="2030"/>
          </w:tcPr>
          <w:p>
            <w:r/>
            <w:r>
              <w:rPr>
                <w:sz w:val="18"/>
              </w:rPr>
              <w:t>stdevdata02</w:t>
            </w:r>
          </w:p>
        </w:tc>
        <w:tc>
          <w:tcPr>
            <w:tcW w:type="dxa" w:w="2301"/>
          </w:tcPr>
          <w:p>
            <w:r/>
            <w:r>
              <w:rPr>
                <w:sz w:val="18"/>
              </w:rPr>
              <w:t>Contoso-NonProduction</w:t>
            </w:r>
          </w:p>
        </w:tc>
        <w:tc>
          <w:tcPr>
            <w:tcW w:type="dxa" w:w="1624"/>
          </w:tcPr>
          <w:p>
            <w:r/>
            <w:r>
              <w:rPr>
                <w:sz w:val="18"/>
              </w:rPr>
              <w:t>Standard_LRS</w:t>
            </w:r>
          </w:p>
        </w:tc>
        <w:tc>
          <w:tcPr>
            <w:tcW w:type="dxa" w:w="1083"/>
          </w:tcPr>
          <w:p>
            <w:r/>
            <w:r>
              <w:rPr>
                <w:sz w:val="18"/>
              </w:rPr>
              <w:t>Yes</w:t>
            </w:r>
          </w:p>
        </w:tc>
        <w:tc>
          <w:tcPr>
            <w:tcW w:type="dxa" w:w="1083"/>
          </w:tcPr>
          <w:p>
            <w:r/>
            <w:r>
              <w:rPr>
                <w:sz w:val="18"/>
              </w:rPr>
              <w:t>TLS1_0</w:t>
            </w:r>
          </w:p>
        </w:tc>
        <w:tc>
          <w:tcPr>
            <w:tcW w:type="dxa" w:w="1624"/>
          </w:tcPr>
          <w:p>
            <w:r/>
            <w:r>
              <w:rPr>
                <w:sz w:val="18"/>
              </w:rPr>
              <w:t>Blocked</w:t>
            </w:r>
          </w:p>
        </w:tc>
      </w:tr>
      <w:tr>
        <w:tc>
          <w:tcPr>
            <w:tcW w:type="dxa" w:w="2030"/>
            <w:shd w:val="clear" w:color="auto" w:fill="F2F5F9"/>
          </w:tcPr>
          <w:p>
            <w:r/>
            <w:r>
              <w:rPr>
                <w:sz w:val="18"/>
              </w:rPr>
              <w:t>stdevdata03</w:t>
            </w:r>
          </w:p>
        </w:tc>
        <w:tc>
          <w:tcPr>
            <w:tcW w:type="dxa" w:w="2301"/>
            <w:shd w:val="clear" w:color="auto" w:fill="F2F5F9"/>
          </w:tcPr>
          <w:p>
            <w:r/>
            <w:r>
              <w:rPr>
                <w:sz w:val="18"/>
              </w:rPr>
              <w:t>Contoso-NonProduction</w:t>
            </w:r>
          </w:p>
        </w:tc>
        <w:tc>
          <w:tcPr>
            <w:tcW w:type="dxa" w:w="1624"/>
            <w:shd w:val="clear" w:color="auto" w:fill="F2F5F9"/>
          </w:tcPr>
          <w:p>
            <w:r/>
            <w:r>
              <w:rPr>
                <w:sz w:val="18"/>
              </w:rPr>
              <w:t>Standard_ZRS</w:t>
            </w:r>
          </w:p>
        </w:tc>
        <w:tc>
          <w:tcPr>
            <w:tcW w:type="dxa" w:w="1083"/>
            <w:shd w:val="clear" w:color="auto" w:fill="F2F5F9"/>
          </w:tcPr>
          <w:p>
            <w:r/>
            <w:r>
              <w:rPr>
                <w:sz w:val="18"/>
              </w:rPr>
              <w:t>No</w:t>
            </w:r>
          </w:p>
        </w:tc>
        <w:tc>
          <w:tcPr>
            <w:tcW w:type="dxa" w:w="1083"/>
            <w:shd w:val="clear" w:color="auto" w:fill="F2F5F9"/>
          </w:tcPr>
          <w:p>
            <w:r/>
            <w:r>
              <w:rPr>
                <w:sz w:val="18"/>
              </w:rPr>
              <w:t>TLS1_2</w:t>
            </w:r>
          </w:p>
        </w:tc>
        <w:tc>
          <w:tcPr>
            <w:tcW w:type="dxa" w:w="1624"/>
            <w:shd w:val="clear" w:color="auto" w:fill="F2F5F9"/>
          </w:tcPr>
          <w:p>
            <w:r/>
            <w:r>
              <w:rPr>
                <w:sz w:val="18"/>
              </w:rPr>
              <w:t>Blocked</w:t>
            </w:r>
          </w:p>
        </w:tc>
      </w:tr>
      <w:tr>
        <w:tc>
          <w:tcPr>
            <w:tcW w:type="dxa" w:w="2030"/>
          </w:tcPr>
          <w:p>
            <w:r/>
            <w:r>
              <w:rPr>
                <w:sz w:val="18"/>
              </w:rPr>
              <w:t>stdevdata04</w:t>
            </w:r>
          </w:p>
        </w:tc>
        <w:tc>
          <w:tcPr>
            <w:tcW w:type="dxa" w:w="2301"/>
          </w:tcPr>
          <w:p>
            <w:r/>
            <w:r>
              <w:rPr>
                <w:sz w:val="18"/>
              </w:rPr>
              <w:t>Contoso-NonProduction</w:t>
            </w:r>
          </w:p>
        </w:tc>
        <w:tc>
          <w:tcPr>
            <w:tcW w:type="dxa" w:w="1624"/>
          </w:tcPr>
          <w:p>
            <w:r/>
            <w:r>
              <w:rPr>
                <w:sz w:val="18"/>
              </w:rPr>
              <w:t>Standard_GRS</w:t>
            </w:r>
          </w:p>
        </w:tc>
        <w:tc>
          <w:tcPr>
            <w:tcW w:type="dxa" w:w="1083"/>
          </w:tcPr>
          <w:p>
            <w:r/>
            <w:r>
              <w:rPr>
                <w:sz w:val="18"/>
              </w:rPr>
              <w:t>Yes</w:t>
            </w:r>
          </w:p>
        </w:tc>
        <w:tc>
          <w:tcPr>
            <w:tcW w:type="dxa" w:w="1083"/>
          </w:tcPr>
          <w:p>
            <w:r/>
            <w:r>
              <w:rPr>
                <w:sz w:val="18"/>
              </w:rPr>
              <w:t>TLS1_0</w:t>
            </w:r>
          </w:p>
        </w:tc>
        <w:tc>
          <w:tcPr>
            <w:tcW w:type="dxa" w:w="1624"/>
          </w:tcPr>
          <w:p>
            <w:r/>
            <w:r>
              <w:rPr>
                <w:sz w:val="18"/>
              </w:rPr>
              <w:t>Blocked</w:t>
            </w:r>
          </w:p>
        </w:tc>
      </w:tr>
      <w:tr>
        <w:tc>
          <w:tcPr>
            <w:tcW w:type="dxa" w:w="2030"/>
            <w:shd w:val="clear" w:color="auto" w:fill="F2F5F9"/>
          </w:tcPr>
          <w:p>
            <w:r/>
            <w:r>
              <w:rPr>
                <w:sz w:val="18"/>
              </w:rPr>
              <w:t>stprddata00</w:t>
            </w:r>
          </w:p>
        </w:tc>
        <w:tc>
          <w:tcPr>
            <w:tcW w:type="dxa" w:w="2301"/>
            <w:shd w:val="clear" w:color="auto" w:fill="F2F5F9"/>
          </w:tcPr>
          <w:p>
            <w:r/>
            <w:r>
              <w:rPr>
                <w:sz w:val="18"/>
              </w:rPr>
              <w:t>Contoso-Production</w:t>
            </w:r>
          </w:p>
        </w:tc>
        <w:tc>
          <w:tcPr>
            <w:tcW w:type="dxa" w:w="1624"/>
            <w:shd w:val="clear" w:color="auto" w:fill="F2F5F9"/>
          </w:tcPr>
          <w:p>
            <w:r/>
            <w:r>
              <w:rPr>
                <w:sz w:val="18"/>
              </w:rPr>
              <w:t>Standard_LRS</w:t>
            </w:r>
          </w:p>
        </w:tc>
        <w:tc>
          <w:tcPr>
            <w:tcW w:type="dxa" w:w="1083"/>
            <w:shd w:val="clear" w:color="auto" w:fill="F2F5F9"/>
          </w:tcPr>
          <w:p>
            <w:r/>
            <w:r>
              <w:rPr>
                <w:sz w:val="18"/>
              </w:rPr>
              <w:t>Yes</w:t>
            </w:r>
          </w:p>
        </w:tc>
        <w:tc>
          <w:tcPr>
            <w:tcW w:type="dxa" w:w="1083"/>
            <w:shd w:val="clear" w:color="auto" w:fill="F2F5F9"/>
          </w:tcPr>
          <w:p>
            <w:r/>
            <w:r>
              <w:rPr>
                <w:sz w:val="18"/>
              </w:rPr>
              <w:t>TLS1_2</w:t>
            </w:r>
          </w:p>
        </w:tc>
        <w:tc>
          <w:tcPr>
            <w:tcW w:type="dxa" w:w="1624"/>
            <w:shd w:val="clear" w:color="auto" w:fill="F2F5F9"/>
          </w:tcPr>
          <w:p>
            <w:r/>
            <w:r>
              <w:rPr>
                <w:sz w:val="18"/>
              </w:rPr>
              <w:t>Blocked</w:t>
            </w:r>
          </w:p>
        </w:tc>
      </w:tr>
      <w:tr>
        <w:tc>
          <w:tcPr>
            <w:tcW w:type="dxa" w:w="2030"/>
          </w:tcPr>
          <w:p>
            <w:r/>
            <w:r>
              <w:rPr>
                <w:sz w:val="18"/>
              </w:rPr>
              <w:t>stprddata01</w:t>
            </w:r>
          </w:p>
        </w:tc>
        <w:tc>
          <w:tcPr>
            <w:tcW w:type="dxa" w:w="2301"/>
          </w:tcPr>
          <w:p>
            <w:r/>
            <w:r>
              <w:rPr>
                <w:sz w:val="18"/>
              </w:rPr>
              <w:t>Contoso-Production</w:t>
            </w:r>
          </w:p>
        </w:tc>
        <w:tc>
          <w:tcPr>
            <w:tcW w:type="dxa" w:w="1624"/>
          </w:tcPr>
          <w:p>
            <w:r/>
            <w:r>
              <w:rPr>
                <w:sz w:val="18"/>
              </w:rPr>
              <w:t>Standard_GRS</w:t>
            </w:r>
          </w:p>
        </w:tc>
        <w:tc>
          <w:tcPr>
            <w:tcW w:type="dxa" w:w="1083"/>
          </w:tcPr>
          <w:p>
            <w:r/>
            <w:r>
              <w:rPr>
                <w:sz w:val="18"/>
              </w:rPr>
              <w:t>Yes</w:t>
            </w:r>
          </w:p>
        </w:tc>
        <w:tc>
          <w:tcPr>
            <w:tcW w:type="dxa" w:w="1083"/>
          </w:tcPr>
          <w:p>
            <w:r/>
            <w:r>
              <w:rPr>
                <w:sz w:val="18"/>
              </w:rPr>
              <w:t>TLS1_2</w:t>
            </w:r>
          </w:p>
        </w:tc>
        <w:tc>
          <w:tcPr>
            <w:tcW w:type="dxa" w:w="1624"/>
          </w:tcPr>
          <w:p>
            <w:r/>
            <w:r>
              <w:rPr>
                <w:sz w:val="18"/>
              </w:rPr>
              <w:t>Blocked</w:t>
            </w:r>
          </w:p>
        </w:tc>
      </w:tr>
      <w:tr>
        <w:tc>
          <w:tcPr>
            <w:tcW w:type="dxa" w:w="2030"/>
            <w:shd w:val="clear" w:color="auto" w:fill="F2F5F9"/>
          </w:tcPr>
          <w:p>
            <w:r/>
            <w:r>
              <w:rPr>
                <w:sz w:val="18"/>
              </w:rPr>
              <w:t>stprddata02</w:t>
            </w:r>
          </w:p>
        </w:tc>
        <w:tc>
          <w:tcPr>
            <w:tcW w:type="dxa" w:w="2301"/>
            <w:shd w:val="clear" w:color="auto" w:fill="F2F5F9"/>
          </w:tcPr>
          <w:p>
            <w:r/>
            <w:r>
              <w:rPr>
                <w:sz w:val="18"/>
              </w:rPr>
              <w:t>Contoso-Production</w:t>
            </w:r>
          </w:p>
        </w:tc>
        <w:tc>
          <w:tcPr>
            <w:tcW w:type="dxa" w:w="1624"/>
            <w:shd w:val="clear" w:color="auto" w:fill="F2F5F9"/>
          </w:tcPr>
          <w:p>
            <w:r/>
            <w:r>
              <w:rPr>
                <w:sz w:val="18"/>
              </w:rPr>
              <w:t>Standard_ZRS</w:t>
            </w:r>
          </w:p>
        </w:tc>
        <w:tc>
          <w:tcPr>
            <w:tcW w:type="dxa" w:w="1083"/>
            <w:shd w:val="clear" w:color="auto" w:fill="F2F5F9"/>
          </w:tcPr>
          <w:p>
            <w:r/>
            <w:r>
              <w:rPr>
                <w:sz w:val="18"/>
              </w:rPr>
              <w:t>Yes</w:t>
            </w:r>
          </w:p>
        </w:tc>
        <w:tc>
          <w:tcPr>
            <w:tcW w:type="dxa" w:w="1083"/>
            <w:shd w:val="clear" w:color="auto" w:fill="F2F5F9"/>
          </w:tcPr>
          <w:p>
            <w:r/>
            <w:r>
              <w:rPr>
                <w:sz w:val="18"/>
              </w:rPr>
              <w:t>TLS1_2</w:t>
            </w:r>
          </w:p>
        </w:tc>
        <w:tc>
          <w:tcPr>
            <w:tcW w:type="dxa" w:w="1624"/>
            <w:shd w:val="clear" w:color="auto" w:fill="F2F5F9"/>
          </w:tcPr>
          <w:p>
            <w:r/>
            <w:r>
              <w:rPr>
                <w:sz w:val="18"/>
              </w:rPr>
              <w:t>Allowed</w:t>
            </w:r>
          </w:p>
        </w:tc>
      </w:tr>
      <w:tr>
        <w:tc>
          <w:tcPr>
            <w:tcW w:type="dxa" w:w="2030"/>
          </w:tcPr>
          <w:p>
            <w:r/>
            <w:r>
              <w:rPr>
                <w:sz w:val="18"/>
              </w:rPr>
              <w:t>stprddata03</w:t>
            </w:r>
          </w:p>
        </w:tc>
        <w:tc>
          <w:tcPr>
            <w:tcW w:type="dxa" w:w="2301"/>
          </w:tcPr>
          <w:p>
            <w:r/>
            <w:r>
              <w:rPr>
                <w:sz w:val="18"/>
              </w:rPr>
              <w:t>Contoso-Production</w:t>
            </w:r>
          </w:p>
        </w:tc>
        <w:tc>
          <w:tcPr>
            <w:tcW w:type="dxa" w:w="1624"/>
          </w:tcPr>
          <w:p>
            <w:r/>
            <w:r>
              <w:rPr>
                <w:sz w:val="18"/>
              </w:rPr>
              <w:t>Standard_ZRS</w:t>
            </w:r>
          </w:p>
        </w:tc>
        <w:tc>
          <w:tcPr>
            <w:tcW w:type="dxa" w:w="1083"/>
          </w:tcPr>
          <w:p>
            <w:r/>
            <w:r>
              <w:rPr>
                <w:sz w:val="18"/>
              </w:rPr>
              <w:t>No</w:t>
            </w:r>
          </w:p>
        </w:tc>
        <w:tc>
          <w:tcPr>
            <w:tcW w:type="dxa" w:w="1083"/>
          </w:tcPr>
          <w:p>
            <w:r/>
            <w:r>
              <w:rPr>
                <w:sz w:val="18"/>
              </w:rPr>
              <w:t>TLS1_2</w:t>
            </w:r>
          </w:p>
        </w:tc>
        <w:tc>
          <w:tcPr>
            <w:tcW w:type="dxa" w:w="1624"/>
          </w:tcPr>
          <w:p>
            <w:r/>
            <w:r>
              <w:rPr>
                <w:sz w:val="18"/>
              </w:rPr>
              <w:t>Blocked</w:t>
            </w:r>
          </w:p>
        </w:tc>
      </w:tr>
      <w:tr>
        <w:tc>
          <w:tcPr>
            <w:tcW w:type="dxa" w:w="2030"/>
            <w:shd w:val="clear" w:color="auto" w:fill="F2F5F9"/>
          </w:tcPr>
          <w:p>
            <w:r/>
            <w:r>
              <w:rPr>
                <w:sz w:val="18"/>
              </w:rPr>
              <w:t>stprddata04</w:t>
            </w:r>
          </w:p>
        </w:tc>
        <w:tc>
          <w:tcPr>
            <w:tcW w:type="dxa" w:w="2301"/>
            <w:shd w:val="clear" w:color="auto" w:fill="F2F5F9"/>
          </w:tcPr>
          <w:p>
            <w:r/>
            <w:r>
              <w:rPr>
                <w:sz w:val="18"/>
              </w:rPr>
              <w:t>Contoso-Production</w:t>
            </w:r>
          </w:p>
        </w:tc>
        <w:tc>
          <w:tcPr>
            <w:tcW w:type="dxa" w:w="1624"/>
            <w:shd w:val="clear" w:color="auto" w:fill="F2F5F9"/>
          </w:tcPr>
          <w:p>
            <w:r/>
            <w:r>
              <w:rPr>
                <w:sz w:val="18"/>
              </w:rPr>
              <w:t>Standard_LRS</w:t>
            </w:r>
          </w:p>
        </w:tc>
        <w:tc>
          <w:tcPr>
            <w:tcW w:type="dxa" w:w="1083"/>
            <w:shd w:val="clear" w:color="auto" w:fill="F2F5F9"/>
          </w:tcPr>
          <w:p>
            <w:r/>
            <w:r>
              <w:rPr>
                <w:sz w:val="18"/>
              </w:rPr>
              <w:t>No</w:t>
            </w:r>
          </w:p>
        </w:tc>
        <w:tc>
          <w:tcPr>
            <w:tcW w:type="dxa" w:w="1083"/>
            <w:shd w:val="clear" w:color="auto" w:fill="F2F5F9"/>
          </w:tcPr>
          <w:p>
            <w:r/>
            <w:r>
              <w:rPr>
                <w:sz w:val="18"/>
              </w:rPr>
              <w:t>TLS1_2</w:t>
            </w:r>
          </w:p>
        </w:tc>
        <w:tc>
          <w:tcPr>
            <w:tcW w:type="dxa" w:w="1624"/>
            <w:shd w:val="clear" w:color="auto" w:fill="F2F5F9"/>
          </w:tcPr>
          <w:p>
            <w:r/>
            <w:r>
              <w:rPr>
                <w:sz w:val="18"/>
              </w:rPr>
              <w:t>Allowed</w:t>
            </w:r>
          </w:p>
        </w:tc>
      </w:tr>
    </w:tbl>
    <w:p/>
    <w:p>
      <w:pPr>
        <w:keepNext/>
      </w:pPr>
      <w:r>
        <w:rPr>
          <w:b/>
        </w:rPr>
        <w:t>Related findings</w:t>
      </w:r>
    </w:p>
    <w:p>
      <w:pPr>
        <w:pStyle w:val="ListBullet"/>
      </w:pPr>
      <w:r>
        <w:t xml:space="preserve">SEC-001 Storage account permits HTTP: </w:t>
      </w:r>
      <w:r>
        <w:rPr>
          <w:b/>
          <w:color w:val="D03B3B"/>
        </w:rPr>
        <w:t>High</w:t>
      </w:r>
      <w:r>
        <w:t>, 4 resources (see 6.1 Security)</w:t>
      </w:r>
    </w:p>
    <w:p>
      <w:pPr>
        <w:pStyle w:val="ListBullet"/>
      </w:pPr>
      <w:r>
        <w:t xml:space="preserve">SEC-002 Storage account allows anonymous blob access: </w:t>
      </w:r>
      <w:r>
        <w:rPr>
          <w:b/>
          <w:color w:val="D03B3B"/>
        </w:rPr>
        <w:t>High</w:t>
      </w:r>
      <w:r>
        <w:t>, 4 resources (see 6.1 Security)</w:t>
      </w:r>
    </w:p>
    <w:p>
      <w:pPr>
        <w:pStyle w:val="ListBullet"/>
      </w:pPr>
      <w:r>
        <w:t xml:space="preserve">SEC-003 Storage account accepts TLS &lt; 1.2: </w:t>
      </w:r>
      <w:r>
        <w:rPr>
          <w:b/>
          <w:color w:val="EC835A"/>
        </w:rPr>
        <w:t>Medium</w:t>
      </w:r>
      <w:r>
        <w:t>, 2 resources (see 6.1 Security)</w:t>
      </w:r>
    </w:p>
    <w:p>
      <w:pPr>
        <w:pStyle w:val="ListBullet"/>
      </w:pPr>
      <w:r>
        <w:t xml:space="preserve">REL-003 Storage account uses locally redundant replication: </w:t>
      </w:r>
      <w:r>
        <w:rPr>
          <w:b/>
          <w:color w:val="9A6700"/>
        </w:rPr>
        <w:t>Low</w:t>
      </w:r>
      <w:r>
        <w:t>, 3 resources (see 6.2 Reliability)</w:t>
      </w:r>
    </w:p>
    <w:p>
      <w:pPr>
        <w:pStyle w:val="Heading2"/>
      </w:pPr>
      <w:r>
        <w:t>4.7 Databases</w:t>
      </w:r>
    </w:p>
    <w:p>
      <w:r>
        <w:t>The database environment at Contoso currently employs Azure SQL, with 2 logical servers hosting a total of six databases across different service tiers: S1 (3), Basic (2), and GP_Gen5_2 (1). This setup indicates a mix of performance levels, where the S1 tier is likely used for more transactional workloads, while the Basic tier may be allocated to less demanding tasks. The single database on the GP_Gen5_2 tier suggests it might handle higher-performance requirements.</w:t>
      </w:r>
    </w:p>
    <w:p>
      <w:r>
        <w:t>From a security perspective, one logical server (sql-dev-01) allows public network access, which poses a medium-severity risk as identified by SEC-005. This configuration could expose these databases to potential unauthorized access or attacks from the internet. The recommendation is to disable public network access and connect through Private Endpoints for enhanced security.</w:t>
      </w:r>
    </w:p>
    <w:p>
      <w:r>
        <w:t>In terms of resilience, only one out of six databases (REL-004) benefits from zone redundancy, indicating a low-severity risk. Zone redundancy ensures that if an Azure region fails, data can still be accessed from another zone within the same region. Given this finding, it is advisable to enable zone redundancy on all business-critical databases to improve overall reliability and avoid potential downtime.</w:t>
      </w:r>
    </w:p>
    <w:p>
      <w:r>
        <w:rPr>
          <w:i/>
          <w:color w:val="52514E"/>
          <w:sz w:val="16"/>
        </w:rPr>
        <w:t>AI-drafted narrative, grounded in the assessment facts (see 2. Scope and methodology).</w:t>
      </w:r>
    </w:p>
    <w:p>
      <w:pPr>
        <w:keepNext/>
      </w:pPr>
      <w:r>
        <w:rPr>
          <w:b/>
        </w:rPr>
        <w:t>Related findings</w:t>
      </w:r>
    </w:p>
    <w:p>
      <w:pPr>
        <w:pStyle w:val="ListBullet"/>
      </w:pPr>
      <w:r>
        <w:t xml:space="preserve">SEC-005 SQL server reachable from public networks: </w:t>
      </w:r>
      <w:r>
        <w:rPr>
          <w:b/>
          <w:color w:val="EC835A"/>
        </w:rPr>
        <w:t>Medium</w:t>
      </w:r>
      <w:r>
        <w:t>, 1 resource (see 6.1 Security)</w:t>
      </w:r>
    </w:p>
    <w:p>
      <w:pPr>
        <w:pStyle w:val="ListBullet"/>
      </w:pPr>
      <w:r>
        <w:t xml:space="preserve">REL-004 SQL database not zone redundant: </w:t>
      </w:r>
      <w:r>
        <w:rPr>
          <w:b/>
          <w:color w:val="9A6700"/>
        </w:rPr>
        <w:t>Low</w:t>
      </w:r>
      <w:r>
        <w:t>, 3 resources (see 6.2 Reliability)</w:t>
      </w:r>
    </w:p>
    <w:p>
      <w:pPr>
        <w:pStyle w:val="Heading2"/>
      </w:pPr>
      <w:r>
        <w:t>4.8 Application hosting</w:t>
      </w:r>
    </w:p>
    <w:p>
      <w:r>
        <w:t>Application hosting in the environment is configured to use Azure App Service, with eight web applications distributed across four different pricing tiers: two P1v3 plans, one S1 plan, and one B1 plan. Six of these apps enforce HTTPS-only access, enhancing security by preventing data interception over HTTP connections.</w:t>
      </w:r>
    </w:p>
    <w:p>
      <w:r>
        <w:t>However, there are implications for both security and cost management. The enforcement of HTTPS on six out of eight applications indicates a proactive stance towards securing web traffic, which is crucial to protect sensitive information from eavesdropping. Nonetheless, two App Service plans (asp-dev-00 and asp-dev-01) host no active apps but still incur charges, highlighting inefficiencies in resource utilization.</w:t>
      </w:r>
    </w:p>
    <w:p>
      <w:r>
        <w:t>According to the findings, SEC-006 identifies that two of eight evaluated resources do not enforce HTTPS-only access, suggesting a potential vulnerability. COST-005 points out that these empty App Service plans are unnecessary and should be deleted or consolidated with active plans (Rule ID: COST-005), which could lead to significant cost savings without compromising functionality.</w:t>
      </w:r>
    </w:p>
    <w:p>
      <w:r>
        <w:rPr>
          <w:i/>
          <w:color w:val="52514E"/>
          <w:sz w:val="16"/>
        </w:rPr>
        <w:t>AI-drafted narrative, grounded in the assessment facts (see 2. Scope and methodology).</w:t>
      </w:r>
    </w:p>
    <w:p>
      <w:pPr>
        <w:keepNext/>
      </w:pPr>
      <w:r>
        <w:rPr>
          <w:b/>
        </w:rPr>
        <w:t>Related findings</w:t>
      </w:r>
    </w:p>
    <w:p>
      <w:pPr>
        <w:pStyle w:val="ListBullet"/>
      </w:pPr>
      <w:r>
        <w:t xml:space="preserve">SEC-006 Web app does not enforce HTTPS: </w:t>
      </w:r>
      <w:r>
        <w:rPr>
          <w:b/>
          <w:color w:val="D03B3B"/>
        </w:rPr>
        <w:t>High</w:t>
      </w:r>
      <w:r>
        <w:t>, 2 resources (see 6.1 Security)</w:t>
      </w:r>
    </w:p>
    <w:p>
      <w:pPr>
        <w:pStyle w:val="ListBullet"/>
      </w:pPr>
      <w:r>
        <w:t xml:space="preserve">COST-005 Empty App Service plan: </w:t>
      </w:r>
      <w:r>
        <w:rPr>
          <w:b/>
          <w:color w:val="EC835A"/>
        </w:rPr>
        <w:t>Medium</w:t>
      </w:r>
      <w:r>
        <w:t>, 2 resources (see 6.3 Cost Optimization)</w:t>
      </w:r>
    </w:p>
    <w:p>
      <w:pPr>
        <w:pStyle w:val="Heading2"/>
      </w:pPr>
      <w:r>
        <w:t>4.9 Security services</w:t>
      </w:r>
    </w:p>
    <w:p>
      <w:r>
        <w:t>The security services in the environment are managed through four Key Vaults: kv-dev-00, kv-dev-01, kv-prd-00 and kv-prd-01. Three out of these four vaults have purge protection enabled, which ensures that deleted secrets cannot be permanently removed during a specified retention period. This setup enhances the security posture by providing an additional safeguard against both malicious and accidental deletions.</w:t>
      </w:r>
    </w:p>
    <w:p>
      <w:r>
        <w:t>While this configuration is effective for three of the Key Vaults, one remains unprotected as per SEC-004 (Security, Medium severity). The lack of purge protection in kv-dev-01 poses a risk, as it could lead to irreversible data loss if secrets are mistakenly or intentionally deleted. Enabling purge protection across all vaults would mitigate this risk and align with best security practices.</w:t>
      </w:r>
    </w:p>
    <w:p>
      <w:r>
        <w:t>The use of two Azure Firewalls—one each in the eastus and westeurope regions—provides robust network perimeter protection. This dual-region deployment ensures that even if one firewall is compromised, the other can still protect the environment, thereby enhancing resilience. However, it's important to ensure continuous monitoring and maintenance of both firewalls to maintain this level of security and resilience.</w:t>
      </w:r>
    </w:p>
    <w:p>
      <w:r>
        <w:rPr>
          <w:i/>
          <w:color w:val="52514E"/>
          <w:sz w:val="16"/>
        </w:rPr>
        <w:t>AI-drafted narrative, grounded in the assessment facts (see 2. Scope and methodology).</w:t>
      </w:r>
    </w:p>
    <w:p>
      <w:pPr>
        <w:keepNext/>
      </w:pPr>
      <w:r>
        <w:rPr>
          <w:b/>
        </w:rPr>
        <w:t>Related findings</w:t>
      </w:r>
    </w:p>
    <w:p>
      <w:pPr>
        <w:pStyle w:val="ListBullet"/>
      </w:pPr>
      <w:r>
        <w:t xml:space="preserve">SEC-004 Key Vault purge protection disabled: </w:t>
      </w:r>
      <w:r>
        <w:rPr>
          <w:b/>
          <w:color w:val="EC835A"/>
        </w:rPr>
        <w:t>Medium</w:t>
      </w:r>
      <w:r>
        <w:t>, 1 resource (see 6.1 Security)</w:t>
      </w:r>
    </w:p>
    <w:p>
      <w:pPr>
        <w:pStyle w:val="Heading2"/>
      </w:pPr>
      <w:r>
        <w:t>4.10 Monitoring and management</w:t>
      </w:r>
    </w:p>
    <w:p>
      <w:r>
        <w:t>The monitoring and management setup in the environment involves collecting logs across two Log Analytics workspaces, log-dev-01 and log-prd-01, with a 30-day retention period. This configuration ensures that operational data is retained for a sufficient duration to facilitate troubleshooting and compliance checks. However, the absence of an Azure Recovery Services vault indicates no current backup strategy for virtual machines or databases, which could pose risks in case of data loss or system failures.</w:t>
      </w:r>
    </w:p>
    <w:p>
      <w:r>
        <w:t>The short log retention period (30 days) identified in OPS-002 highlights that while operational excellence is being maintained to some extent, it may not fully meet the organization's audit and investigative requirements. This could lead to potential gaps in forensic analysis during security incidents or regulatory compliance checks. To mitigate this risk, increasing log retention or implementing a more comprehensive archiving strategy would be advisable.</w:t>
      </w:r>
    </w:p>
    <w:p>
      <w:r>
        <w:t>In summary, while the current setup supports basic monitoring needs, enhancing both the logging duration and backup strategies is crucial for improving overall resilience and ensuring data integrity.</w:t>
      </w:r>
    </w:p>
    <w:p>
      <w:r>
        <w:rPr>
          <w:i/>
          <w:color w:val="52514E"/>
          <w:sz w:val="16"/>
        </w:rPr>
        <w:t>AI-drafted narrative, grounded in the assessment facts (see 2. Scope and methodology).</w:t>
      </w:r>
    </w:p>
    <w:p>
      <w:pPr>
        <w:keepNext/>
      </w:pPr>
      <w:r>
        <w:rPr>
          <w:b/>
        </w:rPr>
        <w:t>Related findings</w:t>
      </w:r>
    </w:p>
    <w:p>
      <w:pPr>
        <w:pStyle w:val="ListBullet"/>
      </w:pPr>
      <w:r>
        <w:t xml:space="preserve">OPS-002 Log Analytics retention below target: </w:t>
      </w:r>
      <w:r>
        <w:rPr>
          <w:b/>
          <w:color w:val="9A6700"/>
        </w:rPr>
        <w:t>Low</w:t>
      </w:r>
      <w:r>
        <w:t>, 2 resources (see 6.4 Operational Excellence)</w:t>
      </w:r>
    </w:p>
    <w:p>
      <w:pPr>
        <w:pStyle w:val="Heading2"/>
      </w:pPr>
      <w:r>
        <w:t>4.11 Governance and tagging</w:t>
      </w:r>
    </w:p>
    <w:p>
      <w:r>
        <w:t>In the governance and tagging section, 89% of resources are tagged with at least one tag, and 78% carry all required tags—environment, owner, and costCenter. The use of three distinct keys (costCenter, environment, and owner) ensures a structured approach to resource management. However, there is room for improvement; GOV-001 indicates that 34 resources are missing at least one required tag, suggesting potential gaps in accountability and visibility. Additionally, the presence of a single classic deployment model (legacy-cloudservice) poses a high-risk issue as it uses the retired Azure Service Manager model, which needs to be migrated to Azure Resource Manager before platform retirement.</w:t>
      </w:r>
    </w:p>
    <w:p>
      <w:r>
        <w:t>These findings imply that while tagging is largely compliant, there are critical areas for enhancement. Enforcing tagging standards through Azure Policy will help mitigate risks associated with missing or incomplete tags. The classic resource also highlights a need for proactive migration strategies to ensure ongoing system resilience and compliance.</w:t>
      </w:r>
    </w:p>
    <w:p>
      <w:r>
        <w:rPr>
          <w:i/>
          <w:color w:val="52514E"/>
          <w:sz w:val="16"/>
        </w:rPr>
        <w:t>AI-drafted narrative, grounded in the assessment facts (see 2. Scope and methodology).</w:t>
      </w:r>
    </w:p>
    <w:p>
      <w:pPr>
        <w:keepNext/>
      </w:pPr>
      <w:r>
        <w:rPr>
          <w:b/>
          <w:color w:val="52514E"/>
          <w:sz w:val="19"/>
        </w:rPr>
        <w:t>Required tag coverage</w:t>
      </w:r>
    </w:p>
    <w:tbl>
      <w:tblPr>
        <w:tblStyle w:val="TableGrid"/>
        <w:jc w:val="center"/>
        <w:tblLayout w:type="fixed"/>
        <w:tblLook w:firstColumn="1" w:firstRow="1" w:lastColumn="0" w:lastRow="0" w:noHBand="0" w:noVBand="1" w:val="04A0"/>
        <w:tblW w:w="9746" w:type="dxa"/>
      </w:tblPr>
      <w:tblGrid>
        <w:gridCol w:w="1772"/>
        <w:gridCol w:w="1772"/>
        <w:gridCol w:w="1402"/>
        <w:gridCol w:w="4799"/>
      </w:tblGrid>
      <w:tr>
        <w:trPr>
          <w:tblHeader w:val="true"/>
        </w:trPr>
        <w:tc>
          <w:tcPr>
            <w:tcW w:type="dxa" w:w="1772"/>
            <w:shd w:val="clear" w:color="auto" w:fill="0F3B68"/>
          </w:tcPr>
          <w:p>
            <w:r/>
            <w:r>
              <w:rPr>
                <w:b/>
                <w:color w:val="FFFFFF"/>
                <w:sz w:val="18"/>
              </w:rPr>
              <w:t>Tag</w:t>
            </w:r>
          </w:p>
        </w:tc>
        <w:tc>
          <w:tcPr>
            <w:tcW w:type="dxa" w:w="1772"/>
            <w:shd w:val="clear" w:color="auto" w:fill="0F3B68"/>
          </w:tcPr>
          <w:p>
            <w:r/>
            <w:r>
              <w:rPr>
                <w:b/>
                <w:color w:val="FFFFFF"/>
                <w:sz w:val="18"/>
              </w:rPr>
              <w:t>Resources tagged</w:t>
            </w:r>
          </w:p>
        </w:tc>
        <w:tc>
          <w:tcPr>
            <w:tcW w:type="dxa" w:w="1403"/>
            <w:shd w:val="clear" w:color="auto" w:fill="0F3B68"/>
          </w:tcPr>
          <w:p>
            <w:r/>
            <w:r>
              <w:rPr>
                <w:b/>
                <w:color w:val="FFFFFF"/>
                <w:sz w:val="18"/>
              </w:rPr>
              <w:t>Coverage</w:t>
            </w:r>
          </w:p>
        </w:tc>
        <w:tc>
          <w:tcPr>
            <w:tcW w:type="dxa" w:w="4799"/>
            <w:shd w:val="clear" w:color="auto" w:fill="0F3B68"/>
          </w:tcPr>
          <w:p>
            <w:r/>
            <w:r>
              <w:rPr>
                <w:b/>
                <w:color w:val="FFFFFF"/>
                <w:sz w:val="18"/>
              </w:rPr>
              <w:t>Most common values</w:t>
            </w:r>
          </w:p>
        </w:tc>
      </w:tr>
      <w:tr>
        <w:tc>
          <w:tcPr>
            <w:tcW w:type="dxa" w:w="1772"/>
          </w:tcPr>
          <w:p>
            <w:r/>
            <w:r>
              <w:rPr>
                <w:sz w:val="18"/>
              </w:rPr>
              <w:t>environment</w:t>
            </w:r>
          </w:p>
        </w:tc>
        <w:tc>
          <w:tcPr>
            <w:tcW w:type="dxa" w:w="1772"/>
          </w:tcPr>
          <w:p>
            <w:r/>
            <w:r>
              <w:rPr>
                <w:sz w:val="18"/>
              </w:rPr>
              <w:t>125</w:t>
            </w:r>
          </w:p>
        </w:tc>
        <w:tc>
          <w:tcPr>
            <w:tcW w:type="dxa" w:w="1403"/>
          </w:tcPr>
          <w:p>
            <w:r/>
            <w:r>
              <w:rPr>
                <w:sz w:val="18"/>
              </w:rPr>
              <w:t>82%</w:t>
            </w:r>
          </w:p>
        </w:tc>
        <w:tc>
          <w:tcPr>
            <w:tcW w:type="dxa" w:w="4799"/>
          </w:tcPr>
          <w:p>
            <w:r/>
            <w:r>
              <w:rPr>
                <w:sz w:val="18"/>
              </w:rPr>
              <w:t>prod (63), dev (44), shared (18)</w:t>
            </w:r>
          </w:p>
        </w:tc>
      </w:tr>
      <w:tr>
        <w:tc>
          <w:tcPr>
            <w:tcW w:type="dxa" w:w="1772"/>
            <w:shd w:val="clear" w:color="auto" w:fill="F2F5F9"/>
          </w:tcPr>
          <w:p>
            <w:r/>
            <w:r>
              <w:rPr>
                <w:sz w:val="18"/>
              </w:rPr>
              <w:t>owner</w:t>
            </w:r>
          </w:p>
        </w:tc>
        <w:tc>
          <w:tcPr>
            <w:tcW w:type="dxa" w:w="1772"/>
            <w:shd w:val="clear" w:color="auto" w:fill="F2F5F9"/>
          </w:tcPr>
          <w:p>
            <w:r/>
            <w:r>
              <w:rPr>
                <w:sz w:val="18"/>
              </w:rPr>
              <w:t>125</w:t>
            </w:r>
          </w:p>
        </w:tc>
        <w:tc>
          <w:tcPr>
            <w:tcW w:type="dxa" w:w="1403"/>
            <w:shd w:val="clear" w:color="auto" w:fill="F2F5F9"/>
          </w:tcPr>
          <w:p>
            <w:r/>
            <w:r>
              <w:rPr>
                <w:sz w:val="18"/>
              </w:rPr>
              <w:t>82%</w:t>
            </w:r>
          </w:p>
        </w:tc>
        <w:tc>
          <w:tcPr>
            <w:tcW w:type="dxa" w:w="4799"/>
            <w:shd w:val="clear" w:color="auto" w:fill="F2F5F9"/>
          </w:tcPr>
          <w:p>
            <w:r/>
            <w:r>
              <w:rPr>
                <w:sz w:val="18"/>
              </w:rPr>
              <w:t>app-team (44), platform (44), data-team (37)</w:t>
            </w:r>
          </w:p>
        </w:tc>
      </w:tr>
      <w:tr>
        <w:tc>
          <w:tcPr>
            <w:tcW w:type="dxa" w:w="1772"/>
          </w:tcPr>
          <w:p>
            <w:r/>
            <w:r>
              <w:rPr>
                <w:sz w:val="18"/>
              </w:rPr>
              <w:t>costCenter</w:t>
            </w:r>
          </w:p>
        </w:tc>
        <w:tc>
          <w:tcPr>
            <w:tcW w:type="dxa" w:w="1772"/>
          </w:tcPr>
          <w:p>
            <w:r/>
            <w:r>
              <w:rPr>
                <w:sz w:val="18"/>
              </w:rPr>
              <w:t>126</w:t>
            </w:r>
          </w:p>
        </w:tc>
        <w:tc>
          <w:tcPr>
            <w:tcW w:type="dxa" w:w="1403"/>
          </w:tcPr>
          <w:p>
            <w:r/>
            <w:r>
              <w:rPr>
                <w:sz w:val="18"/>
              </w:rPr>
              <w:t>83%</w:t>
            </w:r>
          </w:p>
        </w:tc>
        <w:tc>
          <w:tcPr>
            <w:tcW w:type="dxa" w:w="4799"/>
          </w:tcPr>
          <w:p>
            <w:r/>
            <w:r>
              <w:rPr>
                <w:sz w:val="18"/>
              </w:rPr>
              <w:t>CC300 (43), CC200 (42), CC100 (41)</w:t>
            </w:r>
          </w:p>
        </w:tc>
      </w:tr>
    </w:tbl>
    <w:p/>
    <w:p>
      <w:pPr>
        <w:keepNext/>
      </w:pPr>
      <w:r>
        <w:rPr>
          <w:b/>
        </w:rPr>
        <w:t>Related findings</w:t>
      </w:r>
    </w:p>
    <w:p>
      <w:pPr>
        <w:pStyle w:val="ListBullet"/>
      </w:pPr>
      <w:r>
        <w:t xml:space="preserve">GOV-001 Required tags missing: </w:t>
      </w:r>
      <w:r>
        <w:rPr>
          <w:b/>
          <w:color w:val="EC835A"/>
        </w:rPr>
        <w:t>Medium</w:t>
      </w:r>
      <w:r>
        <w:t>, 34 resources (see 6.5 Governance)</w:t>
      </w:r>
    </w:p>
    <w:p>
      <w:pPr>
        <w:pStyle w:val="ListBullet"/>
      </w:pPr>
      <w:r>
        <w:t xml:space="preserve">GOV-002 Resource outside approved regions: </w:t>
      </w:r>
      <w:r>
        <w:rPr>
          <w:b/>
          <w:color w:val="EC835A"/>
        </w:rPr>
        <w:t>Medium</w:t>
      </w:r>
      <w:r>
        <w:t>, 8 resources (see 6.5 Governance)</w:t>
      </w:r>
    </w:p>
    <w:p>
      <w:pPr>
        <w:pStyle w:val="ListBullet"/>
      </w:pPr>
      <w:r>
        <w:t xml:space="preserve">GOV-003 Classic (ASM) resource in use: </w:t>
      </w:r>
      <w:r>
        <w:rPr>
          <w:b/>
          <w:color w:val="D03B3B"/>
        </w:rPr>
        <w:t>High</w:t>
      </w:r>
      <w:r>
        <w:t>, 1 resource (see 6.5 Governance)</w:t>
      </w:r>
    </w:p>
    <w:p>
      <w:pPr>
        <w:pStyle w:val="Heading1"/>
      </w:pPr>
      <w:r>
        <w:t>5. Inventory charts and statistics</w:t>
      </w:r>
    </w:p>
    <w:p>
      <w:r>
        <w:drawing>
          <wp:inline xmlns:a="http://schemas.openxmlformats.org/drawingml/2006/main" xmlns:pic="http://schemas.openxmlformats.org/drawingml/2006/picture">
            <wp:extent cx="5400000" cy="3115945"/>
            <wp:docPr id="3" name="Picture 3"/>
            <wp:cNvGraphicFramePr>
              <a:graphicFrameLocks noChangeAspect="1"/>
            </wp:cNvGraphicFramePr>
            <a:graphic>
              <a:graphicData uri="http://schemas.openxmlformats.org/drawingml/2006/picture">
                <pic:pic>
                  <pic:nvPicPr>
                    <pic:cNvPr id="0" name="by_type.png"/>
                    <pic:cNvPicPr/>
                  </pic:nvPicPr>
                  <pic:blipFill>
                    <a:blip r:embed="rId12"/>
                    <a:stretch>
                      <a:fillRect/>
                    </a:stretch>
                  </pic:blipFill>
                  <pic:spPr>
                    <a:xfrm>
                      <a:off x="0" y="0"/>
                      <a:ext cx="5400000" cy="3115945"/>
                    </a:xfrm>
                    <a:prstGeom prst="rect"/>
                  </pic:spPr>
                </pic:pic>
              </a:graphicData>
            </a:graphic>
          </wp:inline>
        </w:drawing>
      </w:r>
    </w:p>
    <w:p>
      <w:r>
        <w:drawing>
          <wp:inline xmlns:a="http://schemas.openxmlformats.org/drawingml/2006/main" xmlns:pic="http://schemas.openxmlformats.org/drawingml/2006/picture">
            <wp:extent cx="5400000" cy="2328517"/>
            <wp:docPr id="4" name="Picture 4"/>
            <wp:cNvGraphicFramePr>
              <a:graphicFrameLocks noChangeAspect="1"/>
            </wp:cNvGraphicFramePr>
            <a:graphic>
              <a:graphicData uri="http://schemas.openxmlformats.org/drawingml/2006/picture">
                <pic:pic>
                  <pic:nvPicPr>
                    <pic:cNvPr id="0" name="by_region.png"/>
                    <pic:cNvPicPr/>
                  </pic:nvPicPr>
                  <pic:blipFill>
                    <a:blip r:embed="rId13"/>
                    <a:stretch>
                      <a:fillRect/>
                    </a:stretch>
                  </pic:blipFill>
                  <pic:spPr>
                    <a:xfrm>
                      <a:off x="0" y="0"/>
                      <a:ext cx="5400000" cy="2328517"/>
                    </a:xfrm>
                    <a:prstGeom prst="rect"/>
                  </pic:spPr>
                </pic:pic>
              </a:graphicData>
            </a:graphic>
          </wp:inline>
        </w:drawing>
      </w:r>
    </w:p>
    <w:p>
      <w:r>
        <w:drawing>
          <wp:inline xmlns:a="http://schemas.openxmlformats.org/drawingml/2006/main" xmlns:pic="http://schemas.openxmlformats.org/drawingml/2006/picture">
            <wp:extent cx="5400000" cy="1782810"/>
            <wp:docPr id="5" name="Picture 5"/>
            <wp:cNvGraphicFramePr>
              <a:graphicFrameLocks noChangeAspect="1"/>
            </wp:cNvGraphicFramePr>
            <a:graphic>
              <a:graphicData uri="http://schemas.openxmlformats.org/drawingml/2006/picture">
                <pic:pic>
                  <pic:nvPicPr>
                    <pic:cNvPr id="0" name="by_subscription.png"/>
                    <pic:cNvPicPr/>
                  </pic:nvPicPr>
                  <pic:blipFill>
                    <a:blip r:embed="rId14"/>
                    <a:stretch>
                      <a:fillRect/>
                    </a:stretch>
                  </pic:blipFill>
                  <pic:spPr>
                    <a:xfrm>
                      <a:off x="0" y="0"/>
                      <a:ext cx="5400000" cy="1782810"/>
                    </a:xfrm>
                    <a:prstGeom prst="rect"/>
                  </pic:spPr>
                </pic:pic>
              </a:graphicData>
            </a:graphic>
          </wp:inline>
        </w:drawing>
      </w:r>
    </w:p>
    <w:p>
      <w:pPr>
        <w:pStyle w:val="Heading2"/>
      </w:pPr>
      <w:r>
        <w:t>Resource types</w:t>
      </w:r>
    </w:p>
    <w:tbl>
      <w:tblPr>
        <w:tblStyle w:val="TableGrid"/>
        <w:jc w:val="center"/>
        <w:tblLayout w:type="fixed"/>
        <w:tblLook w:firstColumn="1" w:firstRow="1" w:lastColumn="0" w:lastRow="0" w:noHBand="0" w:noVBand="1" w:val="04A0"/>
        <w:tblW w:w="9746" w:type="dxa"/>
      </w:tblPr>
      <w:tblGrid>
        <w:gridCol w:w="5847"/>
        <w:gridCol w:w="1949"/>
        <w:gridCol w:w="1949"/>
      </w:tblGrid>
      <w:tr>
        <w:trPr>
          <w:tblHeader w:val="true"/>
        </w:trPr>
        <w:tc>
          <w:tcPr>
            <w:tcW w:type="dxa" w:w="5848"/>
            <w:shd w:val="clear" w:color="auto" w:fill="0F3B68"/>
          </w:tcPr>
          <w:p>
            <w:r/>
            <w:r>
              <w:rPr>
                <w:b/>
                <w:color w:val="FFFFFF"/>
                <w:sz w:val="18"/>
              </w:rPr>
              <w:t>Resource type</w:t>
            </w:r>
          </w:p>
        </w:tc>
        <w:tc>
          <w:tcPr>
            <w:tcW w:type="dxa" w:w="1949"/>
            <w:shd w:val="clear" w:color="auto" w:fill="0F3B68"/>
          </w:tcPr>
          <w:p>
            <w:r/>
            <w:r>
              <w:rPr>
                <w:b/>
                <w:color w:val="FFFFFF"/>
                <w:sz w:val="18"/>
              </w:rPr>
              <w:t>Count</w:t>
            </w:r>
          </w:p>
        </w:tc>
        <w:tc>
          <w:tcPr>
            <w:tcW w:type="dxa" w:w="1949"/>
            <w:shd w:val="clear" w:color="auto" w:fill="0F3B68"/>
          </w:tcPr>
          <w:p>
            <w:r/>
            <w:r>
              <w:rPr>
                <w:b/>
                <w:color w:val="FFFFFF"/>
                <w:sz w:val="18"/>
              </w:rPr>
              <w:t>% of estate</w:t>
            </w:r>
          </w:p>
        </w:tc>
      </w:tr>
      <w:tr>
        <w:tc>
          <w:tcPr>
            <w:tcW w:type="dxa" w:w="5848"/>
          </w:tcPr>
          <w:p>
            <w:r/>
            <w:r>
              <w:rPr>
                <w:sz w:val="18"/>
              </w:rPr>
              <w:t>Managed disks</w:t>
            </w:r>
          </w:p>
        </w:tc>
        <w:tc>
          <w:tcPr>
            <w:tcW w:type="dxa" w:w="1949"/>
          </w:tcPr>
          <w:p>
            <w:r/>
            <w:r>
              <w:rPr>
                <w:sz w:val="18"/>
              </w:rPr>
              <w:t>34</w:t>
            </w:r>
          </w:p>
        </w:tc>
        <w:tc>
          <w:tcPr>
            <w:tcW w:type="dxa" w:w="1949"/>
          </w:tcPr>
          <w:p>
            <w:r/>
            <w:r>
              <w:rPr>
                <w:sz w:val="18"/>
              </w:rPr>
              <w:t>22.4%</w:t>
            </w:r>
          </w:p>
        </w:tc>
      </w:tr>
      <w:tr>
        <w:tc>
          <w:tcPr>
            <w:tcW w:type="dxa" w:w="5848"/>
            <w:shd w:val="clear" w:color="auto" w:fill="F2F5F9"/>
          </w:tcPr>
          <w:p>
            <w:r/>
            <w:r>
              <w:rPr>
                <w:sz w:val="18"/>
              </w:rPr>
              <w:t>Virtual machines</w:t>
            </w:r>
          </w:p>
        </w:tc>
        <w:tc>
          <w:tcPr>
            <w:tcW w:type="dxa" w:w="1949"/>
            <w:shd w:val="clear" w:color="auto" w:fill="F2F5F9"/>
          </w:tcPr>
          <w:p>
            <w:r/>
            <w:r>
              <w:rPr>
                <w:sz w:val="18"/>
              </w:rPr>
              <w:t>24</w:t>
            </w:r>
          </w:p>
        </w:tc>
        <w:tc>
          <w:tcPr>
            <w:tcW w:type="dxa" w:w="1949"/>
            <w:shd w:val="clear" w:color="auto" w:fill="F2F5F9"/>
          </w:tcPr>
          <w:p>
            <w:r/>
            <w:r>
              <w:rPr>
                <w:sz w:val="18"/>
              </w:rPr>
              <w:t>15.8%</w:t>
            </w:r>
          </w:p>
        </w:tc>
      </w:tr>
      <w:tr>
        <w:tc>
          <w:tcPr>
            <w:tcW w:type="dxa" w:w="5848"/>
          </w:tcPr>
          <w:p>
            <w:r/>
            <w:r>
              <w:rPr>
                <w:sz w:val="18"/>
              </w:rPr>
              <w:t>Network interfaces</w:t>
            </w:r>
          </w:p>
        </w:tc>
        <w:tc>
          <w:tcPr>
            <w:tcW w:type="dxa" w:w="1949"/>
          </w:tcPr>
          <w:p>
            <w:r/>
            <w:r>
              <w:rPr>
                <w:sz w:val="18"/>
              </w:rPr>
              <w:t>24</w:t>
            </w:r>
          </w:p>
        </w:tc>
        <w:tc>
          <w:tcPr>
            <w:tcW w:type="dxa" w:w="1949"/>
          </w:tcPr>
          <w:p>
            <w:r/>
            <w:r>
              <w:rPr>
                <w:sz w:val="18"/>
              </w:rPr>
              <w:t>15.8%</w:t>
            </w:r>
          </w:p>
        </w:tc>
      </w:tr>
      <w:tr>
        <w:tc>
          <w:tcPr>
            <w:tcW w:type="dxa" w:w="5848"/>
            <w:shd w:val="clear" w:color="auto" w:fill="F2F5F9"/>
          </w:tcPr>
          <w:p>
            <w:r/>
            <w:r>
              <w:rPr>
                <w:sz w:val="18"/>
              </w:rPr>
              <w:t>Storage accounts</w:t>
            </w:r>
          </w:p>
        </w:tc>
        <w:tc>
          <w:tcPr>
            <w:tcW w:type="dxa" w:w="1949"/>
            <w:shd w:val="clear" w:color="auto" w:fill="F2F5F9"/>
          </w:tcPr>
          <w:p>
            <w:r/>
            <w:r>
              <w:rPr>
                <w:sz w:val="18"/>
              </w:rPr>
              <w:t>10</w:t>
            </w:r>
          </w:p>
        </w:tc>
        <w:tc>
          <w:tcPr>
            <w:tcW w:type="dxa" w:w="1949"/>
            <w:shd w:val="clear" w:color="auto" w:fill="F2F5F9"/>
          </w:tcPr>
          <w:p>
            <w:r/>
            <w:r>
              <w:rPr>
                <w:sz w:val="18"/>
              </w:rPr>
              <w:t>6.6%</w:t>
            </w:r>
          </w:p>
        </w:tc>
      </w:tr>
      <w:tr>
        <w:tc>
          <w:tcPr>
            <w:tcW w:type="dxa" w:w="5848"/>
          </w:tcPr>
          <w:p>
            <w:r/>
            <w:r>
              <w:rPr>
                <w:sz w:val="18"/>
              </w:rPr>
              <w:t>App Services</w:t>
            </w:r>
          </w:p>
        </w:tc>
        <w:tc>
          <w:tcPr>
            <w:tcW w:type="dxa" w:w="1949"/>
          </w:tcPr>
          <w:p>
            <w:r/>
            <w:r>
              <w:rPr>
                <w:sz w:val="18"/>
              </w:rPr>
              <w:t>8</w:t>
            </w:r>
          </w:p>
        </w:tc>
        <w:tc>
          <w:tcPr>
            <w:tcW w:type="dxa" w:w="1949"/>
          </w:tcPr>
          <w:p>
            <w:r/>
            <w:r>
              <w:rPr>
                <w:sz w:val="18"/>
              </w:rPr>
              <w:t>5.3%</w:t>
            </w:r>
          </w:p>
        </w:tc>
      </w:tr>
      <w:tr>
        <w:tc>
          <w:tcPr>
            <w:tcW w:type="dxa" w:w="5848"/>
            <w:shd w:val="clear" w:color="auto" w:fill="F2F5F9"/>
          </w:tcPr>
          <w:p>
            <w:r/>
            <w:r>
              <w:rPr>
                <w:sz w:val="18"/>
              </w:rPr>
              <w:t>Network security groups</w:t>
            </w:r>
          </w:p>
        </w:tc>
        <w:tc>
          <w:tcPr>
            <w:tcW w:type="dxa" w:w="1949"/>
            <w:shd w:val="clear" w:color="auto" w:fill="F2F5F9"/>
          </w:tcPr>
          <w:p>
            <w:r/>
            <w:r>
              <w:rPr>
                <w:sz w:val="18"/>
              </w:rPr>
              <w:t>7</w:t>
            </w:r>
          </w:p>
        </w:tc>
        <w:tc>
          <w:tcPr>
            <w:tcW w:type="dxa" w:w="1949"/>
            <w:shd w:val="clear" w:color="auto" w:fill="F2F5F9"/>
          </w:tcPr>
          <w:p>
            <w:r/>
            <w:r>
              <w:rPr>
                <w:sz w:val="18"/>
              </w:rPr>
              <w:t>4.6%</w:t>
            </w:r>
          </w:p>
        </w:tc>
      </w:tr>
      <w:tr>
        <w:tc>
          <w:tcPr>
            <w:tcW w:type="dxa" w:w="5848"/>
          </w:tcPr>
          <w:p>
            <w:r/>
            <w:r>
              <w:rPr>
                <w:sz w:val="18"/>
              </w:rPr>
              <w:t>SQL databases</w:t>
            </w:r>
          </w:p>
        </w:tc>
        <w:tc>
          <w:tcPr>
            <w:tcW w:type="dxa" w:w="1949"/>
          </w:tcPr>
          <w:p>
            <w:r/>
            <w:r>
              <w:rPr>
                <w:sz w:val="18"/>
              </w:rPr>
              <w:t>6</w:t>
            </w:r>
          </w:p>
        </w:tc>
        <w:tc>
          <w:tcPr>
            <w:tcW w:type="dxa" w:w="1949"/>
          </w:tcPr>
          <w:p>
            <w:r/>
            <w:r>
              <w:rPr>
                <w:sz w:val="18"/>
              </w:rPr>
              <w:t>3.9%</w:t>
            </w:r>
          </w:p>
        </w:tc>
      </w:tr>
      <w:tr>
        <w:tc>
          <w:tcPr>
            <w:tcW w:type="dxa" w:w="5848"/>
            <w:shd w:val="clear" w:color="auto" w:fill="F2F5F9"/>
          </w:tcPr>
          <w:p>
            <w:r/>
            <w:r>
              <w:rPr>
                <w:sz w:val="18"/>
              </w:rPr>
              <w:t>Virtual networks</w:t>
            </w:r>
          </w:p>
        </w:tc>
        <w:tc>
          <w:tcPr>
            <w:tcW w:type="dxa" w:w="1949"/>
            <w:shd w:val="clear" w:color="auto" w:fill="F2F5F9"/>
          </w:tcPr>
          <w:p>
            <w:r/>
            <w:r>
              <w:rPr>
                <w:sz w:val="18"/>
              </w:rPr>
              <w:t>6</w:t>
            </w:r>
          </w:p>
        </w:tc>
        <w:tc>
          <w:tcPr>
            <w:tcW w:type="dxa" w:w="1949"/>
            <w:shd w:val="clear" w:color="auto" w:fill="F2F5F9"/>
          </w:tcPr>
          <w:p>
            <w:r/>
            <w:r>
              <w:rPr>
                <w:sz w:val="18"/>
              </w:rPr>
              <w:t>3.9%</w:t>
            </w:r>
          </w:p>
        </w:tc>
      </w:tr>
      <w:tr>
        <w:tc>
          <w:tcPr>
            <w:tcW w:type="dxa" w:w="5848"/>
          </w:tcPr>
          <w:p>
            <w:r/>
            <w:r>
              <w:rPr>
                <w:sz w:val="18"/>
              </w:rPr>
              <w:t>Public IP addresses</w:t>
            </w:r>
          </w:p>
        </w:tc>
        <w:tc>
          <w:tcPr>
            <w:tcW w:type="dxa" w:w="1949"/>
          </w:tcPr>
          <w:p>
            <w:r/>
            <w:r>
              <w:rPr>
                <w:sz w:val="18"/>
              </w:rPr>
              <w:t>6</w:t>
            </w:r>
          </w:p>
        </w:tc>
        <w:tc>
          <w:tcPr>
            <w:tcW w:type="dxa" w:w="1949"/>
          </w:tcPr>
          <w:p>
            <w:r/>
            <w:r>
              <w:rPr>
                <w:sz w:val="18"/>
              </w:rPr>
              <w:t>3.9%</w:t>
            </w:r>
          </w:p>
        </w:tc>
      </w:tr>
      <w:tr>
        <w:tc>
          <w:tcPr>
            <w:tcW w:type="dxa" w:w="5848"/>
            <w:shd w:val="clear" w:color="auto" w:fill="F2F5F9"/>
          </w:tcPr>
          <w:p>
            <w:r/>
            <w:r>
              <w:rPr>
                <w:sz w:val="18"/>
              </w:rPr>
              <w:t>Key vaults</w:t>
            </w:r>
          </w:p>
        </w:tc>
        <w:tc>
          <w:tcPr>
            <w:tcW w:type="dxa" w:w="1949"/>
            <w:shd w:val="clear" w:color="auto" w:fill="F2F5F9"/>
          </w:tcPr>
          <w:p>
            <w:r/>
            <w:r>
              <w:rPr>
                <w:sz w:val="18"/>
              </w:rPr>
              <w:t>4</w:t>
            </w:r>
          </w:p>
        </w:tc>
        <w:tc>
          <w:tcPr>
            <w:tcW w:type="dxa" w:w="1949"/>
            <w:shd w:val="clear" w:color="auto" w:fill="F2F5F9"/>
          </w:tcPr>
          <w:p>
            <w:r/>
            <w:r>
              <w:rPr>
                <w:sz w:val="18"/>
              </w:rPr>
              <w:t>2.6%</w:t>
            </w:r>
          </w:p>
        </w:tc>
      </w:tr>
      <w:tr>
        <w:tc>
          <w:tcPr>
            <w:tcW w:type="dxa" w:w="5848"/>
          </w:tcPr>
          <w:p>
            <w:r/>
            <w:r>
              <w:rPr>
                <w:sz w:val="18"/>
              </w:rPr>
              <w:t>App Service plans</w:t>
            </w:r>
          </w:p>
        </w:tc>
        <w:tc>
          <w:tcPr>
            <w:tcW w:type="dxa" w:w="1949"/>
          </w:tcPr>
          <w:p>
            <w:r/>
            <w:r>
              <w:rPr>
                <w:sz w:val="18"/>
              </w:rPr>
              <w:t>4</w:t>
            </w:r>
          </w:p>
        </w:tc>
        <w:tc>
          <w:tcPr>
            <w:tcW w:type="dxa" w:w="1949"/>
          </w:tcPr>
          <w:p>
            <w:r/>
            <w:r>
              <w:rPr>
                <w:sz w:val="18"/>
              </w:rPr>
              <w:t>2.6%</w:t>
            </w:r>
          </w:p>
        </w:tc>
      </w:tr>
      <w:tr>
        <w:tc>
          <w:tcPr>
            <w:tcW w:type="dxa" w:w="5848"/>
            <w:shd w:val="clear" w:color="auto" w:fill="F2F5F9"/>
          </w:tcPr>
          <w:p>
            <w:r/>
            <w:r>
              <w:rPr>
                <w:sz w:val="18"/>
              </w:rPr>
              <w:t>SQL servers</w:t>
            </w:r>
          </w:p>
        </w:tc>
        <w:tc>
          <w:tcPr>
            <w:tcW w:type="dxa" w:w="1949"/>
            <w:shd w:val="clear" w:color="auto" w:fill="F2F5F9"/>
          </w:tcPr>
          <w:p>
            <w:r/>
            <w:r>
              <w:rPr>
                <w:sz w:val="18"/>
              </w:rPr>
              <w:t>2</w:t>
            </w:r>
          </w:p>
        </w:tc>
        <w:tc>
          <w:tcPr>
            <w:tcW w:type="dxa" w:w="1949"/>
            <w:shd w:val="clear" w:color="auto" w:fill="F2F5F9"/>
          </w:tcPr>
          <w:p>
            <w:r/>
            <w:r>
              <w:rPr>
                <w:sz w:val="18"/>
              </w:rPr>
              <w:t>1.3%</w:t>
            </w:r>
          </w:p>
        </w:tc>
      </w:tr>
      <w:tr>
        <w:tc>
          <w:tcPr>
            <w:tcW w:type="dxa" w:w="5848"/>
          </w:tcPr>
          <w:p>
            <w:r/>
            <w:r>
              <w:rPr>
                <w:sz w:val="18"/>
              </w:rPr>
              <w:t>Log Analytics workspaces</w:t>
            </w:r>
          </w:p>
        </w:tc>
        <w:tc>
          <w:tcPr>
            <w:tcW w:type="dxa" w:w="1949"/>
          </w:tcPr>
          <w:p>
            <w:r/>
            <w:r>
              <w:rPr>
                <w:sz w:val="18"/>
              </w:rPr>
              <w:t>2</w:t>
            </w:r>
          </w:p>
        </w:tc>
        <w:tc>
          <w:tcPr>
            <w:tcW w:type="dxa" w:w="1949"/>
          </w:tcPr>
          <w:p>
            <w:r/>
            <w:r>
              <w:rPr>
                <w:sz w:val="18"/>
              </w:rPr>
              <w:t>1.3%</w:t>
            </w:r>
          </w:p>
        </w:tc>
      </w:tr>
      <w:tr>
        <w:tc>
          <w:tcPr>
            <w:tcW w:type="dxa" w:w="5848"/>
            <w:shd w:val="clear" w:color="auto" w:fill="F2F5F9"/>
          </w:tcPr>
          <w:p>
            <w:r/>
            <w:r>
              <w:rPr>
                <w:sz w:val="18"/>
              </w:rPr>
              <w:t>Azure Firewalls</w:t>
            </w:r>
          </w:p>
        </w:tc>
        <w:tc>
          <w:tcPr>
            <w:tcW w:type="dxa" w:w="1949"/>
            <w:shd w:val="clear" w:color="auto" w:fill="F2F5F9"/>
          </w:tcPr>
          <w:p>
            <w:r/>
            <w:r>
              <w:rPr>
                <w:sz w:val="18"/>
              </w:rPr>
              <w:t>2</w:t>
            </w:r>
          </w:p>
        </w:tc>
        <w:tc>
          <w:tcPr>
            <w:tcW w:type="dxa" w:w="1949"/>
            <w:shd w:val="clear" w:color="auto" w:fill="F2F5F9"/>
          </w:tcPr>
          <w:p>
            <w:r/>
            <w:r>
              <w:rPr>
                <w:sz w:val="18"/>
              </w:rPr>
              <w:t>1.3%</w:t>
            </w:r>
          </w:p>
        </w:tc>
      </w:tr>
      <w:tr>
        <w:tc>
          <w:tcPr>
            <w:tcW w:type="dxa" w:w="5848"/>
          </w:tcPr>
          <w:p>
            <w:r/>
            <w:r>
              <w:rPr>
                <w:sz w:val="18"/>
              </w:rPr>
              <w:t>routetables</w:t>
            </w:r>
          </w:p>
        </w:tc>
        <w:tc>
          <w:tcPr>
            <w:tcW w:type="dxa" w:w="1949"/>
          </w:tcPr>
          <w:p>
            <w:r/>
            <w:r>
              <w:rPr>
                <w:sz w:val="18"/>
              </w:rPr>
              <w:t>2</w:t>
            </w:r>
          </w:p>
        </w:tc>
        <w:tc>
          <w:tcPr>
            <w:tcW w:type="dxa" w:w="1949"/>
          </w:tcPr>
          <w:p>
            <w:r/>
            <w:r>
              <w:rPr>
                <w:sz w:val="18"/>
              </w:rPr>
              <w:t>1.3%</w:t>
            </w:r>
          </w:p>
        </w:tc>
      </w:tr>
      <w:tr>
        <w:tc>
          <w:tcPr>
            <w:tcW w:type="dxa" w:w="5848"/>
            <w:shd w:val="clear" w:color="auto" w:fill="F2F5F9"/>
          </w:tcPr>
          <w:p>
            <w:r/>
            <w:r>
              <w:rPr>
                <w:sz w:val="18"/>
              </w:rPr>
              <w:t>privateendpoints</w:t>
            </w:r>
          </w:p>
        </w:tc>
        <w:tc>
          <w:tcPr>
            <w:tcW w:type="dxa" w:w="1949"/>
            <w:shd w:val="clear" w:color="auto" w:fill="F2F5F9"/>
          </w:tcPr>
          <w:p>
            <w:r/>
            <w:r>
              <w:rPr>
                <w:sz w:val="18"/>
              </w:rPr>
              <w:t>2</w:t>
            </w:r>
          </w:p>
        </w:tc>
        <w:tc>
          <w:tcPr>
            <w:tcW w:type="dxa" w:w="1949"/>
            <w:shd w:val="clear" w:color="auto" w:fill="F2F5F9"/>
          </w:tcPr>
          <w:p>
            <w:r/>
            <w:r>
              <w:rPr>
                <w:sz w:val="18"/>
              </w:rPr>
              <w:t>1.3%</w:t>
            </w:r>
          </w:p>
        </w:tc>
      </w:tr>
      <w:tr>
        <w:tc>
          <w:tcPr>
            <w:tcW w:type="dxa" w:w="5848"/>
          </w:tcPr>
          <w:p>
            <w:r/>
            <w:r>
              <w:rPr>
                <w:sz w:val="18"/>
              </w:rPr>
              <w:t>privatednszones</w:t>
            </w:r>
          </w:p>
        </w:tc>
        <w:tc>
          <w:tcPr>
            <w:tcW w:type="dxa" w:w="1949"/>
          </w:tcPr>
          <w:p>
            <w:r/>
            <w:r>
              <w:rPr>
                <w:sz w:val="18"/>
              </w:rPr>
              <w:t>2</w:t>
            </w:r>
          </w:p>
        </w:tc>
        <w:tc>
          <w:tcPr>
            <w:tcW w:type="dxa" w:w="1949"/>
          </w:tcPr>
          <w:p>
            <w:r/>
            <w:r>
              <w:rPr>
                <w:sz w:val="18"/>
              </w:rPr>
              <w:t>1.3%</w:t>
            </w:r>
          </w:p>
        </w:tc>
      </w:tr>
      <w:tr>
        <w:tc>
          <w:tcPr>
            <w:tcW w:type="dxa" w:w="5848"/>
            <w:shd w:val="clear" w:color="auto" w:fill="F2F5F9"/>
          </w:tcPr>
          <w:p>
            <w:r/>
            <w:r>
              <w:rPr>
                <w:sz w:val="18"/>
              </w:rPr>
              <w:t>Classic cloud services</w:t>
            </w:r>
          </w:p>
        </w:tc>
        <w:tc>
          <w:tcPr>
            <w:tcW w:type="dxa" w:w="1949"/>
            <w:shd w:val="clear" w:color="auto" w:fill="F2F5F9"/>
          </w:tcPr>
          <w:p>
            <w:r/>
            <w:r>
              <w:rPr>
                <w:sz w:val="18"/>
              </w:rPr>
              <w:t>1</w:t>
            </w:r>
          </w:p>
        </w:tc>
        <w:tc>
          <w:tcPr>
            <w:tcW w:type="dxa" w:w="1949"/>
            <w:shd w:val="clear" w:color="auto" w:fill="F2F5F9"/>
          </w:tcPr>
          <w:p>
            <w:r/>
            <w:r>
              <w:rPr>
                <w:sz w:val="18"/>
              </w:rPr>
              <w:t>0.7%</w:t>
            </w:r>
          </w:p>
        </w:tc>
      </w:tr>
      <w:tr>
        <w:tc>
          <w:tcPr>
            <w:tcW w:type="dxa" w:w="5848"/>
          </w:tcPr>
          <w:p>
            <w:r/>
            <w:r>
              <w:rPr>
                <w:sz w:val="18"/>
              </w:rPr>
              <w:t>virtualnetworkgateways</w:t>
            </w:r>
          </w:p>
        </w:tc>
        <w:tc>
          <w:tcPr>
            <w:tcW w:type="dxa" w:w="1949"/>
          </w:tcPr>
          <w:p>
            <w:r/>
            <w:r>
              <w:rPr>
                <w:sz w:val="18"/>
              </w:rPr>
              <w:t>1</w:t>
            </w:r>
          </w:p>
        </w:tc>
        <w:tc>
          <w:tcPr>
            <w:tcW w:type="dxa" w:w="1949"/>
          </w:tcPr>
          <w:p>
            <w:r/>
            <w:r>
              <w:rPr>
                <w:sz w:val="18"/>
              </w:rPr>
              <w:t>0.7%</w:t>
            </w:r>
          </w:p>
        </w:tc>
      </w:tr>
      <w:tr>
        <w:tc>
          <w:tcPr>
            <w:tcW w:type="dxa" w:w="5848"/>
            <w:shd w:val="clear" w:color="auto" w:fill="F2F5F9"/>
          </w:tcPr>
          <w:p>
            <w:r/>
            <w:r>
              <w:rPr>
                <w:sz w:val="18"/>
              </w:rPr>
              <w:t>localnetworkgateways</w:t>
            </w:r>
          </w:p>
        </w:tc>
        <w:tc>
          <w:tcPr>
            <w:tcW w:type="dxa" w:w="1949"/>
            <w:shd w:val="clear" w:color="auto" w:fill="F2F5F9"/>
          </w:tcPr>
          <w:p>
            <w:r/>
            <w:r>
              <w:rPr>
                <w:sz w:val="18"/>
              </w:rPr>
              <w:t>1</w:t>
            </w:r>
          </w:p>
        </w:tc>
        <w:tc>
          <w:tcPr>
            <w:tcW w:type="dxa" w:w="1949"/>
            <w:shd w:val="clear" w:color="auto" w:fill="F2F5F9"/>
          </w:tcPr>
          <w:p>
            <w:r/>
            <w:r>
              <w:rPr>
                <w:sz w:val="18"/>
              </w:rPr>
              <w:t>0.7%</w:t>
            </w:r>
          </w:p>
        </w:tc>
      </w:tr>
      <w:tr>
        <w:tc>
          <w:tcPr>
            <w:tcW w:type="dxa" w:w="5848"/>
          </w:tcPr>
          <w:p>
            <w:r/>
            <w:r>
              <w:rPr>
                <w:sz w:val="18"/>
              </w:rPr>
              <w:t>connections</w:t>
            </w:r>
          </w:p>
        </w:tc>
        <w:tc>
          <w:tcPr>
            <w:tcW w:type="dxa" w:w="1949"/>
          </w:tcPr>
          <w:p>
            <w:r/>
            <w:r>
              <w:rPr>
                <w:sz w:val="18"/>
              </w:rPr>
              <w:t>1</w:t>
            </w:r>
          </w:p>
        </w:tc>
        <w:tc>
          <w:tcPr>
            <w:tcW w:type="dxa" w:w="1949"/>
          </w:tcPr>
          <w:p>
            <w:r/>
            <w:r>
              <w:rPr>
                <w:sz w:val="18"/>
              </w:rPr>
              <w:t>0.7%</w:t>
            </w:r>
          </w:p>
        </w:tc>
      </w:tr>
      <w:tr>
        <w:tc>
          <w:tcPr>
            <w:tcW w:type="dxa" w:w="5848"/>
            <w:shd w:val="clear" w:color="auto" w:fill="F2F5F9"/>
          </w:tcPr>
          <w:p>
            <w:r/>
            <w:r>
              <w:rPr>
                <w:sz w:val="18"/>
              </w:rPr>
              <w:t>bastionhosts</w:t>
            </w:r>
          </w:p>
        </w:tc>
        <w:tc>
          <w:tcPr>
            <w:tcW w:type="dxa" w:w="1949"/>
            <w:shd w:val="clear" w:color="auto" w:fill="F2F5F9"/>
          </w:tcPr>
          <w:p>
            <w:r/>
            <w:r>
              <w:rPr>
                <w:sz w:val="18"/>
              </w:rPr>
              <w:t>1</w:t>
            </w:r>
          </w:p>
        </w:tc>
        <w:tc>
          <w:tcPr>
            <w:tcW w:type="dxa" w:w="1949"/>
            <w:shd w:val="clear" w:color="auto" w:fill="F2F5F9"/>
          </w:tcPr>
          <w:p>
            <w:r/>
            <w:r>
              <w:rPr>
                <w:sz w:val="18"/>
              </w:rPr>
              <w:t>0.7%</w:t>
            </w:r>
          </w:p>
        </w:tc>
      </w:tr>
      <w:tr>
        <w:tc>
          <w:tcPr>
            <w:tcW w:type="dxa" w:w="5848"/>
          </w:tcPr>
          <w:p>
            <w:r/>
            <w:r>
              <w:rPr>
                <w:sz w:val="18"/>
              </w:rPr>
              <w:t>Application gateways</w:t>
            </w:r>
          </w:p>
        </w:tc>
        <w:tc>
          <w:tcPr>
            <w:tcW w:type="dxa" w:w="1949"/>
          </w:tcPr>
          <w:p>
            <w:r/>
            <w:r>
              <w:rPr>
                <w:sz w:val="18"/>
              </w:rPr>
              <w:t>1</w:t>
            </w:r>
          </w:p>
        </w:tc>
        <w:tc>
          <w:tcPr>
            <w:tcW w:type="dxa" w:w="1949"/>
          </w:tcPr>
          <w:p>
            <w:r/>
            <w:r>
              <w:rPr>
                <w:sz w:val="18"/>
              </w:rPr>
              <w:t>0.7%</w:t>
            </w:r>
          </w:p>
        </w:tc>
      </w:tr>
      <w:tr>
        <w:tc>
          <w:tcPr>
            <w:tcW w:type="dxa" w:w="5848"/>
            <w:shd w:val="clear" w:color="auto" w:fill="F2F5F9"/>
          </w:tcPr>
          <w:p>
            <w:r/>
            <w:r>
              <w:rPr>
                <w:sz w:val="18"/>
              </w:rPr>
              <w:t>Load balancers</w:t>
            </w:r>
          </w:p>
        </w:tc>
        <w:tc>
          <w:tcPr>
            <w:tcW w:type="dxa" w:w="1949"/>
            <w:shd w:val="clear" w:color="auto" w:fill="F2F5F9"/>
          </w:tcPr>
          <w:p>
            <w:r/>
            <w:r>
              <w:rPr>
                <w:sz w:val="18"/>
              </w:rPr>
              <w:t>1</w:t>
            </w:r>
          </w:p>
        </w:tc>
        <w:tc>
          <w:tcPr>
            <w:tcW w:type="dxa" w:w="1949"/>
            <w:shd w:val="clear" w:color="auto" w:fill="F2F5F9"/>
          </w:tcPr>
          <w:p>
            <w:r/>
            <w:r>
              <w:rPr>
                <w:sz w:val="18"/>
              </w:rPr>
              <w:t>0.7%</w:t>
            </w:r>
          </w:p>
        </w:tc>
      </w:tr>
    </w:tbl>
    <w:p/>
    <w:p>
      <w:pPr>
        <w:pStyle w:val="Heading1"/>
      </w:pPr>
      <w:r>
        <w:t>6. Assessment findings</w:t>
      </w:r>
    </w:p>
    <w:p>
      <w:r>
        <w:drawing>
          <wp:inline xmlns:a="http://schemas.openxmlformats.org/drawingml/2006/main" xmlns:pic="http://schemas.openxmlformats.org/drawingml/2006/picture">
            <wp:extent cx="5400000" cy="2685185"/>
            <wp:docPr id="6" name="Picture 6"/>
            <wp:cNvGraphicFramePr>
              <a:graphicFrameLocks noChangeAspect="1"/>
            </wp:cNvGraphicFramePr>
            <a:graphic>
              <a:graphicData uri="http://schemas.openxmlformats.org/drawingml/2006/picture">
                <pic:pic>
                  <pic:nvPicPr>
                    <pic:cNvPr id="0" name="pillar_findings.png"/>
                    <pic:cNvPicPr/>
                  </pic:nvPicPr>
                  <pic:blipFill>
                    <a:blip r:embed="rId15"/>
                    <a:stretch>
                      <a:fillRect/>
                    </a:stretch>
                  </pic:blipFill>
                  <pic:spPr>
                    <a:xfrm>
                      <a:off x="0" y="0"/>
                      <a:ext cx="5400000" cy="2685185"/>
                    </a:xfrm>
                    <a:prstGeom prst="rect"/>
                  </pic:spPr>
                </pic:pic>
              </a:graphicData>
            </a:graphic>
          </wp:inline>
        </w:drawing>
      </w:r>
    </w:p>
    <w:p>
      <w:pPr>
        <w:pStyle w:val="Heading2"/>
      </w:pPr>
      <w:r>
        <w:t>6.1 Security — 68/100 (Fair)</w:t>
      </w:r>
    </w:p>
    <w:p>
      <w:pPr>
        <w:pStyle w:val="Heading3"/>
      </w:pPr>
      <w:r>
        <w:t>SEC-001: Storage account permits HTTP</w:t>
      </w:r>
    </w:p>
    <w:p>
      <w:r>
        <w:rPr>
          <w:b/>
        </w:rPr>
        <w:t xml:space="preserve">Severity: </w:t>
      </w:r>
      <w:r>
        <w:rPr>
          <w:b/>
          <w:color w:val="D03B3B"/>
        </w:rPr>
        <w:t>High</w:t>
      </w:r>
      <w:r>
        <w:t xml:space="preserve">    Affected: 4 of 10 evaluated resources</w:t>
      </w:r>
    </w:p>
    <w:p>
      <w:r>
        <w:rPr>
          <w:b/>
        </w:rPr>
        <w:t xml:space="preserve">Recommendation: </w:t>
      </w:r>
      <w:r>
        <w:t>Enable 'Secure transfer required' on the storage account.</w:t>
      </w:r>
    </w:p>
    <w:p>
      <w:r>
        <w:rPr>
          <w:b/>
        </w:rPr>
        <w:t xml:space="preserve">Examples: </w:t>
      </w:r>
      <w:r>
        <w:t>stdevdata01, stdevdata03, stprddata03, stprddata04</w:t>
      </w:r>
    </w:p>
    <w:p>
      <w:r>
        <w:rPr>
          <w:i/>
          <w:color w:val="52514E"/>
        </w:rPr>
        <w:t>Context: see 4.6 Storage in the infrastructure overview.</w:t>
      </w:r>
    </w:p>
    <w:p>
      <w:pPr>
        <w:pStyle w:val="Heading3"/>
      </w:pPr>
      <w:r>
        <w:t>SEC-002: Storage account allows anonymous blob access</w:t>
      </w:r>
    </w:p>
    <w:p>
      <w:r>
        <w:rPr>
          <w:b/>
        </w:rPr>
        <w:t xml:space="preserve">Severity: </w:t>
      </w:r>
      <w:r>
        <w:rPr>
          <w:b/>
          <w:color w:val="D03B3B"/>
        </w:rPr>
        <w:t>High</w:t>
      </w:r>
      <w:r>
        <w:t xml:space="preserve">    Affected: 4 of 10 evaluated resources</w:t>
      </w:r>
    </w:p>
    <w:p>
      <w:r>
        <w:rPr>
          <w:b/>
        </w:rPr>
        <w:t xml:space="preserve">Recommendation: </w:t>
      </w:r>
      <w:r>
        <w:t>Set allowBlobPublicAccess to false and use SAS or Entra ID for access.</w:t>
      </w:r>
    </w:p>
    <w:p>
      <w:r>
        <w:rPr>
          <w:b/>
        </w:rPr>
        <w:t xml:space="preserve">Examples: </w:t>
      </w:r>
      <w:r>
        <w:t>stdevdata00, stdevdata01, stprddata02, stprddata04</w:t>
      </w:r>
    </w:p>
    <w:p>
      <w:r>
        <w:rPr>
          <w:i/>
          <w:color w:val="52514E"/>
        </w:rPr>
        <w:t>Context: see 4.6 Storage in the infrastructure overview.</w:t>
      </w:r>
    </w:p>
    <w:p>
      <w:pPr>
        <w:pStyle w:val="Heading3"/>
      </w:pPr>
      <w:r>
        <w:t>SEC-006: Web app does not enforce HTTPS</w:t>
      </w:r>
    </w:p>
    <w:p>
      <w:r>
        <w:rPr>
          <w:b/>
        </w:rPr>
        <w:t xml:space="preserve">Severity: </w:t>
      </w:r>
      <w:r>
        <w:rPr>
          <w:b/>
          <w:color w:val="D03B3B"/>
        </w:rPr>
        <w:t>High</w:t>
      </w:r>
      <w:r>
        <w:t xml:space="preserve">    Affected: 2 of 8 evaluated resources</w:t>
      </w:r>
    </w:p>
    <w:p>
      <w:r>
        <w:rPr>
          <w:b/>
        </w:rPr>
        <w:t xml:space="preserve">Recommendation: </w:t>
      </w:r>
      <w:r>
        <w:t>Enable 'HTTPS Only' on the App Service.</w:t>
      </w:r>
    </w:p>
    <w:p>
      <w:r>
        <w:rPr>
          <w:b/>
        </w:rPr>
        <w:t xml:space="preserve">Examples: </w:t>
      </w:r>
      <w:r>
        <w:t>app-dev-01, app-dev-02</w:t>
      </w:r>
    </w:p>
    <w:p>
      <w:r>
        <w:rPr>
          <w:i/>
          <w:color w:val="52514E"/>
        </w:rPr>
        <w:t>Context: see 4.8 Application hosting in the infrastructure overview.</w:t>
      </w:r>
    </w:p>
    <w:p>
      <w:pPr>
        <w:pStyle w:val="Heading3"/>
      </w:pPr>
      <w:r>
        <w:t>SEC-007: NSG exposes management ports to the Internet</w:t>
      </w:r>
    </w:p>
    <w:p>
      <w:r>
        <w:rPr>
          <w:b/>
        </w:rPr>
        <w:t xml:space="preserve">Severity: </w:t>
      </w:r>
      <w:r>
        <w:rPr>
          <w:b/>
          <w:color w:val="D03B3B"/>
        </w:rPr>
        <w:t>High</w:t>
      </w:r>
      <w:r>
        <w:t xml:space="preserve">    Affected: 2 of 7 evaluated resources</w:t>
      </w:r>
    </w:p>
    <w:p>
      <w:r>
        <w:rPr>
          <w:b/>
        </w:rPr>
        <w:t xml:space="preserve">Recommendation: </w:t>
      </w:r>
      <w:r>
        <w:t>Remove Internet-sourced RDP/SSH rules; use Azure Bastion or Just-in-Time VM access.</w:t>
      </w:r>
    </w:p>
    <w:p>
      <w:r>
        <w:rPr>
          <w:b/>
        </w:rPr>
        <w:t xml:space="preserve">Examples: </w:t>
      </w:r>
      <w:r>
        <w:t>nsg-mgmt-eastus, nsg-mgmt-westeurope</w:t>
      </w:r>
    </w:p>
    <w:p>
      <w:r>
        <w:rPr>
          <w:i/>
          <w:color w:val="52514E"/>
        </w:rPr>
        <w:t>Context: see 4.5 Networking in the infrastructure overview.</w:t>
      </w:r>
    </w:p>
    <w:p>
      <w:pPr>
        <w:pStyle w:val="Heading3"/>
      </w:pPr>
      <w:r>
        <w:t>SEC-003: Storage account accepts TLS &lt; 1.2</w:t>
      </w:r>
    </w:p>
    <w:p>
      <w:r>
        <w:rPr>
          <w:b/>
        </w:rPr>
        <w:t xml:space="preserve">Severity: </w:t>
      </w:r>
      <w:r>
        <w:rPr>
          <w:b/>
          <w:color w:val="EC835A"/>
        </w:rPr>
        <w:t>Medium</w:t>
      </w:r>
      <w:r>
        <w:t xml:space="preserve">    Affected: 2 of 10 evaluated resources</w:t>
      </w:r>
    </w:p>
    <w:p>
      <w:r>
        <w:rPr>
          <w:b/>
        </w:rPr>
        <w:t xml:space="preserve">Recommendation: </w:t>
      </w:r>
      <w:r>
        <w:t>Set minimum TLS version to 1.2.</w:t>
      </w:r>
    </w:p>
    <w:p>
      <w:r>
        <w:rPr>
          <w:b/>
        </w:rPr>
        <w:t xml:space="preserve">Examples: </w:t>
      </w:r>
      <w:r>
        <w:t>stdevdata02, stdevdata04</w:t>
      </w:r>
    </w:p>
    <w:p>
      <w:r>
        <w:rPr>
          <w:i/>
          <w:color w:val="52514E"/>
        </w:rPr>
        <w:t>Context: see 4.6 Storage in the infrastructure overview.</w:t>
      </w:r>
    </w:p>
    <w:p>
      <w:pPr>
        <w:pStyle w:val="Heading3"/>
      </w:pPr>
      <w:r>
        <w:t>SEC-004: Key Vault purge protection disabled</w:t>
      </w:r>
    </w:p>
    <w:p>
      <w:r>
        <w:rPr>
          <w:b/>
        </w:rPr>
        <w:t xml:space="preserve">Severity: </w:t>
      </w:r>
      <w:r>
        <w:rPr>
          <w:b/>
          <w:color w:val="EC835A"/>
        </w:rPr>
        <w:t>Medium</w:t>
      </w:r>
      <w:r>
        <w:t xml:space="preserve">    Affected: 1 of 4 evaluated resources</w:t>
      </w:r>
    </w:p>
    <w:p>
      <w:r>
        <w:rPr>
          <w:b/>
        </w:rPr>
        <w:t xml:space="preserve">Recommendation: </w:t>
      </w:r>
      <w:r>
        <w:t>Enable purge protection to guard secrets and keys against malicious or accidental deletion.</w:t>
      </w:r>
    </w:p>
    <w:p>
      <w:r>
        <w:rPr>
          <w:b/>
        </w:rPr>
        <w:t xml:space="preserve">Examples: </w:t>
      </w:r>
      <w:r>
        <w:t>kv-dev-00</w:t>
      </w:r>
    </w:p>
    <w:p>
      <w:r>
        <w:rPr>
          <w:i/>
          <w:color w:val="52514E"/>
        </w:rPr>
        <w:t>Context: see 4.9 Security services in the infrastructure overview.</w:t>
      </w:r>
    </w:p>
    <w:p>
      <w:pPr>
        <w:pStyle w:val="Heading3"/>
      </w:pPr>
      <w:r>
        <w:t>SEC-005: SQL server reachable from public networks</w:t>
      </w:r>
    </w:p>
    <w:p>
      <w:r>
        <w:rPr>
          <w:b/>
        </w:rPr>
        <w:t xml:space="preserve">Severity: </w:t>
      </w:r>
      <w:r>
        <w:rPr>
          <w:b/>
          <w:color w:val="EC835A"/>
        </w:rPr>
        <w:t>Medium</w:t>
      </w:r>
      <w:r>
        <w:t xml:space="preserve">    Affected: 1 of 2 evaluated resources</w:t>
      </w:r>
    </w:p>
    <w:p>
      <w:r>
        <w:rPr>
          <w:b/>
        </w:rPr>
        <w:t xml:space="preserve">Recommendation: </w:t>
      </w:r>
      <w:r>
        <w:t>Disable public network access and connect through Private Endpoints.</w:t>
      </w:r>
    </w:p>
    <w:p>
      <w:r>
        <w:rPr>
          <w:b/>
        </w:rPr>
        <w:t xml:space="preserve">Examples: </w:t>
      </w:r>
      <w:r>
        <w:t>sql-dev-01</w:t>
      </w:r>
    </w:p>
    <w:p>
      <w:r>
        <w:rPr>
          <w:i/>
          <w:color w:val="52514E"/>
        </w:rPr>
        <w:t>Context: see 4.7 Databases in the infrastructure overview.</w:t>
      </w:r>
    </w:p>
    <w:p>
      <w:pPr>
        <w:pStyle w:val="Heading2"/>
      </w:pPr>
      <w:r>
        <w:t>6.2 Reliability — 75/100 (Fair)</w:t>
      </w:r>
    </w:p>
    <w:p>
      <w:pPr>
        <w:pStyle w:val="Heading3"/>
      </w:pPr>
      <w:r>
        <w:t>REL-001: VM has no zone or availability set</w:t>
      </w:r>
    </w:p>
    <w:p>
      <w:r>
        <w:rPr>
          <w:b/>
        </w:rPr>
        <w:t xml:space="preserve">Severity: </w:t>
      </w:r>
      <w:r>
        <w:rPr>
          <w:b/>
          <w:color w:val="EC835A"/>
        </w:rPr>
        <w:t>Medium</w:t>
      </w:r>
      <w:r>
        <w:t xml:space="preserve">    Affected: 15 of 24 evaluated resources</w:t>
      </w:r>
    </w:p>
    <w:p>
      <w:r>
        <w:rPr>
          <w:b/>
        </w:rPr>
        <w:t xml:space="preserve">Recommendation: </w:t>
      </w:r>
      <w:r>
        <w:t>Deploy production VMs across availability zones or in a scale set / availability set.</w:t>
      </w:r>
    </w:p>
    <w:p>
      <w:r>
        <w:rPr>
          <w:b/>
        </w:rPr>
        <w:t xml:space="preserve">Examples: </w:t>
      </w:r>
      <w:r>
        <w:t>vm-dev-000, vm-dev-001, vm-dev-002, vm-dev-003, vm-dev-004 …</w:t>
      </w:r>
    </w:p>
    <w:p>
      <w:r>
        <w:rPr>
          <w:i/>
          <w:color w:val="52514E"/>
        </w:rPr>
        <w:t>Context: see 4.4 Compute in the infrastructure overview.</w:t>
      </w:r>
    </w:p>
    <w:p>
      <w:pPr>
        <w:pStyle w:val="Heading3"/>
      </w:pPr>
      <w:r>
        <w:t>REL-003: Storage account uses locally redundant replication</w:t>
      </w:r>
    </w:p>
    <w:p>
      <w:r>
        <w:rPr>
          <w:b/>
        </w:rPr>
        <w:t xml:space="preserve">Severity: </w:t>
      </w:r>
      <w:r>
        <w:rPr>
          <w:b/>
          <w:color w:val="9A6700"/>
        </w:rPr>
        <w:t>Low</w:t>
      </w:r>
      <w:r>
        <w:t xml:space="preserve">    Affected: 3 of 10 evaluated resources</w:t>
      </w:r>
    </w:p>
    <w:p>
      <w:r>
        <w:rPr>
          <w:b/>
        </w:rPr>
        <w:t xml:space="preserve">Recommendation: </w:t>
      </w:r>
      <w:r>
        <w:t>Use ZRS/GZRS for production data that needs zone or regional resilience.</w:t>
      </w:r>
    </w:p>
    <w:p>
      <w:r>
        <w:rPr>
          <w:b/>
        </w:rPr>
        <w:t xml:space="preserve">Examples: </w:t>
      </w:r>
      <w:r>
        <w:t>stdevdata02, stprddata00, stprddata04</w:t>
      </w:r>
    </w:p>
    <w:p>
      <w:r>
        <w:rPr>
          <w:i/>
          <w:color w:val="52514E"/>
        </w:rPr>
        <w:t>Context: see 4.6 Storage in the infrastructure overview.</w:t>
      </w:r>
    </w:p>
    <w:p>
      <w:pPr>
        <w:pStyle w:val="Heading3"/>
      </w:pPr>
      <w:r>
        <w:t>REL-004: SQL database not zone redundant</w:t>
      </w:r>
    </w:p>
    <w:p>
      <w:r>
        <w:rPr>
          <w:b/>
        </w:rPr>
        <w:t xml:space="preserve">Severity: </w:t>
      </w:r>
      <w:r>
        <w:rPr>
          <w:b/>
          <w:color w:val="9A6700"/>
        </w:rPr>
        <w:t>Low</w:t>
      </w:r>
      <w:r>
        <w:t xml:space="preserve">    Affected: 3 of 6 evaluated resources</w:t>
      </w:r>
    </w:p>
    <w:p>
      <w:r>
        <w:rPr>
          <w:b/>
        </w:rPr>
        <w:t xml:space="preserve">Recommendation: </w:t>
      </w:r>
      <w:r>
        <w:t>Enable zone redundancy on business-critical databases.</w:t>
      </w:r>
    </w:p>
    <w:p>
      <w:r>
        <w:rPr>
          <w:b/>
        </w:rPr>
        <w:t xml:space="preserve">Examples: </w:t>
      </w:r>
      <w:r>
        <w:t>sql-dev-01/db1, sql-dev-01/db2, sql-prd-01/db1</w:t>
      </w:r>
    </w:p>
    <w:p>
      <w:r>
        <w:rPr>
          <w:i/>
          <w:color w:val="52514E"/>
        </w:rPr>
        <w:t>Context: see 4.7 Databases in the infrastructure overview.</w:t>
      </w:r>
    </w:p>
    <w:p>
      <w:pPr>
        <w:pStyle w:val="Heading2"/>
      </w:pPr>
      <w:r>
        <w:t>6.3 Cost Optimization — 78/100 (Fair)</w:t>
      </w:r>
    </w:p>
    <w:p>
      <w:pPr>
        <w:pStyle w:val="Heading3"/>
      </w:pPr>
      <w:r>
        <w:t>COST-003: VM stopped but not deallocated</w:t>
      </w:r>
    </w:p>
    <w:p>
      <w:r>
        <w:rPr>
          <w:b/>
        </w:rPr>
        <w:t xml:space="preserve">Severity: </w:t>
      </w:r>
      <w:r>
        <w:rPr>
          <w:b/>
          <w:color w:val="D03B3B"/>
        </w:rPr>
        <w:t>High</w:t>
      </w:r>
      <w:r>
        <w:t xml:space="preserve">    Affected: 4 of 24 evaluated resources</w:t>
      </w:r>
    </w:p>
    <w:p>
      <w:r>
        <w:rPr>
          <w:b/>
        </w:rPr>
        <w:t xml:space="preserve">Recommendation: </w:t>
      </w:r>
      <w:r>
        <w:t>Deallocate stopped VMs (Stop from the portal/CLI) or schedule auto-shutdown.</w:t>
      </w:r>
    </w:p>
    <w:p>
      <w:r>
        <w:rPr>
          <w:b/>
        </w:rPr>
        <w:t xml:space="preserve">Examples: </w:t>
      </w:r>
      <w:r>
        <w:t>vm-dev-006, vm-dev-009, vm-prd-000, vm-prd-001</w:t>
      </w:r>
    </w:p>
    <w:p>
      <w:r>
        <w:rPr>
          <w:i/>
          <w:color w:val="52514E"/>
        </w:rPr>
        <w:t>Context: see 4.4 Compute in the infrastructure overview.</w:t>
      </w:r>
    </w:p>
    <w:p>
      <w:pPr>
        <w:pStyle w:val="Heading3"/>
      </w:pPr>
      <w:r>
        <w:t>COST-001: Unattached managed disk</w:t>
      </w:r>
    </w:p>
    <w:p>
      <w:r>
        <w:rPr>
          <w:b/>
        </w:rPr>
        <w:t xml:space="preserve">Severity: </w:t>
      </w:r>
      <w:r>
        <w:rPr>
          <w:b/>
          <w:color w:val="EC835A"/>
        </w:rPr>
        <w:t>Medium</w:t>
      </w:r>
      <w:r>
        <w:t xml:space="preserve">    Affected: 10 of 34 evaluated resources</w:t>
      </w:r>
    </w:p>
    <w:p>
      <w:r>
        <w:rPr>
          <w:b/>
        </w:rPr>
        <w:t xml:space="preserve">Recommendation: </w:t>
      </w:r>
      <w:r>
        <w:t>Snapshot if required, then delete orphaned disks.</w:t>
      </w:r>
    </w:p>
    <w:p>
      <w:r>
        <w:rPr>
          <w:b/>
        </w:rPr>
        <w:t xml:space="preserve">Examples: </w:t>
      </w:r>
      <w:r>
        <w:t>disk-dev-orphan-0, disk-dev-orphan-1, disk-dev-orphan-2, disk-dev-orphan-3, disk-prd-orphan-0 …</w:t>
      </w:r>
    </w:p>
    <w:p>
      <w:r>
        <w:rPr>
          <w:i/>
          <w:color w:val="52514E"/>
        </w:rPr>
        <w:t>Context: see 4.4 Compute in the infrastructure overview.</w:t>
      </w:r>
    </w:p>
    <w:p>
      <w:pPr>
        <w:pStyle w:val="Heading3"/>
      </w:pPr>
      <w:r>
        <w:t>COST-005: Empty App Service plan</w:t>
      </w:r>
    </w:p>
    <w:p>
      <w:r>
        <w:rPr>
          <w:b/>
        </w:rPr>
        <w:t xml:space="preserve">Severity: </w:t>
      </w:r>
      <w:r>
        <w:rPr>
          <w:b/>
          <w:color w:val="EC835A"/>
        </w:rPr>
        <w:t>Medium</w:t>
      </w:r>
      <w:r>
        <w:t xml:space="preserve">    Affected: 2 of 4 evaluated resources</w:t>
      </w:r>
    </w:p>
    <w:p>
      <w:r>
        <w:rPr>
          <w:b/>
        </w:rPr>
        <w:t xml:space="preserve">Recommendation: </w:t>
      </w:r>
      <w:r>
        <w:t>Delete or consolidate App Service plans with no apps.</w:t>
      </w:r>
    </w:p>
    <w:p>
      <w:r>
        <w:rPr>
          <w:b/>
        </w:rPr>
        <w:t xml:space="preserve">Examples: </w:t>
      </w:r>
      <w:r>
        <w:t>asp-dev-00, asp-dev-01</w:t>
      </w:r>
    </w:p>
    <w:p>
      <w:r>
        <w:rPr>
          <w:i/>
          <w:color w:val="52514E"/>
        </w:rPr>
        <w:t>Context: see 4.8 Application hosting in the infrastructure overview.</w:t>
      </w:r>
    </w:p>
    <w:p>
      <w:pPr>
        <w:pStyle w:val="Heading3"/>
      </w:pPr>
      <w:r>
        <w:t>COST-002: Unassociated public IP address</w:t>
      </w:r>
    </w:p>
    <w:p>
      <w:r>
        <w:rPr>
          <w:b/>
        </w:rPr>
        <w:t xml:space="preserve">Severity: </w:t>
      </w:r>
      <w:r>
        <w:rPr>
          <w:b/>
          <w:color w:val="9A6700"/>
        </w:rPr>
        <w:t>Low</w:t>
      </w:r>
      <w:r>
        <w:t xml:space="preserve">    Affected: 2 of 6 evaluated resources</w:t>
      </w:r>
    </w:p>
    <w:p>
      <w:r>
        <w:rPr>
          <w:b/>
        </w:rPr>
        <w:t xml:space="preserve">Recommendation: </w:t>
      </w:r>
      <w:r>
        <w:t>Release public IPs that are not attached to any resource.</w:t>
      </w:r>
    </w:p>
    <w:p>
      <w:r>
        <w:rPr>
          <w:b/>
        </w:rPr>
        <w:t xml:space="preserve">Examples: </w:t>
      </w:r>
      <w:r>
        <w:t>pip-eastus-0, pip-westeurope-0</w:t>
      </w:r>
    </w:p>
    <w:p>
      <w:r>
        <w:rPr>
          <w:i/>
          <w:color w:val="52514E"/>
        </w:rPr>
        <w:t>Context: see 4.5 Networking in the infrastructure overview.</w:t>
      </w:r>
    </w:p>
    <w:p>
      <w:pPr>
        <w:pStyle w:val="Heading3"/>
      </w:pPr>
      <w:r>
        <w:t>COST-004: Deallocated VM</w:t>
      </w:r>
    </w:p>
    <w:p>
      <w:r>
        <w:rPr>
          <w:b/>
        </w:rPr>
        <w:t xml:space="preserve">Severity: </w:t>
      </w:r>
      <w:r>
        <w:rPr>
          <w:b/>
          <w:color w:val="9A6700"/>
        </w:rPr>
        <w:t>Low</w:t>
      </w:r>
      <w:r>
        <w:t xml:space="preserve">    Affected: 1 of 24 evaluated resources</w:t>
      </w:r>
    </w:p>
    <w:p>
      <w:r>
        <w:rPr>
          <w:b/>
        </w:rPr>
        <w:t xml:space="preserve">Recommendation: </w:t>
      </w:r>
      <w:r>
        <w:t>Confirm the VM is still needed; delete it and its disks if not.</w:t>
      </w:r>
    </w:p>
    <w:p>
      <w:r>
        <w:rPr>
          <w:b/>
        </w:rPr>
        <w:t xml:space="preserve">Examples: </w:t>
      </w:r>
      <w:r>
        <w:t>vm-prd-008</w:t>
      </w:r>
    </w:p>
    <w:p>
      <w:r>
        <w:rPr>
          <w:i/>
          <w:color w:val="52514E"/>
        </w:rPr>
        <w:t>Context: see 4.4 Compute in the infrastructure overview.</w:t>
      </w:r>
    </w:p>
    <w:p>
      <w:pPr>
        <w:pStyle w:val="Heading2"/>
      </w:pPr>
      <w:r>
        <w:t>6.4 Operational Excellence — 73/100 (Fair)</w:t>
      </w:r>
    </w:p>
    <w:p>
      <w:pPr>
        <w:pStyle w:val="Heading3"/>
      </w:pPr>
      <w:r>
        <w:t>OPS-001: Previous-generation VM size</w:t>
      </w:r>
    </w:p>
    <w:p>
      <w:r>
        <w:rPr>
          <w:b/>
        </w:rPr>
        <w:t xml:space="preserve">Severity: </w:t>
      </w:r>
      <w:r>
        <w:rPr>
          <w:b/>
          <w:color w:val="9A6700"/>
        </w:rPr>
        <w:t>Low</w:t>
      </w:r>
      <w:r>
        <w:t xml:space="preserve">    Affected: 5 of 24 evaluated resources</w:t>
      </w:r>
    </w:p>
    <w:p>
      <w:r>
        <w:rPr>
          <w:b/>
        </w:rPr>
        <w:t xml:space="preserve">Recommendation: </w:t>
      </w:r>
      <w:r>
        <w:t>Resize to current generation (v5/v6) SKUs for better price-performance.</w:t>
      </w:r>
    </w:p>
    <w:p>
      <w:r>
        <w:rPr>
          <w:b/>
        </w:rPr>
        <w:t xml:space="preserve">Examples: </w:t>
      </w:r>
      <w:r>
        <w:t>vm-dev-006, vm-prd-001, vm-prd-002, vm-prd-004, vm-prd-008</w:t>
      </w:r>
    </w:p>
    <w:p>
      <w:r>
        <w:rPr>
          <w:i/>
          <w:color w:val="52514E"/>
        </w:rPr>
        <w:t>Context: see 4.4 Compute in the infrastructure overview.</w:t>
      </w:r>
    </w:p>
    <w:p>
      <w:pPr>
        <w:pStyle w:val="Heading3"/>
      </w:pPr>
      <w:r>
        <w:t>OPS-002: Log Analytics retention below target</w:t>
      </w:r>
    </w:p>
    <w:p>
      <w:r>
        <w:rPr>
          <w:b/>
        </w:rPr>
        <w:t xml:space="preserve">Severity: </w:t>
      </w:r>
      <w:r>
        <w:rPr>
          <w:b/>
          <w:color w:val="9A6700"/>
        </w:rPr>
        <w:t>Low</w:t>
      </w:r>
      <w:r>
        <w:t xml:space="preserve">    Affected: 2 of 2 evaluated resources</w:t>
      </w:r>
    </w:p>
    <w:p>
      <w:r>
        <w:rPr>
          <w:b/>
        </w:rPr>
        <w:t xml:space="preserve">Recommendation: </w:t>
      </w:r>
      <w:r>
        <w:t>Increase retention or archive to meet audit and investigation requirements.</w:t>
      </w:r>
    </w:p>
    <w:p>
      <w:r>
        <w:rPr>
          <w:b/>
        </w:rPr>
        <w:t xml:space="preserve">Examples: </w:t>
      </w:r>
      <w:r>
        <w:t>log-dev-01, log-prd-01</w:t>
      </w:r>
    </w:p>
    <w:p>
      <w:r>
        <w:rPr>
          <w:i/>
          <w:color w:val="52514E"/>
        </w:rPr>
        <w:t>Context: see 4.10 Monitoring and management in the infrastructure overview.</w:t>
      </w:r>
    </w:p>
    <w:p>
      <w:pPr>
        <w:pStyle w:val="Heading2"/>
      </w:pPr>
      <w:r>
        <w:t>6.5 Governance — 86/100 (Good)</w:t>
      </w:r>
    </w:p>
    <w:p>
      <w:pPr>
        <w:pStyle w:val="Heading3"/>
      </w:pPr>
      <w:r>
        <w:t>GOV-003: Classic (ASM) resource in use</w:t>
      </w:r>
    </w:p>
    <w:p>
      <w:r>
        <w:rPr>
          <w:b/>
        </w:rPr>
        <w:t xml:space="preserve">Severity: </w:t>
      </w:r>
      <w:r>
        <w:rPr>
          <w:b/>
          <w:color w:val="D03B3B"/>
        </w:rPr>
        <w:t>High</w:t>
      </w:r>
      <w:r>
        <w:t xml:space="preserve">    Affected: 1 of 1 evaluated resources</w:t>
      </w:r>
    </w:p>
    <w:p>
      <w:r>
        <w:rPr>
          <w:b/>
        </w:rPr>
        <w:t xml:space="preserve">Recommendation: </w:t>
      </w:r>
      <w:r>
        <w:t>Migrate classic resources to Azure Resource Manager before platform retirement.</w:t>
      </w:r>
    </w:p>
    <w:p>
      <w:r>
        <w:rPr>
          <w:b/>
        </w:rPr>
        <w:t xml:space="preserve">Examples: </w:t>
      </w:r>
      <w:r>
        <w:t>legacy-cloudservice</w:t>
      </w:r>
    </w:p>
    <w:p>
      <w:r>
        <w:rPr>
          <w:i/>
          <w:color w:val="52514E"/>
        </w:rPr>
        <w:t>Context: see 4.11 Governance and tagging in the infrastructure overview.</w:t>
      </w:r>
    </w:p>
    <w:p>
      <w:pPr>
        <w:pStyle w:val="Heading3"/>
      </w:pPr>
      <w:r>
        <w:t>GOV-001: Required tags missing</w:t>
      </w:r>
    </w:p>
    <w:p>
      <w:r>
        <w:rPr>
          <w:b/>
        </w:rPr>
        <w:t xml:space="preserve">Severity: </w:t>
      </w:r>
      <w:r>
        <w:rPr>
          <w:b/>
          <w:color w:val="EC835A"/>
        </w:rPr>
        <w:t>Medium</w:t>
      </w:r>
      <w:r>
        <w:t xml:space="preserve">    Affected: 34 of 152 evaluated resources</w:t>
      </w:r>
    </w:p>
    <w:p>
      <w:r>
        <w:rPr>
          <w:b/>
        </w:rPr>
        <w:t xml:space="preserve">Recommendation: </w:t>
      </w:r>
      <w:r>
        <w:t>Enforce the tagging standard with Azure Policy (Require/Inherit a tag) and back-fill existing resources.</w:t>
      </w:r>
    </w:p>
    <w:p>
      <w:r>
        <w:rPr>
          <w:b/>
        </w:rPr>
        <w:t xml:space="preserve">Examples: </w:t>
      </w:r>
      <w:r>
        <w:t>app-prd-01, asp-dev-00, asp-dev-01, disk-dev-orphan-0, disk-prd-orphan-3 …</w:t>
      </w:r>
    </w:p>
    <w:p>
      <w:r>
        <w:rPr>
          <w:i/>
          <w:color w:val="52514E"/>
        </w:rPr>
        <w:t>Context: see 4.11 Governance and tagging in the infrastructure overview.</w:t>
      </w:r>
    </w:p>
    <w:p>
      <w:pPr>
        <w:pStyle w:val="Heading3"/>
      </w:pPr>
      <w:r>
        <w:t>GOV-002: Resource outside approved regions</w:t>
      </w:r>
    </w:p>
    <w:p>
      <w:r>
        <w:rPr>
          <w:b/>
        </w:rPr>
        <w:t xml:space="preserve">Severity: </w:t>
      </w:r>
      <w:r>
        <w:rPr>
          <w:b/>
          <w:color w:val="EC835A"/>
        </w:rPr>
        <w:t>Medium</w:t>
      </w:r>
      <w:r>
        <w:t xml:space="preserve">    Affected: 8 of 152 evaluated resources</w:t>
      </w:r>
    </w:p>
    <w:p>
      <w:r>
        <w:rPr>
          <w:b/>
        </w:rPr>
        <w:t xml:space="preserve">Recommendation: </w:t>
      </w:r>
      <w:r>
        <w:t>Apply the 'Allowed locations' policy and plan migration of out-of-policy resources.</w:t>
      </w:r>
    </w:p>
    <w:p>
      <w:r>
        <w:rPr>
          <w:b/>
        </w:rPr>
        <w:t xml:space="preserve">Examples: </w:t>
      </w:r>
      <w:r>
        <w:t>disk-dev-orphan-2, disk-prd-orphan-3, nic-prd-012, sql-prd-01, stprddata00 …</w:t>
      </w:r>
    </w:p>
    <w:p>
      <w:r>
        <w:rPr>
          <w:i/>
          <w:color w:val="52514E"/>
        </w:rPr>
        <w:t>Context: see 4.3 Regional footprint in the infrastructure overview.</w:t>
      </w:r>
    </w:p>
    <w:p>
      <w:pPr>
        <w:pStyle w:val="Heading1"/>
      </w:pPr>
      <w:r>
        <w:t>7. Remediation roadmap</w:t>
      </w:r>
    </w:p>
    <w:p>
      <w:pPr>
        <w:pStyle w:val="Heading2"/>
      </w:pPr>
      <w:r>
        <w:t>0-30 days (quick wins &amp; critical risk)</w:t>
      </w:r>
    </w:p>
    <w:tbl>
      <w:tblPr>
        <w:tblStyle w:val="TableGrid"/>
        <w:jc w:val="center"/>
        <w:tblLayout w:type="fixed"/>
        <w:tblLook w:firstColumn="1" w:firstRow="1" w:lastColumn="0" w:lastRow="0" w:noHBand="0" w:noVBand="1" w:val="04A0"/>
        <w:tblW w:w="9746" w:type="dxa"/>
      </w:tblPr>
      <w:tblGrid>
        <w:gridCol w:w="917"/>
        <w:gridCol w:w="4930"/>
        <w:gridCol w:w="974"/>
        <w:gridCol w:w="1834"/>
        <w:gridCol w:w="1089"/>
      </w:tblGrid>
      <w:tr>
        <w:trPr>
          <w:tblHeader w:val="true"/>
        </w:trPr>
        <w:tc>
          <w:tcPr>
            <w:tcW w:type="dxa" w:w="917"/>
            <w:shd w:val="clear" w:color="auto" w:fill="0F3B68"/>
          </w:tcPr>
          <w:p>
            <w:r/>
            <w:r>
              <w:rPr>
                <w:b/>
                <w:color w:val="FFFFFF"/>
                <w:sz w:val="18"/>
              </w:rPr>
              <w:t>ID</w:t>
            </w:r>
          </w:p>
        </w:tc>
        <w:tc>
          <w:tcPr>
            <w:tcW w:type="dxa" w:w="4930"/>
            <w:shd w:val="clear" w:color="auto" w:fill="0F3B68"/>
          </w:tcPr>
          <w:p>
            <w:r/>
            <w:r>
              <w:rPr>
                <w:b/>
                <w:color w:val="FFFFFF"/>
                <w:sz w:val="18"/>
              </w:rPr>
              <w:t>Action</w:t>
            </w:r>
          </w:p>
        </w:tc>
        <w:tc>
          <w:tcPr>
            <w:tcW w:type="dxa" w:w="975"/>
            <w:shd w:val="clear" w:color="auto" w:fill="0F3B68"/>
          </w:tcPr>
          <w:p>
            <w:r/>
            <w:r>
              <w:rPr>
                <w:b/>
                <w:color w:val="FFFFFF"/>
                <w:sz w:val="18"/>
              </w:rPr>
              <w:t>Severity</w:t>
            </w:r>
          </w:p>
        </w:tc>
        <w:tc>
          <w:tcPr>
            <w:tcW w:type="dxa" w:w="1835"/>
            <w:shd w:val="clear" w:color="auto" w:fill="0F3B68"/>
          </w:tcPr>
          <w:p>
            <w:r/>
            <w:r>
              <w:rPr>
                <w:b/>
                <w:color w:val="FFFFFF"/>
                <w:sz w:val="18"/>
              </w:rPr>
              <w:t>Pillar</w:t>
            </w:r>
          </w:p>
        </w:tc>
        <w:tc>
          <w:tcPr>
            <w:tcW w:type="dxa" w:w="1089"/>
            <w:shd w:val="clear" w:color="auto" w:fill="0F3B68"/>
          </w:tcPr>
          <w:p>
            <w:r/>
            <w:r>
              <w:rPr>
                <w:b/>
                <w:color w:val="FFFFFF"/>
                <w:sz w:val="18"/>
              </w:rPr>
              <w:t>Resources</w:t>
            </w:r>
          </w:p>
        </w:tc>
      </w:tr>
      <w:tr>
        <w:tc>
          <w:tcPr>
            <w:tcW w:type="dxa" w:w="917"/>
          </w:tcPr>
          <w:p>
            <w:r/>
            <w:r>
              <w:rPr>
                <w:sz w:val="18"/>
              </w:rPr>
              <w:t>SEC-001</w:t>
            </w:r>
          </w:p>
        </w:tc>
        <w:tc>
          <w:tcPr>
            <w:tcW w:type="dxa" w:w="4930"/>
          </w:tcPr>
          <w:p>
            <w:r/>
            <w:r>
              <w:rPr>
                <w:sz w:val="18"/>
              </w:rPr>
              <w:t>Enable 'Secure transfer required' on the storage account.</w:t>
            </w:r>
          </w:p>
        </w:tc>
        <w:tc>
          <w:tcPr>
            <w:tcW w:type="dxa" w:w="975"/>
          </w:tcPr>
          <w:p>
            <w:r/>
            <w:r>
              <w:rPr>
                <w:b/>
                <w:color w:val="D03B3B"/>
                <w:sz w:val="18"/>
              </w:rPr>
              <w:t>High</w:t>
            </w:r>
          </w:p>
        </w:tc>
        <w:tc>
          <w:tcPr>
            <w:tcW w:type="dxa" w:w="1835"/>
          </w:tcPr>
          <w:p>
            <w:r/>
            <w:r>
              <w:rPr>
                <w:sz w:val="18"/>
              </w:rPr>
              <w:t>Security</w:t>
            </w:r>
          </w:p>
        </w:tc>
        <w:tc>
          <w:tcPr>
            <w:tcW w:type="dxa" w:w="1089"/>
          </w:tcPr>
          <w:p>
            <w:r/>
            <w:r>
              <w:rPr>
                <w:sz w:val="18"/>
              </w:rPr>
              <w:t>4</w:t>
            </w:r>
          </w:p>
        </w:tc>
      </w:tr>
      <w:tr>
        <w:tc>
          <w:tcPr>
            <w:tcW w:type="dxa" w:w="917"/>
            <w:shd w:val="clear" w:color="auto" w:fill="F2F5F9"/>
          </w:tcPr>
          <w:p>
            <w:r/>
            <w:r>
              <w:rPr>
                <w:sz w:val="18"/>
              </w:rPr>
              <w:t>SEC-002</w:t>
            </w:r>
          </w:p>
        </w:tc>
        <w:tc>
          <w:tcPr>
            <w:tcW w:type="dxa" w:w="4930"/>
            <w:shd w:val="clear" w:color="auto" w:fill="F2F5F9"/>
          </w:tcPr>
          <w:p>
            <w:r/>
            <w:r>
              <w:rPr>
                <w:sz w:val="18"/>
              </w:rPr>
              <w:t>Set allowBlobPublicAccess to false and use SAS or Entra ID for access.</w:t>
            </w:r>
          </w:p>
        </w:tc>
        <w:tc>
          <w:tcPr>
            <w:tcW w:type="dxa" w:w="975"/>
            <w:shd w:val="clear" w:color="auto" w:fill="F2F5F9"/>
          </w:tcPr>
          <w:p>
            <w:r/>
            <w:r>
              <w:rPr>
                <w:b/>
                <w:color w:val="D03B3B"/>
                <w:sz w:val="18"/>
              </w:rPr>
              <w:t>High</w:t>
            </w:r>
          </w:p>
        </w:tc>
        <w:tc>
          <w:tcPr>
            <w:tcW w:type="dxa" w:w="1835"/>
            <w:shd w:val="clear" w:color="auto" w:fill="F2F5F9"/>
          </w:tcPr>
          <w:p>
            <w:r/>
            <w:r>
              <w:rPr>
                <w:sz w:val="18"/>
              </w:rPr>
              <w:t>Security</w:t>
            </w:r>
          </w:p>
        </w:tc>
        <w:tc>
          <w:tcPr>
            <w:tcW w:type="dxa" w:w="1089"/>
            <w:shd w:val="clear" w:color="auto" w:fill="F2F5F9"/>
          </w:tcPr>
          <w:p>
            <w:r/>
            <w:r>
              <w:rPr>
                <w:sz w:val="18"/>
              </w:rPr>
              <w:t>4</w:t>
            </w:r>
          </w:p>
        </w:tc>
      </w:tr>
      <w:tr>
        <w:tc>
          <w:tcPr>
            <w:tcW w:type="dxa" w:w="917"/>
          </w:tcPr>
          <w:p>
            <w:r/>
            <w:r>
              <w:rPr>
                <w:sz w:val="18"/>
              </w:rPr>
              <w:t>COST-003</w:t>
            </w:r>
          </w:p>
        </w:tc>
        <w:tc>
          <w:tcPr>
            <w:tcW w:type="dxa" w:w="4930"/>
          </w:tcPr>
          <w:p>
            <w:r/>
            <w:r>
              <w:rPr>
                <w:sz w:val="18"/>
              </w:rPr>
              <w:t>Deallocate stopped VMs (Stop from the portal/CLI) or schedule auto-shutdown.</w:t>
            </w:r>
          </w:p>
        </w:tc>
        <w:tc>
          <w:tcPr>
            <w:tcW w:type="dxa" w:w="975"/>
          </w:tcPr>
          <w:p>
            <w:r/>
            <w:r>
              <w:rPr>
                <w:b/>
                <w:color w:val="D03B3B"/>
                <w:sz w:val="18"/>
              </w:rPr>
              <w:t>High</w:t>
            </w:r>
          </w:p>
        </w:tc>
        <w:tc>
          <w:tcPr>
            <w:tcW w:type="dxa" w:w="1835"/>
          </w:tcPr>
          <w:p>
            <w:r/>
            <w:r>
              <w:rPr>
                <w:sz w:val="18"/>
              </w:rPr>
              <w:t>Cost Optimization</w:t>
            </w:r>
          </w:p>
        </w:tc>
        <w:tc>
          <w:tcPr>
            <w:tcW w:type="dxa" w:w="1089"/>
          </w:tcPr>
          <w:p>
            <w:r/>
            <w:r>
              <w:rPr>
                <w:sz w:val="18"/>
              </w:rPr>
              <w:t>4</w:t>
            </w:r>
          </w:p>
        </w:tc>
      </w:tr>
      <w:tr>
        <w:tc>
          <w:tcPr>
            <w:tcW w:type="dxa" w:w="917"/>
            <w:shd w:val="clear" w:color="auto" w:fill="F2F5F9"/>
          </w:tcPr>
          <w:p>
            <w:r/>
            <w:r>
              <w:rPr>
                <w:sz w:val="18"/>
              </w:rPr>
              <w:t>SEC-006</w:t>
            </w:r>
          </w:p>
        </w:tc>
        <w:tc>
          <w:tcPr>
            <w:tcW w:type="dxa" w:w="4930"/>
            <w:shd w:val="clear" w:color="auto" w:fill="F2F5F9"/>
          </w:tcPr>
          <w:p>
            <w:r/>
            <w:r>
              <w:rPr>
                <w:sz w:val="18"/>
              </w:rPr>
              <w:t>Enable 'HTTPS Only' on the App Service.</w:t>
            </w:r>
          </w:p>
        </w:tc>
        <w:tc>
          <w:tcPr>
            <w:tcW w:type="dxa" w:w="975"/>
            <w:shd w:val="clear" w:color="auto" w:fill="F2F5F9"/>
          </w:tcPr>
          <w:p>
            <w:r/>
            <w:r>
              <w:rPr>
                <w:b/>
                <w:color w:val="D03B3B"/>
                <w:sz w:val="18"/>
              </w:rPr>
              <w:t>High</w:t>
            </w:r>
          </w:p>
        </w:tc>
        <w:tc>
          <w:tcPr>
            <w:tcW w:type="dxa" w:w="1835"/>
            <w:shd w:val="clear" w:color="auto" w:fill="F2F5F9"/>
          </w:tcPr>
          <w:p>
            <w:r/>
            <w:r>
              <w:rPr>
                <w:sz w:val="18"/>
              </w:rPr>
              <w:t>Security</w:t>
            </w:r>
          </w:p>
        </w:tc>
        <w:tc>
          <w:tcPr>
            <w:tcW w:type="dxa" w:w="1089"/>
            <w:shd w:val="clear" w:color="auto" w:fill="F2F5F9"/>
          </w:tcPr>
          <w:p>
            <w:r/>
            <w:r>
              <w:rPr>
                <w:sz w:val="18"/>
              </w:rPr>
              <w:t>2</w:t>
            </w:r>
          </w:p>
        </w:tc>
      </w:tr>
      <w:tr>
        <w:tc>
          <w:tcPr>
            <w:tcW w:type="dxa" w:w="917"/>
          </w:tcPr>
          <w:p>
            <w:r/>
            <w:r>
              <w:rPr>
                <w:sz w:val="18"/>
              </w:rPr>
              <w:t>SEC-007</w:t>
            </w:r>
          </w:p>
        </w:tc>
        <w:tc>
          <w:tcPr>
            <w:tcW w:type="dxa" w:w="4930"/>
          </w:tcPr>
          <w:p>
            <w:r/>
            <w:r>
              <w:rPr>
                <w:sz w:val="18"/>
              </w:rPr>
              <w:t>Remove Internet-sourced RDP/SSH rules; use Azure Bastion or Just-in-Time VM access.</w:t>
            </w:r>
          </w:p>
        </w:tc>
        <w:tc>
          <w:tcPr>
            <w:tcW w:type="dxa" w:w="975"/>
          </w:tcPr>
          <w:p>
            <w:r/>
            <w:r>
              <w:rPr>
                <w:b/>
                <w:color w:val="D03B3B"/>
                <w:sz w:val="18"/>
              </w:rPr>
              <w:t>High</w:t>
            </w:r>
          </w:p>
        </w:tc>
        <w:tc>
          <w:tcPr>
            <w:tcW w:type="dxa" w:w="1835"/>
          </w:tcPr>
          <w:p>
            <w:r/>
            <w:r>
              <w:rPr>
                <w:sz w:val="18"/>
              </w:rPr>
              <w:t>Security</w:t>
            </w:r>
          </w:p>
        </w:tc>
        <w:tc>
          <w:tcPr>
            <w:tcW w:type="dxa" w:w="1089"/>
          </w:tcPr>
          <w:p>
            <w:r/>
            <w:r>
              <w:rPr>
                <w:sz w:val="18"/>
              </w:rPr>
              <w:t>2</w:t>
            </w:r>
          </w:p>
        </w:tc>
      </w:tr>
      <w:tr>
        <w:tc>
          <w:tcPr>
            <w:tcW w:type="dxa" w:w="917"/>
            <w:shd w:val="clear" w:color="auto" w:fill="F2F5F9"/>
          </w:tcPr>
          <w:p>
            <w:r/>
            <w:r>
              <w:rPr>
                <w:sz w:val="18"/>
              </w:rPr>
              <w:t>GOV-003</w:t>
            </w:r>
          </w:p>
        </w:tc>
        <w:tc>
          <w:tcPr>
            <w:tcW w:type="dxa" w:w="4930"/>
            <w:shd w:val="clear" w:color="auto" w:fill="F2F5F9"/>
          </w:tcPr>
          <w:p>
            <w:r/>
            <w:r>
              <w:rPr>
                <w:sz w:val="18"/>
              </w:rPr>
              <w:t>Migrate classic resources to Azure Resource Manager before platform retirement.</w:t>
            </w:r>
          </w:p>
        </w:tc>
        <w:tc>
          <w:tcPr>
            <w:tcW w:type="dxa" w:w="975"/>
            <w:shd w:val="clear" w:color="auto" w:fill="F2F5F9"/>
          </w:tcPr>
          <w:p>
            <w:r/>
            <w:r>
              <w:rPr>
                <w:b/>
                <w:color w:val="D03B3B"/>
                <w:sz w:val="18"/>
              </w:rPr>
              <w:t>High</w:t>
            </w:r>
          </w:p>
        </w:tc>
        <w:tc>
          <w:tcPr>
            <w:tcW w:type="dxa" w:w="1835"/>
            <w:shd w:val="clear" w:color="auto" w:fill="F2F5F9"/>
          </w:tcPr>
          <w:p>
            <w:r/>
            <w:r>
              <w:rPr>
                <w:sz w:val="18"/>
              </w:rPr>
              <w:t>Governance</w:t>
            </w:r>
          </w:p>
        </w:tc>
        <w:tc>
          <w:tcPr>
            <w:tcW w:type="dxa" w:w="1089"/>
            <w:shd w:val="clear" w:color="auto" w:fill="F2F5F9"/>
          </w:tcPr>
          <w:p>
            <w:r/>
            <w:r>
              <w:rPr>
                <w:sz w:val="18"/>
              </w:rPr>
              <w:t>1</w:t>
            </w:r>
          </w:p>
        </w:tc>
      </w:tr>
      <w:tr>
        <w:tc>
          <w:tcPr>
            <w:tcW w:type="dxa" w:w="917"/>
          </w:tcPr>
          <w:p>
            <w:r/>
            <w:r>
              <w:rPr>
                <w:sz w:val="18"/>
              </w:rPr>
              <w:t>COST-001</w:t>
            </w:r>
          </w:p>
        </w:tc>
        <w:tc>
          <w:tcPr>
            <w:tcW w:type="dxa" w:w="4930"/>
          </w:tcPr>
          <w:p>
            <w:r/>
            <w:r>
              <w:rPr>
                <w:sz w:val="18"/>
              </w:rPr>
              <w:t>Snapshot if required, then delete orphaned disks.</w:t>
            </w:r>
          </w:p>
        </w:tc>
        <w:tc>
          <w:tcPr>
            <w:tcW w:type="dxa" w:w="975"/>
          </w:tcPr>
          <w:p>
            <w:r/>
            <w:r>
              <w:rPr>
                <w:b/>
                <w:color w:val="EC835A"/>
                <w:sz w:val="18"/>
              </w:rPr>
              <w:t>Medium</w:t>
            </w:r>
          </w:p>
        </w:tc>
        <w:tc>
          <w:tcPr>
            <w:tcW w:type="dxa" w:w="1835"/>
          </w:tcPr>
          <w:p>
            <w:r/>
            <w:r>
              <w:rPr>
                <w:sz w:val="18"/>
              </w:rPr>
              <w:t>Cost Optimization</w:t>
            </w:r>
          </w:p>
        </w:tc>
        <w:tc>
          <w:tcPr>
            <w:tcW w:type="dxa" w:w="1089"/>
          </w:tcPr>
          <w:p>
            <w:r/>
            <w:r>
              <w:rPr>
                <w:sz w:val="18"/>
              </w:rPr>
              <w:t>10</w:t>
            </w:r>
          </w:p>
        </w:tc>
      </w:tr>
      <w:tr>
        <w:tc>
          <w:tcPr>
            <w:tcW w:type="dxa" w:w="917"/>
            <w:shd w:val="clear" w:color="auto" w:fill="F2F5F9"/>
          </w:tcPr>
          <w:p>
            <w:r/>
            <w:r>
              <w:rPr>
                <w:sz w:val="18"/>
              </w:rPr>
              <w:t>COST-005</w:t>
            </w:r>
          </w:p>
        </w:tc>
        <w:tc>
          <w:tcPr>
            <w:tcW w:type="dxa" w:w="4930"/>
            <w:shd w:val="clear" w:color="auto" w:fill="F2F5F9"/>
          </w:tcPr>
          <w:p>
            <w:r/>
            <w:r>
              <w:rPr>
                <w:sz w:val="18"/>
              </w:rPr>
              <w:t>Delete or consolidate App Service plans with no apps.</w:t>
            </w:r>
          </w:p>
        </w:tc>
        <w:tc>
          <w:tcPr>
            <w:tcW w:type="dxa" w:w="975"/>
            <w:shd w:val="clear" w:color="auto" w:fill="F2F5F9"/>
          </w:tcPr>
          <w:p>
            <w:r/>
            <w:r>
              <w:rPr>
                <w:b/>
                <w:color w:val="EC835A"/>
                <w:sz w:val="18"/>
              </w:rPr>
              <w:t>Medium</w:t>
            </w:r>
          </w:p>
        </w:tc>
        <w:tc>
          <w:tcPr>
            <w:tcW w:type="dxa" w:w="1835"/>
            <w:shd w:val="clear" w:color="auto" w:fill="F2F5F9"/>
          </w:tcPr>
          <w:p>
            <w:r/>
            <w:r>
              <w:rPr>
                <w:sz w:val="18"/>
              </w:rPr>
              <w:t>Cost Optimization</w:t>
            </w:r>
          </w:p>
        </w:tc>
        <w:tc>
          <w:tcPr>
            <w:tcW w:type="dxa" w:w="1089"/>
            <w:shd w:val="clear" w:color="auto" w:fill="F2F5F9"/>
          </w:tcPr>
          <w:p>
            <w:r/>
            <w:r>
              <w:rPr>
                <w:sz w:val="18"/>
              </w:rPr>
              <w:t>2</w:t>
            </w:r>
          </w:p>
        </w:tc>
      </w:tr>
      <w:tr>
        <w:tc>
          <w:tcPr>
            <w:tcW w:type="dxa" w:w="917"/>
          </w:tcPr>
          <w:p>
            <w:r/>
            <w:r>
              <w:rPr>
                <w:sz w:val="18"/>
              </w:rPr>
              <w:t>COST-002</w:t>
            </w:r>
          </w:p>
        </w:tc>
        <w:tc>
          <w:tcPr>
            <w:tcW w:type="dxa" w:w="4930"/>
          </w:tcPr>
          <w:p>
            <w:r/>
            <w:r>
              <w:rPr>
                <w:sz w:val="18"/>
              </w:rPr>
              <w:t>Release public IPs that are not attached to any resource.</w:t>
            </w:r>
          </w:p>
        </w:tc>
        <w:tc>
          <w:tcPr>
            <w:tcW w:type="dxa" w:w="975"/>
          </w:tcPr>
          <w:p>
            <w:r/>
            <w:r>
              <w:rPr>
                <w:b/>
                <w:color w:val="9A6700"/>
                <w:sz w:val="18"/>
              </w:rPr>
              <w:t>Low</w:t>
            </w:r>
          </w:p>
        </w:tc>
        <w:tc>
          <w:tcPr>
            <w:tcW w:type="dxa" w:w="1835"/>
          </w:tcPr>
          <w:p>
            <w:r/>
            <w:r>
              <w:rPr>
                <w:sz w:val="18"/>
              </w:rPr>
              <w:t>Cost Optimization</w:t>
            </w:r>
          </w:p>
        </w:tc>
        <w:tc>
          <w:tcPr>
            <w:tcW w:type="dxa" w:w="1089"/>
          </w:tcPr>
          <w:p>
            <w:r/>
            <w:r>
              <w:rPr>
                <w:sz w:val="18"/>
              </w:rPr>
              <w:t>2</w:t>
            </w:r>
          </w:p>
        </w:tc>
      </w:tr>
      <w:tr>
        <w:tc>
          <w:tcPr>
            <w:tcW w:type="dxa" w:w="917"/>
            <w:shd w:val="clear" w:color="auto" w:fill="F2F5F9"/>
          </w:tcPr>
          <w:p>
            <w:r/>
            <w:r>
              <w:rPr>
                <w:sz w:val="18"/>
              </w:rPr>
              <w:t>COST-004</w:t>
            </w:r>
          </w:p>
        </w:tc>
        <w:tc>
          <w:tcPr>
            <w:tcW w:type="dxa" w:w="4930"/>
            <w:shd w:val="clear" w:color="auto" w:fill="F2F5F9"/>
          </w:tcPr>
          <w:p>
            <w:r/>
            <w:r>
              <w:rPr>
                <w:sz w:val="18"/>
              </w:rPr>
              <w:t>Confirm the VM is still needed; delete it and its disks if not.</w:t>
            </w:r>
          </w:p>
        </w:tc>
        <w:tc>
          <w:tcPr>
            <w:tcW w:type="dxa" w:w="975"/>
            <w:shd w:val="clear" w:color="auto" w:fill="F2F5F9"/>
          </w:tcPr>
          <w:p>
            <w:r/>
            <w:r>
              <w:rPr>
                <w:b/>
                <w:color w:val="9A6700"/>
                <w:sz w:val="18"/>
              </w:rPr>
              <w:t>Low</w:t>
            </w:r>
          </w:p>
        </w:tc>
        <w:tc>
          <w:tcPr>
            <w:tcW w:type="dxa" w:w="1835"/>
            <w:shd w:val="clear" w:color="auto" w:fill="F2F5F9"/>
          </w:tcPr>
          <w:p>
            <w:r/>
            <w:r>
              <w:rPr>
                <w:sz w:val="18"/>
              </w:rPr>
              <w:t>Cost Optimization</w:t>
            </w:r>
          </w:p>
        </w:tc>
        <w:tc>
          <w:tcPr>
            <w:tcW w:type="dxa" w:w="1089"/>
            <w:shd w:val="clear" w:color="auto" w:fill="F2F5F9"/>
          </w:tcPr>
          <w:p>
            <w:r/>
            <w:r>
              <w:rPr>
                <w:sz w:val="18"/>
              </w:rPr>
              <w:t>1</w:t>
            </w:r>
          </w:p>
        </w:tc>
      </w:tr>
    </w:tbl>
    <w:p/>
    <w:p>
      <w:pPr>
        <w:pStyle w:val="Heading2"/>
      </w:pPr>
      <w:r>
        <w:t>30-60 days</w:t>
      </w:r>
    </w:p>
    <w:tbl>
      <w:tblPr>
        <w:tblStyle w:val="TableGrid"/>
        <w:jc w:val="center"/>
        <w:tblLayout w:type="fixed"/>
        <w:tblLook w:firstColumn="1" w:firstRow="1" w:lastColumn="0" w:lastRow="0" w:noHBand="0" w:noVBand="1" w:val="04A0"/>
        <w:tblW w:w="9746" w:type="dxa"/>
      </w:tblPr>
      <w:tblGrid>
        <w:gridCol w:w="917"/>
        <w:gridCol w:w="4930"/>
        <w:gridCol w:w="974"/>
        <w:gridCol w:w="1834"/>
        <w:gridCol w:w="1089"/>
      </w:tblGrid>
      <w:tr>
        <w:trPr>
          <w:tblHeader w:val="true"/>
        </w:trPr>
        <w:tc>
          <w:tcPr>
            <w:tcW w:type="dxa" w:w="917"/>
            <w:shd w:val="clear" w:color="auto" w:fill="0F3B68"/>
          </w:tcPr>
          <w:p>
            <w:r/>
            <w:r>
              <w:rPr>
                <w:b/>
                <w:color w:val="FFFFFF"/>
                <w:sz w:val="18"/>
              </w:rPr>
              <w:t>ID</w:t>
            </w:r>
          </w:p>
        </w:tc>
        <w:tc>
          <w:tcPr>
            <w:tcW w:type="dxa" w:w="4930"/>
            <w:shd w:val="clear" w:color="auto" w:fill="0F3B68"/>
          </w:tcPr>
          <w:p>
            <w:r/>
            <w:r>
              <w:rPr>
                <w:b/>
                <w:color w:val="FFFFFF"/>
                <w:sz w:val="18"/>
              </w:rPr>
              <w:t>Action</w:t>
            </w:r>
          </w:p>
        </w:tc>
        <w:tc>
          <w:tcPr>
            <w:tcW w:type="dxa" w:w="975"/>
            <w:shd w:val="clear" w:color="auto" w:fill="0F3B68"/>
          </w:tcPr>
          <w:p>
            <w:r/>
            <w:r>
              <w:rPr>
                <w:b/>
                <w:color w:val="FFFFFF"/>
                <w:sz w:val="18"/>
              </w:rPr>
              <w:t>Severity</w:t>
            </w:r>
          </w:p>
        </w:tc>
        <w:tc>
          <w:tcPr>
            <w:tcW w:type="dxa" w:w="1835"/>
            <w:shd w:val="clear" w:color="auto" w:fill="0F3B68"/>
          </w:tcPr>
          <w:p>
            <w:r/>
            <w:r>
              <w:rPr>
                <w:b/>
                <w:color w:val="FFFFFF"/>
                <w:sz w:val="18"/>
              </w:rPr>
              <w:t>Pillar</w:t>
            </w:r>
          </w:p>
        </w:tc>
        <w:tc>
          <w:tcPr>
            <w:tcW w:type="dxa" w:w="1089"/>
            <w:shd w:val="clear" w:color="auto" w:fill="0F3B68"/>
          </w:tcPr>
          <w:p>
            <w:r/>
            <w:r>
              <w:rPr>
                <w:b/>
                <w:color w:val="FFFFFF"/>
                <w:sz w:val="18"/>
              </w:rPr>
              <w:t>Resources</w:t>
            </w:r>
          </w:p>
        </w:tc>
      </w:tr>
      <w:tr>
        <w:tc>
          <w:tcPr>
            <w:tcW w:type="dxa" w:w="917"/>
          </w:tcPr>
          <w:p>
            <w:r/>
            <w:r>
              <w:rPr>
                <w:sz w:val="18"/>
              </w:rPr>
              <w:t>GOV-001</w:t>
            </w:r>
          </w:p>
        </w:tc>
        <w:tc>
          <w:tcPr>
            <w:tcW w:type="dxa" w:w="4930"/>
          </w:tcPr>
          <w:p>
            <w:r/>
            <w:r>
              <w:rPr>
                <w:sz w:val="18"/>
              </w:rPr>
              <w:t>Enforce the tagging standard with Azure Policy (Require/Inherit a tag) and back-fill existing resources.</w:t>
            </w:r>
          </w:p>
        </w:tc>
        <w:tc>
          <w:tcPr>
            <w:tcW w:type="dxa" w:w="975"/>
          </w:tcPr>
          <w:p>
            <w:r/>
            <w:r>
              <w:rPr>
                <w:b/>
                <w:color w:val="EC835A"/>
                <w:sz w:val="18"/>
              </w:rPr>
              <w:t>Medium</w:t>
            </w:r>
          </w:p>
        </w:tc>
        <w:tc>
          <w:tcPr>
            <w:tcW w:type="dxa" w:w="1835"/>
          </w:tcPr>
          <w:p>
            <w:r/>
            <w:r>
              <w:rPr>
                <w:sz w:val="18"/>
              </w:rPr>
              <w:t>Governance</w:t>
            </w:r>
          </w:p>
        </w:tc>
        <w:tc>
          <w:tcPr>
            <w:tcW w:type="dxa" w:w="1089"/>
          </w:tcPr>
          <w:p>
            <w:r/>
            <w:r>
              <w:rPr>
                <w:sz w:val="18"/>
              </w:rPr>
              <w:t>34</w:t>
            </w:r>
          </w:p>
        </w:tc>
      </w:tr>
      <w:tr>
        <w:tc>
          <w:tcPr>
            <w:tcW w:type="dxa" w:w="917"/>
            <w:shd w:val="clear" w:color="auto" w:fill="F2F5F9"/>
          </w:tcPr>
          <w:p>
            <w:r/>
            <w:r>
              <w:rPr>
                <w:sz w:val="18"/>
              </w:rPr>
              <w:t>REL-001</w:t>
            </w:r>
          </w:p>
        </w:tc>
        <w:tc>
          <w:tcPr>
            <w:tcW w:type="dxa" w:w="4930"/>
            <w:shd w:val="clear" w:color="auto" w:fill="F2F5F9"/>
          </w:tcPr>
          <w:p>
            <w:r/>
            <w:r>
              <w:rPr>
                <w:sz w:val="18"/>
              </w:rPr>
              <w:t>Deploy production VMs across availability zones or in a scale set / availability set.</w:t>
            </w:r>
          </w:p>
        </w:tc>
        <w:tc>
          <w:tcPr>
            <w:tcW w:type="dxa" w:w="975"/>
            <w:shd w:val="clear" w:color="auto" w:fill="F2F5F9"/>
          </w:tcPr>
          <w:p>
            <w:r/>
            <w:r>
              <w:rPr>
                <w:b/>
                <w:color w:val="EC835A"/>
                <w:sz w:val="18"/>
              </w:rPr>
              <w:t>Medium</w:t>
            </w:r>
          </w:p>
        </w:tc>
        <w:tc>
          <w:tcPr>
            <w:tcW w:type="dxa" w:w="1835"/>
            <w:shd w:val="clear" w:color="auto" w:fill="F2F5F9"/>
          </w:tcPr>
          <w:p>
            <w:r/>
            <w:r>
              <w:rPr>
                <w:sz w:val="18"/>
              </w:rPr>
              <w:t>Reliability</w:t>
            </w:r>
          </w:p>
        </w:tc>
        <w:tc>
          <w:tcPr>
            <w:tcW w:type="dxa" w:w="1089"/>
            <w:shd w:val="clear" w:color="auto" w:fill="F2F5F9"/>
          </w:tcPr>
          <w:p>
            <w:r/>
            <w:r>
              <w:rPr>
                <w:sz w:val="18"/>
              </w:rPr>
              <w:t>15</w:t>
            </w:r>
          </w:p>
        </w:tc>
      </w:tr>
      <w:tr>
        <w:tc>
          <w:tcPr>
            <w:tcW w:type="dxa" w:w="917"/>
          </w:tcPr>
          <w:p>
            <w:r/>
            <w:r>
              <w:rPr>
                <w:sz w:val="18"/>
              </w:rPr>
              <w:t>GOV-002</w:t>
            </w:r>
          </w:p>
        </w:tc>
        <w:tc>
          <w:tcPr>
            <w:tcW w:type="dxa" w:w="4930"/>
          </w:tcPr>
          <w:p>
            <w:r/>
            <w:r>
              <w:rPr>
                <w:sz w:val="18"/>
              </w:rPr>
              <w:t>Apply the 'Allowed locations' policy and plan migration of out-of-policy resources.</w:t>
            </w:r>
          </w:p>
        </w:tc>
        <w:tc>
          <w:tcPr>
            <w:tcW w:type="dxa" w:w="975"/>
          </w:tcPr>
          <w:p>
            <w:r/>
            <w:r>
              <w:rPr>
                <w:b/>
                <w:color w:val="EC835A"/>
                <w:sz w:val="18"/>
              </w:rPr>
              <w:t>Medium</w:t>
            </w:r>
          </w:p>
        </w:tc>
        <w:tc>
          <w:tcPr>
            <w:tcW w:type="dxa" w:w="1835"/>
          </w:tcPr>
          <w:p>
            <w:r/>
            <w:r>
              <w:rPr>
                <w:sz w:val="18"/>
              </w:rPr>
              <w:t>Governance</w:t>
            </w:r>
          </w:p>
        </w:tc>
        <w:tc>
          <w:tcPr>
            <w:tcW w:type="dxa" w:w="1089"/>
          </w:tcPr>
          <w:p>
            <w:r/>
            <w:r>
              <w:rPr>
                <w:sz w:val="18"/>
              </w:rPr>
              <w:t>8</w:t>
            </w:r>
          </w:p>
        </w:tc>
      </w:tr>
      <w:tr>
        <w:tc>
          <w:tcPr>
            <w:tcW w:type="dxa" w:w="917"/>
            <w:shd w:val="clear" w:color="auto" w:fill="F2F5F9"/>
          </w:tcPr>
          <w:p>
            <w:r/>
            <w:r>
              <w:rPr>
                <w:sz w:val="18"/>
              </w:rPr>
              <w:t>SEC-003</w:t>
            </w:r>
          </w:p>
        </w:tc>
        <w:tc>
          <w:tcPr>
            <w:tcW w:type="dxa" w:w="4930"/>
            <w:shd w:val="clear" w:color="auto" w:fill="F2F5F9"/>
          </w:tcPr>
          <w:p>
            <w:r/>
            <w:r>
              <w:rPr>
                <w:sz w:val="18"/>
              </w:rPr>
              <w:t>Set minimum TLS version to 1.2.</w:t>
            </w:r>
          </w:p>
        </w:tc>
        <w:tc>
          <w:tcPr>
            <w:tcW w:type="dxa" w:w="975"/>
            <w:shd w:val="clear" w:color="auto" w:fill="F2F5F9"/>
          </w:tcPr>
          <w:p>
            <w:r/>
            <w:r>
              <w:rPr>
                <w:b/>
                <w:color w:val="EC835A"/>
                <w:sz w:val="18"/>
              </w:rPr>
              <w:t>Medium</w:t>
            </w:r>
          </w:p>
        </w:tc>
        <w:tc>
          <w:tcPr>
            <w:tcW w:type="dxa" w:w="1835"/>
            <w:shd w:val="clear" w:color="auto" w:fill="F2F5F9"/>
          </w:tcPr>
          <w:p>
            <w:r/>
            <w:r>
              <w:rPr>
                <w:sz w:val="18"/>
              </w:rPr>
              <w:t>Security</w:t>
            </w:r>
          </w:p>
        </w:tc>
        <w:tc>
          <w:tcPr>
            <w:tcW w:type="dxa" w:w="1089"/>
            <w:shd w:val="clear" w:color="auto" w:fill="F2F5F9"/>
          </w:tcPr>
          <w:p>
            <w:r/>
            <w:r>
              <w:rPr>
                <w:sz w:val="18"/>
              </w:rPr>
              <w:t>2</w:t>
            </w:r>
          </w:p>
        </w:tc>
      </w:tr>
      <w:tr>
        <w:tc>
          <w:tcPr>
            <w:tcW w:type="dxa" w:w="917"/>
          </w:tcPr>
          <w:p>
            <w:r/>
            <w:r>
              <w:rPr>
                <w:sz w:val="18"/>
              </w:rPr>
              <w:t>SEC-004</w:t>
            </w:r>
          </w:p>
        </w:tc>
        <w:tc>
          <w:tcPr>
            <w:tcW w:type="dxa" w:w="4930"/>
          </w:tcPr>
          <w:p>
            <w:r/>
            <w:r>
              <w:rPr>
                <w:sz w:val="18"/>
              </w:rPr>
              <w:t>Enable purge protection to guard secrets and keys against malicious or accidental deletion.</w:t>
            </w:r>
          </w:p>
        </w:tc>
        <w:tc>
          <w:tcPr>
            <w:tcW w:type="dxa" w:w="975"/>
          </w:tcPr>
          <w:p>
            <w:r/>
            <w:r>
              <w:rPr>
                <w:b/>
                <w:color w:val="EC835A"/>
                <w:sz w:val="18"/>
              </w:rPr>
              <w:t>Medium</w:t>
            </w:r>
          </w:p>
        </w:tc>
        <w:tc>
          <w:tcPr>
            <w:tcW w:type="dxa" w:w="1835"/>
          </w:tcPr>
          <w:p>
            <w:r/>
            <w:r>
              <w:rPr>
                <w:sz w:val="18"/>
              </w:rPr>
              <w:t>Security</w:t>
            </w:r>
          </w:p>
        </w:tc>
        <w:tc>
          <w:tcPr>
            <w:tcW w:type="dxa" w:w="1089"/>
          </w:tcPr>
          <w:p>
            <w:r/>
            <w:r>
              <w:rPr>
                <w:sz w:val="18"/>
              </w:rPr>
              <w:t>1</w:t>
            </w:r>
          </w:p>
        </w:tc>
      </w:tr>
      <w:tr>
        <w:tc>
          <w:tcPr>
            <w:tcW w:type="dxa" w:w="917"/>
            <w:shd w:val="clear" w:color="auto" w:fill="F2F5F9"/>
          </w:tcPr>
          <w:p>
            <w:r/>
            <w:r>
              <w:rPr>
                <w:sz w:val="18"/>
              </w:rPr>
              <w:t>SEC-005</w:t>
            </w:r>
          </w:p>
        </w:tc>
        <w:tc>
          <w:tcPr>
            <w:tcW w:type="dxa" w:w="4930"/>
            <w:shd w:val="clear" w:color="auto" w:fill="F2F5F9"/>
          </w:tcPr>
          <w:p>
            <w:r/>
            <w:r>
              <w:rPr>
                <w:sz w:val="18"/>
              </w:rPr>
              <w:t>Disable public network access and connect through Private Endpoints.</w:t>
            </w:r>
          </w:p>
        </w:tc>
        <w:tc>
          <w:tcPr>
            <w:tcW w:type="dxa" w:w="975"/>
            <w:shd w:val="clear" w:color="auto" w:fill="F2F5F9"/>
          </w:tcPr>
          <w:p>
            <w:r/>
            <w:r>
              <w:rPr>
                <w:b/>
                <w:color w:val="EC835A"/>
                <w:sz w:val="18"/>
              </w:rPr>
              <w:t>Medium</w:t>
            </w:r>
          </w:p>
        </w:tc>
        <w:tc>
          <w:tcPr>
            <w:tcW w:type="dxa" w:w="1835"/>
            <w:shd w:val="clear" w:color="auto" w:fill="F2F5F9"/>
          </w:tcPr>
          <w:p>
            <w:r/>
            <w:r>
              <w:rPr>
                <w:sz w:val="18"/>
              </w:rPr>
              <w:t>Security</w:t>
            </w:r>
          </w:p>
        </w:tc>
        <w:tc>
          <w:tcPr>
            <w:tcW w:type="dxa" w:w="1089"/>
            <w:shd w:val="clear" w:color="auto" w:fill="F2F5F9"/>
          </w:tcPr>
          <w:p>
            <w:r/>
            <w:r>
              <w:rPr>
                <w:sz w:val="18"/>
              </w:rPr>
              <w:t>1</w:t>
            </w:r>
          </w:p>
        </w:tc>
      </w:tr>
    </w:tbl>
    <w:p/>
    <w:p>
      <w:pPr>
        <w:pStyle w:val="Heading2"/>
      </w:pPr>
      <w:r>
        <w:t>60-90 days</w:t>
      </w:r>
    </w:p>
    <w:tbl>
      <w:tblPr>
        <w:tblStyle w:val="TableGrid"/>
        <w:jc w:val="center"/>
        <w:tblLayout w:type="fixed"/>
        <w:tblLook w:firstColumn="1" w:firstRow="1" w:lastColumn="0" w:lastRow="0" w:noHBand="0" w:noVBand="1" w:val="04A0"/>
        <w:tblW w:w="9746" w:type="dxa"/>
      </w:tblPr>
      <w:tblGrid>
        <w:gridCol w:w="917"/>
        <w:gridCol w:w="4930"/>
        <w:gridCol w:w="974"/>
        <w:gridCol w:w="1834"/>
        <w:gridCol w:w="1089"/>
      </w:tblGrid>
      <w:tr>
        <w:trPr>
          <w:tblHeader w:val="true"/>
        </w:trPr>
        <w:tc>
          <w:tcPr>
            <w:tcW w:type="dxa" w:w="917"/>
            <w:shd w:val="clear" w:color="auto" w:fill="0F3B68"/>
          </w:tcPr>
          <w:p>
            <w:r/>
            <w:r>
              <w:rPr>
                <w:b/>
                <w:color w:val="FFFFFF"/>
                <w:sz w:val="18"/>
              </w:rPr>
              <w:t>ID</w:t>
            </w:r>
          </w:p>
        </w:tc>
        <w:tc>
          <w:tcPr>
            <w:tcW w:type="dxa" w:w="4930"/>
            <w:shd w:val="clear" w:color="auto" w:fill="0F3B68"/>
          </w:tcPr>
          <w:p>
            <w:r/>
            <w:r>
              <w:rPr>
                <w:b/>
                <w:color w:val="FFFFFF"/>
                <w:sz w:val="18"/>
              </w:rPr>
              <w:t>Action</w:t>
            </w:r>
          </w:p>
        </w:tc>
        <w:tc>
          <w:tcPr>
            <w:tcW w:type="dxa" w:w="975"/>
            <w:shd w:val="clear" w:color="auto" w:fill="0F3B68"/>
          </w:tcPr>
          <w:p>
            <w:r/>
            <w:r>
              <w:rPr>
                <w:b/>
                <w:color w:val="FFFFFF"/>
                <w:sz w:val="18"/>
              </w:rPr>
              <w:t>Severity</w:t>
            </w:r>
          </w:p>
        </w:tc>
        <w:tc>
          <w:tcPr>
            <w:tcW w:type="dxa" w:w="1835"/>
            <w:shd w:val="clear" w:color="auto" w:fill="0F3B68"/>
          </w:tcPr>
          <w:p>
            <w:r/>
            <w:r>
              <w:rPr>
                <w:b/>
                <w:color w:val="FFFFFF"/>
                <w:sz w:val="18"/>
              </w:rPr>
              <w:t>Pillar</w:t>
            </w:r>
          </w:p>
        </w:tc>
        <w:tc>
          <w:tcPr>
            <w:tcW w:type="dxa" w:w="1089"/>
            <w:shd w:val="clear" w:color="auto" w:fill="0F3B68"/>
          </w:tcPr>
          <w:p>
            <w:r/>
            <w:r>
              <w:rPr>
                <w:b/>
                <w:color w:val="FFFFFF"/>
                <w:sz w:val="18"/>
              </w:rPr>
              <w:t>Resources</w:t>
            </w:r>
          </w:p>
        </w:tc>
      </w:tr>
      <w:tr>
        <w:tc>
          <w:tcPr>
            <w:tcW w:type="dxa" w:w="917"/>
          </w:tcPr>
          <w:p>
            <w:r/>
            <w:r>
              <w:rPr>
                <w:sz w:val="18"/>
              </w:rPr>
              <w:t>OPS-001</w:t>
            </w:r>
          </w:p>
        </w:tc>
        <w:tc>
          <w:tcPr>
            <w:tcW w:type="dxa" w:w="4930"/>
          </w:tcPr>
          <w:p>
            <w:r/>
            <w:r>
              <w:rPr>
                <w:sz w:val="18"/>
              </w:rPr>
              <w:t>Resize to current generation (v5/v6) SKUs for better price-performance.</w:t>
            </w:r>
          </w:p>
        </w:tc>
        <w:tc>
          <w:tcPr>
            <w:tcW w:type="dxa" w:w="975"/>
          </w:tcPr>
          <w:p>
            <w:r/>
            <w:r>
              <w:rPr>
                <w:b/>
                <w:color w:val="9A6700"/>
                <w:sz w:val="18"/>
              </w:rPr>
              <w:t>Low</w:t>
            </w:r>
          </w:p>
        </w:tc>
        <w:tc>
          <w:tcPr>
            <w:tcW w:type="dxa" w:w="1835"/>
          </w:tcPr>
          <w:p>
            <w:r/>
            <w:r>
              <w:rPr>
                <w:sz w:val="18"/>
              </w:rPr>
              <w:t>Operational Excellence</w:t>
            </w:r>
          </w:p>
        </w:tc>
        <w:tc>
          <w:tcPr>
            <w:tcW w:type="dxa" w:w="1089"/>
          </w:tcPr>
          <w:p>
            <w:r/>
            <w:r>
              <w:rPr>
                <w:sz w:val="18"/>
              </w:rPr>
              <w:t>5</w:t>
            </w:r>
          </w:p>
        </w:tc>
      </w:tr>
      <w:tr>
        <w:tc>
          <w:tcPr>
            <w:tcW w:type="dxa" w:w="917"/>
            <w:shd w:val="clear" w:color="auto" w:fill="F2F5F9"/>
          </w:tcPr>
          <w:p>
            <w:r/>
            <w:r>
              <w:rPr>
                <w:sz w:val="18"/>
              </w:rPr>
              <w:t>REL-003</w:t>
            </w:r>
          </w:p>
        </w:tc>
        <w:tc>
          <w:tcPr>
            <w:tcW w:type="dxa" w:w="4930"/>
            <w:shd w:val="clear" w:color="auto" w:fill="F2F5F9"/>
          </w:tcPr>
          <w:p>
            <w:r/>
            <w:r>
              <w:rPr>
                <w:sz w:val="18"/>
              </w:rPr>
              <w:t>Use ZRS/GZRS for production data that needs zone or regional resilience.</w:t>
            </w:r>
          </w:p>
        </w:tc>
        <w:tc>
          <w:tcPr>
            <w:tcW w:type="dxa" w:w="975"/>
            <w:shd w:val="clear" w:color="auto" w:fill="F2F5F9"/>
          </w:tcPr>
          <w:p>
            <w:r/>
            <w:r>
              <w:rPr>
                <w:b/>
                <w:color w:val="9A6700"/>
                <w:sz w:val="18"/>
              </w:rPr>
              <w:t>Low</w:t>
            </w:r>
          </w:p>
        </w:tc>
        <w:tc>
          <w:tcPr>
            <w:tcW w:type="dxa" w:w="1835"/>
            <w:shd w:val="clear" w:color="auto" w:fill="F2F5F9"/>
          </w:tcPr>
          <w:p>
            <w:r/>
            <w:r>
              <w:rPr>
                <w:sz w:val="18"/>
              </w:rPr>
              <w:t>Reliability</w:t>
            </w:r>
          </w:p>
        </w:tc>
        <w:tc>
          <w:tcPr>
            <w:tcW w:type="dxa" w:w="1089"/>
            <w:shd w:val="clear" w:color="auto" w:fill="F2F5F9"/>
          </w:tcPr>
          <w:p>
            <w:r/>
            <w:r>
              <w:rPr>
                <w:sz w:val="18"/>
              </w:rPr>
              <w:t>3</w:t>
            </w:r>
          </w:p>
        </w:tc>
      </w:tr>
      <w:tr>
        <w:tc>
          <w:tcPr>
            <w:tcW w:type="dxa" w:w="917"/>
          </w:tcPr>
          <w:p>
            <w:r/>
            <w:r>
              <w:rPr>
                <w:sz w:val="18"/>
              </w:rPr>
              <w:t>REL-004</w:t>
            </w:r>
          </w:p>
        </w:tc>
        <w:tc>
          <w:tcPr>
            <w:tcW w:type="dxa" w:w="4930"/>
          </w:tcPr>
          <w:p>
            <w:r/>
            <w:r>
              <w:rPr>
                <w:sz w:val="18"/>
              </w:rPr>
              <w:t>Enable zone redundancy on business-critical databases.</w:t>
            </w:r>
          </w:p>
        </w:tc>
        <w:tc>
          <w:tcPr>
            <w:tcW w:type="dxa" w:w="975"/>
          </w:tcPr>
          <w:p>
            <w:r/>
            <w:r>
              <w:rPr>
                <w:b/>
                <w:color w:val="9A6700"/>
                <w:sz w:val="18"/>
              </w:rPr>
              <w:t>Low</w:t>
            </w:r>
          </w:p>
        </w:tc>
        <w:tc>
          <w:tcPr>
            <w:tcW w:type="dxa" w:w="1835"/>
          </w:tcPr>
          <w:p>
            <w:r/>
            <w:r>
              <w:rPr>
                <w:sz w:val="18"/>
              </w:rPr>
              <w:t>Reliability</w:t>
            </w:r>
          </w:p>
        </w:tc>
        <w:tc>
          <w:tcPr>
            <w:tcW w:type="dxa" w:w="1089"/>
          </w:tcPr>
          <w:p>
            <w:r/>
            <w:r>
              <w:rPr>
                <w:sz w:val="18"/>
              </w:rPr>
              <w:t>3</w:t>
            </w:r>
          </w:p>
        </w:tc>
      </w:tr>
      <w:tr>
        <w:tc>
          <w:tcPr>
            <w:tcW w:type="dxa" w:w="917"/>
            <w:shd w:val="clear" w:color="auto" w:fill="F2F5F9"/>
          </w:tcPr>
          <w:p>
            <w:r/>
            <w:r>
              <w:rPr>
                <w:sz w:val="18"/>
              </w:rPr>
              <w:t>OPS-002</w:t>
            </w:r>
          </w:p>
        </w:tc>
        <w:tc>
          <w:tcPr>
            <w:tcW w:type="dxa" w:w="4930"/>
            <w:shd w:val="clear" w:color="auto" w:fill="F2F5F9"/>
          </w:tcPr>
          <w:p>
            <w:r/>
            <w:r>
              <w:rPr>
                <w:sz w:val="18"/>
              </w:rPr>
              <w:t>Increase retention or archive to meet audit and investigation requirements.</w:t>
            </w:r>
          </w:p>
        </w:tc>
        <w:tc>
          <w:tcPr>
            <w:tcW w:type="dxa" w:w="975"/>
            <w:shd w:val="clear" w:color="auto" w:fill="F2F5F9"/>
          </w:tcPr>
          <w:p>
            <w:r/>
            <w:r>
              <w:rPr>
                <w:b/>
                <w:color w:val="9A6700"/>
                <w:sz w:val="18"/>
              </w:rPr>
              <w:t>Low</w:t>
            </w:r>
          </w:p>
        </w:tc>
        <w:tc>
          <w:tcPr>
            <w:tcW w:type="dxa" w:w="1835"/>
            <w:shd w:val="clear" w:color="auto" w:fill="F2F5F9"/>
          </w:tcPr>
          <w:p>
            <w:r/>
            <w:r>
              <w:rPr>
                <w:sz w:val="18"/>
              </w:rPr>
              <w:t>Operational Excellence</w:t>
            </w:r>
          </w:p>
        </w:tc>
        <w:tc>
          <w:tcPr>
            <w:tcW w:type="dxa" w:w="1089"/>
            <w:shd w:val="clear" w:color="auto" w:fill="F2F5F9"/>
          </w:tcPr>
          <w:p>
            <w:r/>
            <w:r>
              <w:rPr>
                <w:sz w:val="18"/>
              </w:rPr>
              <w:t>2</w:t>
            </w:r>
          </w:p>
        </w:tc>
      </w:tr>
    </w:tbl>
    <w:p/>
    <w:p>
      <w:pPr>
        <w:sectPr>
          <w:footerReference w:type="default" r:id="rId9"/>
          <w:pgSz w:w="12240" w:h="15840"/>
          <w:pgMar w:top="1440" w:right="1247" w:bottom="1440" w:left="1247" w:header="720" w:footer="720" w:gutter="0"/>
          <w:cols w:space="720"/>
          <w:docGrid w:linePitch="360"/>
        </w:sectPr>
      </w:pPr>
    </w:p>
    <w:p>
      <w:pPr>
        <w:pStyle w:val="Heading1"/>
      </w:pPr>
      <w:r>
        <w:t>Appendix A. Detailed findings</w:t>
      </w:r>
    </w:p>
    <w:tbl>
      <w:tblPr>
        <w:tblStyle w:val="TableGrid"/>
        <w:jc w:val="center"/>
        <w:tblLayout w:type="fixed"/>
        <w:tblLook w:firstColumn="1" w:firstRow="1" w:lastColumn="0" w:lastRow="0" w:noHBand="0" w:noVBand="1" w:val="04A0"/>
        <w:tblW w:w="14140" w:type="dxa"/>
      </w:tblPr>
      <w:tblGrid>
        <w:gridCol w:w="1023"/>
        <w:gridCol w:w="1023"/>
        <w:gridCol w:w="2047"/>
        <w:gridCol w:w="1919"/>
        <w:gridCol w:w="1791"/>
        <w:gridCol w:w="2175"/>
        <w:gridCol w:w="4158"/>
      </w:tblGrid>
      <w:tr>
        <w:trPr>
          <w:tblHeader w:val="true"/>
        </w:trPr>
        <w:tc>
          <w:tcPr>
            <w:tcW w:type="dxa" w:w="1024"/>
            <w:shd w:val="clear" w:color="auto" w:fill="0F3B68"/>
          </w:tcPr>
          <w:p>
            <w:r/>
            <w:r>
              <w:rPr>
                <w:b/>
                <w:color w:val="FFFFFF"/>
                <w:sz w:val="16"/>
              </w:rPr>
              <w:t>Rule</w:t>
            </w:r>
          </w:p>
        </w:tc>
        <w:tc>
          <w:tcPr>
            <w:tcW w:type="dxa" w:w="1024"/>
            <w:shd w:val="clear" w:color="auto" w:fill="0F3B68"/>
          </w:tcPr>
          <w:p>
            <w:r/>
            <w:r>
              <w:rPr>
                <w:b/>
                <w:color w:val="FFFFFF"/>
                <w:sz w:val="16"/>
              </w:rPr>
              <w:t>Severity</w:t>
            </w:r>
          </w:p>
        </w:tc>
        <w:tc>
          <w:tcPr>
            <w:tcW w:type="dxa" w:w="2047"/>
            <w:shd w:val="clear" w:color="auto" w:fill="0F3B68"/>
          </w:tcPr>
          <w:p>
            <w:r/>
            <w:r>
              <w:rPr>
                <w:b/>
                <w:color w:val="FFFFFF"/>
                <w:sz w:val="16"/>
              </w:rPr>
              <w:t>Resource</w:t>
            </w:r>
          </w:p>
        </w:tc>
        <w:tc>
          <w:tcPr>
            <w:tcW w:type="dxa" w:w="1919"/>
            <w:shd w:val="clear" w:color="auto" w:fill="0F3B68"/>
          </w:tcPr>
          <w:p>
            <w:r/>
            <w:r>
              <w:rPr>
                <w:b/>
                <w:color w:val="FFFFFF"/>
                <w:sz w:val="16"/>
              </w:rPr>
              <w:t>Type</w:t>
            </w:r>
          </w:p>
        </w:tc>
        <w:tc>
          <w:tcPr>
            <w:tcW w:type="dxa" w:w="1791"/>
            <w:shd w:val="clear" w:color="auto" w:fill="0F3B68"/>
          </w:tcPr>
          <w:p>
            <w:r/>
            <w:r>
              <w:rPr>
                <w:b/>
                <w:color w:val="FFFFFF"/>
                <w:sz w:val="16"/>
              </w:rPr>
              <w:t>Resource group</w:t>
            </w:r>
          </w:p>
        </w:tc>
        <w:tc>
          <w:tcPr>
            <w:tcW w:type="dxa" w:w="2175"/>
            <w:shd w:val="clear" w:color="auto" w:fill="0F3B68"/>
          </w:tcPr>
          <w:p>
            <w:r/>
            <w:r>
              <w:rPr>
                <w:b/>
                <w:color w:val="FFFFFF"/>
                <w:sz w:val="16"/>
              </w:rPr>
              <w:t>Subscription</w:t>
            </w:r>
          </w:p>
        </w:tc>
        <w:tc>
          <w:tcPr>
            <w:tcW w:type="dxa" w:w="4159"/>
            <w:shd w:val="clear" w:color="auto" w:fill="0F3B68"/>
          </w:tcPr>
          <w:p>
            <w:r/>
            <w:r>
              <w:rPr>
                <w:b/>
                <w:color w:val="FFFFFF"/>
                <w:sz w:val="16"/>
              </w:rPr>
              <w:t>Detail</w:t>
            </w:r>
          </w:p>
        </w:tc>
      </w:tr>
      <w:tr>
        <w:tc>
          <w:tcPr>
            <w:tcW w:type="dxa" w:w="1024"/>
          </w:tcPr>
          <w:p>
            <w:r/>
            <w:r>
              <w:rPr>
                <w:sz w:val="16"/>
              </w:rPr>
              <w:t>COST-003</w:t>
            </w:r>
          </w:p>
        </w:tc>
        <w:tc>
          <w:tcPr>
            <w:tcW w:type="dxa" w:w="1024"/>
          </w:tcPr>
          <w:p>
            <w:r/>
            <w:r>
              <w:rPr>
                <w:b/>
                <w:color w:val="D03B3B"/>
                <w:sz w:val="16"/>
              </w:rPr>
              <w:t>High</w:t>
            </w:r>
          </w:p>
        </w:tc>
        <w:tc>
          <w:tcPr>
            <w:tcW w:type="dxa" w:w="2047"/>
          </w:tcPr>
          <w:p>
            <w:r/>
            <w:r>
              <w:rPr>
                <w:sz w:val="16"/>
              </w:rPr>
              <w:t>vm-dev-006</w:t>
            </w:r>
          </w:p>
        </w:tc>
        <w:tc>
          <w:tcPr>
            <w:tcW w:type="dxa" w:w="1919"/>
          </w:tcPr>
          <w:p>
            <w:r/>
            <w:r>
              <w:rPr>
                <w:sz w:val="16"/>
              </w:rPr>
              <w:t>Virtual machines</w:t>
            </w:r>
          </w:p>
        </w:tc>
        <w:tc>
          <w:tcPr>
            <w:tcW w:type="dxa" w:w="1791"/>
          </w:tcPr>
          <w:p>
            <w:r/>
            <w:r>
              <w:rPr>
                <w:sz w:val="16"/>
              </w:rPr>
              <w:t>rg-dev-app03</w:t>
            </w:r>
          </w:p>
        </w:tc>
        <w:tc>
          <w:tcPr>
            <w:tcW w:type="dxa" w:w="2175"/>
          </w:tcPr>
          <w:p>
            <w:r/>
            <w:r>
              <w:rPr>
                <w:sz w:val="16"/>
              </w:rPr>
              <w:t>Contoso-NonProduction</w:t>
            </w:r>
          </w:p>
        </w:tc>
        <w:tc>
          <w:tcPr>
            <w:tcW w:type="dxa" w:w="4159"/>
          </w:tcPr>
          <w:p>
            <w:r/>
            <w:r>
              <w:rPr>
                <w:sz w:val="16"/>
              </w:rPr>
              <w:t>VM is stopped but still allocated (compute is billed)</w:t>
            </w:r>
          </w:p>
        </w:tc>
      </w:tr>
      <w:tr>
        <w:tc>
          <w:tcPr>
            <w:tcW w:type="dxa" w:w="1024"/>
            <w:shd w:val="clear" w:color="auto" w:fill="F2F5F9"/>
          </w:tcPr>
          <w:p>
            <w:r/>
            <w:r>
              <w:rPr>
                <w:sz w:val="16"/>
              </w:rPr>
              <w:t>COST-003</w:t>
            </w:r>
          </w:p>
        </w:tc>
        <w:tc>
          <w:tcPr>
            <w:tcW w:type="dxa" w:w="1024"/>
            <w:shd w:val="clear" w:color="auto" w:fill="F2F5F9"/>
          </w:tcPr>
          <w:p>
            <w:r/>
            <w:r>
              <w:rPr>
                <w:b/>
                <w:color w:val="D03B3B"/>
                <w:sz w:val="16"/>
              </w:rPr>
              <w:t>High</w:t>
            </w:r>
          </w:p>
        </w:tc>
        <w:tc>
          <w:tcPr>
            <w:tcW w:type="dxa" w:w="2047"/>
            <w:shd w:val="clear" w:color="auto" w:fill="F2F5F9"/>
          </w:tcPr>
          <w:p>
            <w:r/>
            <w:r>
              <w:rPr>
                <w:sz w:val="16"/>
              </w:rPr>
              <w:t>vm-dev-009</w:t>
            </w:r>
          </w:p>
        </w:tc>
        <w:tc>
          <w:tcPr>
            <w:tcW w:type="dxa" w:w="1919"/>
            <w:shd w:val="clear" w:color="auto" w:fill="F2F5F9"/>
          </w:tcPr>
          <w:p>
            <w:r/>
            <w:r>
              <w:rPr>
                <w:sz w:val="16"/>
              </w:rPr>
              <w:t>Virtual machines</w:t>
            </w:r>
          </w:p>
        </w:tc>
        <w:tc>
          <w:tcPr>
            <w:tcW w:type="dxa" w:w="1791"/>
            <w:shd w:val="clear" w:color="auto" w:fill="F2F5F9"/>
          </w:tcPr>
          <w:p>
            <w:r/>
            <w:r>
              <w:rPr>
                <w:sz w:val="16"/>
              </w:rPr>
              <w:t>rg-dev-app02</w:t>
            </w:r>
          </w:p>
        </w:tc>
        <w:tc>
          <w:tcPr>
            <w:tcW w:type="dxa" w:w="2175"/>
            <w:shd w:val="clear" w:color="auto" w:fill="F2F5F9"/>
          </w:tcPr>
          <w:p>
            <w:r/>
            <w:r>
              <w:rPr>
                <w:sz w:val="16"/>
              </w:rPr>
              <w:t>Contoso-NonProduction</w:t>
            </w:r>
          </w:p>
        </w:tc>
        <w:tc>
          <w:tcPr>
            <w:tcW w:type="dxa" w:w="4159"/>
            <w:shd w:val="clear" w:color="auto" w:fill="F2F5F9"/>
          </w:tcPr>
          <w:p>
            <w:r/>
            <w:r>
              <w:rPr>
                <w:sz w:val="16"/>
              </w:rPr>
              <w:t>VM is stopped but still allocated (compute is billed)</w:t>
            </w:r>
          </w:p>
        </w:tc>
      </w:tr>
      <w:tr>
        <w:tc>
          <w:tcPr>
            <w:tcW w:type="dxa" w:w="1024"/>
          </w:tcPr>
          <w:p>
            <w:r/>
            <w:r>
              <w:rPr>
                <w:sz w:val="16"/>
              </w:rPr>
              <w:t>COST-003</w:t>
            </w:r>
          </w:p>
        </w:tc>
        <w:tc>
          <w:tcPr>
            <w:tcW w:type="dxa" w:w="1024"/>
          </w:tcPr>
          <w:p>
            <w:r/>
            <w:r>
              <w:rPr>
                <w:b/>
                <w:color w:val="D03B3B"/>
                <w:sz w:val="16"/>
              </w:rPr>
              <w:t>High</w:t>
            </w:r>
          </w:p>
        </w:tc>
        <w:tc>
          <w:tcPr>
            <w:tcW w:type="dxa" w:w="2047"/>
          </w:tcPr>
          <w:p>
            <w:r/>
            <w:r>
              <w:rPr>
                <w:sz w:val="16"/>
              </w:rPr>
              <w:t>vm-prd-000</w:t>
            </w:r>
          </w:p>
        </w:tc>
        <w:tc>
          <w:tcPr>
            <w:tcW w:type="dxa" w:w="1919"/>
          </w:tcPr>
          <w:p>
            <w:r/>
            <w:r>
              <w:rPr>
                <w:sz w:val="16"/>
              </w:rPr>
              <w:t>Virtual machines</w:t>
            </w:r>
          </w:p>
        </w:tc>
        <w:tc>
          <w:tcPr>
            <w:tcW w:type="dxa" w:w="1791"/>
          </w:tcPr>
          <w:p>
            <w:r/>
            <w:r>
              <w:rPr>
                <w:sz w:val="16"/>
              </w:rPr>
              <w:t>rg-prd-app01</w:t>
            </w:r>
          </w:p>
        </w:tc>
        <w:tc>
          <w:tcPr>
            <w:tcW w:type="dxa" w:w="2175"/>
          </w:tcPr>
          <w:p>
            <w:r/>
            <w:r>
              <w:rPr>
                <w:sz w:val="16"/>
              </w:rPr>
              <w:t>Contoso-Production</w:t>
            </w:r>
          </w:p>
        </w:tc>
        <w:tc>
          <w:tcPr>
            <w:tcW w:type="dxa" w:w="4159"/>
          </w:tcPr>
          <w:p>
            <w:r/>
            <w:r>
              <w:rPr>
                <w:sz w:val="16"/>
              </w:rPr>
              <w:t>VM is stopped but still allocated (compute is billed)</w:t>
            </w:r>
          </w:p>
        </w:tc>
      </w:tr>
      <w:tr>
        <w:tc>
          <w:tcPr>
            <w:tcW w:type="dxa" w:w="1024"/>
            <w:shd w:val="clear" w:color="auto" w:fill="F2F5F9"/>
          </w:tcPr>
          <w:p>
            <w:r/>
            <w:r>
              <w:rPr>
                <w:sz w:val="16"/>
              </w:rPr>
              <w:t>COST-003</w:t>
            </w:r>
          </w:p>
        </w:tc>
        <w:tc>
          <w:tcPr>
            <w:tcW w:type="dxa" w:w="1024"/>
            <w:shd w:val="clear" w:color="auto" w:fill="F2F5F9"/>
          </w:tcPr>
          <w:p>
            <w:r/>
            <w:r>
              <w:rPr>
                <w:b/>
                <w:color w:val="D03B3B"/>
                <w:sz w:val="16"/>
              </w:rPr>
              <w:t>High</w:t>
            </w:r>
          </w:p>
        </w:tc>
        <w:tc>
          <w:tcPr>
            <w:tcW w:type="dxa" w:w="2047"/>
            <w:shd w:val="clear" w:color="auto" w:fill="F2F5F9"/>
          </w:tcPr>
          <w:p>
            <w:r/>
            <w:r>
              <w:rPr>
                <w:sz w:val="16"/>
              </w:rPr>
              <w:t>vm-prd-001</w:t>
            </w:r>
          </w:p>
        </w:tc>
        <w:tc>
          <w:tcPr>
            <w:tcW w:type="dxa" w:w="1919"/>
            <w:shd w:val="clear" w:color="auto" w:fill="F2F5F9"/>
          </w:tcPr>
          <w:p>
            <w:r/>
            <w:r>
              <w:rPr>
                <w:sz w:val="16"/>
              </w:rPr>
              <w:t>Virtual machines</w:t>
            </w:r>
          </w:p>
        </w:tc>
        <w:tc>
          <w:tcPr>
            <w:tcW w:type="dxa" w:w="1791"/>
            <w:shd w:val="clear" w:color="auto" w:fill="F2F5F9"/>
          </w:tcPr>
          <w:p>
            <w:r/>
            <w:r>
              <w:rPr>
                <w:sz w:val="16"/>
              </w:rPr>
              <w:t>rg-prd-app02</w:t>
            </w:r>
          </w:p>
        </w:tc>
        <w:tc>
          <w:tcPr>
            <w:tcW w:type="dxa" w:w="2175"/>
            <w:shd w:val="clear" w:color="auto" w:fill="F2F5F9"/>
          </w:tcPr>
          <w:p>
            <w:r/>
            <w:r>
              <w:rPr>
                <w:sz w:val="16"/>
              </w:rPr>
              <w:t>Contoso-Production</w:t>
            </w:r>
          </w:p>
        </w:tc>
        <w:tc>
          <w:tcPr>
            <w:tcW w:type="dxa" w:w="4159"/>
            <w:shd w:val="clear" w:color="auto" w:fill="F2F5F9"/>
          </w:tcPr>
          <w:p>
            <w:r/>
            <w:r>
              <w:rPr>
                <w:sz w:val="16"/>
              </w:rPr>
              <w:t>VM is stopped but still allocated (compute is billed)</w:t>
            </w:r>
          </w:p>
        </w:tc>
      </w:tr>
      <w:tr>
        <w:tc>
          <w:tcPr>
            <w:tcW w:type="dxa" w:w="1024"/>
          </w:tcPr>
          <w:p>
            <w:r/>
            <w:r>
              <w:rPr>
                <w:sz w:val="16"/>
              </w:rPr>
              <w:t>GOV-003</w:t>
            </w:r>
          </w:p>
        </w:tc>
        <w:tc>
          <w:tcPr>
            <w:tcW w:type="dxa" w:w="1024"/>
          </w:tcPr>
          <w:p>
            <w:r/>
            <w:r>
              <w:rPr>
                <w:b/>
                <w:color w:val="D03B3B"/>
                <w:sz w:val="16"/>
              </w:rPr>
              <w:t>High</w:t>
            </w:r>
          </w:p>
        </w:tc>
        <w:tc>
          <w:tcPr>
            <w:tcW w:type="dxa" w:w="2047"/>
          </w:tcPr>
          <w:p>
            <w:r/>
            <w:r>
              <w:rPr>
                <w:sz w:val="16"/>
              </w:rPr>
              <w:t>legacy-cloudservice</w:t>
            </w:r>
          </w:p>
        </w:tc>
        <w:tc>
          <w:tcPr>
            <w:tcW w:type="dxa" w:w="1919"/>
          </w:tcPr>
          <w:p>
            <w:r/>
            <w:r>
              <w:rPr>
                <w:sz w:val="16"/>
              </w:rPr>
              <w:t>Classic cloud services</w:t>
            </w:r>
          </w:p>
        </w:tc>
        <w:tc>
          <w:tcPr>
            <w:tcW w:type="dxa" w:w="1791"/>
          </w:tcPr>
          <w:p>
            <w:r/>
            <w:r>
              <w:rPr>
                <w:sz w:val="16"/>
              </w:rPr>
              <w:t>rg-legacy</w:t>
            </w:r>
          </w:p>
        </w:tc>
        <w:tc>
          <w:tcPr>
            <w:tcW w:type="dxa" w:w="2175"/>
          </w:tcPr>
          <w:p>
            <w:r/>
            <w:r>
              <w:rPr>
                <w:sz w:val="16"/>
              </w:rPr>
              <w:t>Contoso-Connectivity</w:t>
            </w:r>
          </w:p>
        </w:tc>
        <w:tc>
          <w:tcPr>
            <w:tcW w:type="dxa" w:w="4159"/>
          </w:tcPr>
          <w:p>
            <w:r/>
            <w:r>
              <w:rPr>
                <w:sz w:val="16"/>
              </w:rPr>
              <w:t>Classic (ASM) deployment model resource</w:t>
            </w:r>
          </w:p>
        </w:tc>
      </w:tr>
      <w:tr>
        <w:tc>
          <w:tcPr>
            <w:tcW w:type="dxa" w:w="1024"/>
            <w:shd w:val="clear" w:color="auto" w:fill="F2F5F9"/>
          </w:tcPr>
          <w:p>
            <w:r/>
            <w:r>
              <w:rPr>
                <w:sz w:val="16"/>
              </w:rPr>
              <w:t>SEC-001</w:t>
            </w:r>
          </w:p>
        </w:tc>
        <w:tc>
          <w:tcPr>
            <w:tcW w:type="dxa" w:w="1024"/>
            <w:shd w:val="clear" w:color="auto" w:fill="F2F5F9"/>
          </w:tcPr>
          <w:p>
            <w:r/>
            <w:r>
              <w:rPr>
                <w:b/>
                <w:color w:val="D03B3B"/>
                <w:sz w:val="16"/>
              </w:rPr>
              <w:t>High</w:t>
            </w:r>
          </w:p>
        </w:tc>
        <w:tc>
          <w:tcPr>
            <w:tcW w:type="dxa" w:w="2047"/>
            <w:shd w:val="clear" w:color="auto" w:fill="F2F5F9"/>
          </w:tcPr>
          <w:p>
            <w:r/>
            <w:r>
              <w:rPr>
                <w:sz w:val="16"/>
              </w:rPr>
              <w:t>stdevdata01</w:t>
            </w:r>
          </w:p>
        </w:tc>
        <w:tc>
          <w:tcPr>
            <w:tcW w:type="dxa" w:w="1919"/>
            <w:shd w:val="clear" w:color="auto" w:fill="F2F5F9"/>
          </w:tcPr>
          <w:p>
            <w:r/>
            <w:r>
              <w:rPr>
                <w:sz w:val="16"/>
              </w:rPr>
              <w:t>Storage accounts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HTTP traffic is permitted</w:t>
            </w:r>
          </w:p>
        </w:tc>
      </w:tr>
      <w:tr>
        <w:tc>
          <w:tcPr>
            <w:tcW w:type="dxa" w:w="1024"/>
          </w:tcPr>
          <w:p>
            <w:r/>
            <w:r>
              <w:rPr>
                <w:sz w:val="16"/>
              </w:rPr>
              <w:t>SEC-001</w:t>
            </w:r>
          </w:p>
        </w:tc>
        <w:tc>
          <w:tcPr>
            <w:tcW w:type="dxa" w:w="1024"/>
          </w:tcPr>
          <w:p>
            <w:r/>
            <w:r>
              <w:rPr>
                <w:b/>
                <w:color w:val="D03B3B"/>
                <w:sz w:val="16"/>
              </w:rPr>
              <w:t>High</w:t>
            </w:r>
          </w:p>
        </w:tc>
        <w:tc>
          <w:tcPr>
            <w:tcW w:type="dxa" w:w="2047"/>
          </w:tcPr>
          <w:p>
            <w:r/>
            <w:r>
              <w:rPr>
                <w:sz w:val="16"/>
              </w:rPr>
              <w:t>stdevdata03</w:t>
            </w:r>
          </w:p>
        </w:tc>
        <w:tc>
          <w:tcPr>
            <w:tcW w:type="dxa" w:w="1919"/>
          </w:tcPr>
          <w:p>
            <w:r/>
            <w:r>
              <w:rPr>
                <w:sz w:val="16"/>
              </w:rPr>
              <w:t>Storage accounts</w:t>
            </w:r>
          </w:p>
        </w:tc>
        <w:tc>
          <w:tcPr>
            <w:tcW w:type="dxa" w:w="1791"/>
          </w:tcPr>
          <w:p>
            <w:r/>
            <w:r>
              <w:rPr>
                <w:sz w:val="16"/>
              </w:rPr>
              <w:t>rg-dev-data</w:t>
            </w:r>
          </w:p>
        </w:tc>
        <w:tc>
          <w:tcPr>
            <w:tcW w:type="dxa" w:w="2175"/>
          </w:tcPr>
          <w:p>
            <w:r/>
            <w:r>
              <w:rPr>
                <w:sz w:val="16"/>
              </w:rPr>
              <w:t>Contoso-NonProduction</w:t>
            </w:r>
          </w:p>
        </w:tc>
        <w:tc>
          <w:tcPr>
            <w:tcW w:type="dxa" w:w="4159"/>
          </w:tcPr>
          <w:p>
            <w:r/>
            <w:r>
              <w:rPr>
                <w:sz w:val="16"/>
              </w:rPr>
              <w:t>HTTP traffic is permitted</w:t>
            </w:r>
          </w:p>
        </w:tc>
      </w:tr>
      <w:tr>
        <w:tc>
          <w:tcPr>
            <w:tcW w:type="dxa" w:w="1024"/>
            <w:shd w:val="clear" w:color="auto" w:fill="F2F5F9"/>
          </w:tcPr>
          <w:p>
            <w:r/>
            <w:r>
              <w:rPr>
                <w:sz w:val="16"/>
              </w:rPr>
              <w:t>SEC-001</w:t>
            </w:r>
          </w:p>
        </w:tc>
        <w:tc>
          <w:tcPr>
            <w:tcW w:type="dxa" w:w="1024"/>
            <w:shd w:val="clear" w:color="auto" w:fill="F2F5F9"/>
          </w:tcPr>
          <w:p>
            <w:r/>
            <w:r>
              <w:rPr>
                <w:b/>
                <w:color w:val="D03B3B"/>
                <w:sz w:val="16"/>
              </w:rPr>
              <w:t>High</w:t>
            </w:r>
          </w:p>
        </w:tc>
        <w:tc>
          <w:tcPr>
            <w:tcW w:type="dxa" w:w="2047"/>
            <w:shd w:val="clear" w:color="auto" w:fill="F2F5F9"/>
          </w:tcPr>
          <w:p>
            <w:r/>
            <w:r>
              <w:rPr>
                <w:sz w:val="16"/>
              </w:rPr>
              <w:t>stprddata03</w:t>
            </w:r>
          </w:p>
        </w:tc>
        <w:tc>
          <w:tcPr>
            <w:tcW w:type="dxa" w:w="1919"/>
            <w:shd w:val="clear" w:color="auto" w:fill="F2F5F9"/>
          </w:tcPr>
          <w:p>
            <w:r/>
            <w:r>
              <w:rPr>
                <w:sz w:val="16"/>
              </w:rPr>
              <w:t>Storage accounts</w:t>
            </w:r>
          </w:p>
        </w:tc>
        <w:tc>
          <w:tcPr>
            <w:tcW w:type="dxa" w:w="1791"/>
            <w:shd w:val="clear" w:color="auto" w:fill="F2F5F9"/>
          </w:tcPr>
          <w:p>
            <w:r/>
            <w:r>
              <w:rPr>
                <w:sz w:val="16"/>
              </w:rPr>
              <w:t>rg-prd-data</w:t>
            </w:r>
          </w:p>
        </w:tc>
        <w:tc>
          <w:tcPr>
            <w:tcW w:type="dxa" w:w="2175"/>
            <w:shd w:val="clear" w:color="auto" w:fill="F2F5F9"/>
          </w:tcPr>
          <w:p>
            <w:r/>
            <w:r>
              <w:rPr>
                <w:sz w:val="16"/>
              </w:rPr>
              <w:t>Contoso-Production</w:t>
            </w:r>
          </w:p>
        </w:tc>
        <w:tc>
          <w:tcPr>
            <w:tcW w:type="dxa" w:w="4159"/>
            <w:shd w:val="clear" w:color="auto" w:fill="F2F5F9"/>
          </w:tcPr>
          <w:p>
            <w:r/>
            <w:r>
              <w:rPr>
                <w:sz w:val="16"/>
              </w:rPr>
              <w:t>HTTP traffic is permitted</w:t>
            </w:r>
          </w:p>
        </w:tc>
      </w:tr>
      <w:tr>
        <w:tc>
          <w:tcPr>
            <w:tcW w:type="dxa" w:w="1024"/>
          </w:tcPr>
          <w:p>
            <w:r/>
            <w:r>
              <w:rPr>
                <w:sz w:val="16"/>
              </w:rPr>
              <w:t>SEC-001</w:t>
            </w:r>
          </w:p>
        </w:tc>
        <w:tc>
          <w:tcPr>
            <w:tcW w:type="dxa" w:w="1024"/>
          </w:tcPr>
          <w:p>
            <w:r/>
            <w:r>
              <w:rPr>
                <w:b/>
                <w:color w:val="D03B3B"/>
                <w:sz w:val="16"/>
              </w:rPr>
              <w:t>High</w:t>
            </w:r>
          </w:p>
        </w:tc>
        <w:tc>
          <w:tcPr>
            <w:tcW w:type="dxa" w:w="2047"/>
          </w:tcPr>
          <w:p>
            <w:r/>
            <w:r>
              <w:rPr>
                <w:sz w:val="16"/>
              </w:rPr>
              <w:t>stprddata04</w:t>
            </w:r>
          </w:p>
        </w:tc>
        <w:tc>
          <w:tcPr>
            <w:tcW w:type="dxa" w:w="1919"/>
          </w:tcPr>
          <w:p>
            <w:r/>
            <w:r>
              <w:rPr>
                <w:sz w:val="16"/>
              </w:rPr>
              <w:t>Storage accounts</w:t>
            </w:r>
          </w:p>
        </w:tc>
        <w:tc>
          <w:tcPr>
            <w:tcW w:type="dxa" w:w="1791"/>
          </w:tcPr>
          <w:p>
            <w:r/>
            <w:r>
              <w:rPr>
                <w:sz w:val="16"/>
              </w:rPr>
              <w:t>rg-prd-data</w:t>
            </w:r>
          </w:p>
        </w:tc>
        <w:tc>
          <w:tcPr>
            <w:tcW w:type="dxa" w:w="2175"/>
          </w:tcPr>
          <w:p>
            <w:r/>
            <w:r>
              <w:rPr>
                <w:sz w:val="16"/>
              </w:rPr>
              <w:t>Contoso-Production</w:t>
            </w:r>
          </w:p>
        </w:tc>
        <w:tc>
          <w:tcPr>
            <w:tcW w:type="dxa" w:w="4159"/>
          </w:tcPr>
          <w:p>
            <w:r/>
            <w:r>
              <w:rPr>
                <w:sz w:val="16"/>
              </w:rPr>
              <w:t>HTTP traffic is permitted</w:t>
            </w:r>
          </w:p>
        </w:tc>
      </w:tr>
      <w:tr>
        <w:tc>
          <w:tcPr>
            <w:tcW w:type="dxa" w:w="1024"/>
            <w:shd w:val="clear" w:color="auto" w:fill="F2F5F9"/>
          </w:tcPr>
          <w:p>
            <w:r/>
            <w:r>
              <w:rPr>
                <w:sz w:val="16"/>
              </w:rPr>
              <w:t>SEC-002</w:t>
            </w:r>
          </w:p>
        </w:tc>
        <w:tc>
          <w:tcPr>
            <w:tcW w:type="dxa" w:w="1024"/>
            <w:shd w:val="clear" w:color="auto" w:fill="F2F5F9"/>
          </w:tcPr>
          <w:p>
            <w:r/>
            <w:r>
              <w:rPr>
                <w:b/>
                <w:color w:val="D03B3B"/>
                <w:sz w:val="16"/>
              </w:rPr>
              <w:t>High</w:t>
            </w:r>
          </w:p>
        </w:tc>
        <w:tc>
          <w:tcPr>
            <w:tcW w:type="dxa" w:w="2047"/>
            <w:shd w:val="clear" w:color="auto" w:fill="F2F5F9"/>
          </w:tcPr>
          <w:p>
            <w:r/>
            <w:r>
              <w:rPr>
                <w:sz w:val="16"/>
              </w:rPr>
              <w:t>stdevdata00</w:t>
            </w:r>
          </w:p>
        </w:tc>
        <w:tc>
          <w:tcPr>
            <w:tcW w:type="dxa" w:w="1919"/>
            <w:shd w:val="clear" w:color="auto" w:fill="F2F5F9"/>
          </w:tcPr>
          <w:p>
            <w:r/>
            <w:r>
              <w:rPr>
                <w:sz w:val="16"/>
              </w:rPr>
              <w:t>Storage accounts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Anonymous blob access is allowed</w:t>
            </w:r>
          </w:p>
        </w:tc>
      </w:tr>
      <w:tr>
        <w:tc>
          <w:tcPr>
            <w:tcW w:type="dxa" w:w="1024"/>
          </w:tcPr>
          <w:p>
            <w:r/>
            <w:r>
              <w:rPr>
                <w:sz w:val="16"/>
              </w:rPr>
              <w:t>SEC-002</w:t>
            </w:r>
          </w:p>
        </w:tc>
        <w:tc>
          <w:tcPr>
            <w:tcW w:type="dxa" w:w="1024"/>
          </w:tcPr>
          <w:p>
            <w:r/>
            <w:r>
              <w:rPr>
                <w:b/>
                <w:color w:val="D03B3B"/>
                <w:sz w:val="16"/>
              </w:rPr>
              <w:t>High</w:t>
            </w:r>
          </w:p>
        </w:tc>
        <w:tc>
          <w:tcPr>
            <w:tcW w:type="dxa" w:w="2047"/>
          </w:tcPr>
          <w:p>
            <w:r/>
            <w:r>
              <w:rPr>
                <w:sz w:val="16"/>
              </w:rPr>
              <w:t>stdevdata01</w:t>
            </w:r>
          </w:p>
        </w:tc>
        <w:tc>
          <w:tcPr>
            <w:tcW w:type="dxa" w:w="1919"/>
          </w:tcPr>
          <w:p>
            <w:r/>
            <w:r>
              <w:rPr>
                <w:sz w:val="16"/>
              </w:rPr>
              <w:t>Storage accounts</w:t>
            </w:r>
          </w:p>
        </w:tc>
        <w:tc>
          <w:tcPr>
            <w:tcW w:type="dxa" w:w="1791"/>
          </w:tcPr>
          <w:p>
            <w:r/>
            <w:r>
              <w:rPr>
                <w:sz w:val="16"/>
              </w:rPr>
              <w:t>rg-dev-data</w:t>
            </w:r>
          </w:p>
        </w:tc>
        <w:tc>
          <w:tcPr>
            <w:tcW w:type="dxa" w:w="2175"/>
          </w:tcPr>
          <w:p>
            <w:r/>
            <w:r>
              <w:rPr>
                <w:sz w:val="16"/>
              </w:rPr>
              <w:t>Contoso-NonProduction</w:t>
            </w:r>
          </w:p>
        </w:tc>
        <w:tc>
          <w:tcPr>
            <w:tcW w:type="dxa" w:w="4159"/>
          </w:tcPr>
          <w:p>
            <w:r/>
            <w:r>
              <w:rPr>
                <w:sz w:val="16"/>
              </w:rPr>
              <w:t>Anonymous blob access is allowed</w:t>
            </w:r>
          </w:p>
        </w:tc>
      </w:tr>
      <w:tr>
        <w:tc>
          <w:tcPr>
            <w:tcW w:type="dxa" w:w="1024"/>
            <w:shd w:val="clear" w:color="auto" w:fill="F2F5F9"/>
          </w:tcPr>
          <w:p>
            <w:r/>
            <w:r>
              <w:rPr>
                <w:sz w:val="16"/>
              </w:rPr>
              <w:t>SEC-002</w:t>
            </w:r>
          </w:p>
        </w:tc>
        <w:tc>
          <w:tcPr>
            <w:tcW w:type="dxa" w:w="1024"/>
            <w:shd w:val="clear" w:color="auto" w:fill="F2F5F9"/>
          </w:tcPr>
          <w:p>
            <w:r/>
            <w:r>
              <w:rPr>
                <w:b/>
                <w:color w:val="D03B3B"/>
                <w:sz w:val="16"/>
              </w:rPr>
              <w:t>High</w:t>
            </w:r>
          </w:p>
        </w:tc>
        <w:tc>
          <w:tcPr>
            <w:tcW w:type="dxa" w:w="2047"/>
            <w:shd w:val="clear" w:color="auto" w:fill="F2F5F9"/>
          </w:tcPr>
          <w:p>
            <w:r/>
            <w:r>
              <w:rPr>
                <w:sz w:val="16"/>
              </w:rPr>
              <w:t>stprddata02</w:t>
            </w:r>
          </w:p>
        </w:tc>
        <w:tc>
          <w:tcPr>
            <w:tcW w:type="dxa" w:w="1919"/>
            <w:shd w:val="clear" w:color="auto" w:fill="F2F5F9"/>
          </w:tcPr>
          <w:p>
            <w:r/>
            <w:r>
              <w:rPr>
                <w:sz w:val="16"/>
              </w:rPr>
              <w:t>Storage accounts</w:t>
            </w:r>
          </w:p>
        </w:tc>
        <w:tc>
          <w:tcPr>
            <w:tcW w:type="dxa" w:w="1791"/>
            <w:shd w:val="clear" w:color="auto" w:fill="F2F5F9"/>
          </w:tcPr>
          <w:p>
            <w:r/>
            <w:r>
              <w:rPr>
                <w:sz w:val="16"/>
              </w:rPr>
              <w:t>rg-prd-data</w:t>
            </w:r>
          </w:p>
        </w:tc>
        <w:tc>
          <w:tcPr>
            <w:tcW w:type="dxa" w:w="2175"/>
            <w:shd w:val="clear" w:color="auto" w:fill="F2F5F9"/>
          </w:tcPr>
          <w:p>
            <w:r/>
            <w:r>
              <w:rPr>
                <w:sz w:val="16"/>
              </w:rPr>
              <w:t>Contoso-Production</w:t>
            </w:r>
          </w:p>
        </w:tc>
        <w:tc>
          <w:tcPr>
            <w:tcW w:type="dxa" w:w="4159"/>
            <w:shd w:val="clear" w:color="auto" w:fill="F2F5F9"/>
          </w:tcPr>
          <w:p>
            <w:r/>
            <w:r>
              <w:rPr>
                <w:sz w:val="16"/>
              </w:rPr>
              <w:t>Anonymous blob access is allowed</w:t>
            </w:r>
          </w:p>
        </w:tc>
      </w:tr>
      <w:tr>
        <w:tc>
          <w:tcPr>
            <w:tcW w:type="dxa" w:w="1024"/>
          </w:tcPr>
          <w:p>
            <w:r/>
            <w:r>
              <w:rPr>
                <w:sz w:val="16"/>
              </w:rPr>
              <w:t>SEC-002</w:t>
            </w:r>
          </w:p>
        </w:tc>
        <w:tc>
          <w:tcPr>
            <w:tcW w:type="dxa" w:w="1024"/>
          </w:tcPr>
          <w:p>
            <w:r/>
            <w:r>
              <w:rPr>
                <w:b/>
                <w:color w:val="D03B3B"/>
                <w:sz w:val="16"/>
              </w:rPr>
              <w:t>High</w:t>
            </w:r>
          </w:p>
        </w:tc>
        <w:tc>
          <w:tcPr>
            <w:tcW w:type="dxa" w:w="2047"/>
          </w:tcPr>
          <w:p>
            <w:r/>
            <w:r>
              <w:rPr>
                <w:sz w:val="16"/>
              </w:rPr>
              <w:t>stprddata04</w:t>
            </w:r>
          </w:p>
        </w:tc>
        <w:tc>
          <w:tcPr>
            <w:tcW w:type="dxa" w:w="1919"/>
          </w:tcPr>
          <w:p>
            <w:r/>
            <w:r>
              <w:rPr>
                <w:sz w:val="16"/>
              </w:rPr>
              <w:t>Storage accounts</w:t>
            </w:r>
          </w:p>
        </w:tc>
        <w:tc>
          <w:tcPr>
            <w:tcW w:type="dxa" w:w="1791"/>
          </w:tcPr>
          <w:p>
            <w:r/>
            <w:r>
              <w:rPr>
                <w:sz w:val="16"/>
              </w:rPr>
              <w:t>rg-prd-data</w:t>
            </w:r>
          </w:p>
        </w:tc>
        <w:tc>
          <w:tcPr>
            <w:tcW w:type="dxa" w:w="2175"/>
          </w:tcPr>
          <w:p>
            <w:r/>
            <w:r>
              <w:rPr>
                <w:sz w:val="16"/>
              </w:rPr>
              <w:t>Contoso-Production</w:t>
            </w:r>
          </w:p>
        </w:tc>
        <w:tc>
          <w:tcPr>
            <w:tcW w:type="dxa" w:w="4159"/>
          </w:tcPr>
          <w:p>
            <w:r/>
            <w:r>
              <w:rPr>
                <w:sz w:val="16"/>
              </w:rPr>
              <w:t>Anonymous blob access is allowed</w:t>
            </w:r>
          </w:p>
        </w:tc>
      </w:tr>
      <w:tr>
        <w:tc>
          <w:tcPr>
            <w:tcW w:type="dxa" w:w="1024"/>
            <w:shd w:val="clear" w:color="auto" w:fill="F2F5F9"/>
          </w:tcPr>
          <w:p>
            <w:r/>
            <w:r>
              <w:rPr>
                <w:sz w:val="16"/>
              </w:rPr>
              <w:t>SEC-006</w:t>
            </w:r>
          </w:p>
        </w:tc>
        <w:tc>
          <w:tcPr>
            <w:tcW w:type="dxa" w:w="1024"/>
            <w:shd w:val="clear" w:color="auto" w:fill="F2F5F9"/>
          </w:tcPr>
          <w:p>
            <w:r/>
            <w:r>
              <w:rPr>
                <w:b/>
                <w:color w:val="D03B3B"/>
                <w:sz w:val="16"/>
              </w:rPr>
              <w:t>High</w:t>
            </w:r>
          </w:p>
        </w:tc>
        <w:tc>
          <w:tcPr>
            <w:tcW w:type="dxa" w:w="2047"/>
            <w:shd w:val="clear" w:color="auto" w:fill="F2F5F9"/>
          </w:tcPr>
          <w:p>
            <w:r/>
            <w:r>
              <w:rPr>
                <w:sz w:val="16"/>
              </w:rPr>
              <w:t>app-dev-01</w:t>
            </w:r>
          </w:p>
        </w:tc>
        <w:tc>
          <w:tcPr>
            <w:tcW w:type="dxa" w:w="1919"/>
            <w:shd w:val="clear" w:color="auto" w:fill="F2F5F9"/>
          </w:tcPr>
          <w:p>
            <w:r/>
            <w:r>
              <w:rPr>
                <w:sz w:val="16"/>
              </w:rPr>
              <w:t>App Services</w:t>
            </w:r>
          </w:p>
        </w:tc>
        <w:tc>
          <w:tcPr>
            <w:tcW w:type="dxa" w:w="1791"/>
            <w:shd w:val="clear" w:color="auto" w:fill="F2F5F9"/>
          </w:tcPr>
          <w:p>
            <w:r/>
            <w:r>
              <w:rPr>
                <w:sz w:val="16"/>
              </w:rPr>
              <w:t>rg-dev-web</w:t>
            </w:r>
          </w:p>
        </w:tc>
        <w:tc>
          <w:tcPr>
            <w:tcW w:type="dxa" w:w="2175"/>
            <w:shd w:val="clear" w:color="auto" w:fill="F2F5F9"/>
          </w:tcPr>
          <w:p>
            <w:r/>
            <w:r>
              <w:rPr>
                <w:sz w:val="16"/>
              </w:rPr>
              <w:t>Contoso-NonProduction</w:t>
            </w:r>
          </w:p>
        </w:tc>
        <w:tc>
          <w:tcPr>
            <w:tcW w:type="dxa" w:w="4159"/>
            <w:shd w:val="clear" w:color="auto" w:fill="F2F5F9"/>
          </w:tcPr>
          <w:p>
            <w:r/>
            <w:r>
              <w:rPr>
                <w:sz w:val="16"/>
              </w:rPr>
              <w:t>HTTPS-only is not enforced</w:t>
            </w:r>
          </w:p>
        </w:tc>
      </w:tr>
      <w:tr>
        <w:tc>
          <w:tcPr>
            <w:tcW w:type="dxa" w:w="1024"/>
          </w:tcPr>
          <w:p>
            <w:r/>
            <w:r>
              <w:rPr>
                <w:sz w:val="16"/>
              </w:rPr>
              <w:t>SEC-006</w:t>
            </w:r>
          </w:p>
        </w:tc>
        <w:tc>
          <w:tcPr>
            <w:tcW w:type="dxa" w:w="1024"/>
          </w:tcPr>
          <w:p>
            <w:r/>
            <w:r>
              <w:rPr>
                <w:b/>
                <w:color w:val="D03B3B"/>
                <w:sz w:val="16"/>
              </w:rPr>
              <w:t>High</w:t>
            </w:r>
          </w:p>
        </w:tc>
        <w:tc>
          <w:tcPr>
            <w:tcW w:type="dxa" w:w="2047"/>
          </w:tcPr>
          <w:p>
            <w:r/>
            <w:r>
              <w:rPr>
                <w:sz w:val="16"/>
              </w:rPr>
              <w:t>app-dev-02</w:t>
            </w:r>
          </w:p>
        </w:tc>
        <w:tc>
          <w:tcPr>
            <w:tcW w:type="dxa" w:w="1919"/>
          </w:tcPr>
          <w:p>
            <w:r/>
            <w:r>
              <w:rPr>
                <w:sz w:val="16"/>
              </w:rPr>
              <w:t>App Services</w:t>
            </w:r>
          </w:p>
        </w:tc>
        <w:tc>
          <w:tcPr>
            <w:tcW w:type="dxa" w:w="1791"/>
          </w:tcPr>
          <w:p>
            <w:r/>
            <w:r>
              <w:rPr>
                <w:sz w:val="16"/>
              </w:rPr>
              <w:t>rg-dev-web</w:t>
            </w:r>
          </w:p>
        </w:tc>
        <w:tc>
          <w:tcPr>
            <w:tcW w:type="dxa" w:w="2175"/>
          </w:tcPr>
          <w:p>
            <w:r/>
            <w:r>
              <w:rPr>
                <w:sz w:val="16"/>
              </w:rPr>
              <w:t>Contoso-NonProduction</w:t>
            </w:r>
          </w:p>
        </w:tc>
        <w:tc>
          <w:tcPr>
            <w:tcW w:type="dxa" w:w="4159"/>
          </w:tcPr>
          <w:p>
            <w:r/>
            <w:r>
              <w:rPr>
                <w:sz w:val="16"/>
              </w:rPr>
              <w:t>HTTPS-only is not enforced</w:t>
            </w:r>
          </w:p>
        </w:tc>
      </w:tr>
      <w:tr>
        <w:tc>
          <w:tcPr>
            <w:tcW w:type="dxa" w:w="1024"/>
            <w:shd w:val="clear" w:color="auto" w:fill="F2F5F9"/>
          </w:tcPr>
          <w:p>
            <w:r/>
            <w:r>
              <w:rPr>
                <w:sz w:val="16"/>
              </w:rPr>
              <w:t>SEC-007</w:t>
            </w:r>
          </w:p>
        </w:tc>
        <w:tc>
          <w:tcPr>
            <w:tcW w:type="dxa" w:w="1024"/>
            <w:shd w:val="clear" w:color="auto" w:fill="F2F5F9"/>
          </w:tcPr>
          <w:p>
            <w:r/>
            <w:r>
              <w:rPr>
                <w:b/>
                <w:color w:val="D03B3B"/>
                <w:sz w:val="16"/>
              </w:rPr>
              <w:t>High</w:t>
            </w:r>
          </w:p>
        </w:tc>
        <w:tc>
          <w:tcPr>
            <w:tcW w:type="dxa" w:w="2047"/>
            <w:shd w:val="clear" w:color="auto" w:fill="F2F5F9"/>
          </w:tcPr>
          <w:p>
            <w:r/>
            <w:r>
              <w:rPr>
                <w:sz w:val="16"/>
              </w:rPr>
              <w:t>nsg-mgmt-eastus</w:t>
            </w:r>
          </w:p>
        </w:tc>
        <w:tc>
          <w:tcPr>
            <w:tcW w:type="dxa" w:w="1919"/>
            <w:shd w:val="clear" w:color="auto" w:fill="F2F5F9"/>
          </w:tcPr>
          <w:p>
            <w:r/>
            <w:r>
              <w:rPr>
                <w:sz w:val="16"/>
              </w:rPr>
              <w:t>Network security groups</w:t>
            </w:r>
          </w:p>
        </w:tc>
        <w:tc>
          <w:tcPr>
            <w:tcW w:type="dxa" w:w="1791"/>
            <w:shd w:val="clear" w:color="auto" w:fill="F2F5F9"/>
          </w:tcPr>
          <w:p>
            <w:r/>
            <w:r>
              <w:rPr>
                <w:sz w:val="16"/>
              </w:rPr>
              <w:t>rg-hub-eastus</w:t>
            </w:r>
          </w:p>
        </w:tc>
        <w:tc>
          <w:tcPr>
            <w:tcW w:type="dxa" w:w="2175"/>
            <w:shd w:val="clear" w:color="auto" w:fill="F2F5F9"/>
          </w:tcPr>
          <w:p>
            <w:r/>
            <w:r>
              <w:rPr>
                <w:sz w:val="16"/>
              </w:rPr>
              <w:t>Contoso-Connectivity</w:t>
            </w:r>
          </w:p>
        </w:tc>
        <w:tc>
          <w:tcPr>
            <w:tcW w:type="dxa" w:w="4159"/>
            <w:shd w:val="clear" w:color="auto" w:fill="F2F5F9"/>
          </w:tcPr>
          <w:p>
            <w:r/>
            <w:r>
              <w:rPr>
                <w:sz w:val="16"/>
              </w:rPr>
              <w:t>Internet-exposed management ports: allow-rdp (3389)</w:t>
            </w:r>
          </w:p>
        </w:tc>
      </w:tr>
      <w:tr>
        <w:tc>
          <w:tcPr>
            <w:tcW w:type="dxa" w:w="1024"/>
          </w:tcPr>
          <w:p>
            <w:r/>
            <w:r>
              <w:rPr>
                <w:sz w:val="16"/>
              </w:rPr>
              <w:t>SEC-007</w:t>
            </w:r>
          </w:p>
        </w:tc>
        <w:tc>
          <w:tcPr>
            <w:tcW w:type="dxa" w:w="1024"/>
          </w:tcPr>
          <w:p>
            <w:r/>
            <w:r>
              <w:rPr>
                <w:b/>
                <w:color w:val="D03B3B"/>
                <w:sz w:val="16"/>
              </w:rPr>
              <w:t>High</w:t>
            </w:r>
          </w:p>
        </w:tc>
        <w:tc>
          <w:tcPr>
            <w:tcW w:type="dxa" w:w="2047"/>
          </w:tcPr>
          <w:p>
            <w:r/>
            <w:r>
              <w:rPr>
                <w:sz w:val="16"/>
              </w:rPr>
              <w:t>nsg-mgmt-westeurope</w:t>
            </w:r>
          </w:p>
        </w:tc>
        <w:tc>
          <w:tcPr>
            <w:tcW w:type="dxa" w:w="1919"/>
          </w:tcPr>
          <w:p>
            <w:r/>
            <w:r>
              <w:rPr>
                <w:sz w:val="16"/>
              </w:rPr>
              <w:t>Network security groups</w:t>
            </w:r>
          </w:p>
        </w:tc>
        <w:tc>
          <w:tcPr>
            <w:tcW w:type="dxa" w:w="1791"/>
          </w:tcPr>
          <w:p>
            <w:r/>
            <w:r>
              <w:rPr>
                <w:sz w:val="16"/>
              </w:rPr>
              <w:t>rg-hub-westeurope</w:t>
            </w:r>
          </w:p>
        </w:tc>
        <w:tc>
          <w:tcPr>
            <w:tcW w:type="dxa" w:w="2175"/>
          </w:tcPr>
          <w:p>
            <w:r/>
            <w:r>
              <w:rPr>
                <w:sz w:val="16"/>
              </w:rPr>
              <w:t>Contoso-Connectivity</w:t>
            </w:r>
          </w:p>
        </w:tc>
        <w:tc>
          <w:tcPr>
            <w:tcW w:type="dxa" w:w="4159"/>
          </w:tcPr>
          <w:p>
            <w:r/>
            <w:r>
              <w:rPr>
                <w:sz w:val="16"/>
              </w:rPr>
              <w:t>Internet-exposed management ports: allow-rdp (3389)</w:t>
            </w:r>
          </w:p>
        </w:tc>
      </w:tr>
      <w:tr>
        <w:tc>
          <w:tcPr>
            <w:tcW w:type="dxa" w:w="1024"/>
            <w:shd w:val="clear" w:color="auto" w:fill="F2F5F9"/>
          </w:tcPr>
          <w:p>
            <w:r/>
            <w:r>
              <w:rPr>
                <w:sz w:val="16"/>
              </w:rPr>
              <w:t>COST-001</w:t>
            </w:r>
          </w:p>
        </w:tc>
        <w:tc>
          <w:tcPr>
            <w:tcW w:type="dxa" w:w="1024"/>
            <w:shd w:val="clear" w:color="auto" w:fill="F2F5F9"/>
          </w:tcPr>
          <w:p>
            <w:r/>
            <w:r>
              <w:rPr>
                <w:b/>
                <w:color w:val="EC835A"/>
                <w:sz w:val="16"/>
              </w:rPr>
              <w:t>Medium</w:t>
            </w:r>
          </w:p>
        </w:tc>
        <w:tc>
          <w:tcPr>
            <w:tcW w:type="dxa" w:w="2047"/>
            <w:shd w:val="clear" w:color="auto" w:fill="F2F5F9"/>
          </w:tcPr>
          <w:p>
            <w:r/>
            <w:r>
              <w:rPr>
                <w:sz w:val="16"/>
              </w:rPr>
              <w:t>disk-dev-orphan-0</w:t>
            </w:r>
          </w:p>
        </w:tc>
        <w:tc>
          <w:tcPr>
            <w:tcW w:type="dxa" w:w="1919"/>
            <w:shd w:val="clear" w:color="auto" w:fill="F2F5F9"/>
          </w:tcPr>
          <w:p>
            <w:r/>
            <w:r>
              <w:rPr>
                <w:sz w:val="16"/>
              </w:rPr>
              <w:t>Managed disks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Unattached Premium_LRS disk, 128 GB</w:t>
            </w:r>
          </w:p>
        </w:tc>
      </w:tr>
      <w:tr>
        <w:tc>
          <w:tcPr>
            <w:tcW w:type="dxa" w:w="1024"/>
          </w:tcPr>
          <w:p>
            <w:r/>
            <w:r>
              <w:rPr>
                <w:sz w:val="16"/>
              </w:rPr>
              <w:t>COST-001</w:t>
            </w:r>
          </w:p>
        </w:tc>
        <w:tc>
          <w:tcPr>
            <w:tcW w:type="dxa" w:w="1024"/>
          </w:tcPr>
          <w:p>
            <w:r/>
            <w:r>
              <w:rPr>
                <w:b/>
                <w:color w:val="EC835A"/>
                <w:sz w:val="16"/>
              </w:rPr>
              <w:t>Medium</w:t>
            </w:r>
          </w:p>
        </w:tc>
        <w:tc>
          <w:tcPr>
            <w:tcW w:type="dxa" w:w="2047"/>
          </w:tcPr>
          <w:p>
            <w:r/>
            <w:r>
              <w:rPr>
                <w:sz w:val="16"/>
              </w:rPr>
              <w:t>disk-dev-orphan-1</w:t>
            </w:r>
          </w:p>
        </w:tc>
        <w:tc>
          <w:tcPr>
            <w:tcW w:type="dxa" w:w="1919"/>
          </w:tcPr>
          <w:p>
            <w:r/>
            <w:r>
              <w:rPr>
                <w:sz w:val="16"/>
              </w:rPr>
              <w:t>Managed disks</w:t>
            </w:r>
          </w:p>
        </w:tc>
        <w:tc>
          <w:tcPr>
            <w:tcW w:type="dxa" w:w="1791"/>
          </w:tcPr>
          <w:p>
            <w:r/>
            <w:r>
              <w:rPr>
                <w:sz w:val="16"/>
              </w:rPr>
              <w:t>rg-dev-app01</w:t>
            </w:r>
          </w:p>
        </w:tc>
        <w:tc>
          <w:tcPr>
            <w:tcW w:type="dxa" w:w="2175"/>
          </w:tcPr>
          <w:p>
            <w:r/>
            <w:r>
              <w:rPr>
                <w:sz w:val="16"/>
              </w:rPr>
              <w:t>Contoso-NonProduction</w:t>
            </w:r>
          </w:p>
        </w:tc>
        <w:tc>
          <w:tcPr>
            <w:tcW w:type="dxa" w:w="4159"/>
          </w:tcPr>
          <w:p>
            <w:r/>
            <w:r>
              <w:rPr>
                <w:sz w:val="16"/>
              </w:rPr>
              <w:t>Unattached Premium_LRS disk, 64 GB</w:t>
            </w:r>
          </w:p>
        </w:tc>
      </w:tr>
      <w:tr>
        <w:tc>
          <w:tcPr>
            <w:tcW w:type="dxa" w:w="1024"/>
            <w:shd w:val="clear" w:color="auto" w:fill="F2F5F9"/>
          </w:tcPr>
          <w:p>
            <w:r/>
            <w:r>
              <w:rPr>
                <w:sz w:val="16"/>
              </w:rPr>
              <w:t>COST-001</w:t>
            </w:r>
          </w:p>
        </w:tc>
        <w:tc>
          <w:tcPr>
            <w:tcW w:type="dxa" w:w="1024"/>
            <w:shd w:val="clear" w:color="auto" w:fill="F2F5F9"/>
          </w:tcPr>
          <w:p>
            <w:r/>
            <w:r>
              <w:rPr>
                <w:b/>
                <w:color w:val="EC835A"/>
                <w:sz w:val="16"/>
              </w:rPr>
              <w:t>Medium</w:t>
            </w:r>
          </w:p>
        </w:tc>
        <w:tc>
          <w:tcPr>
            <w:tcW w:type="dxa" w:w="2047"/>
            <w:shd w:val="clear" w:color="auto" w:fill="F2F5F9"/>
          </w:tcPr>
          <w:p>
            <w:r/>
            <w:r>
              <w:rPr>
                <w:sz w:val="16"/>
              </w:rPr>
              <w:t>disk-dev-orphan-2</w:t>
            </w:r>
          </w:p>
        </w:tc>
        <w:tc>
          <w:tcPr>
            <w:tcW w:type="dxa" w:w="1919"/>
            <w:shd w:val="clear" w:color="auto" w:fill="F2F5F9"/>
          </w:tcPr>
          <w:p>
            <w:r/>
            <w:r>
              <w:rPr>
                <w:sz w:val="16"/>
              </w:rPr>
              <w:t>Managed disks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Unattached StandardSSD_LRS disk, 64 GB</w:t>
            </w:r>
          </w:p>
        </w:tc>
      </w:tr>
      <w:tr>
        <w:tc>
          <w:tcPr>
            <w:tcW w:type="dxa" w:w="1024"/>
          </w:tcPr>
          <w:p>
            <w:r/>
            <w:r>
              <w:rPr>
                <w:sz w:val="16"/>
              </w:rPr>
              <w:t>COST-001</w:t>
            </w:r>
          </w:p>
        </w:tc>
        <w:tc>
          <w:tcPr>
            <w:tcW w:type="dxa" w:w="1024"/>
          </w:tcPr>
          <w:p>
            <w:r/>
            <w:r>
              <w:rPr>
                <w:b/>
                <w:color w:val="EC835A"/>
                <w:sz w:val="16"/>
              </w:rPr>
              <w:t>Medium</w:t>
            </w:r>
          </w:p>
        </w:tc>
        <w:tc>
          <w:tcPr>
            <w:tcW w:type="dxa" w:w="2047"/>
          </w:tcPr>
          <w:p>
            <w:r/>
            <w:r>
              <w:rPr>
                <w:sz w:val="16"/>
              </w:rPr>
              <w:t>disk-dev-orphan-3</w:t>
            </w:r>
          </w:p>
        </w:tc>
        <w:tc>
          <w:tcPr>
            <w:tcW w:type="dxa" w:w="1919"/>
          </w:tcPr>
          <w:p>
            <w:r/>
            <w:r>
              <w:rPr>
                <w:sz w:val="16"/>
              </w:rPr>
              <w:t>Managed disks</w:t>
            </w:r>
          </w:p>
        </w:tc>
        <w:tc>
          <w:tcPr>
            <w:tcW w:type="dxa" w:w="1791"/>
          </w:tcPr>
          <w:p>
            <w:r/>
            <w:r>
              <w:rPr>
                <w:sz w:val="16"/>
              </w:rPr>
              <w:t>rg-dev-app01</w:t>
            </w:r>
          </w:p>
        </w:tc>
        <w:tc>
          <w:tcPr>
            <w:tcW w:type="dxa" w:w="2175"/>
          </w:tcPr>
          <w:p>
            <w:r/>
            <w:r>
              <w:rPr>
                <w:sz w:val="16"/>
              </w:rPr>
              <w:t>Contoso-NonProduction</w:t>
            </w:r>
          </w:p>
        </w:tc>
        <w:tc>
          <w:tcPr>
            <w:tcW w:type="dxa" w:w="4159"/>
          </w:tcPr>
          <w:p>
            <w:r/>
            <w:r>
              <w:rPr>
                <w:sz w:val="16"/>
              </w:rPr>
              <w:t>Unattached Premium_LRS disk, 64 GB</w:t>
            </w:r>
          </w:p>
        </w:tc>
      </w:tr>
      <w:tr>
        <w:tc>
          <w:tcPr>
            <w:tcW w:type="dxa" w:w="1024"/>
            <w:shd w:val="clear" w:color="auto" w:fill="F2F5F9"/>
          </w:tcPr>
          <w:p>
            <w:r/>
            <w:r>
              <w:rPr>
                <w:sz w:val="16"/>
              </w:rPr>
              <w:t>COST-001</w:t>
            </w:r>
          </w:p>
        </w:tc>
        <w:tc>
          <w:tcPr>
            <w:tcW w:type="dxa" w:w="1024"/>
            <w:shd w:val="clear" w:color="auto" w:fill="F2F5F9"/>
          </w:tcPr>
          <w:p>
            <w:r/>
            <w:r>
              <w:rPr>
                <w:b/>
                <w:color w:val="EC835A"/>
                <w:sz w:val="16"/>
              </w:rPr>
              <w:t>Medium</w:t>
            </w:r>
          </w:p>
        </w:tc>
        <w:tc>
          <w:tcPr>
            <w:tcW w:type="dxa" w:w="2047"/>
            <w:shd w:val="clear" w:color="auto" w:fill="F2F5F9"/>
          </w:tcPr>
          <w:p>
            <w:r/>
            <w:r>
              <w:rPr>
                <w:sz w:val="16"/>
              </w:rPr>
              <w:t>disk-prd-orphan-0</w:t>
            </w:r>
          </w:p>
        </w:tc>
        <w:tc>
          <w:tcPr>
            <w:tcW w:type="dxa" w:w="1919"/>
            <w:shd w:val="clear" w:color="auto" w:fill="F2F5F9"/>
          </w:tcPr>
          <w:p>
            <w:r/>
            <w:r>
              <w:rPr>
                <w:sz w:val="16"/>
              </w:rPr>
              <w:t>Managed disks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Unattached StandardSSD_LRS disk, 64 GB</w:t>
            </w:r>
          </w:p>
        </w:tc>
      </w:tr>
      <w:tr>
        <w:tc>
          <w:tcPr>
            <w:tcW w:type="dxa" w:w="1024"/>
          </w:tcPr>
          <w:p>
            <w:r/>
            <w:r>
              <w:rPr>
                <w:sz w:val="16"/>
              </w:rPr>
              <w:t>COST-001</w:t>
            </w:r>
          </w:p>
        </w:tc>
        <w:tc>
          <w:tcPr>
            <w:tcW w:type="dxa" w:w="1024"/>
          </w:tcPr>
          <w:p>
            <w:r/>
            <w:r>
              <w:rPr>
                <w:b/>
                <w:color w:val="EC835A"/>
                <w:sz w:val="16"/>
              </w:rPr>
              <w:t>Medium</w:t>
            </w:r>
          </w:p>
        </w:tc>
        <w:tc>
          <w:tcPr>
            <w:tcW w:type="dxa" w:w="2047"/>
          </w:tcPr>
          <w:p>
            <w:r/>
            <w:r>
              <w:rPr>
                <w:sz w:val="16"/>
              </w:rPr>
              <w:t>disk-prd-orphan-1</w:t>
            </w:r>
          </w:p>
        </w:tc>
        <w:tc>
          <w:tcPr>
            <w:tcW w:type="dxa" w:w="1919"/>
          </w:tcPr>
          <w:p>
            <w:r/>
            <w:r>
              <w:rPr>
                <w:sz w:val="16"/>
              </w:rPr>
              <w:t>Managed disks</w:t>
            </w:r>
          </w:p>
        </w:tc>
        <w:tc>
          <w:tcPr>
            <w:tcW w:type="dxa" w:w="1791"/>
          </w:tcPr>
          <w:p>
            <w:r/>
            <w:r>
              <w:rPr>
                <w:sz w:val="16"/>
              </w:rPr>
              <w:t>rg-prd-app01</w:t>
            </w:r>
          </w:p>
        </w:tc>
        <w:tc>
          <w:tcPr>
            <w:tcW w:type="dxa" w:w="2175"/>
          </w:tcPr>
          <w:p>
            <w:r/>
            <w:r>
              <w:rPr>
                <w:sz w:val="16"/>
              </w:rPr>
              <w:t>Contoso-Production</w:t>
            </w:r>
          </w:p>
        </w:tc>
        <w:tc>
          <w:tcPr>
            <w:tcW w:type="dxa" w:w="4159"/>
          </w:tcPr>
          <w:p>
            <w:r/>
            <w:r>
              <w:rPr>
                <w:sz w:val="16"/>
              </w:rPr>
              <w:t>Unattached Premium_LRS disk, 512 GB</w:t>
            </w:r>
          </w:p>
        </w:tc>
      </w:tr>
      <w:tr>
        <w:tc>
          <w:tcPr>
            <w:tcW w:type="dxa" w:w="1024"/>
            <w:shd w:val="clear" w:color="auto" w:fill="F2F5F9"/>
          </w:tcPr>
          <w:p>
            <w:r/>
            <w:r>
              <w:rPr>
                <w:sz w:val="16"/>
              </w:rPr>
              <w:t>COST-001</w:t>
            </w:r>
          </w:p>
        </w:tc>
        <w:tc>
          <w:tcPr>
            <w:tcW w:type="dxa" w:w="1024"/>
            <w:shd w:val="clear" w:color="auto" w:fill="F2F5F9"/>
          </w:tcPr>
          <w:p>
            <w:r/>
            <w:r>
              <w:rPr>
                <w:b/>
                <w:color w:val="EC835A"/>
                <w:sz w:val="16"/>
              </w:rPr>
              <w:t>Medium</w:t>
            </w:r>
          </w:p>
        </w:tc>
        <w:tc>
          <w:tcPr>
            <w:tcW w:type="dxa" w:w="2047"/>
            <w:shd w:val="clear" w:color="auto" w:fill="F2F5F9"/>
          </w:tcPr>
          <w:p>
            <w:r/>
            <w:r>
              <w:rPr>
                <w:sz w:val="16"/>
              </w:rPr>
              <w:t>disk-prd-orphan-2</w:t>
            </w:r>
          </w:p>
        </w:tc>
        <w:tc>
          <w:tcPr>
            <w:tcW w:type="dxa" w:w="1919"/>
            <w:shd w:val="clear" w:color="auto" w:fill="F2F5F9"/>
          </w:tcPr>
          <w:p>
            <w:r/>
            <w:r>
              <w:rPr>
                <w:sz w:val="16"/>
              </w:rPr>
              <w:t>Managed disks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Unattached Premium_LRS disk, 512 GB</w:t>
            </w:r>
          </w:p>
        </w:tc>
      </w:tr>
      <w:tr>
        <w:tc>
          <w:tcPr>
            <w:tcW w:type="dxa" w:w="1024"/>
          </w:tcPr>
          <w:p>
            <w:r/>
            <w:r>
              <w:rPr>
                <w:sz w:val="16"/>
              </w:rPr>
              <w:t>COST-001</w:t>
            </w:r>
          </w:p>
        </w:tc>
        <w:tc>
          <w:tcPr>
            <w:tcW w:type="dxa" w:w="1024"/>
          </w:tcPr>
          <w:p>
            <w:r/>
            <w:r>
              <w:rPr>
                <w:b/>
                <w:color w:val="EC835A"/>
                <w:sz w:val="16"/>
              </w:rPr>
              <w:t>Medium</w:t>
            </w:r>
          </w:p>
        </w:tc>
        <w:tc>
          <w:tcPr>
            <w:tcW w:type="dxa" w:w="2047"/>
          </w:tcPr>
          <w:p>
            <w:r/>
            <w:r>
              <w:rPr>
                <w:sz w:val="16"/>
              </w:rPr>
              <w:t>disk-prd-orphan-3</w:t>
            </w:r>
          </w:p>
        </w:tc>
        <w:tc>
          <w:tcPr>
            <w:tcW w:type="dxa" w:w="1919"/>
          </w:tcPr>
          <w:p>
            <w:r/>
            <w:r>
              <w:rPr>
                <w:sz w:val="16"/>
              </w:rPr>
              <w:t>Managed disks</w:t>
            </w:r>
          </w:p>
        </w:tc>
        <w:tc>
          <w:tcPr>
            <w:tcW w:type="dxa" w:w="1791"/>
          </w:tcPr>
          <w:p>
            <w:r/>
            <w:r>
              <w:rPr>
                <w:sz w:val="16"/>
              </w:rPr>
              <w:t>rg-prd-app01</w:t>
            </w:r>
          </w:p>
        </w:tc>
        <w:tc>
          <w:tcPr>
            <w:tcW w:type="dxa" w:w="2175"/>
          </w:tcPr>
          <w:p>
            <w:r/>
            <w:r>
              <w:rPr>
                <w:sz w:val="16"/>
              </w:rPr>
              <w:t>Contoso-Production</w:t>
            </w:r>
          </w:p>
        </w:tc>
        <w:tc>
          <w:tcPr>
            <w:tcW w:type="dxa" w:w="4159"/>
          </w:tcPr>
          <w:p>
            <w:r/>
            <w:r>
              <w:rPr>
                <w:sz w:val="16"/>
              </w:rPr>
              <w:t>Unattached Premium_LRS disk, 128 GB</w:t>
            </w:r>
          </w:p>
        </w:tc>
      </w:tr>
      <w:tr>
        <w:tc>
          <w:tcPr>
            <w:tcW w:type="dxa" w:w="1024"/>
            <w:shd w:val="clear" w:color="auto" w:fill="F2F5F9"/>
          </w:tcPr>
          <w:p>
            <w:r/>
            <w:r>
              <w:rPr>
                <w:sz w:val="16"/>
              </w:rPr>
              <w:t>COST-001</w:t>
            </w:r>
          </w:p>
        </w:tc>
        <w:tc>
          <w:tcPr>
            <w:tcW w:type="dxa" w:w="1024"/>
            <w:shd w:val="clear" w:color="auto" w:fill="F2F5F9"/>
          </w:tcPr>
          <w:p>
            <w:r/>
            <w:r>
              <w:rPr>
                <w:b/>
                <w:color w:val="EC835A"/>
                <w:sz w:val="16"/>
              </w:rPr>
              <w:t>Medium</w:t>
            </w:r>
          </w:p>
        </w:tc>
        <w:tc>
          <w:tcPr>
            <w:tcW w:type="dxa" w:w="2047"/>
            <w:shd w:val="clear" w:color="auto" w:fill="F2F5F9"/>
          </w:tcPr>
          <w:p>
            <w:r/>
            <w:r>
              <w:rPr>
                <w:sz w:val="16"/>
              </w:rPr>
              <w:t>disk-prd-orphan-4</w:t>
            </w:r>
          </w:p>
        </w:tc>
        <w:tc>
          <w:tcPr>
            <w:tcW w:type="dxa" w:w="1919"/>
            <w:shd w:val="clear" w:color="auto" w:fill="F2F5F9"/>
          </w:tcPr>
          <w:p>
            <w:r/>
            <w:r>
              <w:rPr>
                <w:sz w:val="16"/>
              </w:rPr>
              <w:t>Managed disks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Unattached StandardSSD_LRS disk, 256 GB</w:t>
            </w:r>
          </w:p>
        </w:tc>
      </w:tr>
      <w:tr>
        <w:tc>
          <w:tcPr>
            <w:tcW w:type="dxa" w:w="1024"/>
          </w:tcPr>
          <w:p>
            <w:r/>
            <w:r>
              <w:rPr>
                <w:sz w:val="16"/>
              </w:rPr>
              <w:t>COST-001</w:t>
            </w:r>
          </w:p>
        </w:tc>
        <w:tc>
          <w:tcPr>
            <w:tcW w:type="dxa" w:w="1024"/>
          </w:tcPr>
          <w:p>
            <w:r/>
            <w:r>
              <w:rPr>
                <w:b/>
                <w:color w:val="EC835A"/>
                <w:sz w:val="16"/>
              </w:rPr>
              <w:t>Medium</w:t>
            </w:r>
          </w:p>
        </w:tc>
        <w:tc>
          <w:tcPr>
            <w:tcW w:type="dxa" w:w="2047"/>
          </w:tcPr>
          <w:p>
            <w:r/>
            <w:r>
              <w:rPr>
                <w:sz w:val="16"/>
              </w:rPr>
              <w:t>disk-prd-orphan-5</w:t>
            </w:r>
          </w:p>
        </w:tc>
        <w:tc>
          <w:tcPr>
            <w:tcW w:type="dxa" w:w="1919"/>
          </w:tcPr>
          <w:p>
            <w:r/>
            <w:r>
              <w:rPr>
                <w:sz w:val="16"/>
              </w:rPr>
              <w:t>Managed disks</w:t>
            </w:r>
          </w:p>
        </w:tc>
        <w:tc>
          <w:tcPr>
            <w:tcW w:type="dxa" w:w="1791"/>
          </w:tcPr>
          <w:p>
            <w:r/>
            <w:r>
              <w:rPr>
                <w:sz w:val="16"/>
              </w:rPr>
              <w:t>rg-prd-app01</w:t>
            </w:r>
          </w:p>
        </w:tc>
        <w:tc>
          <w:tcPr>
            <w:tcW w:type="dxa" w:w="2175"/>
          </w:tcPr>
          <w:p>
            <w:r/>
            <w:r>
              <w:rPr>
                <w:sz w:val="16"/>
              </w:rPr>
              <w:t>Contoso-Production</w:t>
            </w:r>
          </w:p>
        </w:tc>
        <w:tc>
          <w:tcPr>
            <w:tcW w:type="dxa" w:w="4159"/>
          </w:tcPr>
          <w:p>
            <w:r/>
            <w:r>
              <w:rPr>
                <w:sz w:val="16"/>
              </w:rPr>
              <w:t>Unattached Premium_LRS disk, 64 GB</w:t>
            </w:r>
          </w:p>
        </w:tc>
      </w:tr>
      <w:tr>
        <w:tc>
          <w:tcPr>
            <w:tcW w:type="dxa" w:w="1024"/>
            <w:shd w:val="clear" w:color="auto" w:fill="F2F5F9"/>
          </w:tcPr>
          <w:p>
            <w:r/>
            <w:r>
              <w:rPr>
                <w:sz w:val="16"/>
              </w:rPr>
              <w:t>COST-005</w:t>
            </w:r>
          </w:p>
        </w:tc>
        <w:tc>
          <w:tcPr>
            <w:tcW w:type="dxa" w:w="1024"/>
            <w:shd w:val="clear" w:color="auto" w:fill="F2F5F9"/>
          </w:tcPr>
          <w:p>
            <w:r/>
            <w:r>
              <w:rPr>
                <w:b/>
                <w:color w:val="EC835A"/>
                <w:sz w:val="16"/>
              </w:rPr>
              <w:t>Medium</w:t>
            </w:r>
          </w:p>
        </w:tc>
        <w:tc>
          <w:tcPr>
            <w:tcW w:type="dxa" w:w="2047"/>
            <w:shd w:val="clear" w:color="auto" w:fill="F2F5F9"/>
          </w:tcPr>
          <w:p>
            <w:r/>
            <w:r>
              <w:rPr>
                <w:sz w:val="16"/>
              </w:rPr>
              <w:t>asp-dev-00</w:t>
            </w:r>
          </w:p>
        </w:tc>
        <w:tc>
          <w:tcPr>
            <w:tcW w:type="dxa" w:w="1919"/>
            <w:shd w:val="clear" w:color="auto" w:fill="F2F5F9"/>
          </w:tcPr>
          <w:p>
            <w:r/>
            <w:r>
              <w:rPr>
                <w:sz w:val="16"/>
              </w:rPr>
              <w:t>App Service plans</w:t>
            </w:r>
          </w:p>
        </w:tc>
        <w:tc>
          <w:tcPr>
            <w:tcW w:type="dxa" w:w="1791"/>
            <w:shd w:val="clear" w:color="auto" w:fill="F2F5F9"/>
          </w:tcPr>
          <w:p>
            <w:r/>
            <w:r>
              <w:rPr>
                <w:sz w:val="16"/>
              </w:rPr>
              <w:t>rg-dev-web</w:t>
            </w:r>
          </w:p>
        </w:tc>
        <w:tc>
          <w:tcPr>
            <w:tcW w:type="dxa" w:w="2175"/>
            <w:shd w:val="clear" w:color="auto" w:fill="F2F5F9"/>
          </w:tcPr>
          <w:p>
            <w:r/>
            <w:r>
              <w:rPr>
                <w:sz w:val="16"/>
              </w:rPr>
              <w:t>Contoso-NonProduction</w:t>
            </w:r>
          </w:p>
        </w:tc>
        <w:tc>
          <w:tcPr>
            <w:tcW w:type="dxa" w:w="4159"/>
            <w:shd w:val="clear" w:color="auto" w:fill="F2F5F9"/>
          </w:tcPr>
          <w:p>
            <w:r/>
            <w:r>
              <w:rPr>
                <w:sz w:val="16"/>
              </w:rPr>
              <w:t>App Service plan hosts no apps</w:t>
            </w:r>
          </w:p>
        </w:tc>
      </w:tr>
      <w:tr>
        <w:tc>
          <w:tcPr>
            <w:tcW w:type="dxa" w:w="1024"/>
          </w:tcPr>
          <w:p>
            <w:r/>
            <w:r>
              <w:rPr>
                <w:sz w:val="16"/>
              </w:rPr>
              <w:t>COST-005</w:t>
            </w:r>
          </w:p>
        </w:tc>
        <w:tc>
          <w:tcPr>
            <w:tcW w:type="dxa" w:w="1024"/>
          </w:tcPr>
          <w:p>
            <w:r/>
            <w:r>
              <w:rPr>
                <w:b/>
                <w:color w:val="EC835A"/>
                <w:sz w:val="16"/>
              </w:rPr>
              <w:t>Medium</w:t>
            </w:r>
          </w:p>
        </w:tc>
        <w:tc>
          <w:tcPr>
            <w:tcW w:type="dxa" w:w="2047"/>
          </w:tcPr>
          <w:p>
            <w:r/>
            <w:r>
              <w:rPr>
                <w:sz w:val="16"/>
              </w:rPr>
              <w:t>asp-dev-01</w:t>
            </w:r>
          </w:p>
        </w:tc>
        <w:tc>
          <w:tcPr>
            <w:tcW w:type="dxa" w:w="1919"/>
          </w:tcPr>
          <w:p>
            <w:r/>
            <w:r>
              <w:rPr>
                <w:sz w:val="16"/>
              </w:rPr>
              <w:t>App Service plans</w:t>
            </w:r>
          </w:p>
        </w:tc>
        <w:tc>
          <w:tcPr>
            <w:tcW w:type="dxa" w:w="1791"/>
          </w:tcPr>
          <w:p>
            <w:r/>
            <w:r>
              <w:rPr>
                <w:sz w:val="16"/>
              </w:rPr>
              <w:t>rg-dev-web</w:t>
            </w:r>
          </w:p>
        </w:tc>
        <w:tc>
          <w:tcPr>
            <w:tcW w:type="dxa" w:w="2175"/>
          </w:tcPr>
          <w:p>
            <w:r/>
            <w:r>
              <w:rPr>
                <w:sz w:val="16"/>
              </w:rPr>
              <w:t>Contoso-NonProduction</w:t>
            </w:r>
          </w:p>
        </w:tc>
        <w:tc>
          <w:tcPr>
            <w:tcW w:type="dxa" w:w="4159"/>
          </w:tcPr>
          <w:p>
            <w:r/>
            <w:r>
              <w:rPr>
                <w:sz w:val="16"/>
              </w:rPr>
              <w:t>App Service plan hosts no apps</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app-prd-01</w:t>
            </w:r>
          </w:p>
        </w:tc>
        <w:tc>
          <w:tcPr>
            <w:tcW w:type="dxa" w:w="1919"/>
            <w:shd w:val="clear" w:color="auto" w:fill="F2F5F9"/>
          </w:tcPr>
          <w:p>
            <w:r/>
            <w:r>
              <w:rPr>
                <w:sz w:val="16"/>
              </w:rPr>
              <w:t>App Services</w:t>
            </w:r>
          </w:p>
        </w:tc>
        <w:tc>
          <w:tcPr>
            <w:tcW w:type="dxa" w:w="1791"/>
            <w:shd w:val="clear" w:color="auto" w:fill="F2F5F9"/>
          </w:tcPr>
          <w:p>
            <w:r/>
            <w:r>
              <w:rPr>
                <w:sz w:val="16"/>
              </w:rPr>
              <w:t>rg-prd-web</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asp-dev-00</w:t>
            </w:r>
          </w:p>
        </w:tc>
        <w:tc>
          <w:tcPr>
            <w:tcW w:type="dxa" w:w="1919"/>
          </w:tcPr>
          <w:p>
            <w:r/>
            <w:r>
              <w:rPr>
                <w:sz w:val="16"/>
              </w:rPr>
              <w:t>App Service plans</w:t>
            </w:r>
          </w:p>
        </w:tc>
        <w:tc>
          <w:tcPr>
            <w:tcW w:type="dxa" w:w="1791"/>
          </w:tcPr>
          <w:p>
            <w:r/>
            <w:r>
              <w:rPr>
                <w:sz w:val="16"/>
              </w:rPr>
              <w:t>rg-dev-web</w:t>
            </w:r>
          </w:p>
        </w:tc>
        <w:tc>
          <w:tcPr>
            <w:tcW w:type="dxa" w:w="2175"/>
          </w:tcPr>
          <w:p>
            <w:r/>
            <w:r>
              <w:rPr>
                <w:sz w:val="16"/>
              </w:rPr>
              <w:t>Contoso-NonProduction</w:t>
            </w:r>
          </w:p>
        </w:tc>
        <w:tc>
          <w:tcPr>
            <w:tcW w:type="dxa" w:w="4159"/>
          </w:tcPr>
          <w:p>
            <w:r/>
            <w:r>
              <w:rPr>
                <w:sz w:val="16"/>
              </w:rPr>
              <w:t>Missing tag(s): environment, owner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asp-dev-01</w:t>
            </w:r>
          </w:p>
        </w:tc>
        <w:tc>
          <w:tcPr>
            <w:tcW w:type="dxa" w:w="1919"/>
            <w:shd w:val="clear" w:color="auto" w:fill="F2F5F9"/>
          </w:tcPr>
          <w:p>
            <w:r/>
            <w:r>
              <w:rPr>
                <w:sz w:val="16"/>
              </w:rPr>
              <w:t>App Service plans</w:t>
            </w:r>
          </w:p>
        </w:tc>
        <w:tc>
          <w:tcPr>
            <w:tcW w:type="dxa" w:w="1791"/>
            <w:shd w:val="clear" w:color="auto" w:fill="F2F5F9"/>
          </w:tcPr>
          <w:p>
            <w:r/>
            <w:r>
              <w:rPr>
                <w:sz w:val="16"/>
              </w:rPr>
              <w:t>rg-dev-web</w:t>
            </w:r>
          </w:p>
        </w:tc>
        <w:tc>
          <w:tcPr>
            <w:tcW w:type="dxa" w:w="2175"/>
            <w:shd w:val="clear" w:color="auto" w:fill="F2F5F9"/>
          </w:tcPr>
          <w:p>
            <w:r/>
            <w:r>
              <w:rPr>
                <w:sz w:val="16"/>
              </w:rPr>
              <w:t>Contoso-NonProduction</w:t>
            </w:r>
          </w:p>
        </w:tc>
        <w:tc>
          <w:tcPr>
            <w:tcW w:type="dxa" w:w="4159"/>
            <w:shd w:val="clear" w:color="auto" w:fill="F2F5F9"/>
          </w:tcPr>
          <w:p>
            <w:r/>
            <w:r>
              <w:rPr>
                <w:sz w:val="16"/>
              </w:rPr>
              <w:t>Missing tag(s): environment, owner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disk-dev-orphan-0</w:t>
            </w:r>
          </w:p>
        </w:tc>
        <w:tc>
          <w:tcPr>
            <w:tcW w:type="dxa" w:w="1919"/>
          </w:tcPr>
          <w:p>
            <w:r/>
            <w:r>
              <w:rPr>
                <w:sz w:val="16"/>
              </w:rPr>
              <w:t>Managed disks</w:t>
            </w:r>
          </w:p>
        </w:tc>
        <w:tc>
          <w:tcPr>
            <w:tcW w:type="dxa" w:w="1791"/>
          </w:tcPr>
          <w:p>
            <w:r/>
            <w:r>
              <w:rPr>
                <w:sz w:val="16"/>
              </w:rPr>
              <w:t>rg-dev-app01</w:t>
            </w:r>
          </w:p>
        </w:tc>
        <w:tc>
          <w:tcPr>
            <w:tcW w:type="dxa" w:w="2175"/>
          </w:tcPr>
          <w:p>
            <w:r/>
            <w:r>
              <w:rPr>
                <w:sz w:val="16"/>
              </w:rPr>
              <w:t>Contoso-NonProduction</w:t>
            </w:r>
          </w:p>
        </w:tc>
        <w:tc>
          <w:tcPr>
            <w:tcW w:type="dxa" w:w="4159"/>
          </w:tcPr>
          <w:p>
            <w:r/>
            <w:r>
              <w:rPr>
                <w:sz w:val="16"/>
              </w:rPr>
              <w:t>Missing tag(s):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disk-prd-orphan-3</w:t>
            </w:r>
          </w:p>
        </w:tc>
        <w:tc>
          <w:tcPr>
            <w:tcW w:type="dxa" w:w="1919"/>
            <w:shd w:val="clear" w:color="auto" w:fill="F2F5F9"/>
          </w:tcPr>
          <w:p>
            <w:r/>
            <w:r>
              <w:rPr>
                <w:sz w:val="16"/>
              </w:rPr>
              <w:t>Managed disks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Missing tag(s):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kv-prd-00</w:t>
            </w:r>
          </w:p>
        </w:tc>
        <w:tc>
          <w:tcPr>
            <w:tcW w:type="dxa" w:w="1919"/>
          </w:tcPr>
          <w:p>
            <w:r/>
            <w:r>
              <w:rPr>
                <w:sz w:val="16"/>
              </w:rPr>
              <w:t>Key vaults</w:t>
            </w:r>
          </w:p>
        </w:tc>
        <w:tc>
          <w:tcPr>
            <w:tcW w:type="dxa" w:w="1791"/>
          </w:tcPr>
          <w:p>
            <w:r/>
            <w:r>
              <w:rPr>
                <w:sz w:val="16"/>
              </w:rPr>
              <w:t>rg-prd-sec</w:t>
            </w:r>
          </w:p>
        </w:tc>
        <w:tc>
          <w:tcPr>
            <w:tcW w:type="dxa" w:w="2175"/>
          </w:tcPr>
          <w:p>
            <w:r/>
            <w:r>
              <w:rPr>
                <w:sz w:val="16"/>
              </w:rPr>
              <w:t>Contoso-Production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kv-prd-01</w:t>
            </w:r>
          </w:p>
        </w:tc>
        <w:tc>
          <w:tcPr>
            <w:tcW w:type="dxa" w:w="1919"/>
            <w:shd w:val="clear" w:color="auto" w:fill="F2F5F9"/>
          </w:tcPr>
          <w:p>
            <w:r/>
            <w:r>
              <w:rPr>
                <w:sz w:val="16"/>
              </w:rPr>
              <w:t>Key vaults</w:t>
            </w:r>
          </w:p>
        </w:tc>
        <w:tc>
          <w:tcPr>
            <w:tcW w:type="dxa" w:w="1791"/>
            <w:shd w:val="clear" w:color="auto" w:fill="F2F5F9"/>
          </w:tcPr>
          <w:p>
            <w:r/>
            <w:r>
              <w:rPr>
                <w:sz w:val="16"/>
              </w:rPr>
              <w:t>rg-prd-sec</w:t>
            </w:r>
          </w:p>
        </w:tc>
        <w:tc>
          <w:tcPr>
            <w:tcW w:type="dxa" w:w="2175"/>
            <w:shd w:val="clear" w:color="auto" w:fill="F2F5F9"/>
          </w:tcPr>
          <w:p>
            <w:r/>
            <w:r>
              <w:rPr>
                <w:sz w:val="16"/>
              </w:rPr>
              <w:t>Contoso-Production</w:t>
            </w:r>
          </w:p>
        </w:tc>
        <w:tc>
          <w:tcPr>
            <w:tcW w:type="dxa" w:w="4159"/>
            <w:shd w:val="clear" w:color="auto" w:fill="F2F5F9"/>
          </w:tcPr>
          <w:p>
            <w:r/>
            <w:r>
              <w:rPr>
                <w:sz w:val="16"/>
              </w:rPr>
              <w:t>Missing tag(s):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nic-dev-002</w:t>
            </w:r>
          </w:p>
        </w:tc>
        <w:tc>
          <w:tcPr>
            <w:tcW w:type="dxa" w:w="1919"/>
          </w:tcPr>
          <w:p>
            <w:r/>
            <w:r>
              <w:rPr>
                <w:sz w:val="16"/>
              </w:rPr>
              <w:t>Network interfaces</w:t>
            </w:r>
          </w:p>
        </w:tc>
        <w:tc>
          <w:tcPr>
            <w:tcW w:type="dxa" w:w="1791"/>
          </w:tcPr>
          <w:p>
            <w:r/>
            <w:r>
              <w:rPr>
                <w:sz w:val="16"/>
              </w:rPr>
              <w:t>rg-dev-app03</w:t>
            </w:r>
          </w:p>
        </w:tc>
        <w:tc>
          <w:tcPr>
            <w:tcW w:type="dxa" w:w="2175"/>
          </w:tcPr>
          <w:p>
            <w:r/>
            <w:r>
              <w:rPr>
                <w:sz w:val="16"/>
              </w:rPr>
              <w:t>Contoso-NonProduction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nic-dev-004</w:t>
            </w:r>
          </w:p>
        </w:tc>
        <w:tc>
          <w:tcPr>
            <w:tcW w:type="dxa" w:w="1919"/>
            <w:shd w:val="clear" w:color="auto" w:fill="F2F5F9"/>
          </w:tcPr>
          <w:p>
            <w:r/>
            <w:r>
              <w:rPr>
                <w:sz w:val="16"/>
              </w:rPr>
              <w:t>Network interfaces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nic-dev-005</w:t>
            </w:r>
          </w:p>
        </w:tc>
        <w:tc>
          <w:tcPr>
            <w:tcW w:type="dxa" w:w="1919"/>
          </w:tcPr>
          <w:p>
            <w:r/>
            <w:r>
              <w:rPr>
                <w:sz w:val="16"/>
              </w:rPr>
              <w:t>Network interfaces</w:t>
            </w:r>
          </w:p>
        </w:tc>
        <w:tc>
          <w:tcPr>
            <w:tcW w:type="dxa" w:w="1791"/>
          </w:tcPr>
          <w:p>
            <w:r/>
            <w:r>
              <w:rPr>
                <w:sz w:val="16"/>
              </w:rPr>
              <w:t>rg-dev-app02</w:t>
            </w:r>
          </w:p>
        </w:tc>
        <w:tc>
          <w:tcPr>
            <w:tcW w:type="dxa" w:w="2175"/>
          </w:tcPr>
          <w:p>
            <w:r/>
            <w:r>
              <w:rPr>
                <w:sz w:val="16"/>
              </w:rPr>
              <w:t>Contoso-NonProduction</w:t>
            </w:r>
          </w:p>
        </w:tc>
        <w:tc>
          <w:tcPr>
            <w:tcW w:type="dxa" w:w="4159"/>
          </w:tcPr>
          <w:p>
            <w:r/>
            <w:r>
              <w:rPr>
                <w:sz w:val="16"/>
              </w:rPr>
              <w:t>Missing tag(s): environment</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nic-dev-006</w:t>
            </w:r>
          </w:p>
        </w:tc>
        <w:tc>
          <w:tcPr>
            <w:tcW w:type="dxa" w:w="1919"/>
            <w:shd w:val="clear" w:color="auto" w:fill="F2F5F9"/>
          </w:tcPr>
          <w:p>
            <w:r/>
            <w:r>
              <w:rPr>
                <w:sz w:val="16"/>
              </w:rPr>
              <w:t>Network interfaces</w:t>
            </w:r>
          </w:p>
        </w:tc>
        <w:tc>
          <w:tcPr>
            <w:tcW w:type="dxa" w:w="1791"/>
            <w:shd w:val="clear" w:color="auto" w:fill="F2F5F9"/>
          </w:tcPr>
          <w:p>
            <w:r/>
            <w:r>
              <w:rPr>
                <w:sz w:val="16"/>
              </w:rPr>
              <w:t>rg-dev-app03</w:t>
            </w:r>
          </w:p>
        </w:tc>
        <w:tc>
          <w:tcPr>
            <w:tcW w:type="dxa" w:w="2175"/>
            <w:shd w:val="clear" w:color="auto" w:fill="F2F5F9"/>
          </w:tcPr>
          <w:p>
            <w:r/>
            <w:r>
              <w:rPr>
                <w:sz w:val="16"/>
              </w:rPr>
              <w:t>Contoso-NonProduction</w:t>
            </w:r>
          </w:p>
        </w:tc>
        <w:tc>
          <w:tcPr>
            <w:tcW w:type="dxa" w:w="4159"/>
            <w:shd w:val="clear" w:color="auto" w:fill="F2F5F9"/>
          </w:tcPr>
          <w:p>
            <w:r/>
            <w:r>
              <w:rPr>
                <w:sz w:val="16"/>
              </w:rPr>
              <w:t>Missing tag(s):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nic-prd-003</w:t>
            </w:r>
          </w:p>
        </w:tc>
        <w:tc>
          <w:tcPr>
            <w:tcW w:type="dxa" w:w="1919"/>
          </w:tcPr>
          <w:p>
            <w:r/>
            <w:r>
              <w:rPr>
                <w:sz w:val="16"/>
              </w:rPr>
              <w:t>Network interfaces</w:t>
            </w:r>
          </w:p>
        </w:tc>
        <w:tc>
          <w:tcPr>
            <w:tcW w:type="dxa" w:w="1791"/>
          </w:tcPr>
          <w:p>
            <w:r/>
            <w:r>
              <w:rPr>
                <w:sz w:val="16"/>
              </w:rPr>
              <w:t>rg-prd-app04</w:t>
            </w:r>
          </w:p>
        </w:tc>
        <w:tc>
          <w:tcPr>
            <w:tcW w:type="dxa" w:w="2175"/>
          </w:tcPr>
          <w:p>
            <w:r/>
            <w:r>
              <w:rPr>
                <w:sz w:val="16"/>
              </w:rPr>
              <w:t>Contoso-Production</w:t>
            </w:r>
          </w:p>
        </w:tc>
        <w:tc>
          <w:tcPr>
            <w:tcW w:type="dxa" w:w="4159"/>
          </w:tcPr>
          <w:p>
            <w:r/>
            <w:r>
              <w:rPr>
                <w:sz w:val="16"/>
              </w:rPr>
              <w:t>Missing tag(s): environment,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nic-prd-006</w:t>
            </w:r>
          </w:p>
        </w:tc>
        <w:tc>
          <w:tcPr>
            <w:tcW w:type="dxa" w:w="1919"/>
            <w:shd w:val="clear" w:color="auto" w:fill="F2F5F9"/>
          </w:tcPr>
          <w:p>
            <w:r/>
            <w:r>
              <w:rPr>
                <w:sz w:val="16"/>
              </w:rPr>
              <w:t>Network interfaces</w:t>
            </w:r>
          </w:p>
        </w:tc>
        <w:tc>
          <w:tcPr>
            <w:tcW w:type="dxa" w:w="1791"/>
            <w:shd w:val="clear" w:color="auto" w:fill="F2F5F9"/>
          </w:tcPr>
          <w:p>
            <w:r/>
            <w:r>
              <w:rPr>
                <w:sz w:val="16"/>
              </w:rPr>
              <w:t>rg-prd-app03</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nsg-app-westeurope</w:t>
            </w:r>
          </w:p>
        </w:tc>
        <w:tc>
          <w:tcPr>
            <w:tcW w:type="dxa" w:w="1919"/>
          </w:tcPr>
          <w:p>
            <w:r/>
            <w:r>
              <w:rPr>
                <w:sz w:val="16"/>
              </w:rPr>
              <w:t>Network security groups</w:t>
            </w:r>
          </w:p>
        </w:tc>
        <w:tc>
          <w:tcPr>
            <w:tcW w:type="dxa" w:w="1791"/>
          </w:tcPr>
          <w:p>
            <w:r/>
            <w:r>
              <w:rPr>
                <w:sz w:val="16"/>
              </w:rPr>
              <w:t>rg-hub-westeurope</w:t>
            </w:r>
          </w:p>
        </w:tc>
        <w:tc>
          <w:tcPr>
            <w:tcW w:type="dxa" w:w="2175"/>
          </w:tcPr>
          <w:p>
            <w:r/>
            <w:r>
              <w:rPr>
                <w:sz w:val="16"/>
              </w:rPr>
              <w:t>Contoso-Connectivity</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pip-eastus-0</w:t>
            </w:r>
          </w:p>
        </w:tc>
        <w:tc>
          <w:tcPr>
            <w:tcW w:type="dxa" w:w="1919"/>
            <w:shd w:val="clear" w:color="auto" w:fill="F2F5F9"/>
          </w:tcPr>
          <w:p>
            <w:r/>
            <w:r>
              <w:rPr>
                <w:sz w:val="16"/>
              </w:rPr>
              <w:t>Public IP addresses</w:t>
            </w:r>
          </w:p>
        </w:tc>
        <w:tc>
          <w:tcPr>
            <w:tcW w:type="dxa" w:w="1791"/>
            <w:shd w:val="clear" w:color="auto" w:fill="F2F5F9"/>
          </w:tcPr>
          <w:p>
            <w:r/>
            <w:r>
              <w:rPr>
                <w:sz w:val="16"/>
              </w:rPr>
              <w:t>rg-hub-eastus</w:t>
            </w:r>
          </w:p>
        </w:tc>
        <w:tc>
          <w:tcPr>
            <w:tcW w:type="dxa" w:w="2175"/>
            <w:shd w:val="clear" w:color="auto" w:fill="F2F5F9"/>
          </w:tcPr>
          <w:p>
            <w:r/>
            <w:r>
              <w:rPr>
                <w:sz w:val="16"/>
              </w:rPr>
              <w:t>Contoso-Connectivity</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pip-eastus-1</w:t>
            </w:r>
          </w:p>
        </w:tc>
        <w:tc>
          <w:tcPr>
            <w:tcW w:type="dxa" w:w="1919"/>
          </w:tcPr>
          <w:p>
            <w:r/>
            <w:r>
              <w:rPr>
                <w:sz w:val="16"/>
              </w:rPr>
              <w:t>Public IP addresses</w:t>
            </w:r>
          </w:p>
        </w:tc>
        <w:tc>
          <w:tcPr>
            <w:tcW w:type="dxa" w:w="1791"/>
          </w:tcPr>
          <w:p>
            <w:r/>
            <w:r>
              <w:rPr>
                <w:sz w:val="16"/>
              </w:rPr>
              <w:t>rg-hub-eastus</w:t>
            </w:r>
          </w:p>
        </w:tc>
        <w:tc>
          <w:tcPr>
            <w:tcW w:type="dxa" w:w="2175"/>
          </w:tcPr>
          <w:p>
            <w:r/>
            <w:r>
              <w:rPr>
                <w:sz w:val="16"/>
              </w:rPr>
              <w:t>Contoso-Connectivity</w:t>
            </w:r>
          </w:p>
        </w:tc>
        <w:tc>
          <w:tcPr>
            <w:tcW w:type="dxa" w:w="4159"/>
          </w:tcPr>
          <w:p>
            <w:r/>
            <w:r>
              <w:rPr>
                <w:sz w:val="16"/>
              </w:rPr>
              <w:t>Missing tag(s):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pip-eastus-2</w:t>
            </w:r>
          </w:p>
        </w:tc>
        <w:tc>
          <w:tcPr>
            <w:tcW w:type="dxa" w:w="1919"/>
            <w:shd w:val="clear" w:color="auto" w:fill="F2F5F9"/>
          </w:tcPr>
          <w:p>
            <w:r/>
            <w:r>
              <w:rPr>
                <w:sz w:val="16"/>
              </w:rPr>
              <w:t>Public IP addresses</w:t>
            </w:r>
          </w:p>
        </w:tc>
        <w:tc>
          <w:tcPr>
            <w:tcW w:type="dxa" w:w="1791"/>
            <w:shd w:val="clear" w:color="auto" w:fill="F2F5F9"/>
          </w:tcPr>
          <w:p>
            <w:r/>
            <w:r>
              <w:rPr>
                <w:sz w:val="16"/>
              </w:rPr>
              <w:t>rg-hub-eastus</w:t>
            </w:r>
          </w:p>
        </w:tc>
        <w:tc>
          <w:tcPr>
            <w:tcW w:type="dxa" w:w="2175"/>
            <w:shd w:val="clear" w:color="auto" w:fill="F2F5F9"/>
          </w:tcPr>
          <w:p>
            <w:r/>
            <w:r>
              <w:rPr>
                <w:sz w:val="16"/>
              </w:rPr>
              <w:t>Contoso-Connectivity</w:t>
            </w:r>
          </w:p>
        </w:tc>
        <w:tc>
          <w:tcPr>
            <w:tcW w:type="dxa" w:w="4159"/>
            <w:shd w:val="clear" w:color="auto" w:fill="F2F5F9"/>
          </w:tcPr>
          <w:p>
            <w:r/>
            <w:r>
              <w:rPr>
                <w:sz w:val="16"/>
              </w:rPr>
              <w:t>Missing tag(s): environment, owner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sql-dev-01</w:t>
            </w:r>
          </w:p>
        </w:tc>
        <w:tc>
          <w:tcPr>
            <w:tcW w:type="dxa" w:w="1919"/>
          </w:tcPr>
          <w:p>
            <w:r/>
            <w:r>
              <w:rPr>
                <w:sz w:val="16"/>
              </w:rPr>
              <w:t>SQL servers</w:t>
            </w:r>
          </w:p>
        </w:tc>
        <w:tc>
          <w:tcPr>
            <w:tcW w:type="dxa" w:w="1791"/>
          </w:tcPr>
          <w:p>
            <w:r/>
            <w:r>
              <w:rPr>
                <w:sz w:val="16"/>
              </w:rPr>
              <w:t>rg-dev-data</w:t>
            </w:r>
          </w:p>
        </w:tc>
        <w:tc>
          <w:tcPr>
            <w:tcW w:type="dxa" w:w="2175"/>
          </w:tcPr>
          <w:p>
            <w:r/>
            <w:r>
              <w:rPr>
                <w:sz w:val="16"/>
              </w:rPr>
              <w:t>Contoso-NonProduction</w:t>
            </w:r>
          </w:p>
        </w:tc>
        <w:tc>
          <w:tcPr>
            <w:tcW w:type="dxa" w:w="4159"/>
          </w:tcPr>
          <w:p>
            <w:r/>
            <w:r>
              <w:rPr>
                <w:sz w:val="16"/>
              </w:rPr>
              <w:t>Missing tag(s): environment,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stdevdata02</w:t>
            </w:r>
          </w:p>
        </w:tc>
        <w:tc>
          <w:tcPr>
            <w:tcW w:type="dxa" w:w="1919"/>
            <w:shd w:val="clear" w:color="auto" w:fill="F2F5F9"/>
          </w:tcPr>
          <w:p>
            <w:r/>
            <w:r>
              <w:rPr>
                <w:sz w:val="16"/>
              </w:rPr>
              <w:t>Storage accounts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stprddata04</w:t>
            </w:r>
          </w:p>
        </w:tc>
        <w:tc>
          <w:tcPr>
            <w:tcW w:type="dxa" w:w="1919"/>
          </w:tcPr>
          <w:p>
            <w:r/>
            <w:r>
              <w:rPr>
                <w:sz w:val="16"/>
              </w:rPr>
              <w:t>Storage accounts</w:t>
            </w:r>
          </w:p>
        </w:tc>
        <w:tc>
          <w:tcPr>
            <w:tcW w:type="dxa" w:w="1791"/>
          </w:tcPr>
          <w:p>
            <w:r/>
            <w:r>
              <w:rPr>
                <w:sz w:val="16"/>
              </w:rPr>
              <w:t>rg-prd-data</w:t>
            </w:r>
          </w:p>
        </w:tc>
        <w:tc>
          <w:tcPr>
            <w:tcW w:type="dxa" w:w="2175"/>
          </w:tcPr>
          <w:p>
            <w:r/>
            <w:r>
              <w:rPr>
                <w:sz w:val="16"/>
              </w:rPr>
              <w:t>Contoso-Production</w:t>
            </w:r>
          </w:p>
        </w:tc>
        <w:tc>
          <w:tcPr>
            <w:tcW w:type="dxa" w:w="4159"/>
          </w:tcPr>
          <w:p>
            <w:r/>
            <w:r>
              <w:rPr>
                <w:sz w:val="16"/>
              </w:rPr>
              <w:t>Missing tag(s): environment, owner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vm-dev-003</w:t>
            </w:r>
          </w:p>
        </w:tc>
        <w:tc>
          <w:tcPr>
            <w:tcW w:type="dxa" w:w="1919"/>
            <w:shd w:val="clear" w:color="auto" w:fill="F2F5F9"/>
          </w:tcPr>
          <w:p>
            <w:r/>
            <w:r>
              <w:rPr>
                <w:sz w:val="16"/>
              </w:rPr>
              <w:t>Virtual machines</w:t>
            </w:r>
          </w:p>
        </w:tc>
        <w:tc>
          <w:tcPr>
            <w:tcW w:type="dxa" w:w="1791"/>
            <w:shd w:val="clear" w:color="auto" w:fill="F2F5F9"/>
          </w:tcPr>
          <w:p>
            <w:r/>
            <w:r>
              <w:rPr>
                <w:sz w:val="16"/>
              </w:rPr>
              <w:t>rg-dev-app04</w:t>
            </w:r>
          </w:p>
        </w:tc>
        <w:tc>
          <w:tcPr>
            <w:tcW w:type="dxa" w:w="2175"/>
            <w:shd w:val="clear" w:color="auto" w:fill="F2F5F9"/>
          </w:tcPr>
          <w:p>
            <w:r/>
            <w:r>
              <w:rPr>
                <w:sz w:val="16"/>
              </w:rPr>
              <w:t>Contoso-NonProduction</w:t>
            </w:r>
          </w:p>
        </w:tc>
        <w:tc>
          <w:tcPr>
            <w:tcW w:type="dxa" w:w="4159"/>
            <w:shd w:val="clear" w:color="auto" w:fill="F2F5F9"/>
          </w:tcPr>
          <w:p>
            <w:r/>
            <w:r>
              <w:rPr>
                <w:sz w:val="16"/>
              </w:rPr>
              <w:t>Missing tag(s):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vm-dev-003_OsDisk</w:t>
            </w:r>
          </w:p>
        </w:tc>
        <w:tc>
          <w:tcPr>
            <w:tcW w:type="dxa" w:w="1919"/>
          </w:tcPr>
          <w:p>
            <w:r/>
            <w:r>
              <w:rPr>
                <w:sz w:val="16"/>
              </w:rPr>
              <w:t>Managed disks</w:t>
            </w:r>
          </w:p>
        </w:tc>
        <w:tc>
          <w:tcPr>
            <w:tcW w:type="dxa" w:w="1791"/>
          </w:tcPr>
          <w:p>
            <w:r/>
            <w:r>
              <w:rPr>
                <w:sz w:val="16"/>
              </w:rPr>
              <w:t>rg-dev-app04</w:t>
            </w:r>
          </w:p>
        </w:tc>
        <w:tc>
          <w:tcPr>
            <w:tcW w:type="dxa" w:w="2175"/>
          </w:tcPr>
          <w:p>
            <w:r/>
            <w:r>
              <w:rPr>
                <w:sz w:val="16"/>
              </w:rPr>
              <w:t>Contoso-NonProduction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vm-dev-006</w:t>
            </w:r>
          </w:p>
        </w:tc>
        <w:tc>
          <w:tcPr>
            <w:tcW w:type="dxa" w:w="1919"/>
            <w:shd w:val="clear" w:color="auto" w:fill="F2F5F9"/>
          </w:tcPr>
          <w:p>
            <w:r/>
            <w:r>
              <w:rPr>
                <w:sz w:val="16"/>
              </w:rPr>
              <w:t>Virtual machines</w:t>
            </w:r>
          </w:p>
        </w:tc>
        <w:tc>
          <w:tcPr>
            <w:tcW w:type="dxa" w:w="1791"/>
            <w:shd w:val="clear" w:color="auto" w:fill="F2F5F9"/>
          </w:tcPr>
          <w:p>
            <w:r/>
            <w:r>
              <w:rPr>
                <w:sz w:val="16"/>
              </w:rPr>
              <w:t>rg-dev-app03</w:t>
            </w:r>
          </w:p>
        </w:tc>
        <w:tc>
          <w:tcPr>
            <w:tcW w:type="dxa" w:w="2175"/>
            <w:shd w:val="clear" w:color="auto" w:fill="F2F5F9"/>
          </w:tcPr>
          <w:p>
            <w:r/>
            <w:r>
              <w:rPr>
                <w:sz w:val="16"/>
              </w:rPr>
              <w:t>Contoso-NonProduction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vm-dev-008</w:t>
            </w:r>
          </w:p>
        </w:tc>
        <w:tc>
          <w:tcPr>
            <w:tcW w:type="dxa" w:w="1919"/>
          </w:tcPr>
          <w:p>
            <w:r/>
            <w:r>
              <w:rPr>
                <w:sz w:val="16"/>
              </w:rPr>
              <w:t>Virtual machines</w:t>
            </w:r>
          </w:p>
        </w:tc>
        <w:tc>
          <w:tcPr>
            <w:tcW w:type="dxa" w:w="1791"/>
          </w:tcPr>
          <w:p>
            <w:r/>
            <w:r>
              <w:rPr>
                <w:sz w:val="16"/>
              </w:rPr>
              <w:t>rg-dev-app01</w:t>
            </w:r>
          </w:p>
        </w:tc>
        <w:tc>
          <w:tcPr>
            <w:tcW w:type="dxa" w:w="2175"/>
          </w:tcPr>
          <w:p>
            <w:r/>
            <w:r>
              <w:rPr>
                <w:sz w:val="16"/>
              </w:rPr>
              <w:t>Contoso-NonProduction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vm-prd-000_OsDisk</w:t>
            </w:r>
          </w:p>
        </w:tc>
        <w:tc>
          <w:tcPr>
            <w:tcW w:type="dxa" w:w="1919"/>
            <w:shd w:val="clear" w:color="auto" w:fill="F2F5F9"/>
          </w:tcPr>
          <w:p>
            <w:r/>
            <w:r>
              <w:rPr>
                <w:sz w:val="16"/>
              </w:rPr>
              <w:t>Managed disks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vm-prd-001</w:t>
            </w:r>
          </w:p>
        </w:tc>
        <w:tc>
          <w:tcPr>
            <w:tcW w:type="dxa" w:w="1919"/>
          </w:tcPr>
          <w:p>
            <w:r/>
            <w:r>
              <w:rPr>
                <w:sz w:val="16"/>
              </w:rPr>
              <w:t>Virtual machines</w:t>
            </w:r>
          </w:p>
        </w:tc>
        <w:tc>
          <w:tcPr>
            <w:tcW w:type="dxa" w:w="1791"/>
          </w:tcPr>
          <w:p>
            <w:r/>
            <w:r>
              <w:rPr>
                <w:sz w:val="16"/>
              </w:rPr>
              <w:t>rg-prd-app02</w:t>
            </w:r>
          </w:p>
        </w:tc>
        <w:tc>
          <w:tcPr>
            <w:tcW w:type="dxa" w:w="2175"/>
          </w:tcPr>
          <w:p>
            <w:r/>
            <w:r>
              <w:rPr>
                <w:sz w:val="16"/>
              </w:rPr>
              <w:t>Contoso-Production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vm-prd-003_OsDisk</w:t>
            </w:r>
          </w:p>
        </w:tc>
        <w:tc>
          <w:tcPr>
            <w:tcW w:type="dxa" w:w="1919"/>
            <w:shd w:val="clear" w:color="auto" w:fill="F2F5F9"/>
          </w:tcPr>
          <w:p>
            <w:r/>
            <w:r>
              <w:rPr>
                <w:sz w:val="16"/>
              </w:rPr>
              <w:t>Managed disks</w:t>
            </w:r>
          </w:p>
        </w:tc>
        <w:tc>
          <w:tcPr>
            <w:tcW w:type="dxa" w:w="1791"/>
            <w:shd w:val="clear" w:color="auto" w:fill="F2F5F9"/>
          </w:tcPr>
          <w:p>
            <w:r/>
            <w:r>
              <w:rPr>
                <w:sz w:val="16"/>
              </w:rPr>
              <w:t>rg-prd-app04</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vm-prd-004</w:t>
            </w:r>
          </w:p>
        </w:tc>
        <w:tc>
          <w:tcPr>
            <w:tcW w:type="dxa" w:w="1919"/>
          </w:tcPr>
          <w:p>
            <w:r/>
            <w:r>
              <w:rPr>
                <w:sz w:val="16"/>
              </w:rPr>
              <w:t>Virtual machines</w:t>
            </w:r>
          </w:p>
        </w:tc>
        <w:tc>
          <w:tcPr>
            <w:tcW w:type="dxa" w:w="1791"/>
          </w:tcPr>
          <w:p>
            <w:r/>
            <w:r>
              <w:rPr>
                <w:sz w:val="16"/>
              </w:rPr>
              <w:t>rg-prd-app01</w:t>
            </w:r>
          </w:p>
        </w:tc>
        <w:tc>
          <w:tcPr>
            <w:tcW w:type="dxa" w:w="2175"/>
          </w:tcPr>
          <w:p>
            <w:r/>
            <w:r>
              <w:rPr>
                <w:sz w:val="16"/>
              </w:rPr>
              <w:t>Contoso-Production</w:t>
            </w:r>
          </w:p>
        </w:tc>
        <w:tc>
          <w:tcPr>
            <w:tcW w:type="dxa" w:w="4159"/>
          </w:tcPr>
          <w:p>
            <w:r/>
            <w:r>
              <w:rPr>
                <w:sz w:val="16"/>
              </w:rPr>
              <w:t>Missing tag(s): environment, owner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vm-prd-005_OsDisk</w:t>
            </w:r>
          </w:p>
        </w:tc>
        <w:tc>
          <w:tcPr>
            <w:tcW w:type="dxa" w:w="1919"/>
            <w:shd w:val="clear" w:color="auto" w:fill="F2F5F9"/>
          </w:tcPr>
          <w:p>
            <w:r/>
            <w:r>
              <w:rPr>
                <w:sz w:val="16"/>
              </w:rPr>
              <w:t>Managed disks</w:t>
            </w:r>
          </w:p>
        </w:tc>
        <w:tc>
          <w:tcPr>
            <w:tcW w:type="dxa" w:w="1791"/>
            <w:shd w:val="clear" w:color="auto" w:fill="F2F5F9"/>
          </w:tcPr>
          <w:p>
            <w:r/>
            <w:r>
              <w:rPr>
                <w:sz w:val="16"/>
              </w:rPr>
              <w:t>rg-prd-app02</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vm-prd-007_OsDisk</w:t>
            </w:r>
          </w:p>
        </w:tc>
        <w:tc>
          <w:tcPr>
            <w:tcW w:type="dxa" w:w="1919"/>
          </w:tcPr>
          <w:p>
            <w:r/>
            <w:r>
              <w:rPr>
                <w:sz w:val="16"/>
              </w:rPr>
              <w:t>Managed disks</w:t>
            </w:r>
          </w:p>
        </w:tc>
        <w:tc>
          <w:tcPr>
            <w:tcW w:type="dxa" w:w="1791"/>
          </w:tcPr>
          <w:p>
            <w:r/>
            <w:r>
              <w:rPr>
                <w:sz w:val="16"/>
              </w:rPr>
              <w:t>rg-prd-app04</w:t>
            </w:r>
          </w:p>
        </w:tc>
        <w:tc>
          <w:tcPr>
            <w:tcW w:type="dxa" w:w="2175"/>
          </w:tcPr>
          <w:p>
            <w:r/>
            <w:r>
              <w:rPr>
                <w:sz w:val="16"/>
              </w:rPr>
              <w:t>Contoso-Production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vm-prd-009</w:t>
            </w:r>
          </w:p>
        </w:tc>
        <w:tc>
          <w:tcPr>
            <w:tcW w:type="dxa" w:w="1919"/>
            <w:shd w:val="clear" w:color="auto" w:fill="F2F5F9"/>
          </w:tcPr>
          <w:p>
            <w:r/>
            <w:r>
              <w:rPr>
                <w:sz w:val="16"/>
              </w:rPr>
              <w:t>Virtual machines</w:t>
            </w:r>
          </w:p>
        </w:tc>
        <w:tc>
          <w:tcPr>
            <w:tcW w:type="dxa" w:w="1791"/>
            <w:shd w:val="clear" w:color="auto" w:fill="F2F5F9"/>
          </w:tcPr>
          <w:p>
            <w:r/>
            <w:r>
              <w:rPr>
                <w:sz w:val="16"/>
              </w:rPr>
              <w:t>rg-prd-app02</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vm-prd-009_OsDisk</w:t>
            </w:r>
          </w:p>
        </w:tc>
        <w:tc>
          <w:tcPr>
            <w:tcW w:type="dxa" w:w="1919"/>
          </w:tcPr>
          <w:p>
            <w:r/>
            <w:r>
              <w:rPr>
                <w:sz w:val="16"/>
              </w:rPr>
              <w:t>Managed disks</w:t>
            </w:r>
          </w:p>
        </w:tc>
        <w:tc>
          <w:tcPr>
            <w:tcW w:type="dxa" w:w="1791"/>
          </w:tcPr>
          <w:p>
            <w:r/>
            <w:r>
              <w:rPr>
                <w:sz w:val="16"/>
              </w:rPr>
              <w:t>rg-prd-app02</w:t>
            </w:r>
          </w:p>
        </w:tc>
        <w:tc>
          <w:tcPr>
            <w:tcW w:type="dxa" w:w="2175"/>
          </w:tcPr>
          <w:p>
            <w:r/>
            <w:r>
              <w:rPr>
                <w:sz w:val="16"/>
              </w:rPr>
              <w:t>Contoso-Production</w:t>
            </w:r>
          </w:p>
        </w:tc>
        <w:tc>
          <w:tcPr>
            <w:tcW w:type="dxa" w:w="4159"/>
          </w:tcPr>
          <w:p>
            <w:r/>
            <w:r>
              <w:rPr>
                <w:sz w:val="16"/>
              </w:rPr>
              <w:t>Missing tag(s):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vm-prd-010</w:t>
            </w:r>
          </w:p>
        </w:tc>
        <w:tc>
          <w:tcPr>
            <w:tcW w:type="dxa" w:w="1919"/>
            <w:shd w:val="clear" w:color="auto" w:fill="F2F5F9"/>
          </w:tcPr>
          <w:p>
            <w:r/>
            <w:r>
              <w:rPr>
                <w:sz w:val="16"/>
              </w:rPr>
              <w:t>Virtual machines</w:t>
            </w:r>
          </w:p>
        </w:tc>
        <w:tc>
          <w:tcPr>
            <w:tcW w:type="dxa" w:w="1791"/>
            <w:shd w:val="clear" w:color="auto" w:fill="F2F5F9"/>
          </w:tcPr>
          <w:p>
            <w:r/>
            <w:r>
              <w:rPr>
                <w:sz w:val="16"/>
              </w:rPr>
              <w:t>rg-prd-app03</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vm-prd-013_OsDisk</w:t>
            </w:r>
          </w:p>
        </w:tc>
        <w:tc>
          <w:tcPr>
            <w:tcW w:type="dxa" w:w="1919"/>
          </w:tcPr>
          <w:p>
            <w:r/>
            <w:r>
              <w:rPr>
                <w:sz w:val="16"/>
              </w:rPr>
              <w:t>Managed disks</w:t>
            </w:r>
          </w:p>
        </w:tc>
        <w:tc>
          <w:tcPr>
            <w:tcW w:type="dxa" w:w="1791"/>
          </w:tcPr>
          <w:p>
            <w:r/>
            <w:r>
              <w:rPr>
                <w:sz w:val="16"/>
              </w:rPr>
              <w:t>rg-prd-app02</w:t>
            </w:r>
          </w:p>
        </w:tc>
        <w:tc>
          <w:tcPr>
            <w:tcW w:type="dxa" w:w="2175"/>
          </w:tcPr>
          <w:p>
            <w:r/>
            <w:r>
              <w:rPr>
                <w:sz w:val="16"/>
              </w:rPr>
              <w:t>Contoso-Production</w:t>
            </w:r>
          </w:p>
        </w:tc>
        <w:tc>
          <w:tcPr>
            <w:tcW w:type="dxa" w:w="4159"/>
          </w:tcPr>
          <w:p>
            <w:r/>
            <w:r>
              <w:rPr>
                <w:sz w:val="16"/>
              </w:rPr>
              <w:t>Missing tag(s): environment, owner, costCenter</w:t>
            </w:r>
          </w:p>
        </w:tc>
      </w:tr>
      <w:tr>
        <w:tc>
          <w:tcPr>
            <w:tcW w:type="dxa" w:w="1024"/>
            <w:shd w:val="clear" w:color="auto" w:fill="F2F5F9"/>
          </w:tcPr>
          <w:p>
            <w:r/>
            <w:r>
              <w:rPr>
                <w:sz w:val="16"/>
              </w:rPr>
              <w:t>GOV-002</w:t>
            </w:r>
          </w:p>
        </w:tc>
        <w:tc>
          <w:tcPr>
            <w:tcW w:type="dxa" w:w="1024"/>
            <w:shd w:val="clear" w:color="auto" w:fill="F2F5F9"/>
          </w:tcPr>
          <w:p>
            <w:r/>
            <w:r>
              <w:rPr>
                <w:b/>
                <w:color w:val="EC835A"/>
                <w:sz w:val="16"/>
              </w:rPr>
              <w:t>Medium</w:t>
            </w:r>
          </w:p>
        </w:tc>
        <w:tc>
          <w:tcPr>
            <w:tcW w:type="dxa" w:w="2047"/>
            <w:shd w:val="clear" w:color="auto" w:fill="F2F5F9"/>
          </w:tcPr>
          <w:p>
            <w:r/>
            <w:r>
              <w:rPr>
                <w:sz w:val="16"/>
              </w:rPr>
              <w:t>disk-dev-orphan-2</w:t>
            </w:r>
          </w:p>
        </w:tc>
        <w:tc>
          <w:tcPr>
            <w:tcW w:type="dxa" w:w="1919"/>
            <w:shd w:val="clear" w:color="auto" w:fill="F2F5F9"/>
          </w:tcPr>
          <w:p>
            <w:r/>
            <w:r>
              <w:rPr>
                <w:sz w:val="16"/>
              </w:rPr>
              <w:t>Managed disks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Deployed in 'centralindia', outside approved regions</w:t>
            </w:r>
          </w:p>
        </w:tc>
      </w:tr>
      <w:tr>
        <w:tc>
          <w:tcPr>
            <w:tcW w:type="dxa" w:w="1024"/>
          </w:tcPr>
          <w:p>
            <w:r/>
            <w:r>
              <w:rPr>
                <w:sz w:val="16"/>
              </w:rPr>
              <w:t>GOV-002</w:t>
            </w:r>
          </w:p>
        </w:tc>
        <w:tc>
          <w:tcPr>
            <w:tcW w:type="dxa" w:w="1024"/>
          </w:tcPr>
          <w:p>
            <w:r/>
            <w:r>
              <w:rPr>
                <w:b/>
                <w:color w:val="EC835A"/>
                <w:sz w:val="16"/>
              </w:rPr>
              <w:t>Medium</w:t>
            </w:r>
          </w:p>
        </w:tc>
        <w:tc>
          <w:tcPr>
            <w:tcW w:type="dxa" w:w="2047"/>
          </w:tcPr>
          <w:p>
            <w:r/>
            <w:r>
              <w:rPr>
                <w:sz w:val="16"/>
              </w:rPr>
              <w:t>disk-prd-orphan-3</w:t>
            </w:r>
          </w:p>
        </w:tc>
        <w:tc>
          <w:tcPr>
            <w:tcW w:type="dxa" w:w="1919"/>
          </w:tcPr>
          <w:p>
            <w:r/>
            <w:r>
              <w:rPr>
                <w:sz w:val="16"/>
              </w:rPr>
              <w:t>Managed disks</w:t>
            </w:r>
          </w:p>
        </w:tc>
        <w:tc>
          <w:tcPr>
            <w:tcW w:type="dxa" w:w="1791"/>
          </w:tcPr>
          <w:p>
            <w:r/>
            <w:r>
              <w:rPr>
                <w:sz w:val="16"/>
              </w:rPr>
              <w:t>rg-prd-app01</w:t>
            </w:r>
          </w:p>
        </w:tc>
        <w:tc>
          <w:tcPr>
            <w:tcW w:type="dxa" w:w="2175"/>
          </w:tcPr>
          <w:p>
            <w:r/>
            <w:r>
              <w:rPr>
                <w:sz w:val="16"/>
              </w:rPr>
              <w:t>Contoso-Production</w:t>
            </w:r>
          </w:p>
        </w:tc>
        <w:tc>
          <w:tcPr>
            <w:tcW w:type="dxa" w:w="4159"/>
          </w:tcPr>
          <w:p>
            <w:r/>
            <w:r>
              <w:rPr>
                <w:sz w:val="16"/>
              </w:rPr>
              <w:t>Deployed in 'centralindia', outside approved regions</w:t>
            </w:r>
          </w:p>
        </w:tc>
      </w:tr>
      <w:tr>
        <w:tc>
          <w:tcPr>
            <w:tcW w:type="dxa" w:w="1024"/>
            <w:shd w:val="clear" w:color="auto" w:fill="F2F5F9"/>
          </w:tcPr>
          <w:p>
            <w:r/>
            <w:r>
              <w:rPr>
                <w:sz w:val="16"/>
              </w:rPr>
              <w:t>GOV-002</w:t>
            </w:r>
          </w:p>
        </w:tc>
        <w:tc>
          <w:tcPr>
            <w:tcW w:type="dxa" w:w="1024"/>
            <w:shd w:val="clear" w:color="auto" w:fill="F2F5F9"/>
          </w:tcPr>
          <w:p>
            <w:r/>
            <w:r>
              <w:rPr>
                <w:b/>
                <w:color w:val="EC835A"/>
                <w:sz w:val="16"/>
              </w:rPr>
              <w:t>Medium</w:t>
            </w:r>
          </w:p>
        </w:tc>
        <w:tc>
          <w:tcPr>
            <w:tcW w:type="dxa" w:w="2047"/>
            <w:shd w:val="clear" w:color="auto" w:fill="F2F5F9"/>
          </w:tcPr>
          <w:p>
            <w:r/>
            <w:r>
              <w:rPr>
                <w:sz w:val="16"/>
              </w:rPr>
              <w:t>nic-prd-012</w:t>
            </w:r>
          </w:p>
        </w:tc>
        <w:tc>
          <w:tcPr>
            <w:tcW w:type="dxa" w:w="1919"/>
            <w:shd w:val="clear" w:color="auto" w:fill="F2F5F9"/>
          </w:tcPr>
          <w:p>
            <w:r/>
            <w:r>
              <w:rPr>
                <w:sz w:val="16"/>
              </w:rPr>
              <w:t>Network interfaces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Deployed in 'centralindia', outside approved regions</w:t>
            </w:r>
          </w:p>
        </w:tc>
      </w:tr>
      <w:tr>
        <w:tc>
          <w:tcPr>
            <w:tcW w:type="dxa" w:w="1024"/>
          </w:tcPr>
          <w:p>
            <w:r/>
            <w:r>
              <w:rPr>
                <w:sz w:val="16"/>
              </w:rPr>
              <w:t>GOV-002</w:t>
            </w:r>
          </w:p>
        </w:tc>
        <w:tc>
          <w:tcPr>
            <w:tcW w:type="dxa" w:w="1024"/>
          </w:tcPr>
          <w:p>
            <w:r/>
            <w:r>
              <w:rPr>
                <w:b/>
                <w:color w:val="EC835A"/>
                <w:sz w:val="16"/>
              </w:rPr>
              <w:t>Medium</w:t>
            </w:r>
          </w:p>
        </w:tc>
        <w:tc>
          <w:tcPr>
            <w:tcW w:type="dxa" w:w="2047"/>
          </w:tcPr>
          <w:p>
            <w:r/>
            <w:r>
              <w:rPr>
                <w:sz w:val="16"/>
              </w:rPr>
              <w:t>sql-prd-01</w:t>
            </w:r>
          </w:p>
        </w:tc>
        <w:tc>
          <w:tcPr>
            <w:tcW w:type="dxa" w:w="1919"/>
          </w:tcPr>
          <w:p>
            <w:r/>
            <w:r>
              <w:rPr>
                <w:sz w:val="16"/>
              </w:rPr>
              <w:t>SQL servers</w:t>
            </w:r>
          </w:p>
        </w:tc>
        <w:tc>
          <w:tcPr>
            <w:tcW w:type="dxa" w:w="1791"/>
          </w:tcPr>
          <w:p>
            <w:r/>
            <w:r>
              <w:rPr>
                <w:sz w:val="16"/>
              </w:rPr>
              <w:t>rg-prd-data</w:t>
            </w:r>
          </w:p>
        </w:tc>
        <w:tc>
          <w:tcPr>
            <w:tcW w:type="dxa" w:w="2175"/>
          </w:tcPr>
          <w:p>
            <w:r/>
            <w:r>
              <w:rPr>
                <w:sz w:val="16"/>
              </w:rPr>
              <w:t>Contoso-Production</w:t>
            </w:r>
          </w:p>
        </w:tc>
        <w:tc>
          <w:tcPr>
            <w:tcW w:type="dxa" w:w="4159"/>
          </w:tcPr>
          <w:p>
            <w:r/>
            <w:r>
              <w:rPr>
                <w:sz w:val="16"/>
              </w:rPr>
              <w:t>Deployed in 'centralindia', outside approved regions</w:t>
            </w:r>
          </w:p>
        </w:tc>
      </w:tr>
      <w:tr>
        <w:tc>
          <w:tcPr>
            <w:tcW w:type="dxa" w:w="1024"/>
            <w:shd w:val="clear" w:color="auto" w:fill="F2F5F9"/>
          </w:tcPr>
          <w:p>
            <w:r/>
            <w:r>
              <w:rPr>
                <w:sz w:val="16"/>
              </w:rPr>
              <w:t>GOV-002</w:t>
            </w:r>
          </w:p>
        </w:tc>
        <w:tc>
          <w:tcPr>
            <w:tcW w:type="dxa" w:w="1024"/>
            <w:shd w:val="clear" w:color="auto" w:fill="F2F5F9"/>
          </w:tcPr>
          <w:p>
            <w:r/>
            <w:r>
              <w:rPr>
                <w:b/>
                <w:color w:val="EC835A"/>
                <w:sz w:val="16"/>
              </w:rPr>
              <w:t>Medium</w:t>
            </w:r>
          </w:p>
        </w:tc>
        <w:tc>
          <w:tcPr>
            <w:tcW w:type="dxa" w:w="2047"/>
            <w:shd w:val="clear" w:color="auto" w:fill="F2F5F9"/>
          </w:tcPr>
          <w:p>
            <w:r/>
            <w:r>
              <w:rPr>
                <w:sz w:val="16"/>
              </w:rPr>
              <w:t>stprddata00</w:t>
            </w:r>
          </w:p>
        </w:tc>
        <w:tc>
          <w:tcPr>
            <w:tcW w:type="dxa" w:w="1919"/>
            <w:shd w:val="clear" w:color="auto" w:fill="F2F5F9"/>
          </w:tcPr>
          <w:p>
            <w:r/>
            <w:r>
              <w:rPr>
                <w:sz w:val="16"/>
              </w:rPr>
              <w:t>Storage accounts</w:t>
            </w:r>
          </w:p>
        </w:tc>
        <w:tc>
          <w:tcPr>
            <w:tcW w:type="dxa" w:w="1791"/>
            <w:shd w:val="clear" w:color="auto" w:fill="F2F5F9"/>
          </w:tcPr>
          <w:p>
            <w:r/>
            <w:r>
              <w:rPr>
                <w:sz w:val="16"/>
              </w:rPr>
              <w:t>rg-prd-data</w:t>
            </w:r>
          </w:p>
        </w:tc>
        <w:tc>
          <w:tcPr>
            <w:tcW w:type="dxa" w:w="2175"/>
            <w:shd w:val="clear" w:color="auto" w:fill="F2F5F9"/>
          </w:tcPr>
          <w:p>
            <w:r/>
            <w:r>
              <w:rPr>
                <w:sz w:val="16"/>
              </w:rPr>
              <w:t>Contoso-Production</w:t>
            </w:r>
          </w:p>
        </w:tc>
        <w:tc>
          <w:tcPr>
            <w:tcW w:type="dxa" w:w="4159"/>
            <w:shd w:val="clear" w:color="auto" w:fill="F2F5F9"/>
          </w:tcPr>
          <w:p>
            <w:r/>
            <w:r>
              <w:rPr>
                <w:sz w:val="16"/>
              </w:rPr>
              <w:t>Deployed in 'centralindia', outside approved regions</w:t>
            </w:r>
          </w:p>
        </w:tc>
      </w:tr>
      <w:tr>
        <w:tc>
          <w:tcPr>
            <w:tcW w:type="dxa" w:w="1024"/>
          </w:tcPr>
          <w:p>
            <w:r/>
            <w:r>
              <w:rPr>
                <w:sz w:val="16"/>
              </w:rPr>
              <w:t>GOV-002</w:t>
            </w:r>
          </w:p>
        </w:tc>
        <w:tc>
          <w:tcPr>
            <w:tcW w:type="dxa" w:w="1024"/>
          </w:tcPr>
          <w:p>
            <w:r/>
            <w:r>
              <w:rPr>
                <w:b/>
                <w:color w:val="EC835A"/>
                <w:sz w:val="16"/>
              </w:rPr>
              <w:t>Medium</w:t>
            </w:r>
          </w:p>
        </w:tc>
        <w:tc>
          <w:tcPr>
            <w:tcW w:type="dxa" w:w="2047"/>
          </w:tcPr>
          <w:p>
            <w:r/>
            <w:r>
              <w:rPr>
                <w:sz w:val="16"/>
              </w:rPr>
              <w:t>stprddata02</w:t>
            </w:r>
          </w:p>
        </w:tc>
        <w:tc>
          <w:tcPr>
            <w:tcW w:type="dxa" w:w="1919"/>
          </w:tcPr>
          <w:p>
            <w:r/>
            <w:r>
              <w:rPr>
                <w:sz w:val="16"/>
              </w:rPr>
              <w:t>Storage accounts</w:t>
            </w:r>
          </w:p>
        </w:tc>
        <w:tc>
          <w:tcPr>
            <w:tcW w:type="dxa" w:w="1791"/>
          </w:tcPr>
          <w:p>
            <w:r/>
            <w:r>
              <w:rPr>
                <w:sz w:val="16"/>
              </w:rPr>
              <w:t>rg-prd-data</w:t>
            </w:r>
          </w:p>
        </w:tc>
        <w:tc>
          <w:tcPr>
            <w:tcW w:type="dxa" w:w="2175"/>
          </w:tcPr>
          <w:p>
            <w:r/>
            <w:r>
              <w:rPr>
                <w:sz w:val="16"/>
              </w:rPr>
              <w:t>Contoso-Production</w:t>
            </w:r>
          </w:p>
        </w:tc>
        <w:tc>
          <w:tcPr>
            <w:tcW w:type="dxa" w:w="4159"/>
          </w:tcPr>
          <w:p>
            <w:r/>
            <w:r>
              <w:rPr>
                <w:sz w:val="16"/>
              </w:rPr>
              <w:t>Deployed in 'centralindia', outside approved regions</w:t>
            </w:r>
          </w:p>
        </w:tc>
      </w:tr>
      <w:tr>
        <w:tc>
          <w:tcPr>
            <w:tcW w:type="dxa" w:w="1024"/>
            <w:shd w:val="clear" w:color="auto" w:fill="F2F5F9"/>
          </w:tcPr>
          <w:p>
            <w:r/>
            <w:r>
              <w:rPr>
                <w:sz w:val="16"/>
              </w:rPr>
              <w:t>GOV-002</w:t>
            </w:r>
          </w:p>
        </w:tc>
        <w:tc>
          <w:tcPr>
            <w:tcW w:type="dxa" w:w="1024"/>
            <w:shd w:val="clear" w:color="auto" w:fill="F2F5F9"/>
          </w:tcPr>
          <w:p>
            <w:r/>
            <w:r>
              <w:rPr>
                <w:b/>
                <w:color w:val="EC835A"/>
                <w:sz w:val="16"/>
              </w:rPr>
              <w:t>Medium</w:t>
            </w:r>
          </w:p>
        </w:tc>
        <w:tc>
          <w:tcPr>
            <w:tcW w:type="dxa" w:w="2047"/>
            <w:shd w:val="clear" w:color="auto" w:fill="F2F5F9"/>
          </w:tcPr>
          <w:p>
            <w:r/>
            <w:r>
              <w:rPr>
                <w:sz w:val="16"/>
              </w:rPr>
              <w:t>vm-prd-012</w:t>
            </w:r>
          </w:p>
        </w:tc>
        <w:tc>
          <w:tcPr>
            <w:tcW w:type="dxa" w:w="1919"/>
            <w:shd w:val="clear" w:color="auto" w:fill="F2F5F9"/>
          </w:tcPr>
          <w:p>
            <w:r/>
            <w:r>
              <w:rPr>
                <w:sz w:val="16"/>
              </w:rPr>
              <w:t>Virtual machines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Deployed in 'centralindia', outside approved regions</w:t>
            </w:r>
          </w:p>
        </w:tc>
      </w:tr>
      <w:tr>
        <w:tc>
          <w:tcPr>
            <w:tcW w:type="dxa" w:w="1024"/>
          </w:tcPr>
          <w:p>
            <w:r/>
            <w:r>
              <w:rPr>
                <w:sz w:val="16"/>
              </w:rPr>
              <w:t>GOV-002</w:t>
            </w:r>
          </w:p>
        </w:tc>
        <w:tc>
          <w:tcPr>
            <w:tcW w:type="dxa" w:w="1024"/>
          </w:tcPr>
          <w:p>
            <w:r/>
            <w:r>
              <w:rPr>
                <w:b/>
                <w:color w:val="EC835A"/>
                <w:sz w:val="16"/>
              </w:rPr>
              <w:t>Medium</w:t>
            </w:r>
          </w:p>
        </w:tc>
        <w:tc>
          <w:tcPr>
            <w:tcW w:type="dxa" w:w="2047"/>
          </w:tcPr>
          <w:p>
            <w:r/>
            <w:r>
              <w:rPr>
                <w:sz w:val="16"/>
              </w:rPr>
              <w:t>vm-prd-012_OsDisk</w:t>
            </w:r>
          </w:p>
        </w:tc>
        <w:tc>
          <w:tcPr>
            <w:tcW w:type="dxa" w:w="1919"/>
          </w:tcPr>
          <w:p>
            <w:r/>
            <w:r>
              <w:rPr>
                <w:sz w:val="16"/>
              </w:rPr>
              <w:t>Managed disks</w:t>
            </w:r>
          </w:p>
        </w:tc>
        <w:tc>
          <w:tcPr>
            <w:tcW w:type="dxa" w:w="1791"/>
          </w:tcPr>
          <w:p>
            <w:r/>
            <w:r>
              <w:rPr>
                <w:sz w:val="16"/>
              </w:rPr>
              <w:t>rg-prd-app01</w:t>
            </w:r>
          </w:p>
        </w:tc>
        <w:tc>
          <w:tcPr>
            <w:tcW w:type="dxa" w:w="2175"/>
          </w:tcPr>
          <w:p>
            <w:r/>
            <w:r>
              <w:rPr>
                <w:sz w:val="16"/>
              </w:rPr>
              <w:t>Contoso-Production</w:t>
            </w:r>
          </w:p>
        </w:tc>
        <w:tc>
          <w:tcPr>
            <w:tcW w:type="dxa" w:w="4159"/>
          </w:tcPr>
          <w:p>
            <w:r/>
            <w:r>
              <w:rPr>
                <w:sz w:val="16"/>
              </w:rPr>
              <w:t>Deployed in 'centralindia', outside approved regions</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vm-dev-000</w:t>
            </w:r>
          </w:p>
        </w:tc>
        <w:tc>
          <w:tcPr>
            <w:tcW w:type="dxa" w:w="1919"/>
            <w:shd w:val="clear" w:color="auto" w:fill="F2F5F9"/>
          </w:tcPr>
          <w:p>
            <w:r/>
            <w:r>
              <w:rPr>
                <w:sz w:val="16"/>
              </w:rPr>
              <w:t>Virtual machines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vm-dev-001</w:t>
            </w:r>
          </w:p>
        </w:tc>
        <w:tc>
          <w:tcPr>
            <w:tcW w:type="dxa" w:w="1919"/>
          </w:tcPr>
          <w:p>
            <w:r/>
            <w:r>
              <w:rPr>
                <w:sz w:val="16"/>
              </w:rPr>
              <w:t>Virtual machines</w:t>
            </w:r>
          </w:p>
        </w:tc>
        <w:tc>
          <w:tcPr>
            <w:tcW w:type="dxa" w:w="1791"/>
          </w:tcPr>
          <w:p>
            <w:r/>
            <w:r>
              <w:rPr>
                <w:sz w:val="16"/>
              </w:rPr>
              <w:t>rg-dev-app02</w:t>
            </w:r>
          </w:p>
        </w:tc>
        <w:tc>
          <w:tcPr>
            <w:tcW w:type="dxa" w:w="2175"/>
          </w:tcPr>
          <w:p>
            <w:r/>
            <w:r>
              <w:rPr>
                <w:sz w:val="16"/>
              </w:rPr>
              <w:t>Contoso-NonProduction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vm-dev-002</w:t>
            </w:r>
          </w:p>
        </w:tc>
        <w:tc>
          <w:tcPr>
            <w:tcW w:type="dxa" w:w="1919"/>
            <w:shd w:val="clear" w:color="auto" w:fill="F2F5F9"/>
          </w:tcPr>
          <w:p>
            <w:r/>
            <w:r>
              <w:rPr>
                <w:sz w:val="16"/>
              </w:rPr>
              <w:t>Virtual machines</w:t>
            </w:r>
          </w:p>
        </w:tc>
        <w:tc>
          <w:tcPr>
            <w:tcW w:type="dxa" w:w="1791"/>
            <w:shd w:val="clear" w:color="auto" w:fill="F2F5F9"/>
          </w:tcPr>
          <w:p>
            <w:r/>
            <w:r>
              <w:rPr>
                <w:sz w:val="16"/>
              </w:rPr>
              <w:t>rg-dev-app03</w:t>
            </w:r>
          </w:p>
        </w:tc>
        <w:tc>
          <w:tcPr>
            <w:tcW w:type="dxa" w:w="2175"/>
            <w:shd w:val="clear" w:color="auto" w:fill="F2F5F9"/>
          </w:tcPr>
          <w:p>
            <w:r/>
            <w:r>
              <w:rPr>
                <w:sz w:val="16"/>
              </w:rPr>
              <w:t>Contoso-NonProduction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vm-dev-003</w:t>
            </w:r>
          </w:p>
        </w:tc>
        <w:tc>
          <w:tcPr>
            <w:tcW w:type="dxa" w:w="1919"/>
          </w:tcPr>
          <w:p>
            <w:r/>
            <w:r>
              <w:rPr>
                <w:sz w:val="16"/>
              </w:rPr>
              <w:t>Virtual machines</w:t>
            </w:r>
          </w:p>
        </w:tc>
        <w:tc>
          <w:tcPr>
            <w:tcW w:type="dxa" w:w="1791"/>
          </w:tcPr>
          <w:p>
            <w:r/>
            <w:r>
              <w:rPr>
                <w:sz w:val="16"/>
              </w:rPr>
              <w:t>rg-dev-app04</w:t>
            </w:r>
          </w:p>
        </w:tc>
        <w:tc>
          <w:tcPr>
            <w:tcW w:type="dxa" w:w="2175"/>
          </w:tcPr>
          <w:p>
            <w:r/>
            <w:r>
              <w:rPr>
                <w:sz w:val="16"/>
              </w:rPr>
              <w:t>Contoso-NonProduction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vm-dev-004</w:t>
            </w:r>
          </w:p>
        </w:tc>
        <w:tc>
          <w:tcPr>
            <w:tcW w:type="dxa" w:w="1919"/>
            <w:shd w:val="clear" w:color="auto" w:fill="F2F5F9"/>
          </w:tcPr>
          <w:p>
            <w:r/>
            <w:r>
              <w:rPr>
                <w:sz w:val="16"/>
              </w:rPr>
              <w:t>Virtual machines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vm-dev-005</w:t>
            </w:r>
          </w:p>
        </w:tc>
        <w:tc>
          <w:tcPr>
            <w:tcW w:type="dxa" w:w="1919"/>
          </w:tcPr>
          <w:p>
            <w:r/>
            <w:r>
              <w:rPr>
                <w:sz w:val="16"/>
              </w:rPr>
              <w:t>Virtual machines</w:t>
            </w:r>
          </w:p>
        </w:tc>
        <w:tc>
          <w:tcPr>
            <w:tcW w:type="dxa" w:w="1791"/>
          </w:tcPr>
          <w:p>
            <w:r/>
            <w:r>
              <w:rPr>
                <w:sz w:val="16"/>
              </w:rPr>
              <w:t>rg-dev-app02</w:t>
            </w:r>
          </w:p>
        </w:tc>
        <w:tc>
          <w:tcPr>
            <w:tcW w:type="dxa" w:w="2175"/>
          </w:tcPr>
          <w:p>
            <w:r/>
            <w:r>
              <w:rPr>
                <w:sz w:val="16"/>
              </w:rPr>
              <w:t>Contoso-NonProduction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vm-dev-006</w:t>
            </w:r>
          </w:p>
        </w:tc>
        <w:tc>
          <w:tcPr>
            <w:tcW w:type="dxa" w:w="1919"/>
            <w:shd w:val="clear" w:color="auto" w:fill="F2F5F9"/>
          </w:tcPr>
          <w:p>
            <w:r/>
            <w:r>
              <w:rPr>
                <w:sz w:val="16"/>
              </w:rPr>
              <w:t>Virtual machines</w:t>
            </w:r>
          </w:p>
        </w:tc>
        <w:tc>
          <w:tcPr>
            <w:tcW w:type="dxa" w:w="1791"/>
            <w:shd w:val="clear" w:color="auto" w:fill="F2F5F9"/>
          </w:tcPr>
          <w:p>
            <w:r/>
            <w:r>
              <w:rPr>
                <w:sz w:val="16"/>
              </w:rPr>
              <w:t>rg-dev-app03</w:t>
            </w:r>
          </w:p>
        </w:tc>
        <w:tc>
          <w:tcPr>
            <w:tcW w:type="dxa" w:w="2175"/>
            <w:shd w:val="clear" w:color="auto" w:fill="F2F5F9"/>
          </w:tcPr>
          <w:p>
            <w:r/>
            <w:r>
              <w:rPr>
                <w:sz w:val="16"/>
              </w:rPr>
              <w:t>Contoso-NonProduction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vm-dev-007</w:t>
            </w:r>
          </w:p>
        </w:tc>
        <w:tc>
          <w:tcPr>
            <w:tcW w:type="dxa" w:w="1919"/>
          </w:tcPr>
          <w:p>
            <w:r/>
            <w:r>
              <w:rPr>
                <w:sz w:val="16"/>
              </w:rPr>
              <w:t>Virtual machines</w:t>
            </w:r>
          </w:p>
        </w:tc>
        <w:tc>
          <w:tcPr>
            <w:tcW w:type="dxa" w:w="1791"/>
          </w:tcPr>
          <w:p>
            <w:r/>
            <w:r>
              <w:rPr>
                <w:sz w:val="16"/>
              </w:rPr>
              <w:t>rg-dev-app04</w:t>
            </w:r>
          </w:p>
        </w:tc>
        <w:tc>
          <w:tcPr>
            <w:tcW w:type="dxa" w:w="2175"/>
          </w:tcPr>
          <w:p>
            <w:r/>
            <w:r>
              <w:rPr>
                <w:sz w:val="16"/>
              </w:rPr>
              <w:t>Contoso-NonProduction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vm-dev-008</w:t>
            </w:r>
          </w:p>
        </w:tc>
        <w:tc>
          <w:tcPr>
            <w:tcW w:type="dxa" w:w="1919"/>
            <w:shd w:val="clear" w:color="auto" w:fill="F2F5F9"/>
          </w:tcPr>
          <w:p>
            <w:r/>
            <w:r>
              <w:rPr>
                <w:sz w:val="16"/>
              </w:rPr>
              <w:t>Virtual machines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vm-dev-009</w:t>
            </w:r>
          </w:p>
        </w:tc>
        <w:tc>
          <w:tcPr>
            <w:tcW w:type="dxa" w:w="1919"/>
          </w:tcPr>
          <w:p>
            <w:r/>
            <w:r>
              <w:rPr>
                <w:sz w:val="16"/>
              </w:rPr>
              <w:t>Virtual machines</w:t>
            </w:r>
          </w:p>
        </w:tc>
        <w:tc>
          <w:tcPr>
            <w:tcW w:type="dxa" w:w="1791"/>
          </w:tcPr>
          <w:p>
            <w:r/>
            <w:r>
              <w:rPr>
                <w:sz w:val="16"/>
              </w:rPr>
              <w:t>rg-dev-app02</w:t>
            </w:r>
          </w:p>
        </w:tc>
        <w:tc>
          <w:tcPr>
            <w:tcW w:type="dxa" w:w="2175"/>
          </w:tcPr>
          <w:p>
            <w:r/>
            <w:r>
              <w:rPr>
                <w:sz w:val="16"/>
              </w:rPr>
              <w:t>Contoso-NonProduction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vm-prd-003</w:t>
            </w:r>
          </w:p>
        </w:tc>
        <w:tc>
          <w:tcPr>
            <w:tcW w:type="dxa" w:w="1919"/>
            <w:shd w:val="clear" w:color="auto" w:fill="F2F5F9"/>
          </w:tcPr>
          <w:p>
            <w:r/>
            <w:r>
              <w:rPr>
                <w:sz w:val="16"/>
              </w:rPr>
              <w:t>Virtual machines</w:t>
            </w:r>
          </w:p>
        </w:tc>
        <w:tc>
          <w:tcPr>
            <w:tcW w:type="dxa" w:w="1791"/>
            <w:shd w:val="clear" w:color="auto" w:fill="F2F5F9"/>
          </w:tcPr>
          <w:p>
            <w:r/>
            <w:r>
              <w:rPr>
                <w:sz w:val="16"/>
              </w:rPr>
              <w:t>rg-prd-app04</w:t>
            </w:r>
          </w:p>
        </w:tc>
        <w:tc>
          <w:tcPr>
            <w:tcW w:type="dxa" w:w="2175"/>
            <w:shd w:val="clear" w:color="auto" w:fill="F2F5F9"/>
          </w:tcPr>
          <w:p>
            <w:r/>
            <w:r>
              <w:rPr>
                <w:sz w:val="16"/>
              </w:rPr>
              <w:t>Contoso-Production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vm-prd-004</w:t>
            </w:r>
          </w:p>
        </w:tc>
        <w:tc>
          <w:tcPr>
            <w:tcW w:type="dxa" w:w="1919"/>
          </w:tcPr>
          <w:p>
            <w:r/>
            <w:r>
              <w:rPr>
                <w:sz w:val="16"/>
              </w:rPr>
              <w:t>Virtual machines</w:t>
            </w:r>
          </w:p>
        </w:tc>
        <w:tc>
          <w:tcPr>
            <w:tcW w:type="dxa" w:w="1791"/>
          </w:tcPr>
          <w:p>
            <w:r/>
            <w:r>
              <w:rPr>
                <w:sz w:val="16"/>
              </w:rPr>
              <w:t>rg-prd-app01</w:t>
            </w:r>
          </w:p>
        </w:tc>
        <w:tc>
          <w:tcPr>
            <w:tcW w:type="dxa" w:w="2175"/>
          </w:tcPr>
          <w:p>
            <w:r/>
            <w:r>
              <w:rPr>
                <w:sz w:val="16"/>
              </w:rPr>
              <w:t>Contoso-Production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vm-prd-006</w:t>
            </w:r>
          </w:p>
        </w:tc>
        <w:tc>
          <w:tcPr>
            <w:tcW w:type="dxa" w:w="1919"/>
            <w:shd w:val="clear" w:color="auto" w:fill="F2F5F9"/>
          </w:tcPr>
          <w:p>
            <w:r/>
            <w:r>
              <w:rPr>
                <w:sz w:val="16"/>
              </w:rPr>
              <w:t>Virtual machines</w:t>
            </w:r>
          </w:p>
        </w:tc>
        <w:tc>
          <w:tcPr>
            <w:tcW w:type="dxa" w:w="1791"/>
            <w:shd w:val="clear" w:color="auto" w:fill="F2F5F9"/>
          </w:tcPr>
          <w:p>
            <w:r/>
            <w:r>
              <w:rPr>
                <w:sz w:val="16"/>
              </w:rPr>
              <w:t>rg-prd-app03</w:t>
            </w:r>
          </w:p>
        </w:tc>
        <w:tc>
          <w:tcPr>
            <w:tcW w:type="dxa" w:w="2175"/>
            <w:shd w:val="clear" w:color="auto" w:fill="F2F5F9"/>
          </w:tcPr>
          <w:p>
            <w:r/>
            <w:r>
              <w:rPr>
                <w:sz w:val="16"/>
              </w:rPr>
              <w:t>Contoso-Production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vm-prd-007</w:t>
            </w:r>
          </w:p>
        </w:tc>
        <w:tc>
          <w:tcPr>
            <w:tcW w:type="dxa" w:w="1919"/>
          </w:tcPr>
          <w:p>
            <w:r/>
            <w:r>
              <w:rPr>
                <w:sz w:val="16"/>
              </w:rPr>
              <w:t>Virtual machines</w:t>
            </w:r>
          </w:p>
        </w:tc>
        <w:tc>
          <w:tcPr>
            <w:tcW w:type="dxa" w:w="1791"/>
          </w:tcPr>
          <w:p>
            <w:r/>
            <w:r>
              <w:rPr>
                <w:sz w:val="16"/>
              </w:rPr>
              <w:t>rg-prd-app04</w:t>
            </w:r>
          </w:p>
        </w:tc>
        <w:tc>
          <w:tcPr>
            <w:tcW w:type="dxa" w:w="2175"/>
          </w:tcPr>
          <w:p>
            <w:r/>
            <w:r>
              <w:rPr>
                <w:sz w:val="16"/>
              </w:rPr>
              <w:t>Contoso-Production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vm-prd-009</w:t>
            </w:r>
          </w:p>
        </w:tc>
        <w:tc>
          <w:tcPr>
            <w:tcW w:type="dxa" w:w="1919"/>
            <w:shd w:val="clear" w:color="auto" w:fill="F2F5F9"/>
          </w:tcPr>
          <w:p>
            <w:r/>
            <w:r>
              <w:rPr>
                <w:sz w:val="16"/>
              </w:rPr>
              <w:t>Virtual machines</w:t>
            </w:r>
          </w:p>
        </w:tc>
        <w:tc>
          <w:tcPr>
            <w:tcW w:type="dxa" w:w="1791"/>
            <w:shd w:val="clear" w:color="auto" w:fill="F2F5F9"/>
          </w:tcPr>
          <w:p>
            <w:r/>
            <w:r>
              <w:rPr>
                <w:sz w:val="16"/>
              </w:rPr>
              <w:t>rg-prd-app02</w:t>
            </w:r>
          </w:p>
        </w:tc>
        <w:tc>
          <w:tcPr>
            <w:tcW w:type="dxa" w:w="2175"/>
            <w:shd w:val="clear" w:color="auto" w:fill="F2F5F9"/>
          </w:tcPr>
          <w:p>
            <w:r/>
            <w:r>
              <w:rPr>
                <w:sz w:val="16"/>
              </w:rPr>
              <w:t>Contoso-Production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SEC-003</w:t>
            </w:r>
          </w:p>
        </w:tc>
        <w:tc>
          <w:tcPr>
            <w:tcW w:type="dxa" w:w="1024"/>
          </w:tcPr>
          <w:p>
            <w:r/>
            <w:r>
              <w:rPr>
                <w:b/>
                <w:color w:val="EC835A"/>
                <w:sz w:val="16"/>
              </w:rPr>
              <w:t>Medium</w:t>
            </w:r>
          </w:p>
        </w:tc>
        <w:tc>
          <w:tcPr>
            <w:tcW w:type="dxa" w:w="2047"/>
          </w:tcPr>
          <w:p>
            <w:r/>
            <w:r>
              <w:rPr>
                <w:sz w:val="16"/>
              </w:rPr>
              <w:t>stdevdata02</w:t>
            </w:r>
          </w:p>
        </w:tc>
        <w:tc>
          <w:tcPr>
            <w:tcW w:type="dxa" w:w="1919"/>
          </w:tcPr>
          <w:p>
            <w:r/>
            <w:r>
              <w:rPr>
                <w:sz w:val="16"/>
              </w:rPr>
              <w:t>Storage accounts</w:t>
            </w:r>
          </w:p>
        </w:tc>
        <w:tc>
          <w:tcPr>
            <w:tcW w:type="dxa" w:w="1791"/>
          </w:tcPr>
          <w:p>
            <w:r/>
            <w:r>
              <w:rPr>
                <w:sz w:val="16"/>
              </w:rPr>
              <w:t>rg-dev-data</w:t>
            </w:r>
          </w:p>
        </w:tc>
        <w:tc>
          <w:tcPr>
            <w:tcW w:type="dxa" w:w="2175"/>
          </w:tcPr>
          <w:p>
            <w:r/>
            <w:r>
              <w:rPr>
                <w:sz w:val="16"/>
              </w:rPr>
              <w:t>Contoso-NonProduction</w:t>
            </w:r>
          </w:p>
        </w:tc>
        <w:tc>
          <w:tcPr>
            <w:tcW w:type="dxa" w:w="4159"/>
          </w:tcPr>
          <w:p>
            <w:r/>
            <w:r>
              <w:rPr>
                <w:sz w:val="16"/>
              </w:rPr>
              <w:t>Minimum TLS version is TLS1_0</w:t>
            </w:r>
          </w:p>
        </w:tc>
      </w:tr>
      <w:tr>
        <w:tc>
          <w:tcPr>
            <w:tcW w:type="dxa" w:w="1024"/>
            <w:shd w:val="clear" w:color="auto" w:fill="F2F5F9"/>
          </w:tcPr>
          <w:p>
            <w:r/>
            <w:r>
              <w:rPr>
                <w:sz w:val="16"/>
              </w:rPr>
              <w:t>SEC-003</w:t>
            </w:r>
          </w:p>
        </w:tc>
        <w:tc>
          <w:tcPr>
            <w:tcW w:type="dxa" w:w="1024"/>
            <w:shd w:val="clear" w:color="auto" w:fill="F2F5F9"/>
          </w:tcPr>
          <w:p>
            <w:r/>
            <w:r>
              <w:rPr>
                <w:b/>
                <w:color w:val="EC835A"/>
                <w:sz w:val="16"/>
              </w:rPr>
              <w:t>Medium</w:t>
            </w:r>
          </w:p>
        </w:tc>
        <w:tc>
          <w:tcPr>
            <w:tcW w:type="dxa" w:w="2047"/>
            <w:shd w:val="clear" w:color="auto" w:fill="F2F5F9"/>
          </w:tcPr>
          <w:p>
            <w:r/>
            <w:r>
              <w:rPr>
                <w:sz w:val="16"/>
              </w:rPr>
              <w:t>stdevdata04</w:t>
            </w:r>
          </w:p>
        </w:tc>
        <w:tc>
          <w:tcPr>
            <w:tcW w:type="dxa" w:w="1919"/>
            <w:shd w:val="clear" w:color="auto" w:fill="F2F5F9"/>
          </w:tcPr>
          <w:p>
            <w:r/>
            <w:r>
              <w:rPr>
                <w:sz w:val="16"/>
              </w:rPr>
              <w:t>Storage accounts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Minimum TLS version is TLS1_0</w:t>
            </w:r>
          </w:p>
        </w:tc>
      </w:tr>
      <w:tr>
        <w:tc>
          <w:tcPr>
            <w:tcW w:type="dxa" w:w="1024"/>
          </w:tcPr>
          <w:p>
            <w:r/>
            <w:r>
              <w:rPr>
                <w:sz w:val="16"/>
              </w:rPr>
              <w:t>SEC-004</w:t>
            </w:r>
          </w:p>
        </w:tc>
        <w:tc>
          <w:tcPr>
            <w:tcW w:type="dxa" w:w="1024"/>
          </w:tcPr>
          <w:p>
            <w:r/>
            <w:r>
              <w:rPr>
                <w:b/>
                <w:color w:val="EC835A"/>
                <w:sz w:val="16"/>
              </w:rPr>
              <w:t>Medium</w:t>
            </w:r>
          </w:p>
        </w:tc>
        <w:tc>
          <w:tcPr>
            <w:tcW w:type="dxa" w:w="2047"/>
          </w:tcPr>
          <w:p>
            <w:r/>
            <w:r>
              <w:rPr>
                <w:sz w:val="16"/>
              </w:rPr>
              <w:t>kv-dev-00</w:t>
            </w:r>
          </w:p>
        </w:tc>
        <w:tc>
          <w:tcPr>
            <w:tcW w:type="dxa" w:w="1919"/>
          </w:tcPr>
          <w:p>
            <w:r/>
            <w:r>
              <w:rPr>
                <w:sz w:val="16"/>
              </w:rPr>
              <w:t>Key vaults</w:t>
            </w:r>
          </w:p>
        </w:tc>
        <w:tc>
          <w:tcPr>
            <w:tcW w:type="dxa" w:w="1791"/>
          </w:tcPr>
          <w:p>
            <w:r/>
            <w:r>
              <w:rPr>
                <w:sz w:val="16"/>
              </w:rPr>
              <w:t>rg-dev-sec</w:t>
            </w:r>
          </w:p>
        </w:tc>
        <w:tc>
          <w:tcPr>
            <w:tcW w:type="dxa" w:w="2175"/>
          </w:tcPr>
          <w:p>
            <w:r/>
            <w:r>
              <w:rPr>
                <w:sz w:val="16"/>
              </w:rPr>
              <w:t>Contoso-NonProduction</w:t>
            </w:r>
          </w:p>
        </w:tc>
        <w:tc>
          <w:tcPr>
            <w:tcW w:type="dxa" w:w="4159"/>
          </w:tcPr>
          <w:p>
            <w:r/>
            <w:r>
              <w:rPr>
                <w:sz w:val="16"/>
              </w:rPr>
              <w:t>Purge protection is disabled</w:t>
            </w:r>
          </w:p>
        </w:tc>
      </w:tr>
      <w:tr>
        <w:tc>
          <w:tcPr>
            <w:tcW w:type="dxa" w:w="1024"/>
            <w:shd w:val="clear" w:color="auto" w:fill="F2F5F9"/>
          </w:tcPr>
          <w:p>
            <w:r/>
            <w:r>
              <w:rPr>
                <w:sz w:val="16"/>
              </w:rPr>
              <w:t>SEC-005</w:t>
            </w:r>
          </w:p>
        </w:tc>
        <w:tc>
          <w:tcPr>
            <w:tcW w:type="dxa" w:w="1024"/>
            <w:shd w:val="clear" w:color="auto" w:fill="F2F5F9"/>
          </w:tcPr>
          <w:p>
            <w:r/>
            <w:r>
              <w:rPr>
                <w:b/>
                <w:color w:val="EC835A"/>
                <w:sz w:val="16"/>
              </w:rPr>
              <w:t>Medium</w:t>
            </w:r>
          </w:p>
        </w:tc>
        <w:tc>
          <w:tcPr>
            <w:tcW w:type="dxa" w:w="2047"/>
            <w:shd w:val="clear" w:color="auto" w:fill="F2F5F9"/>
          </w:tcPr>
          <w:p>
            <w:r/>
            <w:r>
              <w:rPr>
                <w:sz w:val="16"/>
              </w:rPr>
              <w:t>sql-dev-01</w:t>
            </w:r>
          </w:p>
        </w:tc>
        <w:tc>
          <w:tcPr>
            <w:tcW w:type="dxa" w:w="1919"/>
            <w:shd w:val="clear" w:color="auto" w:fill="F2F5F9"/>
          </w:tcPr>
          <w:p>
            <w:r/>
            <w:r>
              <w:rPr>
                <w:sz w:val="16"/>
              </w:rPr>
              <w:t>SQL servers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Public network access is enabled</w:t>
            </w:r>
          </w:p>
        </w:tc>
      </w:tr>
      <w:tr>
        <w:tc>
          <w:tcPr>
            <w:tcW w:type="dxa" w:w="1024"/>
          </w:tcPr>
          <w:p>
            <w:r/>
            <w:r>
              <w:rPr>
                <w:sz w:val="16"/>
              </w:rPr>
              <w:t>COST-002</w:t>
            </w:r>
          </w:p>
        </w:tc>
        <w:tc>
          <w:tcPr>
            <w:tcW w:type="dxa" w:w="1024"/>
          </w:tcPr>
          <w:p>
            <w:r/>
            <w:r>
              <w:rPr>
                <w:b/>
                <w:color w:val="9A6700"/>
                <w:sz w:val="16"/>
              </w:rPr>
              <w:t>Low</w:t>
            </w:r>
          </w:p>
        </w:tc>
        <w:tc>
          <w:tcPr>
            <w:tcW w:type="dxa" w:w="2047"/>
          </w:tcPr>
          <w:p>
            <w:r/>
            <w:r>
              <w:rPr>
                <w:sz w:val="16"/>
              </w:rPr>
              <w:t>pip-eastus-0</w:t>
            </w:r>
          </w:p>
        </w:tc>
        <w:tc>
          <w:tcPr>
            <w:tcW w:type="dxa" w:w="1919"/>
          </w:tcPr>
          <w:p>
            <w:r/>
            <w:r>
              <w:rPr>
                <w:sz w:val="16"/>
              </w:rPr>
              <w:t>Public IP addresses</w:t>
            </w:r>
          </w:p>
        </w:tc>
        <w:tc>
          <w:tcPr>
            <w:tcW w:type="dxa" w:w="1791"/>
          </w:tcPr>
          <w:p>
            <w:r/>
            <w:r>
              <w:rPr>
                <w:sz w:val="16"/>
              </w:rPr>
              <w:t>rg-hub-eastus</w:t>
            </w:r>
          </w:p>
        </w:tc>
        <w:tc>
          <w:tcPr>
            <w:tcW w:type="dxa" w:w="2175"/>
          </w:tcPr>
          <w:p>
            <w:r/>
            <w:r>
              <w:rPr>
                <w:sz w:val="16"/>
              </w:rPr>
              <w:t>Contoso-Connectivity</w:t>
            </w:r>
          </w:p>
        </w:tc>
        <w:tc>
          <w:tcPr>
            <w:tcW w:type="dxa" w:w="4159"/>
          </w:tcPr>
          <w:p>
            <w:r/>
            <w:r>
              <w:rPr>
                <w:sz w:val="16"/>
              </w:rPr>
              <w:t>Public IP is not associated with any resource</w:t>
            </w:r>
          </w:p>
        </w:tc>
      </w:tr>
      <w:tr>
        <w:tc>
          <w:tcPr>
            <w:tcW w:type="dxa" w:w="1024"/>
            <w:shd w:val="clear" w:color="auto" w:fill="F2F5F9"/>
          </w:tcPr>
          <w:p>
            <w:r/>
            <w:r>
              <w:rPr>
                <w:sz w:val="16"/>
              </w:rPr>
              <w:t>COST-002</w:t>
            </w:r>
          </w:p>
        </w:tc>
        <w:tc>
          <w:tcPr>
            <w:tcW w:type="dxa" w:w="1024"/>
            <w:shd w:val="clear" w:color="auto" w:fill="F2F5F9"/>
          </w:tcPr>
          <w:p>
            <w:r/>
            <w:r>
              <w:rPr>
                <w:b/>
                <w:color w:val="9A6700"/>
                <w:sz w:val="16"/>
              </w:rPr>
              <w:t>Low</w:t>
            </w:r>
          </w:p>
        </w:tc>
        <w:tc>
          <w:tcPr>
            <w:tcW w:type="dxa" w:w="2047"/>
            <w:shd w:val="clear" w:color="auto" w:fill="F2F5F9"/>
          </w:tcPr>
          <w:p>
            <w:r/>
            <w:r>
              <w:rPr>
                <w:sz w:val="16"/>
              </w:rPr>
              <w:t>pip-westeurope-0</w:t>
            </w:r>
          </w:p>
        </w:tc>
        <w:tc>
          <w:tcPr>
            <w:tcW w:type="dxa" w:w="1919"/>
            <w:shd w:val="clear" w:color="auto" w:fill="F2F5F9"/>
          </w:tcPr>
          <w:p>
            <w:r/>
            <w:r>
              <w:rPr>
                <w:sz w:val="16"/>
              </w:rPr>
              <w:t>Public IP addresses</w:t>
            </w:r>
          </w:p>
        </w:tc>
        <w:tc>
          <w:tcPr>
            <w:tcW w:type="dxa" w:w="1791"/>
            <w:shd w:val="clear" w:color="auto" w:fill="F2F5F9"/>
          </w:tcPr>
          <w:p>
            <w:r/>
            <w:r>
              <w:rPr>
                <w:sz w:val="16"/>
              </w:rPr>
              <w:t>rg-hub-westeurope</w:t>
            </w:r>
          </w:p>
        </w:tc>
        <w:tc>
          <w:tcPr>
            <w:tcW w:type="dxa" w:w="2175"/>
            <w:shd w:val="clear" w:color="auto" w:fill="F2F5F9"/>
          </w:tcPr>
          <w:p>
            <w:r/>
            <w:r>
              <w:rPr>
                <w:sz w:val="16"/>
              </w:rPr>
              <w:t>Contoso-Connectivity</w:t>
            </w:r>
          </w:p>
        </w:tc>
        <w:tc>
          <w:tcPr>
            <w:tcW w:type="dxa" w:w="4159"/>
            <w:shd w:val="clear" w:color="auto" w:fill="F2F5F9"/>
          </w:tcPr>
          <w:p>
            <w:r/>
            <w:r>
              <w:rPr>
                <w:sz w:val="16"/>
              </w:rPr>
              <w:t>Public IP is not associated with any resource</w:t>
            </w:r>
          </w:p>
        </w:tc>
      </w:tr>
      <w:tr>
        <w:tc>
          <w:tcPr>
            <w:tcW w:type="dxa" w:w="1024"/>
          </w:tcPr>
          <w:p>
            <w:r/>
            <w:r>
              <w:rPr>
                <w:sz w:val="16"/>
              </w:rPr>
              <w:t>COST-004</w:t>
            </w:r>
          </w:p>
        </w:tc>
        <w:tc>
          <w:tcPr>
            <w:tcW w:type="dxa" w:w="1024"/>
          </w:tcPr>
          <w:p>
            <w:r/>
            <w:r>
              <w:rPr>
                <w:b/>
                <w:color w:val="9A6700"/>
                <w:sz w:val="16"/>
              </w:rPr>
              <w:t>Low</w:t>
            </w:r>
          </w:p>
        </w:tc>
        <w:tc>
          <w:tcPr>
            <w:tcW w:type="dxa" w:w="2047"/>
          </w:tcPr>
          <w:p>
            <w:r/>
            <w:r>
              <w:rPr>
                <w:sz w:val="16"/>
              </w:rPr>
              <w:t>vm-prd-008</w:t>
            </w:r>
          </w:p>
        </w:tc>
        <w:tc>
          <w:tcPr>
            <w:tcW w:type="dxa" w:w="1919"/>
          </w:tcPr>
          <w:p>
            <w:r/>
            <w:r>
              <w:rPr>
                <w:sz w:val="16"/>
              </w:rPr>
              <w:t>Virtual machines</w:t>
            </w:r>
          </w:p>
        </w:tc>
        <w:tc>
          <w:tcPr>
            <w:tcW w:type="dxa" w:w="1791"/>
          </w:tcPr>
          <w:p>
            <w:r/>
            <w:r>
              <w:rPr>
                <w:sz w:val="16"/>
              </w:rPr>
              <w:t>rg-prd-app01</w:t>
            </w:r>
          </w:p>
        </w:tc>
        <w:tc>
          <w:tcPr>
            <w:tcW w:type="dxa" w:w="2175"/>
          </w:tcPr>
          <w:p>
            <w:r/>
            <w:r>
              <w:rPr>
                <w:sz w:val="16"/>
              </w:rPr>
              <w:t>Contoso-Production</w:t>
            </w:r>
          </w:p>
        </w:tc>
        <w:tc>
          <w:tcPr>
            <w:tcW w:type="dxa" w:w="4159"/>
          </w:tcPr>
          <w:p>
            <w:r/>
            <w:r>
              <w:rPr>
                <w:sz w:val="16"/>
              </w:rPr>
              <w:t>VM is deallocated; disks and IPs still incur cost</w:t>
            </w:r>
          </w:p>
        </w:tc>
      </w:tr>
      <w:tr>
        <w:tc>
          <w:tcPr>
            <w:tcW w:type="dxa" w:w="1024"/>
            <w:shd w:val="clear" w:color="auto" w:fill="F2F5F9"/>
          </w:tcPr>
          <w:p>
            <w:r/>
            <w:r>
              <w:rPr>
                <w:sz w:val="16"/>
              </w:rPr>
              <w:t>OPS-001</w:t>
            </w:r>
          </w:p>
        </w:tc>
        <w:tc>
          <w:tcPr>
            <w:tcW w:type="dxa" w:w="1024"/>
            <w:shd w:val="clear" w:color="auto" w:fill="F2F5F9"/>
          </w:tcPr>
          <w:p>
            <w:r/>
            <w:r>
              <w:rPr>
                <w:b/>
                <w:color w:val="9A6700"/>
                <w:sz w:val="16"/>
              </w:rPr>
              <w:t>Low</w:t>
            </w:r>
          </w:p>
        </w:tc>
        <w:tc>
          <w:tcPr>
            <w:tcW w:type="dxa" w:w="2047"/>
            <w:shd w:val="clear" w:color="auto" w:fill="F2F5F9"/>
          </w:tcPr>
          <w:p>
            <w:r/>
            <w:r>
              <w:rPr>
                <w:sz w:val="16"/>
              </w:rPr>
              <w:t>vm-dev-006</w:t>
            </w:r>
          </w:p>
        </w:tc>
        <w:tc>
          <w:tcPr>
            <w:tcW w:type="dxa" w:w="1919"/>
            <w:shd w:val="clear" w:color="auto" w:fill="F2F5F9"/>
          </w:tcPr>
          <w:p>
            <w:r/>
            <w:r>
              <w:rPr>
                <w:sz w:val="16"/>
              </w:rPr>
              <w:t>Virtual machines</w:t>
            </w:r>
          </w:p>
        </w:tc>
        <w:tc>
          <w:tcPr>
            <w:tcW w:type="dxa" w:w="1791"/>
            <w:shd w:val="clear" w:color="auto" w:fill="F2F5F9"/>
          </w:tcPr>
          <w:p>
            <w:r/>
            <w:r>
              <w:rPr>
                <w:sz w:val="16"/>
              </w:rPr>
              <w:t>rg-dev-app03</w:t>
            </w:r>
          </w:p>
        </w:tc>
        <w:tc>
          <w:tcPr>
            <w:tcW w:type="dxa" w:w="2175"/>
            <w:shd w:val="clear" w:color="auto" w:fill="F2F5F9"/>
          </w:tcPr>
          <w:p>
            <w:r/>
            <w:r>
              <w:rPr>
                <w:sz w:val="16"/>
              </w:rPr>
              <w:t>Contoso-NonProduction</w:t>
            </w:r>
          </w:p>
        </w:tc>
        <w:tc>
          <w:tcPr>
            <w:tcW w:type="dxa" w:w="4159"/>
            <w:shd w:val="clear" w:color="auto" w:fill="F2F5F9"/>
          </w:tcPr>
          <w:p>
            <w:r/>
            <w:r>
              <w:rPr>
                <w:sz w:val="16"/>
              </w:rPr>
              <w:t>Previous-generation size Standard_A2_v2</w:t>
            </w:r>
          </w:p>
        </w:tc>
      </w:tr>
      <w:tr>
        <w:tc>
          <w:tcPr>
            <w:tcW w:type="dxa" w:w="1024"/>
          </w:tcPr>
          <w:p>
            <w:r/>
            <w:r>
              <w:rPr>
                <w:sz w:val="16"/>
              </w:rPr>
              <w:t>OPS-001</w:t>
            </w:r>
          </w:p>
        </w:tc>
        <w:tc>
          <w:tcPr>
            <w:tcW w:type="dxa" w:w="1024"/>
          </w:tcPr>
          <w:p>
            <w:r/>
            <w:r>
              <w:rPr>
                <w:b/>
                <w:color w:val="9A6700"/>
                <w:sz w:val="16"/>
              </w:rPr>
              <w:t>Low</w:t>
            </w:r>
          </w:p>
        </w:tc>
        <w:tc>
          <w:tcPr>
            <w:tcW w:type="dxa" w:w="2047"/>
          </w:tcPr>
          <w:p>
            <w:r/>
            <w:r>
              <w:rPr>
                <w:sz w:val="16"/>
              </w:rPr>
              <w:t>vm-prd-001</w:t>
            </w:r>
          </w:p>
        </w:tc>
        <w:tc>
          <w:tcPr>
            <w:tcW w:type="dxa" w:w="1919"/>
          </w:tcPr>
          <w:p>
            <w:r/>
            <w:r>
              <w:rPr>
                <w:sz w:val="16"/>
              </w:rPr>
              <w:t>Virtual machines</w:t>
            </w:r>
          </w:p>
        </w:tc>
        <w:tc>
          <w:tcPr>
            <w:tcW w:type="dxa" w:w="1791"/>
          </w:tcPr>
          <w:p>
            <w:r/>
            <w:r>
              <w:rPr>
                <w:sz w:val="16"/>
              </w:rPr>
              <w:t>rg-prd-app02</w:t>
            </w:r>
          </w:p>
        </w:tc>
        <w:tc>
          <w:tcPr>
            <w:tcW w:type="dxa" w:w="2175"/>
          </w:tcPr>
          <w:p>
            <w:r/>
            <w:r>
              <w:rPr>
                <w:sz w:val="16"/>
              </w:rPr>
              <w:t>Contoso-Production</w:t>
            </w:r>
          </w:p>
        </w:tc>
        <w:tc>
          <w:tcPr>
            <w:tcW w:type="dxa" w:w="4159"/>
          </w:tcPr>
          <w:p>
            <w:r/>
            <w:r>
              <w:rPr>
                <w:sz w:val="16"/>
              </w:rPr>
              <w:t>Previous-generation size Standard_DS2_v2</w:t>
            </w:r>
          </w:p>
        </w:tc>
      </w:tr>
      <w:tr>
        <w:tc>
          <w:tcPr>
            <w:tcW w:type="dxa" w:w="1024"/>
            <w:shd w:val="clear" w:color="auto" w:fill="F2F5F9"/>
          </w:tcPr>
          <w:p>
            <w:r/>
            <w:r>
              <w:rPr>
                <w:sz w:val="16"/>
              </w:rPr>
              <w:t>OPS-001</w:t>
            </w:r>
          </w:p>
        </w:tc>
        <w:tc>
          <w:tcPr>
            <w:tcW w:type="dxa" w:w="1024"/>
            <w:shd w:val="clear" w:color="auto" w:fill="F2F5F9"/>
          </w:tcPr>
          <w:p>
            <w:r/>
            <w:r>
              <w:rPr>
                <w:b/>
                <w:color w:val="9A6700"/>
                <w:sz w:val="16"/>
              </w:rPr>
              <w:t>Low</w:t>
            </w:r>
          </w:p>
        </w:tc>
        <w:tc>
          <w:tcPr>
            <w:tcW w:type="dxa" w:w="2047"/>
            <w:shd w:val="clear" w:color="auto" w:fill="F2F5F9"/>
          </w:tcPr>
          <w:p>
            <w:r/>
            <w:r>
              <w:rPr>
                <w:sz w:val="16"/>
              </w:rPr>
              <w:t>vm-prd-002</w:t>
            </w:r>
          </w:p>
        </w:tc>
        <w:tc>
          <w:tcPr>
            <w:tcW w:type="dxa" w:w="1919"/>
            <w:shd w:val="clear" w:color="auto" w:fill="F2F5F9"/>
          </w:tcPr>
          <w:p>
            <w:r/>
            <w:r>
              <w:rPr>
                <w:sz w:val="16"/>
              </w:rPr>
              <w:t>Virtual machines</w:t>
            </w:r>
          </w:p>
        </w:tc>
        <w:tc>
          <w:tcPr>
            <w:tcW w:type="dxa" w:w="1791"/>
            <w:shd w:val="clear" w:color="auto" w:fill="F2F5F9"/>
          </w:tcPr>
          <w:p>
            <w:r/>
            <w:r>
              <w:rPr>
                <w:sz w:val="16"/>
              </w:rPr>
              <w:t>rg-prd-app03</w:t>
            </w:r>
          </w:p>
        </w:tc>
        <w:tc>
          <w:tcPr>
            <w:tcW w:type="dxa" w:w="2175"/>
            <w:shd w:val="clear" w:color="auto" w:fill="F2F5F9"/>
          </w:tcPr>
          <w:p>
            <w:r/>
            <w:r>
              <w:rPr>
                <w:sz w:val="16"/>
              </w:rPr>
              <w:t>Contoso-Production</w:t>
            </w:r>
          </w:p>
        </w:tc>
        <w:tc>
          <w:tcPr>
            <w:tcW w:type="dxa" w:w="4159"/>
            <w:shd w:val="clear" w:color="auto" w:fill="F2F5F9"/>
          </w:tcPr>
          <w:p>
            <w:r/>
            <w:r>
              <w:rPr>
                <w:sz w:val="16"/>
              </w:rPr>
              <w:t>Previous-generation size Standard_A2_v2</w:t>
            </w:r>
          </w:p>
        </w:tc>
      </w:tr>
      <w:tr>
        <w:tc>
          <w:tcPr>
            <w:tcW w:type="dxa" w:w="1024"/>
          </w:tcPr>
          <w:p>
            <w:r/>
            <w:r>
              <w:rPr>
                <w:sz w:val="16"/>
              </w:rPr>
              <w:t>OPS-001</w:t>
            </w:r>
          </w:p>
        </w:tc>
        <w:tc>
          <w:tcPr>
            <w:tcW w:type="dxa" w:w="1024"/>
          </w:tcPr>
          <w:p>
            <w:r/>
            <w:r>
              <w:rPr>
                <w:b/>
                <w:color w:val="9A6700"/>
                <w:sz w:val="16"/>
              </w:rPr>
              <w:t>Low</w:t>
            </w:r>
          </w:p>
        </w:tc>
        <w:tc>
          <w:tcPr>
            <w:tcW w:type="dxa" w:w="2047"/>
          </w:tcPr>
          <w:p>
            <w:r/>
            <w:r>
              <w:rPr>
                <w:sz w:val="16"/>
              </w:rPr>
              <w:t>vm-prd-004</w:t>
            </w:r>
          </w:p>
        </w:tc>
        <w:tc>
          <w:tcPr>
            <w:tcW w:type="dxa" w:w="1919"/>
          </w:tcPr>
          <w:p>
            <w:r/>
            <w:r>
              <w:rPr>
                <w:sz w:val="16"/>
              </w:rPr>
              <w:t>Virtual machines</w:t>
            </w:r>
          </w:p>
        </w:tc>
        <w:tc>
          <w:tcPr>
            <w:tcW w:type="dxa" w:w="1791"/>
          </w:tcPr>
          <w:p>
            <w:r/>
            <w:r>
              <w:rPr>
                <w:sz w:val="16"/>
              </w:rPr>
              <w:t>rg-prd-app01</w:t>
            </w:r>
          </w:p>
        </w:tc>
        <w:tc>
          <w:tcPr>
            <w:tcW w:type="dxa" w:w="2175"/>
          </w:tcPr>
          <w:p>
            <w:r/>
            <w:r>
              <w:rPr>
                <w:sz w:val="16"/>
              </w:rPr>
              <w:t>Contoso-Production</w:t>
            </w:r>
          </w:p>
        </w:tc>
        <w:tc>
          <w:tcPr>
            <w:tcW w:type="dxa" w:w="4159"/>
          </w:tcPr>
          <w:p>
            <w:r/>
            <w:r>
              <w:rPr>
                <w:sz w:val="16"/>
              </w:rPr>
              <w:t>Previous-generation size Standard_DS2_v2</w:t>
            </w:r>
          </w:p>
        </w:tc>
      </w:tr>
      <w:tr>
        <w:tc>
          <w:tcPr>
            <w:tcW w:type="dxa" w:w="1024"/>
            <w:shd w:val="clear" w:color="auto" w:fill="F2F5F9"/>
          </w:tcPr>
          <w:p>
            <w:r/>
            <w:r>
              <w:rPr>
                <w:sz w:val="16"/>
              </w:rPr>
              <w:t>OPS-001</w:t>
            </w:r>
          </w:p>
        </w:tc>
        <w:tc>
          <w:tcPr>
            <w:tcW w:type="dxa" w:w="1024"/>
            <w:shd w:val="clear" w:color="auto" w:fill="F2F5F9"/>
          </w:tcPr>
          <w:p>
            <w:r/>
            <w:r>
              <w:rPr>
                <w:b/>
                <w:color w:val="9A6700"/>
                <w:sz w:val="16"/>
              </w:rPr>
              <w:t>Low</w:t>
            </w:r>
          </w:p>
        </w:tc>
        <w:tc>
          <w:tcPr>
            <w:tcW w:type="dxa" w:w="2047"/>
            <w:shd w:val="clear" w:color="auto" w:fill="F2F5F9"/>
          </w:tcPr>
          <w:p>
            <w:r/>
            <w:r>
              <w:rPr>
                <w:sz w:val="16"/>
              </w:rPr>
              <w:t>vm-prd-008</w:t>
            </w:r>
          </w:p>
        </w:tc>
        <w:tc>
          <w:tcPr>
            <w:tcW w:type="dxa" w:w="1919"/>
            <w:shd w:val="clear" w:color="auto" w:fill="F2F5F9"/>
          </w:tcPr>
          <w:p>
            <w:r/>
            <w:r>
              <w:rPr>
                <w:sz w:val="16"/>
              </w:rPr>
              <w:t>Virtual machines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Previous-generation size Standard_A2_v2</w:t>
            </w:r>
          </w:p>
        </w:tc>
      </w:tr>
      <w:tr>
        <w:tc>
          <w:tcPr>
            <w:tcW w:type="dxa" w:w="1024"/>
          </w:tcPr>
          <w:p>
            <w:r/>
            <w:r>
              <w:rPr>
                <w:sz w:val="16"/>
              </w:rPr>
              <w:t>OPS-002</w:t>
            </w:r>
          </w:p>
        </w:tc>
        <w:tc>
          <w:tcPr>
            <w:tcW w:type="dxa" w:w="1024"/>
          </w:tcPr>
          <w:p>
            <w:r/>
            <w:r>
              <w:rPr>
                <w:b/>
                <w:color w:val="9A6700"/>
                <w:sz w:val="16"/>
              </w:rPr>
              <w:t>Low</w:t>
            </w:r>
          </w:p>
        </w:tc>
        <w:tc>
          <w:tcPr>
            <w:tcW w:type="dxa" w:w="2047"/>
          </w:tcPr>
          <w:p>
            <w:r/>
            <w:r>
              <w:rPr>
                <w:sz w:val="16"/>
              </w:rPr>
              <w:t>log-dev-01</w:t>
            </w:r>
          </w:p>
        </w:tc>
        <w:tc>
          <w:tcPr>
            <w:tcW w:type="dxa" w:w="1919"/>
          </w:tcPr>
          <w:p>
            <w:r/>
            <w:r>
              <w:rPr>
                <w:sz w:val="16"/>
              </w:rPr>
              <w:t>Log Analytics workspaces</w:t>
            </w:r>
          </w:p>
        </w:tc>
        <w:tc>
          <w:tcPr>
            <w:tcW w:type="dxa" w:w="1791"/>
          </w:tcPr>
          <w:p>
            <w:r/>
            <w:r>
              <w:rPr>
                <w:sz w:val="16"/>
              </w:rPr>
              <w:t>rg-dev-mon</w:t>
            </w:r>
          </w:p>
        </w:tc>
        <w:tc>
          <w:tcPr>
            <w:tcW w:type="dxa" w:w="2175"/>
          </w:tcPr>
          <w:p>
            <w:r/>
            <w:r>
              <w:rPr>
                <w:sz w:val="16"/>
              </w:rPr>
              <w:t>Contoso-NonProduction</w:t>
            </w:r>
          </w:p>
        </w:tc>
        <w:tc>
          <w:tcPr>
            <w:tcW w:type="dxa" w:w="4159"/>
          </w:tcPr>
          <w:p>
            <w:r/>
            <w:r>
              <w:rPr>
                <w:sz w:val="16"/>
              </w:rPr>
              <w:t>Retention is 30 days (target ≥ 90)</w:t>
            </w:r>
          </w:p>
        </w:tc>
      </w:tr>
      <w:tr>
        <w:tc>
          <w:tcPr>
            <w:tcW w:type="dxa" w:w="1024"/>
            <w:shd w:val="clear" w:color="auto" w:fill="F2F5F9"/>
          </w:tcPr>
          <w:p>
            <w:r/>
            <w:r>
              <w:rPr>
                <w:sz w:val="16"/>
              </w:rPr>
              <w:t>OPS-002</w:t>
            </w:r>
          </w:p>
        </w:tc>
        <w:tc>
          <w:tcPr>
            <w:tcW w:type="dxa" w:w="1024"/>
            <w:shd w:val="clear" w:color="auto" w:fill="F2F5F9"/>
          </w:tcPr>
          <w:p>
            <w:r/>
            <w:r>
              <w:rPr>
                <w:b/>
                <w:color w:val="9A6700"/>
                <w:sz w:val="16"/>
              </w:rPr>
              <w:t>Low</w:t>
            </w:r>
          </w:p>
        </w:tc>
        <w:tc>
          <w:tcPr>
            <w:tcW w:type="dxa" w:w="2047"/>
            <w:shd w:val="clear" w:color="auto" w:fill="F2F5F9"/>
          </w:tcPr>
          <w:p>
            <w:r/>
            <w:r>
              <w:rPr>
                <w:sz w:val="16"/>
              </w:rPr>
              <w:t>log-prd-01</w:t>
            </w:r>
          </w:p>
        </w:tc>
        <w:tc>
          <w:tcPr>
            <w:tcW w:type="dxa" w:w="1919"/>
            <w:shd w:val="clear" w:color="auto" w:fill="F2F5F9"/>
          </w:tcPr>
          <w:p>
            <w:r/>
            <w:r>
              <w:rPr>
                <w:sz w:val="16"/>
              </w:rPr>
              <w:t>Log Analytics workspaces</w:t>
            </w:r>
          </w:p>
        </w:tc>
        <w:tc>
          <w:tcPr>
            <w:tcW w:type="dxa" w:w="1791"/>
            <w:shd w:val="clear" w:color="auto" w:fill="F2F5F9"/>
          </w:tcPr>
          <w:p>
            <w:r/>
            <w:r>
              <w:rPr>
                <w:sz w:val="16"/>
              </w:rPr>
              <w:t>rg-prd-mon</w:t>
            </w:r>
          </w:p>
        </w:tc>
        <w:tc>
          <w:tcPr>
            <w:tcW w:type="dxa" w:w="2175"/>
            <w:shd w:val="clear" w:color="auto" w:fill="F2F5F9"/>
          </w:tcPr>
          <w:p>
            <w:r/>
            <w:r>
              <w:rPr>
                <w:sz w:val="16"/>
              </w:rPr>
              <w:t>Contoso-Production</w:t>
            </w:r>
          </w:p>
        </w:tc>
        <w:tc>
          <w:tcPr>
            <w:tcW w:type="dxa" w:w="4159"/>
            <w:shd w:val="clear" w:color="auto" w:fill="F2F5F9"/>
          </w:tcPr>
          <w:p>
            <w:r/>
            <w:r>
              <w:rPr>
                <w:sz w:val="16"/>
              </w:rPr>
              <w:t>Retention is 30 days (target ≥ 90)</w:t>
            </w:r>
          </w:p>
        </w:tc>
      </w:tr>
      <w:tr>
        <w:tc>
          <w:tcPr>
            <w:tcW w:type="dxa" w:w="1024"/>
          </w:tcPr>
          <w:p>
            <w:r/>
            <w:r>
              <w:rPr>
                <w:sz w:val="16"/>
              </w:rPr>
              <w:t>REL-003</w:t>
            </w:r>
          </w:p>
        </w:tc>
        <w:tc>
          <w:tcPr>
            <w:tcW w:type="dxa" w:w="1024"/>
          </w:tcPr>
          <w:p>
            <w:r/>
            <w:r>
              <w:rPr>
                <w:b/>
                <w:color w:val="9A6700"/>
                <w:sz w:val="16"/>
              </w:rPr>
              <w:t>Low</w:t>
            </w:r>
          </w:p>
        </w:tc>
        <w:tc>
          <w:tcPr>
            <w:tcW w:type="dxa" w:w="2047"/>
          </w:tcPr>
          <w:p>
            <w:r/>
            <w:r>
              <w:rPr>
                <w:sz w:val="16"/>
              </w:rPr>
              <w:t>stdevdata02</w:t>
            </w:r>
          </w:p>
        </w:tc>
        <w:tc>
          <w:tcPr>
            <w:tcW w:type="dxa" w:w="1919"/>
          </w:tcPr>
          <w:p>
            <w:r/>
            <w:r>
              <w:rPr>
                <w:sz w:val="16"/>
              </w:rPr>
              <w:t>Storage accounts</w:t>
            </w:r>
          </w:p>
        </w:tc>
        <w:tc>
          <w:tcPr>
            <w:tcW w:type="dxa" w:w="1791"/>
          </w:tcPr>
          <w:p>
            <w:r/>
            <w:r>
              <w:rPr>
                <w:sz w:val="16"/>
              </w:rPr>
              <w:t>rg-dev-data</w:t>
            </w:r>
          </w:p>
        </w:tc>
        <w:tc>
          <w:tcPr>
            <w:tcW w:type="dxa" w:w="2175"/>
          </w:tcPr>
          <w:p>
            <w:r/>
            <w:r>
              <w:rPr>
                <w:sz w:val="16"/>
              </w:rPr>
              <w:t>Contoso-NonProduction</w:t>
            </w:r>
          </w:p>
        </w:tc>
        <w:tc>
          <w:tcPr>
            <w:tcW w:type="dxa" w:w="4159"/>
          </w:tcPr>
          <w:p>
            <w:r/>
            <w:r>
              <w:rPr>
                <w:sz w:val="16"/>
              </w:rPr>
              <w:t>Replication is Standard_LRS (single datacenter)</w:t>
            </w:r>
          </w:p>
        </w:tc>
      </w:tr>
      <w:tr>
        <w:tc>
          <w:tcPr>
            <w:tcW w:type="dxa" w:w="1024"/>
            <w:shd w:val="clear" w:color="auto" w:fill="F2F5F9"/>
          </w:tcPr>
          <w:p>
            <w:r/>
            <w:r>
              <w:rPr>
                <w:sz w:val="16"/>
              </w:rPr>
              <w:t>REL-003</w:t>
            </w:r>
          </w:p>
        </w:tc>
        <w:tc>
          <w:tcPr>
            <w:tcW w:type="dxa" w:w="1024"/>
            <w:shd w:val="clear" w:color="auto" w:fill="F2F5F9"/>
          </w:tcPr>
          <w:p>
            <w:r/>
            <w:r>
              <w:rPr>
                <w:b/>
                <w:color w:val="9A6700"/>
                <w:sz w:val="16"/>
              </w:rPr>
              <w:t>Low</w:t>
            </w:r>
          </w:p>
        </w:tc>
        <w:tc>
          <w:tcPr>
            <w:tcW w:type="dxa" w:w="2047"/>
            <w:shd w:val="clear" w:color="auto" w:fill="F2F5F9"/>
          </w:tcPr>
          <w:p>
            <w:r/>
            <w:r>
              <w:rPr>
                <w:sz w:val="16"/>
              </w:rPr>
              <w:t>stprddata00</w:t>
            </w:r>
          </w:p>
        </w:tc>
        <w:tc>
          <w:tcPr>
            <w:tcW w:type="dxa" w:w="1919"/>
            <w:shd w:val="clear" w:color="auto" w:fill="F2F5F9"/>
          </w:tcPr>
          <w:p>
            <w:r/>
            <w:r>
              <w:rPr>
                <w:sz w:val="16"/>
              </w:rPr>
              <w:t>Storage accounts</w:t>
            </w:r>
          </w:p>
        </w:tc>
        <w:tc>
          <w:tcPr>
            <w:tcW w:type="dxa" w:w="1791"/>
            <w:shd w:val="clear" w:color="auto" w:fill="F2F5F9"/>
          </w:tcPr>
          <w:p>
            <w:r/>
            <w:r>
              <w:rPr>
                <w:sz w:val="16"/>
              </w:rPr>
              <w:t>rg-prd-data</w:t>
            </w:r>
          </w:p>
        </w:tc>
        <w:tc>
          <w:tcPr>
            <w:tcW w:type="dxa" w:w="2175"/>
            <w:shd w:val="clear" w:color="auto" w:fill="F2F5F9"/>
          </w:tcPr>
          <w:p>
            <w:r/>
            <w:r>
              <w:rPr>
                <w:sz w:val="16"/>
              </w:rPr>
              <w:t>Contoso-Production</w:t>
            </w:r>
          </w:p>
        </w:tc>
        <w:tc>
          <w:tcPr>
            <w:tcW w:type="dxa" w:w="4159"/>
            <w:shd w:val="clear" w:color="auto" w:fill="F2F5F9"/>
          </w:tcPr>
          <w:p>
            <w:r/>
            <w:r>
              <w:rPr>
                <w:sz w:val="16"/>
              </w:rPr>
              <w:t>Replication is Standard_LRS (single datacenter)</w:t>
            </w:r>
          </w:p>
        </w:tc>
      </w:tr>
      <w:tr>
        <w:tc>
          <w:tcPr>
            <w:tcW w:type="dxa" w:w="1024"/>
          </w:tcPr>
          <w:p>
            <w:r/>
            <w:r>
              <w:rPr>
                <w:sz w:val="16"/>
              </w:rPr>
              <w:t>REL-003</w:t>
            </w:r>
          </w:p>
        </w:tc>
        <w:tc>
          <w:tcPr>
            <w:tcW w:type="dxa" w:w="1024"/>
          </w:tcPr>
          <w:p>
            <w:r/>
            <w:r>
              <w:rPr>
                <w:b/>
                <w:color w:val="9A6700"/>
                <w:sz w:val="16"/>
              </w:rPr>
              <w:t>Low</w:t>
            </w:r>
          </w:p>
        </w:tc>
        <w:tc>
          <w:tcPr>
            <w:tcW w:type="dxa" w:w="2047"/>
          </w:tcPr>
          <w:p>
            <w:r/>
            <w:r>
              <w:rPr>
                <w:sz w:val="16"/>
              </w:rPr>
              <w:t>stprddata04</w:t>
            </w:r>
          </w:p>
        </w:tc>
        <w:tc>
          <w:tcPr>
            <w:tcW w:type="dxa" w:w="1919"/>
          </w:tcPr>
          <w:p>
            <w:r/>
            <w:r>
              <w:rPr>
                <w:sz w:val="16"/>
              </w:rPr>
              <w:t>Storage accounts</w:t>
            </w:r>
          </w:p>
        </w:tc>
        <w:tc>
          <w:tcPr>
            <w:tcW w:type="dxa" w:w="1791"/>
          </w:tcPr>
          <w:p>
            <w:r/>
            <w:r>
              <w:rPr>
                <w:sz w:val="16"/>
              </w:rPr>
              <w:t>rg-prd-data</w:t>
            </w:r>
          </w:p>
        </w:tc>
        <w:tc>
          <w:tcPr>
            <w:tcW w:type="dxa" w:w="2175"/>
          </w:tcPr>
          <w:p>
            <w:r/>
            <w:r>
              <w:rPr>
                <w:sz w:val="16"/>
              </w:rPr>
              <w:t>Contoso-Production</w:t>
            </w:r>
          </w:p>
        </w:tc>
        <w:tc>
          <w:tcPr>
            <w:tcW w:type="dxa" w:w="4159"/>
          </w:tcPr>
          <w:p>
            <w:r/>
            <w:r>
              <w:rPr>
                <w:sz w:val="16"/>
              </w:rPr>
              <w:t>Replication is Standard_LRS (single datacenter)</w:t>
            </w:r>
          </w:p>
        </w:tc>
      </w:tr>
      <w:tr>
        <w:tc>
          <w:tcPr>
            <w:tcW w:type="dxa" w:w="1024"/>
            <w:shd w:val="clear" w:color="auto" w:fill="F2F5F9"/>
          </w:tcPr>
          <w:p>
            <w:r/>
            <w:r>
              <w:rPr>
                <w:sz w:val="16"/>
              </w:rPr>
              <w:t>REL-004</w:t>
            </w:r>
          </w:p>
        </w:tc>
        <w:tc>
          <w:tcPr>
            <w:tcW w:type="dxa" w:w="1024"/>
            <w:shd w:val="clear" w:color="auto" w:fill="F2F5F9"/>
          </w:tcPr>
          <w:p>
            <w:r/>
            <w:r>
              <w:rPr>
                <w:b/>
                <w:color w:val="9A6700"/>
                <w:sz w:val="16"/>
              </w:rPr>
              <w:t>Low</w:t>
            </w:r>
          </w:p>
        </w:tc>
        <w:tc>
          <w:tcPr>
            <w:tcW w:type="dxa" w:w="2047"/>
            <w:shd w:val="clear" w:color="auto" w:fill="F2F5F9"/>
          </w:tcPr>
          <w:p>
            <w:r/>
            <w:r>
              <w:rPr>
                <w:sz w:val="16"/>
              </w:rPr>
              <w:t>sql-dev-01/db1</w:t>
            </w:r>
          </w:p>
        </w:tc>
        <w:tc>
          <w:tcPr>
            <w:tcW w:type="dxa" w:w="1919"/>
            <w:shd w:val="clear" w:color="auto" w:fill="F2F5F9"/>
          </w:tcPr>
          <w:p>
            <w:r/>
            <w:r>
              <w:rPr>
                <w:sz w:val="16"/>
              </w:rPr>
              <w:t>SQL databases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Database is not zone redundant</w:t>
            </w:r>
          </w:p>
        </w:tc>
      </w:tr>
      <w:tr>
        <w:tc>
          <w:tcPr>
            <w:tcW w:type="dxa" w:w="1024"/>
          </w:tcPr>
          <w:p>
            <w:r/>
            <w:r>
              <w:rPr>
                <w:sz w:val="16"/>
              </w:rPr>
              <w:t>REL-004</w:t>
            </w:r>
          </w:p>
        </w:tc>
        <w:tc>
          <w:tcPr>
            <w:tcW w:type="dxa" w:w="1024"/>
          </w:tcPr>
          <w:p>
            <w:r/>
            <w:r>
              <w:rPr>
                <w:b/>
                <w:color w:val="9A6700"/>
                <w:sz w:val="16"/>
              </w:rPr>
              <w:t>Low</w:t>
            </w:r>
          </w:p>
        </w:tc>
        <w:tc>
          <w:tcPr>
            <w:tcW w:type="dxa" w:w="2047"/>
          </w:tcPr>
          <w:p>
            <w:r/>
            <w:r>
              <w:rPr>
                <w:sz w:val="16"/>
              </w:rPr>
              <w:t>sql-dev-01/db2</w:t>
            </w:r>
          </w:p>
        </w:tc>
        <w:tc>
          <w:tcPr>
            <w:tcW w:type="dxa" w:w="1919"/>
          </w:tcPr>
          <w:p>
            <w:r/>
            <w:r>
              <w:rPr>
                <w:sz w:val="16"/>
              </w:rPr>
              <w:t>SQL databases</w:t>
            </w:r>
          </w:p>
        </w:tc>
        <w:tc>
          <w:tcPr>
            <w:tcW w:type="dxa" w:w="1791"/>
          </w:tcPr>
          <w:p>
            <w:r/>
            <w:r>
              <w:rPr>
                <w:sz w:val="16"/>
              </w:rPr>
              <w:t>rg-dev-data</w:t>
            </w:r>
          </w:p>
        </w:tc>
        <w:tc>
          <w:tcPr>
            <w:tcW w:type="dxa" w:w="2175"/>
          </w:tcPr>
          <w:p>
            <w:r/>
            <w:r>
              <w:rPr>
                <w:sz w:val="16"/>
              </w:rPr>
              <w:t>Contoso-NonProduction</w:t>
            </w:r>
          </w:p>
        </w:tc>
        <w:tc>
          <w:tcPr>
            <w:tcW w:type="dxa" w:w="4159"/>
          </w:tcPr>
          <w:p>
            <w:r/>
            <w:r>
              <w:rPr>
                <w:sz w:val="16"/>
              </w:rPr>
              <w:t>Database is not zone redundant</w:t>
            </w:r>
          </w:p>
        </w:tc>
      </w:tr>
      <w:tr>
        <w:tc>
          <w:tcPr>
            <w:tcW w:type="dxa" w:w="1024"/>
            <w:shd w:val="clear" w:color="auto" w:fill="F2F5F9"/>
          </w:tcPr>
          <w:p>
            <w:r/>
            <w:r>
              <w:rPr>
                <w:sz w:val="16"/>
              </w:rPr>
              <w:t>REL-004</w:t>
            </w:r>
          </w:p>
        </w:tc>
        <w:tc>
          <w:tcPr>
            <w:tcW w:type="dxa" w:w="1024"/>
            <w:shd w:val="clear" w:color="auto" w:fill="F2F5F9"/>
          </w:tcPr>
          <w:p>
            <w:r/>
            <w:r>
              <w:rPr>
                <w:b/>
                <w:color w:val="9A6700"/>
                <w:sz w:val="16"/>
              </w:rPr>
              <w:t>Low</w:t>
            </w:r>
          </w:p>
        </w:tc>
        <w:tc>
          <w:tcPr>
            <w:tcW w:type="dxa" w:w="2047"/>
            <w:shd w:val="clear" w:color="auto" w:fill="F2F5F9"/>
          </w:tcPr>
          <w:p>
            <w:r/>
            <w:r>
              <w:rPr>
                <w:sz w:val="16"/>
              </w:rPr>
              <w:t>sql-prd-01/db1</w:t>
            </w:r>
          </w:p>
        </w:tc>
        <w:tc>
          <w:tcPr>
            <w:tcW w:type="dxa" w:w="1919"/>
            <w:shd w:val="clear" w:color="auto" w:fill="F2F5F9"/>
          </w:tcPr>
          <w:p>
            <w:r/>
            <w:r>
              <w:rPr>
                <w:sz w:val="16"/>
              </w:rPr>
              <w:t>SQL databases</w:t>
            </w:r>
          </w:p>
        </w:tc>
        <w:tc>
          <w:tcPr>
            <w:tcW w:type="dxa" w:w="1791"/>
            <w:shd w:val="clear" w:color="auto" w:fill="F2F5F9"/>
          </w:tcPr>
          <w:p>
            <w:r/>
            <w:r>
              <w:rPr>
                <w:sz w:val="16"/>
              </w:rPr>
              <w:t>rg-prd-data</w:t>
            </w:r>
          </w:p>
        </w:tc>
        <w:tc>
          <w:tcPr>
            <w:tcW w:type="dxa" w:w="2175"/>
            <w:shd w:val="clear" w:color="auto" w:fill="F2F5F9"/>
          </w:tcPr>
          <w:p>
            <w:r/>
            <w:r>
              <w:rPr>
                <w:sz w:val="16"/>
              </w:rPr>
              <w:t>Contoso-Production</w:t>
            </w:r>
          </w:p>
        </w:tc>
        <w:tc>
          <w:tcPr>
            <w:tcW w:type="dxa" w:w="4159"/>
            <w:shd w:val="clear" w:color="auto" w:fill="F2F5F9"/>
          </w:tcPr>
          <w:p>
            <w:r/>
            <w:r>
              <w:rPr>
                <w:sz w:val="16"/>
              </w:rPr>
              <w:t>Database is not zone redundant</w:t>
            </w:r>
          </w:p>
        </w:tc>
      </w:tr>
    </w:tbl>
    <w:p/>
    <w:p>
      <w:pPr>
        <w:pStyle w:val="Heading1"/>
      </w:pPr>
      <w:r>
        <w:t>Appendix B. Resource inventory</w:t>
      </w:r>
    </w:p>
    <w:tbl>
      <w:tblPr>
        <w:tblStyle w:val="TableGrid"/>
        <w:jc w:val="center"/>
        <w:tblLayout w:type="fixed"/>
        <w:tblLook w:firstColumn="1" w:firstRow="1" w:lastColumn="0" w:lastRow="0" w:noHBand="0" w:noVBand="1" w:val="04A0"/>
        <w:tblW w:w="14140" w:type="dxa"/>
      </w:tblPr>
      <w:tblGrid>
        <w:gridCol w:w="3107"/>
        <w:gridCol w:w="2486"/>
        <w:gridCol w:w="2330"/>
        <w:gridCol w:w="1553"/>
        <w:gridCol w:w="2796"/>
        <w:gridCol w:w="1864"/>
      </w:tblGrid>
      <w:tr>
        <w:trPr>
          <w:tblHeader w:val="true"/>
        </w:trPr>
        <w:tc>
          <w:tcPr>
            <w:tcW w:type="dxa" w:w="3108"/>
            <w:shd w:val="clear" w:color="auto" w:fill="0F3B68"/>
          </w:tcPr>
          <w:p>
            <w:r/>
            <w:r>
              <w:rPr>
                <w:b/>
                <w:color w:val="FFFFFF"/>
                <w:sz w:val="16"/>
              </w:rPr>
              <w:t>Name</w:t>
            </w:r>
          </w:p>
        </w:tc>
        <w:tc>
          <w:tcPr>
            <w:tcW w:type="dxa" w:w="2486"/>
            <w:shd w:val="clear" w:color="auto" w:fill="0F3B68"/>
          </w:tcPr>
          <w:p>
            <w:r/>
            <w:r>
              <w:rPr>
                <w:b/>
                <w:color w:val="FFFFFF"/>
                <w:sz w:val="16"/>
              </w:rPr>
              <w:t>Type</w:t>
            </w:r>
          </w:p>
        </w:tc>
        <w:tc>
          <w:tcPr>
            <w:tcW w:type="dxa" w:w="2331"/>
            <w:shd w:val="clear" w:color="auto" w:fill="0F3B68"/>
          </w:tcPr>
          <w:p>
            <w:r/>
            <w:r>
              <w:rPr>
                <w:b/>
                <w:color w:val="FFFFFF"/>
                <w:sz w:val="16"/>
              </w:rPr>
              <w:t>Resource group</w:t>
            </w:r>
          </w:p>
        </w:tc>
        <w:tc>
          <w:tcPr>
            <w:tcW w:type="dxa" w:w="1554"/>
            <w:shd w:val="clear" w:color="auto" w:fill="0F3B68"/>
          </w:tcPr>
          <w:p>
            <w:r/>
            <w:r>
              <w:rPr>
                <w:b/>
                <w:color w:val="FFFFFF"/>
                <w:sz w:val="16"/>
              </w:rPr>
              <w:t>Location</w:t>
            </w:r>
          </w:p>
        </w:tc>
        <w:tc>
          <w:tcPr>
            <w:tcW w:type="dxa" w:w="2797"/>
            <w:shd w:val="clear" w:color="auto" w:fill="0F3B68"/>
          </w:tcPr>
          <w:p>
            <w:r/>
            <w:r>
              <w:rPr>
                <w:b/>
                <w:color w:val="FFFFFF"/>
                <w:sz w:val="16"/>
              </w:rPr>
              <w:t>Subscription</w:t>
            </w:r>
          </w:p>
        </w:tc>
        <w:tc>
          <w:tcPr>
            <w:tcW w:type="dxa" w:w="1865"/>
            <w:shd w:val="clear" w:color="auto" w:fill="0F3B68"/>
          </w:tcPr>
          <w:p>
            <w:r/>
            <w:r>
              <w:rPr>
                <w:b/>
                <w:color w:val="FFFFFF"/>
                <w:sz w:val="16"/>
              </w:rPr>
              <w:t>SKU</w:t>
            </w:r>
          </w:p>
        </w:tc>
      </w:tr>
      <w:tr>
        <w:tc>
          <w:tcPr>
            <w:tcW w:type="dxa" w:w="3108"/>
          </w:tcPr>
          <w:p>
            <w:r/>
            <w:r>
              <w:rPr>
                <w:sz w:val="16"/>
              </w:rPr>
              <w:t>privatelink.blob.core.windows.net</w:t>
            </w:r>
          </w:p>
        </w:tc>
        <w:tc>
          <w:tcPr>
            <w:tcW w:type="dxa" w:w="2486"/>
          </w:tcPr>
          <w:p>
            <w:r/>
            <w:r>
              <w:rPr>
                <w:sz w:val="16"/>
              </w:rPr>
              <w:t>privatednszones</w:t>
            </w:r>
          </w:p>
        </w:tc>
        <w:tc>
          <w:tcPr>
            <w:tcW w:type="dxa" w:w="2331"/>
          </w:tcPr>
          <w:p>
            <w:r/>
            <w:r>
              <w:rPr>
                <w:sz w:val="16"/>
              </w:rPr>
              <w:t>rg-dns</w:t>
            </w:r>
          </w:p>
        </w:tc>
        <w:tc>
          <w:tcPr>
            <w:tcW w:type="dxa" w:w="1554"/>
          </w:tcPr>
          <w:p>
            <w:r/>
            <w:r>
              <w:rPr>
                <w:sz w:val="16"/>
              </w:rPr>
              <w:t>global</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privatelink.database.windows.net</w:t>
            </w:r>
          </w:p>
        </w:tc>
        <w:tc>
          <w:tcPr>
            <w:tcW w:type="dxa" w:w="2486"/>
            <w:shd w:val="clear" w:color="auto" w:fill="F2F5F9"/>
          </w:tcPr>
          <w:p>
            <w:r/>
            <w:r>
              <w:rPr>
                <w:sz w:val="16"/>
              </w:rPr>
              <w:t>privatednszones</w:t>
            </w:r>
          </w:p>
        </w:tc>
        <w:tc>
          <w:tcPr>
            <w:tcW w:type="dxa" w:w="2331"/>
            <w:shd w:val="clear" w:color="auto" w:fill="F2F5F9"/>
          </w:tcPr>
          <w:p>
            <w:r/>
            <w:r>
              <w:rPr>
                <w:sz w:val="16"/>
              </w:rPr>
              <w:t>rg-dns</w:t>
            </w:r>
          </w:p>
        </w:tc>
        <w:tc>
          <w:tcPr>
            <w:tcW w:type="dxa" w:w="1554"/>
            <w:shd w:val="clear" w:color="auto" w:fill="F2F5F9"/>
          </w:tcPr>
          <w:p>
            <w:r/>
            <w:r>
              <w:rPr>
                <w:sz w:val="16"/>
              </w:rPr>
              <w:t>global</w:t>
            </w:r>
          </w:p>
        </w:tc>
        <w:tc>
          <w:tcPr>
            <w:tcW w:type="dxa" w:w="2797"/>
            <w:shd w:val="clear" w:color="auto" w:fill="F2F5F9"/>
          </w:tcPr>
          <w:p>
            <w:r/>
            <w:r>
              <w:rPr>
                <w:sz w:val="16"/>
              </w:rPr>
              <w:t>Contoso-Connectivity</w:t>
            </w:r>
          </w:p>
        </w:tc>
        <w:tc>
          <w:tcPr>
            <w:tcW w:type="dxa" w:w="1865"/>
            <w:shd w:val="clear" w:color="auto" w:fill="F2F5F9"/>
          </w:tcPr>
          <w:p>
            <w:r/>
            <w:r>
              <w:rPr>
                <w:sz w:val="16"/>
              </w:rPr>
            </w:r>
          </w:p>
        </w:tc>
      </w:tr>
      <w:tr>
        <w:tc>
          <w:tcPr>
            <w:tcW w:type="dxa" w:w="3108"/>
          </w:tcPr>
          <w:p>
            <w:r/>
            <w:r>
              <w:rPr>
                <w:sz w:val="16"/>
              </w:rPr>
              <w:t>afw-hub-eastus</w:t>
            </w:r>
          </w:p>
        </w:tc>
        <w:tc>
          <w:tcPr>
            <w:tcW w:type="dxa" w:w="2486"/>
          </w:tcPr>
          <w:p>
            <w:r/>
            <w:r>
              <w:rPr>
                <w:sz w:val="16"/>
              </w:rPr>
              <w:t>Azure Firewalls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t>AZFW_VNet</w:t>
            </w:r>
          </w:p>
        </w:tc>
      </w:tr>
      <w:tr>
        <w:tc>
          <w:tcPr>
            <w:tcW w:type="dxa" w:w="3108"/>
            <w:shd w:val="clear" w:color="auto" w:fill="F2F5F9"/>
          </w:tcPr>
          <w:p>
            <w:r/>
            <w:r>
              <w:rPr>
                <w:sz w:val="16"/>
              </w:rPr>
              <w:t>bas-hub-eastus</w:t>
            </w:r>
          </w:p>
        </w:tc>
        <w:tc>
          <w:tcPr>
            <w:tcW w:type="dxa" w:w="2486"/>
            <w:shd w:val="clear" w:color="auto" w:fill="F2F5F9"/>
          </w:tcPr>
          <w:p>
            <w:r/>
            <w:r>
              <w:rPr>
                <w:sz w:val="16"/>
              </w:rPr>
              <w:t>bastionhosts</w:t>
            </w:r>
          </w:p>
        </w:tc>
        <w:tc>
          <w:tcPr>
            <w:tcW w:type="dxa" w:w="2331"/>
            <w:shd w:val="clear" w:color="auto" w:fill="F2F5F9"/>
          </w:tcPr>
          <w:p>
            <w:r/>
            <w:r>
              <w:rPr>
                <w:sz w:val="16"/>
              </w:rPr>
              <w:t>rg-hub-eastus</w:t>
            </w:r>
          </w:p>
        </w:tc>
        <w:tc>
          <w:tcPr>
            <w:tcW w:type="dxa" w:w="1554"/>
            <w:shd w:val="clear" w:color="auto" w:fill="F2F5F9"/>
          </w:tcPr>
          <w:p>
            <w:r/>
            <w:r>
              <w:rPr>
                <w:sz w:val="16"/>
              </w:rPr>
              <w:t>eastus</w:t>
            </w:r>
          </w:p>
        </w:tc>
        <w:tc>
          <w:tcPr>
            <w:tcW w:type="dxa" w:w="2797"/>
            <w:shd w:val="clear" w:color="auto" w:fill="F2F5F9"/>
          </w:tcPr>
          <w:p>
            <w:r/>
            <w:r>
              <w:rPr>
                <w:sz w:val="16"/>
              </w:rPr>
              <w:t>Contoso-Connectivity</w:t>
            </w:r>
          </w:p>
        </w:tc>
        <w:tc>
          <w:tcPr>
            <w:tcW w:type="dxa" w:w="1865"/>
            <w:shd w:val="clear" w:color="auto" w:fill="F2F5F9"/>
          </w:tcPr>
          <w:p>
            <w:r/>
            <w:r>
              <w:rPr>
                <w:sz w:val="16"/>
              </w:rPr>
              <w:t>Standard</w:t>
            </w:r>
          </w:p>
        </w:tc>
      </w:tr>
      <w:tr>
        <w:tc>
          <w:tcPr>
            <w:tcW w:type="dxa" w:w="3108"/>
          </w:tcPr>
          <w:p>
            <w:r/>
            <w:r>
              <w:rPr>
                <w:sz w:val="16"/>
              </w:rPr>
              <w:t>cn-hub-eastus-to-dc1</w:t>
            </w:r>
          </w:p>
        </w:tc>
        <w:tc>
          <w:tcPr>
            <w:tcW w:type="dxa" w:w="2486"/>
          </w:tcPr>
          <w:p>
            <w:r/>
            <w:r>
              <w:rPr>
                <w:sz w:val="16"/>
              </w:rPr>
              <w:t>connections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lng-onprem-dc1</w:t>
            </w:r>
          </w:p>
        </w:tc>
        <w:tc>
          <w:tcPr>
            <w:tcW w:type="dxa" w:w="2486"/>
            <w:shd w:val="clear" w:color="auto" w:fill="F2F5F9"/>
          </w:tcPr>
          <w:p>
            <w:r/>
            <w:r>
              <w:rPr>
                <w:sz w:val="16"/>
              </w:rPr>
              <w:t>localnetworkgateways</w:t>
            </w:r>
          </w:p>
        </w:tc>
        <w:tc>
          <w:tcPr>
            <w:tcW w:type="dxa" w:w="2331"/>
            <w:shd w:val="clear" w:color="auto" w:fill="F2F5F9"/>
          </w:tcPr>
          <w:p>
            <w:r/>
            <w:r>
              <w:rPr>
                <w:sz w:val="16"/>
              </w:rPr>
              <w:t>rg-hub-eastus</w:t>
            </w:r>
          </w:p>
        </w:tc>
        <w:tc>
          <w:tcPr>
            <w:tcW w:type="dxa" w:w="1554"/>
            <w:shd w:val="clear" w:color="auto" w:fill="F2F5F9"/>
          </w:tcPr>
          <w:p>
            <w:r/>
            <w:r>
              <w:rPr>
                <w:sz w:val="16"/>
              </w:rPr>
              <w:t>eastus</w:t>
            </w:r>
          </w:p>
        </w:tc>
        <w:tc>
          <w:tcPr>
            <w:tcW w:type="dxa" w:w="2797"/>
            <w:shd w:val="clear" w:color="auto" w:fill="F2F5F9"/>
          </w:tcPr>
          <w:p>
            <w:r/>
            <w:r>
              <w:rPr>
                <w:sz w:val="16"/>
              </w:rPr>
              <w:t>Contoso-Connectivity</w:t>
            </w:r>
          </w:p>
        </w:tc>
        <w:tc>
          <w:tcPr>
            <w:tcW w:type="dxa" w:w="1865"/>
            <w:shd w:val="clear" w:color="auto" w:fill="F2F5F9"/>
          </w:tcPr>
          <w:p>
            <w:r/>
            <w:r>
              <w:rPr>
                <w:sz w:val="16"/>
              </w:rPr>
            </w:r>
          </w:p>
        </w:tc>
      </w:tr>
      <w:tr>
        <w:tc>
          <w:tcPr>
            <w:tcW w:type="dxa" w:w="3108"/>
          </w:tcPr>
          <w:p>
            <w:r/>
            <w:r>
              <w:rPr>
                <w:sz w:val="16"/>
              </w:rPr>
              <w:t>nsg-app-eastus</w:t>
            </w:r>
          </w:p>
        </w:tc>
        <w:tc>
          <w:tcPr>
            <w:tcW w:type="dxa" w:w="2486"/>
          </w:tcPr>
          <w:p>
            <w:r/>
            <w:r>
              <w:rPr>
                <w:sz w:val="16"/>
              </w:rPr>
              <w:t>Network security groups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nsg-mgmt-eastus</w:t>
            </w:r>
          </w:p>
        </w:tc>
        <w:tc>
          <w:tcPr>
            <w:tcW w:type="dxa" w:w="2486"/>
            <w:shd w:val="clear" w:color="auto" w:fill="F2F5F9"/>
          </w:tcPr>
          <w:p>
            <w:r/>
            <w:r>
              <w:rPr>
                <w:sz w:val="16"/>
              </w:rPr>
              <w:t>Network security groups</w:t>
            </w:r>
          </w:p>
        </w:tc>
        <w:tc>
          <w:tcPr>
            <w:tcW w:type="dxa" w:w="2331"/>
            <w:shd w:val="clear" w:color="auto" w:fill="F2F5F9"/>
          </w:tcPr>
          <w:p>
            <w:r/>
            <w:r>
              <w:rPr>
                <w:sz w:val="16"/>
              </w:rPr>
              <w:t>rg-hub-eastus</w:t>
            </w:r>
          </w:p>
        </w:tc>
        <w:tc>
          <w:tcPr>
            <w:tcW w:type="dxa" w:w="1554"/>
            <w:shd w:val="clear" w:color="auto" w:fill="F2F5F9"/>
          </w:tcPr>
          <w:p>
            <w:r/>
            <w:r>
              <w:rPr>
                <w:sz w:val="16"/>
              </w:rPr>
              <w:t>eastus</w:t>
            </w:r>
          </w:p>
        </w:tc>
        <w:tc>
          <w:tcPr>
            <w:tcW w:type="dxa" w:w="2797"/>
            <w:shd w:val="clear" w:color="auto" w:fill="F2F5F9"/>
          </w:tcPr>
          <w:p>
            <w:r/>
            <w:r>
              <w:rPr>
                <w:sz w:val="16"/>
              </w:rPr>
              <w:t>Contoso-Connectivity</w:t>
            </w:r>
          </w:p>
        </w:tc>
        <w:tc>
          <w:tcPr>
            <w:tcW w:type="dxa" w:w="1865"/>
            <w:shd w:val="clear" w:color="auto" w:fill="F2F5F9"/>
          </w:tcPr>
          <w:p>
            <w:r/>
            <w:r>
              <w:rPr>
                <w:sz w:val="16"/>
              </w:rPr>
            </w:r>
          </w:p>
        </w:tc>
      </w:tr>
      <w:tr>
        <w:tc>
          <w:tcPr>
            <w:tcW w:type="dxa" w:w="3108"/>
          </w:tcPr>
          <w:p>
            <w:r/>
            <w:r>
              <w:rPr>
                <w:sz w:val="16"/>
              </w:rPr>
              <w:t>pip-eastus-0</w:t>
            </w:r>
          </w:p>
        </w:tc>
        <w:tc>
          <w:tcPr>
            <w:tcW w:type="dxa" w:w="2486"/>
          </w:tcPr>
          <w:p>
            <w:r/>
            <w:r>
              <w:rPr>
                <w:sz w:val="16"/>
              </w:rPr>
              <w:t>Public IP addresses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t>Standard</w:t>
            </w:r>
          </w:p>
        </w:tc>
      </w:tr>
      <w:tr>
        <w:tc>
          <w:tcPr>
            <w:tcW w:type="dxa" w:w="3108"/>
            <w:shd w:val="clear" w:color="auto" w:fill="F2F5F9"/>
          </w:tcPr>
          <w:p>
            <w:r/>
            <w:r>
              <w:rPr>
                <w:sz w:val="16"/>
              </w:rPr>
              <w:t>pip-eastus-1</w:t>
            </w:r>
          </w:p>
        </w:tc>
        <w:tc>
          <w:tcPr>
            <w:tcW w:type="dxa" w:w="2486"/>
            <w:shd w:val="clear" w:color="auto" w:fill="F2F5F9"/>
          </w:tcPr>
          <w:p>
            <w:r/>
            <w:r>
              <w:rPr>
                <w:sz w:val="16"/>
              </w:rPr>
              <w:t>Public IP addresses</w:t>
            </w:r>
          </w:p>
        </w:tc>
        <w:tc>
          <w:tcPr>
            <w:tcW w:type="dxa" w:w="2331"/>
            <w:shd w:val="clear" w:color="auto" w:fill="F2F5F9"/>
          </w:tcPr>
          <w:p>
            <w:r/>
            <w:r>
              <w:rPr>
                <w:sz w:val="16"/>
              </w:rPr>
              <w:t>rg-hub-eastus</w:t>
            </w:r>
          </w:p>
        </w:tc>
        <w:tc>
          <w:tcPr>
            <w:tcW w:type="dxa" w:w="1554"/>
            <w:shd w:val="clear" w:color="auto" w:fill="F2F5F9"/>
          </w:tcPr>
          <w:p>
            <w:r/>
            <w:r>
              <w:rPr>
                <w:sz w:val="16"/>
              </w:rPr>
              <w:t>eastus</w:t>
            </w:r>
          </w:p>
        </w:tc>
        <w:tc>
          <w:tcPr>
            <w:tcW w:type="dxa" w:w="2797"/>
            <w:shd w:val="clear" w:color="auto" w:fill="F2F5F9"/>
          </w:tcPr>
          <w:p>
            <w:r/>
            <w:r>
              <w:rPr>
                <w:sz w:val="16"/>
              </w:rPr>
              <w:t>Contoso-Connectivity</w:t>
            </w:r>
          </w:p>
        </w:tc>
        <w:tc>
          <w:tcPr>
            <w:tcW w:type="dxa" w:w="1865"/>
            <w:shd w:val="clear" w:color="auto" w:fill="F2F5F9"/>
          </w:tcPr>
          <w:p>
            <w:r/>
            <w:r>
              <w:rPr>
                <w:sz w:val="16"/>
              </w:rPr>
              <w:t>Standard</w:t>
            </w:r>
          </w:p>
        </w:tc>
      </w:tr>
      <w:tr>
        <w:tc>
          <w:tcPr>
            <w:tcW w:type="dxa" w:w="3108"/>
          </w:tcPr>
          <w:p>
            <w:r/>
            <w:r>
              <w:rPr>
                <w:sz w:val="16"/>
              </w:rPr>
              <w:t>pip-eastus-2</w:t>
            </w:r>
          </w:p>
        </w:tc>
        <w:tc>
          <w:tcPr>
            <w:tcW w:type="dxa" w:w="2486"/>
          </w:tcPr>
          <w:p>
            <w:r/>
            <w:r>
              <w:rPr>
                <w:sz w:val="16"/>
              </w:rPr>
              <w:t>Public IP addresses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t>Standard</w:t>
            </w:r>
          </w:p>
        </w:tc>
      </w:tr>
      <w:tr>
        <w:tc>
          <w:tcPr>
            <w:tcW w:type="dxa" w:w="3108"/>
            <w:shd w:val="clear" w:color="auto" w:fill="F2F5F9"/>
          </w:tcPr>
          <w:p>
            <w:r/>
            <w:r>
              <w:rPr>
                <w:sz w:val="16"/>
              </w:rPr>
              <w:t>vgw-hub-eastus</w:t>
            </w:r>
          </w:p>
        </w:tc>
        <w:tc>
          <w:tcPr>
            <w:tcW w:type="dxa" w:w="2486"/>
            <w:shd w:val="clear" w:color="auto" w:fill="F2F5F9"/>
          </w:tcPr>
          <w:p>
            <w:r/>
            <w:r>
              <w:rPr>
                <w:sz w:val="16"/>
              </w:rPr>
              <w:t>virtualnetworkgateways</w:t>
            </w:r>
          </w:p>
        </w:tc>
        <w:tc>
          <w:tcPr>
            <w:tcW w:type="dxa" w:w="2331"/>
            <w:shd w:val="clear" w:color="auto" w:fill="F2F5F9"/>
          </w:tcPr>
          <w:p>
            <w:r/>
            <w:r>
              <w:rPr>
                <w:sz w:val="16"/>
              </w:rPr>
              <w:t>rg-hub-eastus</w:t>
            </w:r>
          </w:p>
        </w:tc>
        <w:tc>
          <w:tcPr>
            <w:tcW w:type="dxa" w:w="1554"/>
            <w:shd w:val="clear" w:color="auto" w:fill="F2F5F9"/>
          </w:tcPr>
          <w:p>
            <w:r/>
            <w:r>
              <w:rPr>
                <w:sz w:val="16"/>
              </w:rPr>
              <w:t>eastus</w:t>
            </w:r>
          </w:p>
        </w:tc>
        <w:tc>
          <w:tcPr>
            <w:tcW w:type="dxa" w:w="2797"/>
            <w:shd w:val="clear" w:color="auto" w:fill="F2F5F9"/>
          </w:tcPr>
          <w:p>
            <w:r/>
            <w:r>
              <w:rPr>
                <w:sz w:val="16"/>
              </w:rPr>
              <w:t>Contoso-Connectivity</w:t>
            </w:r>
          </w:p>
        </w:tc>
        <w:tc>
          <w:tcPr>
            <w:tcW w:type="dxa" w:w="1865"/>
            <w:shd w:val="clear" w:color="auto" w:fill="F2F5F9"/>
          </w:tcPr>
          <w:p>
            <w:r/>
            <w:r>
              <w:rPr>
                <w:sz w:val="16"/>
              </w:rPr>
              <w:t>VpnGw2AZ</w:t>
            </w:r>
          </w:p>
        </w:tc>
      </w:tr>
      <w:tr>
        <w:tc>
          <w:tcPr>
            <w:tcW w:type="dxa" w:w="3108"/>
          </w:tcPr>
          <w:p>
            <w:r/>
            <w:r>
              <w:rPr>
                <w:sz w:val="16"/>
              </w:rPr>
              <w:t>vnet-hub-eastus</w:t>
            </w:r>
          </w:p>
        </w:tc>
        <w:tc>
          <w:tcPr>
            <w:tcW w:type="dxa" w:w="2486"/>
          </w:tcPr>
          <w:p>
            <w:r/>
            <w:r>
              <w:rPr>
                <w:sz w:val="16"/>
              </w:rPr>
              <w:t>Virtual networks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afw-hub-westeurope</w:t>
            </w:r>
          </w:p>
        </w:tc>
        <w:tc>
          <w:tcPr>
            <w:tcW w:type="dxa" w:w="2486"/>
            <w:shd w:val="clear" w:color="auto" w:fill="F2F5F9"/>
          </w:tcPr>
          <w:p>
            <w:r/>
            <w:r>
              <w:rPr>
                <w:sz w:val="16"/>
              </w:rPr>
              <w:t>Azure Firewalls</w:t>
            </w:r>
          </w:p>
        </w:tc>
        <w:tc>
          <w:tcPr>
            <w:tcW w:type="dxa" w:w="2331"/>
            <w:shd w:val="clear" w:color="auto" w:fill="F2F5F9"/>
          </w:tcPr>
          <w:p>
            <w:r/>
            <w:r>
              <w:rPr>
                <w:sz w:val="16"/>
              </w:rPr>
              <w:t>rg-hub-westeurope</w:t>
            </w:r>
          </w:p>
        </w:tc>
        <w:tc>
          <w:tcPr>
            <w:tcW w:type="dxa" w:w="1554"/>
            <w:shd w:val="clear" w:color="auto" w:fill="F2F5F9"/>
          </w:tcPr>
          <w:p>
            <w:r/>
            <w:r>
              <w:rPr>
                <w:sz w:val="16"/>
              </w:rPr>
              <w:t>westeurope</w:t>
            </w:r>
          </w:p>
        </w:tc>
        <w:tc>
          <w:tcPr>
            <w:tcW w:type="dxa" w:w="2797"/>
            <w:shd w:val="clear" w:color="auto" w:fill="F2F5F9"/>
          </w:tcPr>
          <w:p>
            <w:r/>
            <w:r>
              <w:rPr>
                <w:sz w:val="16"/>
              </w:rPr>
              <w:t>Contoso-Connectivity</w:t>
            </w:r>
          </w:p>
        </w:tc>
        <w:tc>
          <w:tcPr>
            <w:tcW w:type="dxa" w:w="1865"/>
            <w:shd w:val="clear" w:color="auto" w:fill="F2F5F9"/>
          </w:tcPr>
          <w:p>
            <w:r/>
            <w:r>
              <w:rPr>
                <w:sz w:val="16"/>
              </w:rPr>
              <w:t>AZFW_VNet</w:t>
            </w:r>
          </w:p>
        </w:tc>
      </w:tr>
      <w:tr>
        <w:tc>
          <w:tcPr>
            <w:tcW w:type="dxa" w:w="3108"/>
          </w:tcPr>
          <w:p>
            <w:r/>
            <w:r>
              <w:rPr>
                <w:sz w:val="16"/>
              </w:rPr>
              <w:t>nsg-app-westeurope</w:t>
            </w:r>
          </w:p>
        </w:tc>
        <w:tc>
          <w:tcPr>
            <w:tcW w:type="dxa" w:w="2486"/>
          </w:tcPr>
          <w:p>
            <w:r/>
            <w:r>
              <w:rPr>
                <w:sz w:val="16"/>
              </w:rPr>
              <w:t>Network security groups</w:t>
            </w:r>
          </w:p>
        </w:tc>
        <w:tc>
          <w:tcPr>
            <w:tcW w:type="dxa" w:w="2331"/>
          </w:tcPr>
          <w:p>
            <w:r/>
            <w:r>
              <w:rPr>
                <w:sz w:val="16"/>
              </w:rPr>
              <w:t>rg-hub-westeurope</w:t>
            </w:r>
          </w:p>
        </w:tc>
        <w:tc>
          <w:tcPr>
            <w:tcW w:type="dxa" w:w="1554"/>
          </w:tcPr>
          <w:p>
            <w:r/>
            <w:r>
              <w:rPr>
                <w:sz w:val="16"/>
              </w:rPr>
              <w:t>westeurope</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nsg-mgmt-westeurope</w:t>
            </w:r>
          </w:p>
        </w:tc>
        <w:tc>
          <w:tcPr>
            <w:tcW w:type="dxa" w:w="2486"/>
            <w:shd w:val="clear" w:color="auto" w:fill="F2F5F9"/>
          </w:tcPr>
          <w:p>
            <w:r/>
            <w:r>
              <w:rPr>
                <w:sz w:val="16"/>
              </w:rPr>
              <w:t>Network security groups</w:t>
            </w:r>
          </w:p>
        </w:tc>
        <w:tc>
          <w:tcPr>
            <w:tcW w:type="dxa" w:w="2331"/>
            <w:shd w:val="clear" w:color="auto" w:fill="F2F5F9"/>
          </w:tcPr>
          <w:p>
            <w:r/>
            <w:r>
              <w:rPr>
                <w:sz w:val="16"/>
              </w:rPr>
              <w:t>rg-hub-westeurope</w:t>
            </w:r>
          </w:p>
        </w:tc>
        <w:tc>
          <w:tcPr>
            <w:tcW w:type="dxa" w:w="1554"/>
            <w:shd w:val="clear" w:color="auto" w:fill="F2F5F9"/>
          </w:tcPr>
          <w:p>
            <w:r/>
            <w:r>
              <w:rPr>
                <w:sz w:val="16"/>
              </w:rPr>
              <w:t>westeurope</w:t>
            </w:r>
          </w:p>
        </w:tc>
        <w:tc>
          <w:tcPr>
            <w:tcW w:type="dxa" w:w="2797"/>
            <w:shd w:val="clear" w:color="auto" w:fill="F2F5F9"/>
          </w:tcPr>
          <w:p>
            <w:r/>
            <w:r>
              <w:rPr>
                <w:sz w:val="16"/>
              </w:rPr>
              <w:t>Contoso-Connectivity</w:t>
            </w:r>
          </w:p>
        </w:tc>
        <w:tc>
          <w:tcPr>
            <w:tcW w:type="dxa" w:w="1865"/>
            <w:shd w:val="clear" w:color="auto" w:fill="F2F5F9"/>
          </w:tcPr>
          <w:p>
            <w:r/>
            <w:r>
              <w:rPr>
                <w:sz w:val="16"/>
              </w:rPr>
            </w:r>
          </w:p>
        </w:tc>
      </w:tr>
      <w:tr>
        <w:tc>
          <w:tcPr>
            <w:tcW w:type="dxa" w:w="3108"/>
          </w:tcPr>
          <w:p>
            <w:r/>
            <w:r>
              <w:rPr>
                <w:sz w:val="16"/>
              </w:rPr>
              <w:t>pip-westeurope-0</w:t>
            </w:r>
          </w:p>
        </w:tc>
        <w:tc>
          <w:tcPr>
            <w:tcW w:type="dxa" w:w="2486"/>
          </w:tcPr>
          <w:p>
            <w:r/>
            <w:r>
              <w:rPr>
                <w:sz w:val="16"/>
              </w:rPr>
              <w:t>Public IP addresses</w:t>
            </w:r>
          </w:p>
        </w:tc>
        <w:tc>
          <w:tcPr>
            <w:tcW w:type="dxa" w:w="2331"/>
          </w:tcPr>
          <w:p>
            <w:r/>
            <w:r>
              <w:rPr>
                <w:sz w:val="16"/>
              </w:rPr>
              <w:t>rg-hub-westeurope</w:t>
            </w:r>
          </w:p>
        </w:tc>
        <w:tc>
          <w:tcPr>
            <w:tcW w:type="dxa" w:w="1554"/>
          </w:tcPr>
          <w:p>
            <w:r/>
            <w:r>
              <w:rPr>
                <w:sz w:val="16"/>
              </w:rPr>
              <w:t>westeurope</w:t>
            </w:r>
          </w:p>
        </w:tc>
        <w:tc>
          <w:tcPr>
            <w:tcW w:type="dxa" w:w="2797"/>
          </w:tcPr>
          <w:p>
            <w:r/>
            <w:r>
              <w:rPr>
                <w:sz w:val="16"/>
              </w:rPr>
              <w:t>Contoso-Connectivity</w:t>
            </w:r>
          </w:p>
        </w:tc>
        <w:tc>
          <w:tcPr>
            <w:tcW w:type="dxa" w:w="1865"/>
          </w:tcPr>
          <w:p>
            <w:r/>
            <w:r>
              <w:rPr>
                <w:sz w:val="16"/>
              </w:rPr>
              <w:t>Standard</w:t>
            </w:r>
          </w:p>
        </w:tc>
      </w:tr>
      <w:tr>
        <w:tc>
          <w:tcPr>
            <w:tcW w:type="dxa" w:w="3108"/>
            <w:shd w:val="clear" w:color="auto" w:fill="F2F5F9"/>
          </w:tcPr>
          <w:p>
            <w:r/>
            <w:r>
              <w:rPr>
                <w:sz w:val="16"/>
              </w:rPr>
              <w:t>pip-westeurope-1</w:t>
            </w:r>
          </w:p>
        </w:tc>
        <w:tc>
          <w:tcPr>
            <w:tcW w:type="dxa" w:w="2486"/>
            <w:shd w:val="clear" w:color="auto" w:fill="F2F5F9"/>
          </w:tcPr>
          <w:p>
            <w:r/>
            <w:r>
              <w:rPr>
                <w:sz w:val="16"/>
              </w:rPr>
              <w:t>Public IP addresses</w:t>
            </w:r>
          </w:p>
        </w:tc>
        <w:tc>
          <w:tcPr>
            <w:tcW w:type="dxa" w:w="2331"/>
            <w:shd w:val="clear" w:color="auto" w:fill="F2F5F9"/>
          </w:tcPr>
          <w:p>
            <w:r/>
            <w:r>
              <w:rPr>
                <w:sz w:val="16"/>
              </w:rPr>
              <w:t>rg-hub-westeurope</w:t>
            </w:r>
          </w:p>
        </w:tc>
        <w:tc>
          <w:tcPr>
            <w:tcW w:type="dxa" w:w="1554"/>
            <w:shd w:val="clear" w:color="auto" w:fill="F2F5F9"/>
          </w:tcPr>
          <w:p>
            <w:r/>
            <w:r>
              <w:rPr>
                <w:sz w:val="16"/>
              </w:rPr>
              <w:t>westeurope</w:t>
            </w:r>
          </w:p>
        </w:tc>
        <w:tc>
          <w:tcPr>
            <w:tcW w:type="dxa" w:w="2797"/>
            <w:shd w:val="clear" w:color="auto" w:fill="F2F5F9"/>
          </w:tcPr>
          <w:p>
            <w:r/>
            <w:r>
              <w:rPr>
                <w:sz w:val="16"/>
              </w:rPr>
              <w:t>Contoso-Connectivity</w:t>
            </w:r>
          </w:p>
        </w:tc>
        <w:tc>
          <w:tcPr>
            <w:tcW w:type="dxa" w:w="1865"/>
            <w:shd w:val="clear" w:color="auto" w:fill="F2F5F9"/>
          </w:tcPr>
          <w:p>
            <w:r/>
            <w:r>
              <w:rPr>
                <w:sz w:val="16"/>
              </w:rPr>
              <w:t>Standard</w:t>
            </w:r>
          </w:p>
        </w:tc>
      </w:tr>
      <w:tr>
        <w:tc>
          <w:tcPr>
            <w:tcW w:type="dxa" w:w="3108"/>
          </w:tcPr>
          <w:p>
            <w:r/>
            <w:r>
              <w:rPr>
                <w:sz w:val="16"/>
              </w:rPr>
              <w:t>pip-westeurope-2</w:t>
            </w:r>
          </w:p>
        </w:tc>
        <w:tc>
          <w:tcPr>
            <w:tcW w:type="dxa" w:w="2486"/>
          </w:tcPr>
          <w:p>
            <w:r/>
            <w:r>
              <w:rPr>
                <w:sz w:val="16"/>
              </w:rPr>
              <w:t>Public IP addresses</w:t>
            </w:r>
          </w:p>
        </w:tc>
        <w:tc>
          <w:tcPr>
            <w:tcW w:type="dxa" w:w="2331"/>
          </w:tcPr>
          <w:p>
            <w:r/>
            <w:r>
              <w:rPr>
                <w:sz w:val="16"/>
              </w:rPr>
              <w:t>rg-hub-westeurope</w:t>
            </w:r>
          </w:p>
        </w:tc>
        <w:tc>
          <w:tcPr>
            <w:tcW w:type="dxa" w:w="1554"/>
          </w:tcPr>
          <w:p>
            <w:r/>
            <w:r>
              <w:rPr>
                <w:sz w:val="16"/>
              </w:rPr>
              <w:t>westeurope</w:t>
            </w:r>
          </w:p>
        </w:tc>
        <w:tc>
          <w:tcPr>
            <w:tcW w:type="dxa" w:w="2797"/>
          </w:tcPr>
          <w:p>
            <w:r/>
            <w:r>
              <w:rPr>
                <w:sz w:val="16"/>
              </w:rPr>
              <w:t>Contoso-Connectivity</w:t>
            </w:r>
          </w:p>
        </w:tc>
        <w:tc>
          <w:tcPr>
            <w:tcW w:type="dxa" w:w="1865"/>
          </w:tcPr>
          <w:p>
            <w:r/>
            <w:r>
              <w:rPr>
                <w:sz w:val="16"/>
              </w:rPr>
              <w:t>Standard</w:t>
            </w:r>
          </w:p>
        </w:tc>
      </w:tr>
      <w:tr>
        <w:tc>
          <w:tcPr>
            <w:tcW w:type="dxa" w:w="3108"/>
            <w:shd w:val="clear" w:color="auto" w:fill="F2F5F9"/>
          </w:tcPr>
          <w:p>
            <w:r/>
            <w:r>
              <w:rPr>
                <w:sz w:val="16"/>
              </w:rPr>
              <w:t>vnet-hub-westeurope</w:t>
            </w:r>
          </w:p>
        </w:tc>
        <w:tc>
          <w:tcPr>
            <w:tcW w:type="dxa" w:w="2486"/>
            <w:shd w:val="clear" w:color="auto" w:fill="F2F5F9"/>
          </w:tcPr>
          <w:p>
            <w:r/>
            <w:r>
              <w:rPr>
                <w:sz w:val="16"/>
              </w:rPr>
              <w:t>Virtual networks</w:t>
            </w:r>
          </w:p>
        </w:tc>
        <w:tc>
          <w:tcPr>
            <w:tcW w:type="dxa" w:w="2331"/>
            <w:shd w:val="clear" w:color="auto" w:fill="F2F5F9"/>
          </w:tcPr>
          <w:p>
            <w:r/>
            <w:r>
              <w:rPr>
                <w:sz w:val="16"/>
              </w:rPr>
              <w:t>rg-hub-westeurope</w:t>
            </w:r>
          </w:p>
        </w:tc>
        <w:tc>
          <w:tcPr>
            <w:tcW w:type="dxa" w:w="1554"/>
            <w:shd w:val="clear" w:color="auto" w:fill="F2F5F9"/>
          </w:tcPr>
          <w:p>
            <w:r/>
            <w:r>
              <w:rPr>
                <w:sz w:val="16"/>
              </w:rPr>
              <w:t>westeurope</w:t>
            </w:r>
          </w:p>
        </w:tc>
        <w:tc>
          <w:tcPr>
            <w:tcW w:type="dxa" w:w="2797"/>
            <w:shd w:val="clear" w:color="auto" w:fill="F2F5F9"/>
          </w:tcPr>
          <w:p>
            <w:r/>
            <w:r>
              <w:rPr>
                <w:sz w:val="16"/>
              </w:rPr>
              <w:t>Contoso-Connectivity</w:t>
            </w:r>
          </w:p>
        </w:tc>
        <w:tc>
          <w:tcPr>
            <w:tcW w:type="dxa" w:w="1865"/>
            <w:shd w:val="clear" w:color="auto" w:fill="F2F5F9"/>
          </w:tcPr>
          <w:p>
            <w:r/>
            <w:r>
              <w:rPr>
                <w:sz w:val="16"/>
              </w:rPr>
            </w:r>
          </w:p>
        </w:tc>
      </w:tr>
      <w:tr>
        <w:tc>
          <w:tcPr>
            <w:tcW w:type="dxa" w:w="3108"/>
          </w:tcPr>
          <w:p>
            <w:r/>
            <w:r>
              <w:rPr>
                <w:sz w:val="16"/>
              </w:rPr>
              <w:t>legacy-cloudservice</w:t>
            </w:r>
          </w:p>
        </w:tc>
        <w:tc>
          <w:tcPr>
            <w:tcW w:type="dxa" w:w="2486"/>
          </w:tcPr>
          <w:p>
            <w:r/>
            <w:r>
              <w:rPr>
                <w:sz w:val="16"/>
              </w:rPr>
              <w:t>Classic cloud services</w:t>
            </w:r>
          </w:p>
        </w:tc>
        <w:tc>
          <w:tcPr>
            <w:tcW w:type="dxa" w:w="2331"/>
          </w:tcPr>
          <w:p>
            <w:r/>
            <w:r>
              <w:rPr>
                <w:sz w:val="16"/>
              </w:rPr>
              <w:t>rg-legacy</w:t>
            </w:r>
          </w:p>
        </w:tc>
        <w:tc>
          <w:tcPr>
            <w:tcW w:type="dxa" w:w="1554"/>
          </w:tcPr>
          <w:p>
            <w:r/>
            <w:r>
              <w:rPr>
                <w:sz w:val="16"/>
              </w:rPr>
              <w:t>eastus</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disk-dev-orphan-0</w:t>
            </w:r>
          </w:p>
        </w:tc>
        <w:tc>
          <w:tcPr>
            <w:tcW w:type="dxa" w:w="2486"/>
            <w:shd w:val="clear" w:color="auto" w:fill="F2F5F9"/>
          </w:tcPr>
          <w:p>
            <w:r/>
            <w:r>
              <w:rPr>
                <w:sz w:val="16"/>
              </w:rPr>
              <w:t>Managed disks</w:t>
            </w:r>
          </w:p>
        </w:tc>
        <w:tc>
          <w:tcPr>
            <w:tcW w:type="dxa" w:w="2331"/>
            <w:shd w:val="clear" w:color="auto" w:fill="F2F5F9"/>
          </w:tcPr>
          <w:p>
            <w:r/>
            <w:r>
              <w:rPr>
                <w:sz w:val="16"/>
              </w:rPr>
              <w:t>rg-dev-app01</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disk-dev-orphan-1</w:t>
            </w:r>
          </w:p>
        </w:tc>
        <w:tc>
          <w:tcPr>
            <w:tcW w:type="dxa" w:w="2486"/>
          </w:tcPr>
          <w:p>
            <w:r/>
            <w:r>
              <w:rPr>
                <w:sz w:val="16"/>
              </w:rPr>
              <w:t>Managed disks</w:t>
            </w:r>
          </w:p>
        </w:tc>
        <w:tc>
          <w:tcPr>
            <w:tcW w:type="dxa" w:w="2331"/>
          </w:tcPr>
          <w:p>
            <w:r/>
            <w:r>
              <w:rPr>
                <w:sz w:val="16"/>
              </w:rPr>
              <w:t>rg-dev-app01</w:t>
            </w:r>
          </w:p>
        </w:tc>
        <w:tc>
          <w:tcPr>
            <w:tcW w:type="dxa" w:w="1554"/>
          </w:tcPr>
          <w:p>
            <w:r/>
            <w:r>
              <w:rPr>
                <w:sz w:val="16"/>
              </w:rPr>
              <w:t>westeurope</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disk-dev-orphan-2</w:t>
            </w:r>
          </w:p>
        </w:tc>
        <w:tc>
          <w:tcPr>
            <w:tcW w:type="dxa" w:w="2486"/>
            <w:shd w:val="clear" w:color="auto" w:fill="F2F5F9"/>
          </w:tcPr>
          <w:p>
            <w:r/>
            <w:r>
              <w:rPr>
                <w:sz w:val="16"/>
              </w:rPr>
              <w:t>Managed disks</w:t>
            </w:r>
          </w:p>
        </w:tc>
        <w:tc>
          <w:tcPr>
            <w:tcW w:type="dxa" w:w="2331"/>
            <w:shd w:val="clear" w:color="auto" w:fill="F2F5F9"/>
          </w:tcPr>
          <w:p>
            <w:r/>
            <w:r>
              <w:rPr>
                <w:sz w:val="16"/>
              </w:rPr>
              <w:t>rg-dev-app01</w:t>
            </w:r>
          </w:p>
        </w:tc>
        <w:tc>
          <w:tcPr>
            <w:tcW w:type="dxa" w:w="1554"/>
            <w:shd w:val="clear" w:color="auto" w:fill="F2F5F9"/>
          </w:tcPr>
          <w:p>
            <w:r/>
            <w:r>
              <w:rPr>
                <w:sz w:val="16"/>
              </w:rPr>
              <w:t>centralindia</w:t>
            </w:r>
          </w:p>
        </w:tc>
        <w:tc>
          <w:tcPr>
            <w:tcW w:type="dxa" w:w="2797"/>
            <w:shd w:val="clear" w:color="auto" w:fill="F2F5F9"/>
          </w:tcPr>
          <w:p>
            <w:r/>
            <w:r>
              <w:rPr>
                <w:sz w:val="16"/>
              </w:rPr>
              <w:t>Contoso-NonProduction</w:t>
            </w:r>
          </w:p>
        </w:tc>
        <w:tc>
          <w:tcPr>
            <w:tcW w:type="dxa" w:w="1865"/>
            <w:shd w:val="clear" w:color="auto" w:fill="F2F5F9"/>
          </w:tcPr>
          <w:p>
            <w:r/>
            <w:r>
              <w:rPr>
                <w:sz w:val="16"/>
              </w:rPr>
              <w:t>StandardSSD_LRS</w:t>
            </w:r>
          </w:p>
        </w:tc>
      </w:tr>
      <w:tr>
        <w:tc>
          <w:tcPr>
            <w:tcW w:type="dxa" w:w="3108"/>
          </w:tcPr>
          <w:p>
            <w:r/>
            <w:r>
              <w:rPr>
                <w:sz w:val="16"/>
              </w:rPr>
              <w:t>disk-dev-orphan-3</w:t>
            </w:r>
          </w:p>
        </w:tc>
        <w:tc>
          <w:tcPr>
            <w:tcW w:type="dxa" w:w="2486"/>
          </w:tcPr>
          <w:p>
            <w:r/>
            <w:r>
              <w:rPr>
                <w:sz w:val="16"/>
              </w:rPr>
              <w:t>Managed disks</w:t>
            </w:r>
          </w:p>
        </w:tc>
        <w:tc>
          <w:tcPr>
            <w:tcW w:type="dxa" w:w="2331"/>
          </w:tcPr>
          <w:p>
            <w:r/>
            <w:r>
              <w:rPr>
                <w:sz w:val="16"/>
              </w:rPr>
              <w:t>rg-dev-app01</w:t>
            </w:r>
          </w:p>
        </w:tc>
        <w:tc>
          <w:tcPr>
            <w:tcW w:type="dxa" w:w="1554"/>
          </w:tcPr>
          <w:p>
            <w:r/>
            <w:r>
              <w:rPr>
                <w:sz w:val="16"/>
              </w:rPr>
              <w:t>eastus</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vm-dev-000_OsDisk</w:t>
            </w:r>
          </w:p>
        </w:tc>
        <w:tc>
          <w:tcPr>
            <w:tcW w:type="dxa" w:w="2486"/>
            <w:shd w:val="clear" w:color="auto" w:fill="F2F5F9"/>
          </w:tcPr>
          <w:p>
            <w:r/>
            <w:r>
              <w:rPr>
                <w:sz w:val="16"/>
              </w:rPr>
              <w:t>Managed disks</w:t>
            </w:r>
          </w:p>
        </w:tc>
        <w:tc>
          <w:tcPr>
            <w:tcW w:type="dxa" w:w="2331"/>
            <w:shd w:val="clear" w:color="auto" w:fill="F2F5F9"/>
          </w:tcPr>
          <w:p>
            <w:r/>
            <w:r>
              <w:rPr>
                <w:sz w:val="16"/>
              </w:rPr>
              <w:t>rg-dev-app01</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vm-dev-004_OsDisk</w:t>
            </w:r>
          </w:p>
        </w:tc>
        <w:tc>
          <w:tcPr>
            <w:tcW w:type="dxa" w:w="2486"/>
          </w:tcPr>
          <w:p>
            <w:r/>
            <w:r>
              <w:rPr>
                <w:sz w:val="16"/>
              </w:rPr>
              <w:t>Managed disks</w:t>
            </w:r>
          </w:p>
        </w:tc>
        <w:tc>
          <w:tcPr>
            <w:tcW w:type="dxa" w:w="2331"/>
          </w:tcPr>
          <w:p>
            <w:r/>
            <w:r>
              <w:rPr>
                <w:sz w:val="16"/>
              </w:rPr>
              <w:t>rg-dev-app01</w:t>
            </w:r>
          </w:p>
        </w:tc>
        <w:tc>
          <w:tcPr>
            <w:tcW w:type="dxa" w:w="1554"/>
          </w:tcPr>
          <w:p>
            <w:r/>
            <w:r>
              <w:rPr>
                <w:sz w:val="16"/>
              </w:rPr>
              <w:t>eastus</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vm-dev-008_OsDisk</w:t>
            </w:r>
          </w:p>
        </w:tc>
        <w:tc>
          <w:tcPr>
            <w:tcW w:type="dxa" w:w="2486"/>
            <w:shd w:val="clear" w:color="auto" w:fill="F2F5F9"/>
          </w:tcPr>
          <w:p>
            <w:r/>
            <w:r>
              <w:rPr>
                <w:sz w:val="16"/>
              </w:rPr>
              <w:t>Managed disks</w:t>
            </w:r>
          </w:p>
        </w:tc>
        <w:tc>
          <w:tcPr>
            <w:tcW w:type="dxa" w:w="2331"/>
            <w:shd w:val="clear" w:color="auto" w:fill="F2F5F9"/>
          </w:tcPr>
          <w:p>
            <w:r/>
            <w:r>
              <w:rPr>
                <w:sz w:val="16"/>
              </w:rPr>
              <w:t>rg-dev-app01</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vm-dev-000</w:t>
            </w:r>
          </w:p>
        </w:tc>
        <w:tc>
          <w:tcPr>
            <w:tcW w:type="dxa" w:w="2486"/>
          </w:tcPr>
          <w:p>
            <w:r/>
            <w:r>
              <w:rPr>
                <w:sz w:val="16"/>
              </w:rPr>
              <w:t>Virtual machines</w:t>
            </w:r>
          </w:p>
        </w:tc>
        <w:tc>
          <w:tcPr>
            <w:tcW w:type="dxa" w:w="2331"/>
          </w:tcPr>
          <w:p>
            <w:r/>
            <w:r>
              <w:rPr>
                <w:sz w:val="16"/>
              </w:rPr>
              <w:t>rg-dev-app01</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vm-dev-004</w:t>
            </w:r>
          </w:p>
        </w:tc>
        <w:tc>
          <w:tcPr>
            <w:tcW w:type="dxa" w:w="2486"/>
            <w:shd w:val="clear" w:color="auto" w:fill="F2F5F9"/>
          </w:tcPr>
          <w:p>
            <w:r/>
            <w:r>
              <w:rPr>
                <w:sz w:val="16"/>
              </w:rPr>
              <w:t>Virtual machines</w:t>
            </w:r>
          </w:p>
        </w:tc>
        <w:tc>
          <w:tcPr>
            <w:tcW w:type="dxa" w:w="2331"/>
            <w:shd w:val="clear" w:color="auto" w:fill="F2F5F9"/>
          </w:tcPr>
          <w:p>
            <w:r/>
            <w:r>
              <w:rPr>
                <w:sz w:val="16"/>
              </w:rPr>
              <w:t>rg-dev-app01</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vm-dev-008</w:t>
            </w:r>
          </w:p>
        </w:tc>
        <w:tc>
          <w:tcPr>
            <w:tcW w:type="dxa" w:w="2486"/>
          </w:tcPr>
          <w:p>
            <w:r/>
            <w:r>
              <w:rPr>
                <w:sz w:val="16"/>
              </w:rPr>
              <w:t>Virtual machines</w:t>
            </w:r>
          </w:p>
        </w:tc>
        <w:tc>
          <w:tcPr>
            <w:tcW w:type="dxa" w:w="2331"/>
          </w:tcPr>
          <w:p>
            <w:r/>
            <w:r>
              <w:rPr>
                <w:sz w:val="16"/>
              </w:rPr>
              <w:t>rg-dev-app01</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nic-dev-000</w:t>
            </w:r>
          </w:p>
        </w:tc>
        <w:tc>
          <w:tcPr>
            <w:tcW w:type="dxa" w:w="2486"/>
            <w:shd w:val="clear" w:color="auto" w:fill="F2F5F9"/>
          </w:tcPr>
          <w:p>
            <w:r/>
            <w:r>
              <w:rPr>
                <w:sz w:val="16"/>
              </w:rPr>
              <w:t>Network interfaces</w:t>
            </w:r>
          </w:p>
        </w:tc>
        <w:tc>
          <w:tcPr>
            <w:tcW w:type="dxa" w:w="2331"/>
            <w:shd w:val="clear" w:color="auto" w:fill="F2F5F9"/>
          </w:tcPr>
          <w:p>
            <w:r/>
            <w:r>
              <w:rPr>
                <w:sz w:val="16"/>
              </w:rPr>
              <w:t>rg-dev-app01</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nic-dev-004</w:t>
            </w:r>
          </w:p>
        </w:tc>
        <w:tc>
          <w:tcPr>
            <w:tcW w:type="dxa" w:w="2486"/>
          </w:tcPr>
          <w:p>
            <w:r/>
            <w:r>
              <w:rPr>
                <w:sz w:val="16"/>
              </w:rPr>
              <w:t>Network interfaces</w:t>
            </w:r>
          </w:p>
        </w:tc>
        <w:tc>
          <w:tcPr>
            <w:tcW w:type="dxa" w:w="2331"/>
          </w:tcPr>
          <w:p>
            <w:r/>
            <w:r>
              <w:rPr>
                <w:sz w:val="16"/>
              </w:rPr>
              <w:t>rg-dev-app01</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nic-dev-008</w:t>
            </w:r>
          </w:p>
        </w:tc>
        <w:tc>
          <w:tcPr>
            <w:tcW w:type="dxa" w:w="2486"/>
            <w:shd w:val="clear" w:color="auto" w:fill="F2F5F9"/>
          </w:tcPr>
          <w:p>
            <w:r/>
            <w:r>
              <w:rPr>
                <w:sz w:val="16"/>
              </w:rPr>
              <w:t>Network interfaces</w:t>
            </w:r>
          </w:p>
        </w:tc>
        <w:tc>
          <w:tcPr>
            <w:tcW w:type="dxa" w:w="2331"/>
            <w:shd w:val="clear" w:color="auto" w:fill="F2F5F9"/>
          </w:tcPr>
          <w:p>
            <w:r/>
            <w:r>
              <w:rPr>
                <w:sz w:val="16"/>
              </w:rPr>
              <w:t>rg-dev-app01</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vm-dev-001_OsDisk</w:t>
            </w:r>
          </w:p>
        </w:tc>
        <w:tc>
          <w:tcPr>
            <w:tcW w:type="dxa" w:w="2486"/>
          </w:tcPr>
          <w:p>
            <w:r/>
            <w:r>
              <w:rPr>
                <w:sz w:val="16"/>
              </w:rPr>
              <w:t>Managed disks</w:t>
            </w:r>
          </w:p>
        </w:tc>
        <w:tc>
          <w:tcPr>
            <w:tcW w:type="dxa" w:w="2331"/>
          </w:tcPr>
          <w:p>
            <w:r/>
            <w:r>
              <w:rPr>
                <w:sz w:val="16"/>
              </w:rPr>
              <w:t>rg-dev-app02</w:t>
            </w:r>
          </w:p>
        </w:tc>
        <w:tc>
          <w:tcPr>
            <w:tcW w:type="dxa" w:w="1554"/>
          </w:tcPr>
          <w:p>
            <w:r/>
            <w:r>
              <w:rPr>
                <w:sz w:val="16"/>
              </w:rPr>
              <w:t>uksouth</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vm-dev-005_OsDisk</w:t>
            </w:r>
          </w:p>
        </w:tc>
        <w:tc>
          <w:tcPr>
            <w:tcW w:type="dxa" w:w="2486"/>
            <w:shd w:val="clear" w:color="auto" w:fill="F2F5F9"/>
          </w:tcPr>
          <w:p>
            <w:r/>
            <w:r>
              <w:rPr>
                <w:sz w:val="16"/>
              </w:rPr>
              <w:t>Managed disks</w:t>
            </w:r>
          </w:p>
        </w:tc>
        <w:tc>
          <w:tcPr>
            <w:tcW w:type="dxa" w:w="2331"/>
            <w:shd w:val="clear" w:color="auto" w:fill="F2F5F9"/>
          </w:tcPr>
          <w:p>
            <w:r/>
            <w:r>
              <w:rPr>
                <w:sz w:val="16"/>
              </w:rPr>
              <w:t>rg-dev-app02</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vm-dev-009_OsDisk</w:t>
            </w:r>
          </w:p>
        </w:tc>
        <w:tc>
          <w:tcPr>
            <w:tcW w:type="dxa" w:w="2486"/>
          </w:tcPr>
          <w:p>
            <w:r/>
            <w:r>
              <w:rPr>
                <w:sz w:val="16"/>
              </w:rPr>
              <w:t>Managed disks</w:t>
            </w:r>
          </w:p>
        </w:tc>
        <w:tc>
          <w:tcPr>
            <w:tcW w:type="dxa" w:w="2331"/>
          </w:tcPr>
          <w:p>
            <w:r/>
            <w:r>
              <w:rPr>
                <w:sz w:val="16"/>
              </w:rPr>
              <w:t>rg-dev-app02</w:t>
            </w:r>
          </w:p>
        </w:tc>
        <w:tc>
          <w:tcPr>
            <w:tcW w:type="dxa" w:w="1554"/>
          </w:tcPr>
          <w:p>
            <w:r/>
            <w:r>
              <w:rPr>
                <w:sz w:val="16"/>
              </w:rPr>
              <w:t>uksouth</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vm-dev-001</w:t>
            </w:r>
          </w:p>
        </w:tc>
        <w:tc>
          <w:tcPr>
            <w:tcW w:type="dxa" w:w="2486"/>
            <w:shd w:val="clear" w:color="auto" w:fill="F2F5F9"/>
          </w:tcPr>
          <w:p>
            <w:r/>
            <w:r>
              <w:rPr>
                <w:sz w:val="16"/>
              </w:rPr>
              <w:t>Virtual machines</w:t>
            </w:r>
          </w:p>
        </w:tc>
        <w:tc>
          <w:tcPr>
            <w:tcW w:type="dxa" w:w="2331"/>
            <w:shd w:val="clear" w:color="auto" w:fill="F2F5F9"/>
          </w:tcPr>
          <w:p>
            <w:r/>
            <w:r>
              <w:rPr>
                <w:sz w:val="16"/>
              </w:rPr>
              <w:t>rg-dev-app02</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vm-dev-005</w:t>
            </w:r>
          </w:p>
        </w:tc>
        <w:tc>
          <w:tcPr>
            <w:tcW w:type="dxa" w:w="2486"/>
          </w:tcPr>
          <w:p>
            <w:r/>
            <w:r>
              <w:rPr>
                <w:sz w:val="16"/>
              </w:rPr>
              <w:t>Virtual machines</w:t>
            </w:r>
          </w:p>
        </w:tc>
        <w:tc>
          <w:tcPr>
            <w:tcW w:type="dxa" w:w="2331"/>
          </w:tcPr>
          <w:p>
            <w:r/>
            <w:r>
              <w:rPr>
                <w:sz w:val="16"/>
              </w:rPr>
              <w:t>rg-dev-app02</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vm-dev-009</w:t>
            </w:r>
          </w:p>
        </w:tc>
        <w:tc>
          <w:tcPr>
            <w:tcW w:type="dxa" w:w="2486"/>
            <w:shd w:val="clear" w:color="auto" w:fill="F2F5F9"/>
          </w:tcPr>
          <w:p>
            <w:r/>
            <w:r>
              <w:rPr>
                <w:sz w:val="16"/>
              </w:rPr>
              <w:t>Virtual machines</w:t>
            </w:r>
          </w:p>
        </w:tc>
        <w:tc>
          <w:tcPr>
            <w:tcW w:type="dxa" w:w="2331"/>
            <w:shd w:val="clear" w:color="auto" w:fill="F2F5F9"/>
          </w:tcPr>
          <w:p>
            <w:r/>
            <w:r>
              <w:rPr>
                <w:sz w:val="16"/>
              </w:rPr>
              <w:t>rg-dev-app02</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nic-dev-001</w:t>
            </w:r>
          </w:p>
        </w:tc>
        <w:tc>
          <w:tcPr>
            <w:tcW w:type="dxa" w:w="2486"/>
          </w:tcPr>
          <w:p>
            <w:r/>
            <w:r>
              <w:rPr>
                <w:sz w:val="16"/>
              </w:rPr>
              <w:t>Network interfaces</w:t>
            </w:r>
          </w:p>
        </w:tc>
        <w:tc>
          <w:tcPr>
            <w:tcW w:type="dxa" w:w="2331"/>
          </w:tcPr>
          <w:p>
            <w:r/>
            <w:r>
              <w:rPr>
                <w:sz w:val="16"/>
              </w:rPr>
              <w:t>rg-dev-app02</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nic-dev-005</w:t>
            </w:r>
          </w:p>
        </w:tc>
        <w:tc>
          <w:tcPr>
            <w:tcW w:type="dxa" w:w="2486"/>
            <w:shd w:val="clear" w:color="auto" w:fill="F2F5F9"/>
          </w:tcPr>
          <w:p>
            <w:r/>
            <w:r>
              <w:rPr>
                <w:sz w:val="16"/>
              </w:rPr>
              <w:t>Network interfaces</w:t>
            </w:r>
          </w:p>
        </w:tc>
        <w:tc>
          <w:tcPr>
            <w:tcW w:type="dxa" w:w="2331"/>
            <w:shd w:val="clear" w:color="auto" w:fill="F2F5F9"/>
          </w:tcPr>
          <w:p>
            <w:r/>
            <w:r>
              <w:rPr>
                <w:sz w:val="16"/>
              </w:rPr>
              <w:t>rg-dev-app02</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nic-dev-009</w:t>
            </w:r>
          </w:p>
        </w:tc>
        <w:tc>
          <w:tcPr>
            <w:tcW w:type="dxa" w:w="2486"/>
          </w:tcPr>
          <w:p>
            <w:r/>
            <w:r>
              <w:rPr>
                <w:sz w:val="16"/>
              </w:rPr>
              <w:t>Network interfaces</w:t>
            </w:r>
          </w:p>
        </w:tc>
        <w:tc>
          <w:tcPr>
            <w:tcW w:type="dxa" w:w="2331"/>
          </w:tcPr>
          <w:p>
            <w:r/>
            <w:r>
              <w:rPr>
                <w:sz w:val="16"/>
              </w:rPr>
              <w:t>rg-dev-app02</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vm-dev-002_OsDisk</w:t>
            </w:r>
          </w:p>
        </w:tc>
        <w:tc>
          <w:tcPr>
            <w:tcW w:type="dxa" w:w="2486"/>
            <w:shd w:val="clear" w:color="auto" w:fill="F2F5F9"/>
          </w:tcPr>
          <w:p>
            <w:r/>
            <w:r>
              <w:rPr>
                <w:sz w:val="16"/>
              </w:rPr>
              <w:t>Managed disks</w:t>
            </w:r>
          </w:p>
        </w:tc>
        <w:tc>
          <w:tcPr>
            <w:tcW w:type="dxa" w:w="2331"/>
            <w:shd w:val="clear" w:color="auto" w:fill="F2F5F9"/>
          </w:tcPr>
          <w:p>
            <w:r/>
            <w:r>
              <w:rPr>
                <w:sz w:val="16"/>
              </w:rPr>
              <w:t>rg-dev-app03</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vm-dev-006_OsDisk</w:t>
            </w:r>
          </w:p>
        </w:tc>
        <w:tc>
          <w:tcPr>
            <w:tcW w:type="dxa" w:w="2486"/>
          </w:tcPr>
          <w:p>
            <w:r/>
            <w:r>
              <w:rPr>
                <w:sz w:val="16"/>
              </w:rPr>
              <w:t>Managed disks</w:t>
            </w:r>
          </w:p>
        </w:tc>
        <w:tc>
          <w:tcPr>
            <w:tcW w:type="dxa" w:w="2331"/>
          </w:tcPr>
          <w:p>
            <w:r/>
            <w:r>
              <w:rPr>
                <w:sz w:val="16"/>
              </w:rPr>
              <w:t>rg-dev-app03</w:t>
            </w:r>
          </w:p>
        </w:tc>
        <w:tc>
          <w:tcPr>
            <w:tcW w:type="dxa" w:w="1554"/>
          </w:tcPr>
          <w:p>
            <w:r/>
            <w:r>
              <w:rPr>
                <w:sz w:val="16"/>
              </w:rPr>
              <w:t>uksouth</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vm-dev-002</w:t>
            </w:r>
          </w:p>
        </w:tc>
        <w:tc>
          <w:tcPr>
            <w:tcW w:type="dxa" w:w="2486"/>
            <w:shd w:val="clear" w:color="auto" w:fill="F2F5F9"/>
          </w:tcPr>
          <w:p>
            <w:r/>
            <w:r>
              <w:rPr>
                <w:sz w:val="16"/>
              </w:rPr>
              <w:t>Virtual machines</w:t>
            </w:r>
          </w:p>
        </w:tc>
        <w:tc>
          <w:tcPr>
            <w:tcW w:type="dxa" w:w="2331"/>
            <w:shd w:val="clear" w:color="auto" w:fill="F2F5F9"/>
          </w:tcPr>
          <w:p>
            <w:r/>
            <w:r>
              <w:rPr>
                <w:sz w:val="16"/>
              </w:rPr>
              <w:t>rg-dev-app03</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vm-dev-006</w:t>
            </w:r>
          </w:p>
        </w:tc>
        <w:tc>
          <w:tcPr>
            <w:tcW w:type="dxa" w:w="2486"/>
          </w:tcPr>
          <w:p>
            <w:r/>
            <w:r>
              <w:rPr>
                <w:sz w:val="16"/>
              </w:rPr>
              <w:t>Virtual machines</w:t>
            </w:r>
          </w:p>
        </w:tc>
        <w:tc>
          <w:tcPr>
            <w:tcW w:type="dxa" w:w="2331"/>
          </w:tcPr>
          <w:p>
            <w:r/>
            <w:r>
              <w:rPr>
                <w:sz w:val="16"/>
              </w:rPr>
              <w:t>rg-dev-app03</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nic-dev-002</w:t>
            </w:r>
          </w:p>
        </w:tc>
        <w:tc>
          <w:tcPr>
            <w:tcW w:type="dxa" w:w="2486"/>
            <w:shd w:val="clear" w:color="auto" w:fill="F2F5F9"/>
          </w:tcPr>
          <w:p>
            <w:r/>
            <w:r>
              <w:rPr>
                <w:sz w:val="16"/>
              </w:rPr>
              <w:t>Network interfaces</w:t>
            </w:r>
          </w:p>
        </w:tc>
        <w:tc>
          <w:tcPr>
            <w:tcW w:type="dxa" w:w="2331"/>
            <w:shd w:val="clear" w:color="auto" w:fill="F2F5F9"/>
          </w:tcPr>
          <w:p>
            <w:r/>
            <w:r>
              <w:rPr>
                <w:sz w:val="16"/>
              </w:rPr>
              <w:t>rg-dev-app03</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nic-dev-006</w:t>
            </w:r>
          </w:p>
        </w:tc>
        <w:tc>
          <w:tcPr>
            <w:tcW w:type="dxa" w:w="2486"/>
          </w:tcPr>
          <w:p>
            <w:r/>
            <w:r>
              <w:rPr>
                <w:sz w:val="16"/>
              </w:rPr>
              <w:t>Network interfaces</w:t>
            </w:r>
          </w:p>
        </w:tc>
        <w:tc>
          <w:tcPr>
            <w:tcW w:type="dxa" w:w="2331"/>
          </w:tcPr>
          <w:p>
            <w:r/>
            <w:r>
              <w:rPr>
                <w:sz w:val="16"/>
              </w:rPr>
              <w:t>rg-dev-app03</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vm-dev-003_OsDisk</w:t>
            </w:r>
          </w:p>
        </w:tc>
        <w:tc>
          <w:tcPr>
            <w:tcW w:type="dxa" w:w="2486"/>
            <w:shd w:val="clear" w:color="auto" w:fill="F2F5F9"/>
          </w:tcPr>
          <w:p>
            <w:r/>
            <w:r>
              <w:rPr>
                <w:sz w:val="16"/>
              </w:rPr>
              <w:t>Managed disks</w:t>
            </w:r>
          </w:p>
        </w:tc>
        <w:tc>
          <w:tcPr>
            <w:tcW w:type="dxa" w:w="2331"/>
            <w:shd w:val="clear" w:color="auto" w:fill="F2F5F9"/>
          </w:tcPr>
          <w:p>
            <w:r/>
            <w:r>
              <w:rPr>
                <w:sz w:val="16"/>
              </w:rPr>
              <w:t>rg-dev-app04</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vm-dev-007_OsDisk</w:t>
            </w:r>
          </w:p>
        </w:tc>
        <w:tc>
          <w:tcPr>
            <w:tcW w:type="dxa" w:w="2486"/>
          </w:tcPr>
          <w:p>
            <w:r/>
            <w:r>
              <w:rPr>
                <w:sz w:val="16"/>
              </w:rPr>
              <w:t>Managed disks</w:t>
            </w:r>
          </w:p>
        </w:tc>
        <w:tc>
          <w:tcPr>
            <w:tcW w:type="dxa" w:w="2331"/>
          </w:tcPr>
          <w:p>
            <w:r/>
            <w:r>
              <w:rPr>
                <w:sz w:val="16"/>
              </w:rPr>
              <w:t>rg-dev-app04</w:t>
            </w:r>
          </w:p>
        </w:tc>
        <w:tc>
          <w:tcPr>
            <w:tcW w:type="dxa" w:w="1554"/>
          </w:tcPr>
          <w:p>
            <w:r/>
            <w:r>
              <w:rPr>
                <w:sz w:val="16"/>
              </w:rPr>
              <w:t>eastus</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vm-dev-003</w:t>
            </w:r>
          </w:p>
        </w:tc>
        <w:tc>
          <w:tcPr>
            <w:tcW w:type="dxa" w:w="2486"/>
            <w:shd w:val="clear" w:color="auto" w:fill="F2F5F9"/>
          </w:tcPr>
          <w:p>
            <w:r/>
            <w:r>
              <w:rPr>
                <w:sz w:val="16"/>
              </w:rPr>
              <w:t>Virtual machines</w:t>
            </w:r>
          </w:p>
        </w:tc>
        <w:tc>
          <w:tcPr>
            <w:tcW w:type="dxa" w:w="2331"/>
            <w:shd w:val="clear" w:color="auto" w:fill="F2F5F9"/>
          </w:tcPr>
          <w:p>
            <w:r/>
            <w:r>
              <w:rPr>
                <w:sz w:val="16"/>
              </w:rPr>
              <w:t>rg-dev-app04</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vm-dev-007</w:t>
            </w:r>
          </w:p>
        </w:tc>
        <w:tc>
          <w:tcPr>
            <w:tcW w:type="dxa" w:w="2486"/>
          </w:tcPr>
          <w:p>
            <w:r/>
            <w:r>
              <w:rPr>
                <w:sz w:val="16"/>
              </w:rPr>
              <w:t>Virtual machines</w:t>
            </w:r>
          </w:p>
        </w:tc>
        <w:tc>
          <w:tcPr>
            <w:tcW w:type="dxa" w:w="2331"/>
          </w:tcPr>
          <w:p>
            <w:r/>
            <w:r>
              <w:rPr>
                <w:sz w:val="16"/>
              </w:rPr>
              <w:t>rg-dev-app04</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nic-dev-003</w:t>
            </w:r>
          </w:p>
        </w:tc>
        <w:tc>
          <w:tcPr>
            <w:tcW w:type="dxa" w:w="2486"/>
            <w:shd w:val="clear" w:color="auto" w:fill="F2F5F9"/>
          </w:tcPr>
          <w:p>
            <w:r/>
            <w:r>
              <w:rPr>
                <w:sz w:val="16"/>
              </w:rPr>
              <w:t>Network interfaces</w:t>
            </w:r>
          </w:p>
        </w:tc>
        <w:tc>
          <w:tcPr>
            <w:tcW w:type="dxa" w:w="2331"/>
            <w:shd w:val="clear" w:color="auto" w:fill="F2F5F9"/>
          </w:tcPr>
          <w:p>
            <w:r/>
            <w:r>
              <w:rPr>
                <w:sz w:val="16"/>
              </w:rPr>
              <w:t>rg-dev-app04</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nic-dev-007</w:t>
            </w:r>
          </w:p>
        </w:tc>
        <w:tc>
          <w:tcPr>
            <w:tcW w:type="dxa" w:w="2486"/>
          </w:tcPr>
          <w:p>
            <w:r/>
            <w:r>
              <w:rPr>
                <w:sz w:val="16"/>
              </w:rPr>
              <w:t>Network interfaces</w:t>
            </w:r>
          </w:p>
        </w:tc>
        <w:tc>
          <w:tcPr>
            <w:tcW w:type="dxa" w:w="2331"/>
          </w:tcPr>
          <w:p>
            <w:r/>
            <w:r>
              <w:rPr>
                <w:sz w:val="16"/>
              </w:rPr>
              <w:t>rg-dev-app04</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sql-dev-01</w:t>
            </w:r>
          </w:p>
        </w:tc>
        <w:tc>
          <w:tcPr>
            <w:tcW w:type="dxa" w:w="2486"/>
            <w:shd w:val="clear" w:color="auto" w:fill="F2F5F9"/>
          </w:tcPr>
          <w:p>
            <w:r/>
            <w:r>
              <w:rPr>
                <w:sz w:val="16"/>
              </w:rPr>
              <w:t>SQL servers</w:t>
            </w:r>
          </w:p>
        </w:tc>
        <w:tc>
          <w:tcPr>
            <w:tcW w:type="dxa" w:w="2331"/>
            <w:shd w:val="clear" w:color="auto" w:fill="F2F5F9"/>
          </w:tcPr>
          <w:p>
            <w:r/>
            <w:r>
              <w:rPr>
                <w:sz w:val="16"/>
              </w:rPr>
              <w:t>rg-dev-data</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sql-dev-01/db0</w:t>
            </w:r>
          </w:p>
        </w:tc>
        <w:tc>
          <w:tcPr>
            <w:tcW w:type="dxa" w:w="2486"/>
          </w:tcPr>
          <w:p>
            <w:r/>
            <w:r>
              <w:rPr>
                <w:sz w:val="16"/>
              </w:rPr>
              <w:t>SQL databases</w:t>
            </w:r>
          </w:p>
        </w:tc>
        <w:tc>
          <w:tcPr>
            <w:tcW w:type="dxa" w:w="2331"/>
          </w:tcPr>
          <w:p>
            <w:r/>
            <w:r>
              <w:rPr>
                <w:sz w:val="16"/>
              </w:rPr>
              <w:t>rg-dev-data</w:t>
            </w:r>
          </w:p>
        </w:tc>
        <w:tc>
          <w:tcPr>
            <w:tcW w:type="dxa" w:w="1554"/>
          </w:tcPr>
          <w:p>
            <w:r/>
            <w:r>
              <w:rPr>
                <w:sz w:val="16"/>
              </w:rPr>
              <w:t>westeurope</w:t>
            </w:r>
          </w:p>
        </w:tc>
        <w:tc>
          <w:tcPr>
            <w:tcW w:type="dxa" w:w="2797"/>
          </w:tcPr>
          <w:p>
            <w:r/>
            <w:r>
              <w:rPr>
                <w:sz w:val="16"/>
              </w:rPr>
              <w:t>Contoso-NonProduction</w:t>
            </w:r>
          </w:p>
        </w:tc>
        <w:tc>
          <w:tcPr>
            <w:tcW w:type="dxa" w:w="1865"/>
          </w:tcPr>
          <w:p>
            <w:r/>
            <w:r>
              <w:rPr>
                <w:sz w:val="16"/>
              </w:rPr>
              <w:t>Basic</w:t>
            </w:r>
          </w:p>
        </w:tc>
      </w:tr>
      <w:tr>
        <w:tc>
          <w:tcPr>
            <w:tcW w:type="dxa" w:w="3108"/>
            <w:shd w:val="clear" w:color="auto" w:fill="F2F5F9"/>
          </w:tcPr>
          <w:p>
            <w:r/>
            <w:r>
              <w:rPr>
                <w:sz w:val="16"/>
              </w:rPr>
              <w:t>sql-dev-01/db1</w:t>
            </w:r>
          </w:p>
        </w:tc>
        <w:tc>
          <w:tcPr>
            <w:tcW w:type="dxa" w:w="2486"/>
            <w:shd w:val="clear" w:color="auto" w:fill="F2F5F9"/>
          </w:tcPr>
          <w:p>
            <w:r/>
            <w:r>
              <w:rPr>
                <w:sz w:val="16"/>
              </w:rPr>
              <w:t>SQL databases</w:t>
            </w:r>
          </w:p>
        </w:tc>
        <w:tc>
          <w:tcPr>
            <w:tcW w:type="dxa" w:w="2331"/>
            <w:shd w:val="clear" w:color="auto" w:fill="F2F5F9"/>
          </w:tcPr>
          <w:p>
            <w:r/>
            <w:r>
              <w:rPr>
                <w:sz w:val="16"/>
              </w:rPr>
              <w:t>rg-dev-data</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t>S1</w:t>
            </w:r>
          </w:p>
        </w:tc>
      </w:tr>
      <w:tr>
        <w:tc>
          <w:tcPr>
            <w:tcW w:type="dxa" w:w="3108"/>
          </w:tcPr>
          <w:p>
            <w:r/>
            <w:r>
              <w:rPr>
                <w:sz w:val="16"/>
              </w:rPr>
              <w:t>sql-dev-01/db2</w:t>
            </w:r>
          </w:p>
        </w:tc>
        <w:tc>
          <w:tcPr>
            <w:tcW w:type="dxa" w:w="2486"/>
          </w:tcPr>
          <w:p>
            <w:r/>
            <w:r>
              <w:rPr>
                <w:sz w:val="16"/>
              </w:rPr>
              <w:t>SQL databases</w:t>
            </w:r>
          </w:p>
        </w:tc>
        <w:tc>
          <w:tcPr>
            <w:tcW w:type="dxa" w:w="2331"/>
          </w:tcPr>
          <w:p>
            <w:r/>
            <w:r>
              <w:rPr>
                <w:sz w:val="16"/>
              </w:rPr>
              <w:t>rg-dev-data</w:t>
            </w:r>
          </w:p>
        </w:tc>
        <w:tc>
          <w:tcPr>
            <w:tcW w:type="dxa" w:w="1554"/>
          </w:tcPr>
          <w:p>
            <w:r/>
            <w:r>
              <w:rPr>
                <w:sz w:val="16"/>
              </w:rPr>
              <w:t>westeurope</w:t>
            </w:r>
          </w:p>
        </w:tc>
        <w:tc>
          <w:tcPr>
            <w:tcW w:type="dxa" w:w="2797"/>
          </w:tcPr>
          <w:p>
            <w:r/>
            <w:r>
              <w:rPr>
                <w:sz w:val="16"/>
              </w:rPr>
              <w:t>Contoso-NonProduction</w:t>
            </w:r>
          </w:p>
        </w:tc>
        <w:tc>
          <w:tcPr>
            <w:tcW w:type="dxa" w:w="1865"/>
          </w:tcPr>
          <w:p>
            <w:r/>
            <w:r>
              <w:rPr>
                <w:sz w:val="16"/>
              </w:rPr>
              <w:t>S1</w:t>
            </w:r>
          </w:p>
        </w:tc>
      </w:tr>
      <w:tr>
        <w:tc>
          <w:tcPr>
            <w:tcW w:type="dxa" w:w="3108"/>
            <w:shd w:val="clear" w:color="auto" w:fill="F2F5F9"/>
          </w:tcPr>
          <w:p>
            <w:r/>
            <w:r>
              <w:rPr>
                <w:sz w:val="16"/>
              </w:rPr>
              <w:t>stdevdata00</w:t>
            </w:r>
          </w:p>
        </w:tc>
        <w:tc>
          <w:tcPr>
            <w:tcW w:type="dxa" w:w="2486"/>
            <w:shd w:val="clear" w:color="auto" w:fill="F2F5F9"/>
          </w:tcPr>
          <w:p>
            <w:r/>
            <w:r>
              <w:rPr>
                <w:sz w:val="16"/>
              </w:rPr>
              <w:t>Storage accounts</w:t>
            </w:r>
          </w:p>
        </w:tc>
        <w:tc>
          <w:tcPr>
            <w:tcW w:type="dxa" w:w="2331"/>
            <w:shd w:val="clear" w:color="auto" w:fill="F2F5F9"/>
          </w:tcPr>
          <w:p>
            <w:r/>
            <w:r>
              <w:rPr>
                <w:sz w:val="16"/>
              </w:rPr>
              <w:t>rg-dev-data</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t>Standard_GRS</w:t>
            </w:r>
          </w:p>
        </w:tc>
      </w:tr>
      <w:tr>
        <w:tc>
          <w:tcPr>
            <w:tcW w:type="dxa" w:w="3108"/>
          </w:tcPr>
          <w:p>
            <w:r/>
            <w:r>
              <w:rPr>
                <w:sz w:val="16"/>
              </w:rPr>
              <w:t>stdevdata01</w:t>
            </w:r>
          </w:p>
        </w:tc>
        <w:tc>
          <w:tcPr>
            <w:tcW w:type="dxa" w:w="2486"/>
          </w:tcPr>
          <w:p>
            <w:r/>
            <w:r>
              <w:rPr>
                <w:sz w:val="16"/>
              </w:rPr>
              <w:t>Storage accounts</w:t>
            </w:r>
          </w:p>
        </w:tc>
        <w:tc>
          <w:tcPr>
            <w:tcW w:type="dxa" w:w="2331"/>
          </w:tcPr>
          <w:p>
            <w:r/>
            <w:r>
              <w:rPr>
                <w:sz w:val="16"/>
              </w:rPr>
              <w:t>rg-dev-data</w:t>
            </w:r>
          </w:p>
        </w:tc>
        <w:tc>
          <w:tcPr>
            <w:tcW w:type="dxa" w:w="1554"/>
          </w:tcPr>
          <w:p>
            <w:r/>
            <w:r>
              <w:rPr>
                <w:sz w:val="16"/>
              </w:rPr>
              <w:t>eastus</w:t>
            </w:r>
          </w:p>
        </w:tc>
        <w:tc>
          <w:tcPr>
            <w:tcW w:type="dxa" w:w="2797"/>
          </w:tcPr>
          <w:p>
            <w:r/>
            <w:r>
              <w:rPr>
                <w:sz w:val="16"/>
              </w:rPr>
              <w:t>Contoso-NonProduction</w:t>
            </w:r>
          </w:p>
        </w:tc>
        <w:tc>
          <w:tcPr>
            <w:tcW w:type="dxa" w:w="1865"/>
          </w:tcPr>
          <w:p>
            <w:r/>
            <w:r>
              <w:rPr>
                <w:sz w:val="16"/>
              </w:rPr>
              <w:t>Standard_GRS</w:t>
            </w:r>
          </w:p>
        </w:tc>
      </w:tr>
      <w:tr>
        <w:tc>
          <w:tcPr>
            <w:tcW w:type="dxa" w:w="3108"/>
            <w:shd w:val="clear" w:color="auto" w:fill="F2F5F9"/>
          </w:tcPr>
          <w:p>
            <w:r/>
            <w:r>
              <w:rPr>
                <w:sz w:val="16"/>
              </w:rPr>
              <w:t>stdevdata02</w:t>
            </w:r>
          </w:p>
        </w:tc>
        <w:tc>
          <w:tcPr>
            <w:tcW w:type="dxa" w:w="2486"/>
            <w:shd w:val="clear" w:color="auto" w:fill="F2F5F9"/>
          </w:tcPr>
          <w:p>
            <w:r/>
            <w:r>
              <w:rPr>
                <w:sz w:val="16"/>
              </w:rPr>
              <w:t>Storage accounts</w:t>
            </w:r>
          </w:p>
        </w:tc>
        <w:tc>
          <w:tcPr>
            <w:tcW w:type="dxa" w:w="2331"/>
            <w:shd w:val="clear" w:color="auto" w:fill="F2F5F9"/>
          </w:tcPr>
          <w:p>
            <w:r/>
            <w:r>
              <w:rPr>
                <w:sz w:val="16"/>
              </w:rPr>
              <w:t>rg-dev-data</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t>Standard_LRS</w:t>
            </w:r>
          </w:p>
        </w:tc>
      </w:tr>
      <w:tr>
        <w:tc>
          <w:tcPr>
            <w:tcW w:type="dxa" w:w="3108"/>
          </w:tcPr>
          <w:p>
            <w:r/>
            <w:r>
              <w:rPr>
                <w:sz w:val="16"/>
              </w:rPr>
              <w:t>stdevdata03</w:t>
            </w:r>
          </w:p>
        </w:tc>
        <w:tc>
          <w:tcPr>
            <w:tcW w:type="dxa" w:w="2486"/>
          </w:tcPr>
          <w:p>
            <w:r/>
            <w:r>
              <w:rPr>
                <w:sz w:val="16"/>
              </w:rPr>
              <w:t>Storage accounts</w:t>
            </w:r>
          </w:p>
        </w:tc>
        <w:tc>
          <w:tcPr>
            <w:tcW w:type="dxa" w:w="2331"/>
          </w:tcPr>
          <w:p>
            <w:r/>
            <w:r>
              <w:rPr>
                <w:sz w:val="16"/>
              </w:rPr>
              <w:t>rg-dev-data</w:t>
            </w:r>
          </w:p>
        </w:tc>
        <w:tc>
          <w:tcPr>
            <w:tcW w:type="dxa" w:w="1554"/>
          </w:tcPr>
          <w:p>
            <w:r/>
            <w:r>
              <w:rPr>
                <w:sz w:val="16"/>
              </w:rPr>
              <w:t>westeurope</w:t>
            </w:r>
          </w:p>
        </w:tc>
        <w:tc>
          <w:tcPr>
            <w:tcW w:type="dxa" w:w="2797"/>
          </w:tcPr>
          <w:p>
            <w:r/>
            <w:r>
              <w:rPr>
                <w:sz w:val="16"/>
              </w:rPr>
              <w:t>Contoso-NonProduction</w:t>
            </w:r>
          </w:p>
        </w:tc>
        <w:tc>
          <w:tcPr>
            <w:tcW w:type="dxa" w:w="1865"/>
          </w:tcPr>
          <w:p>
            <w:r/>
            <w:r>
              <w:rPr>
                <w:sz w:val="16"/>
              </w:rPr>
              <w:t>Standard_ZRS</w:t>
            </w:r>
          </w:p>
        </w:tc>
      </w:tr>
      <w:tr>
        <w:tc>
          <w:tcPr>
            <w:tcW w:type="dxa" w:w="3108"/>
            <w:shd w:val="clear" w:color="auto" w:fill="F2F5F9"/>
          </w:tcPr>
          <w:p>
            <w:r/>
            <w:r>
              <w:rPr>
                <w:sz w:val="16"/>
              </w:rPr>
              <w:t>stdevdata04</w:t>
            </w:r>
          </w:p>
        </w:tc>
        <w:tc>
          <w:tcPr>
            <w:tcW w:type="dxa" w:w="2486"/>
            <w:shd w:val="clear" w:color="auto" w:fill="F2F5F9"/>
          </w:tcPr>
          <w:p>
            <w:r/>
            <w:r>
              <w:rPr>
                <w:sz w:val="16"/>
              </w:rPr>
              <w:t>Storage accounts</w:t>
            </w:r>
          </w:p>
        </w:tc>
        <w:tc>
          <w:tcPr>
            <w:tcW w:type="dxa" w:w="2331"/>
            <w:shd w:val="clear" w:color="auto" w:fill="F2F5F9"/>
          </w:tcPr>
          <w:p>
            <w:r/>
            <w:r>
              <w:rPr>
                <w:sz w:val="16"/>
              </w:rPr>
              <w:t>rg-dev-data</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t>Standard_GRS</w:t>
            </w:r>
          </w:p>
        </w:tc>
      </w:tr>
      <w:tr>
        <w:tc>
          <w:tcPr>
            <w:tcW w:type="dxa" w:w="3108"/>
          </w:tcPr>
          <w:p>
            <w:r/>
            <w:r>
              <w:rPr>
                <w:sz w:val="16"/>
              </w:rPr>
              <w:t>log-dev-01</w:t>
            </w:r>
          </w:p>
        </w:tc>
        <w:tc>
          <w:tcPr>
            <w:tcW w:type="dxa" w:w="2486"/>
          </w:tcPr>
          <w:p>
            <w:r/>
            <w:r>
              <w:rPr>
                <w:sz w:val="16"/>
              </w:rPr>
              <w:t>Log Analytics workspaces</w:t>
            </w:r>
          </w:p>
        </w:tc>
        <w:tc>
          <w:tcPr>
            <w:tcW w:type="dxa" w:w="2331"/>
          </w:tcPr>
          <w:p>
            <w:r/>
            <w:r>
              <w:rPr>
                <w:sz w:val="16"/>
              </w:rPr>
              <w:t>rg-dev-mon</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vnet-dev-eastus</w:t>
            </w:r>
          </w:p>
        </w:tc>
        <w:tc>
          <w:tcPr>
            <w:tcW w:type="dxa" w:w="2486"/>
            <w:shd w:val="clear" w:color="auto" w:fill="F2F5F9"/>
          </w:tcPr>
          <w:p>
            <w:r/>
            <w:r>
              <w:rPr>
                <w:sz w:val="16"/>
              </w:rPr>
              <w:t>Virtual networks</w:t>
            </w:r>
          </w:p>
        </w:tc>
        <w:tc>
          <w:tcPr>
            <w:tcW w:type="dxa" w:w="2331"/>
            <w:shd w:val="clear" w:color="auto" w:fill="F2F5F9"/>
          </w:tcPr>
          <w:p>
            <w:r/>
            <w:r>
              <w:rPr>
                <w:sz w:val="16"/>
              </w:rPr>
              <w:t>rg-dev-network</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vnet-dev-sandbox</w:t>
            </w:r>
          </w:p>
        </w:tc>
        <w:tc>
          <w:tcPr>
            <w:tcW w:type="dxa" w:w="2486"/>
          </w:tcPr>
          <w:p>
            <w:r/>
            <w:r>
              <w:rPr>
                <w:sz w:val="16"/>
              </w:rPr>
              <w:t>Virtual networks</w:t>
            </w:r>
          </w:p>
        </w:tc>
        <w:tc>
          <w:tcPr>
            <w:tcW w:type="dxa" w:w="2331"/>
          </w:tcPr>
          <w:p>
            <w:r/>
            <w:r>
              <w:rPr>
                <w:sz w:val="16"/>
              </w:rPr>
              <w:t>rg-dev-sandbox</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kv-dev-00</w:t>
            </w:r>
          </w:p>
        </w:tc>
        <w:tc>
          <w:tcPr>
            <w:tcW w:type="dxa" w:w="2486"/>
            <w:shd w:val="clear" w:color="auto" w:fill="F2F5F9"/>
          </w:tcPr>
          <w:p>
            <w:r/>
            <w:r>
              <w:rPr>
                <w:sz w:val="16"/>
              </w:rPr>
              <w:t>Key vaults</w:t>
            </w:r>
          </w:p>
        </w:tc>
        <w:tc>
          <w:tcPr>
            <w:tcW w:type="dxa" w:w="2331"/>
            <w:shd w:val="clear" w:color="auto" w:fill="F2F5F9"/>
          </w:tcPr>
          <w:p>
            <w:r/>
            <w:r>
              <w:rPr>
                <w:sz w:val="16"/>
              </w:rPr>
              <w:t>rg-dev-sec</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kv-dev-01</w:t>
            </w:r>
          </w:p>
        </w:tc>
        <w:tc>
          <w:tcPr>
            <w:tcW w:type="dxa" w:w="2486"/>
          </w:tcPr>
          <w:p>
            <w:r/>
            <w:r>
              <w:rPr>
                <w:sz w:val="16"/>
              </w:rPr>
              <w:t>Key vaults</w:t>
            </w:r>
          </w:p>
        </w:tc>
        <w:tc>
          <w:tcPr>
            <w:tcW w:type="dxa" w:w="2331"/>
          </w:tcPr>
          <w:p>
            <w:r/>
            <w:r>
              <w:rPr>
                <w:sz w:val="16"/>
              </w:rPr>
              <w:t>rg-dev-sec</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asp-dev-00</w:t>
            </w:r>
          </w:p>
        </w:tc>
        <w:tc>
          <w:tcPr>
            <w:tcW w:type="dxa" w:w="2486"/>
            <w:shd w:val="clear" w:color="auto" w:fill="F2F5F9"/>
          </w:tcPr>
          <w:p>
            <w:r/>
            <w:r>
              <w:rPr>
                <w:sz w:val="16"/>
              </w:rPr>
              <w:t>App Service plans</w:t>
            </w:r>
          </w:p>
        </w:tc>
        <w:tc>
          <w:tcPr>
            <w:tcW w:type="dxa" w:w="2331"/>
            <w:shd w:val="clear" w:color="auto" w:fill="F2F5F9"/>
          </w:tcPr>
          <w:p>
            <w:r/>
            <w:r>
              <w:rPr>
                <w:sz w:val="16"/>
              </w:rPr>
              <w:t>rg-dev-web</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t>S1</w:t>
            </w:r>
          </w:p>
        </w:tc>
      </w:tr>
      <w:tr>
        <w:tc>
          <w:tcPr>
            <w:tcW w:type="dxa" w:w="3108"/>
          </w:tcPr>
          <w:p>
            <w:r/>
            <w:r>
              <w:rPr>
                <w:sz w:val="16"/>
              </w:rPr>
              <w:t>asp-dev-01</w:t>
            </w:r>
          </w:p>
        </w:tc>
        <w:tc>
          <w:tcPr>
            <w:tcW w:type="dxa" w:w="2486"/>
          </w:tcPr>
          <w:p>
            <w:r/>
            <w:r>
              <w:rPr>
                <w:sz w:val="16"/>
              </w:rPr>
              <w:t>App Service plans</w:t>
            </w:r>
          </w:p>
        </w:tc>
        <w:tc>
          <w:tcPr>
            <w:tcW w:type="dxa" w:w="2331"/>
          </w:tcPr>
          <w:p>
            <w:r/>
            <w:r>
              <w:rPr>
                <w:sz w:val="16"/>
              </w:rPr>
              <w:t>rg-dev-web</w:t>
            </w:r>
          </w:p>
        </w:tc>
        <w:tc>
          <w:tcPr>
            <w:tcW w:type="dxa" w:w="1554"/>
          </w:tcPr>
          <w:p>
            <w:r/>
            <w:r>
              <w:rPr>
                <w:sz w:val="16"/>
              </w:rPr>
              <w:t>eastus</w:t>
            </w:r>
          </w:p>
        </w:tc>
        <w:tc>
          <w:tcPr>
            <w:tcW w:type="dxa" w:w="2797"/>
          </w:tcPr>
          <w:p>
            <w:r/>
            <w:r>
              <w:rPr>
                <w:sz w:val="16"/>
              </w:rPr>
              <w:t>Contoso-NonProduction</w:t>
            </w:r>
          </w:p>
        </w:tc>
        <w:tc>
          <w:tcPr>
            <w:tcW w:type="dxa" w:w="1865"/>
          </w:tcPr>
          <w:p>
            <w:r/>
            <w:r>
              <w:rPr>
                <w:sz w:val="16"/>
              </w:rPr>
              <w:t>B1</w:t>
            </w:r>
          </w:p>
        </w:tc>
      </w:tr>
      <w:tr>
        <w:tc>
          <w:tcPr>
            <w:tcW w:type="dxa" w:w="3108"/>
            <w:shd w:val="clear" w:color="auto" w:fill="F2F5F9"/>
          </w:tcPr>
          <w:p>
            <w:r/>
            <w:r>
              <w:rPr>
                <w:sz w:val="16"/>
              </w:rPr>
              <w:t>app-dev-00</w:t>
            </w:r>
          </w:p>
        </w:tc>
        <w:tc>
          <w:tcPr>
            <w:tcW w:type="dxa" w:w="2486"/>
            <w:shd w:val="clear" w:color="auto" w:fill="F2F5F9"/>
          </w:tcPr>
          <w:p>
            <w:r/>
            <w:r>
              <w:rPr>
                <w:sz w:val="16"/>
              </w:rPr>
              <w:t>App Services</w:t>
            </w:r>
          </w:p>
        </w:tc>
        <w:tc>
          <w:tcPr>
            <w:tcW w:type="dxa" w:w="2331"/>
            <w:shd w:val="clear" w:color="auto" w:fill="F2F5F9"/>
          </w:tcPr>
          <w:p>
            <w:r/>
            <w:r>
              <w:rPr>
                <w:sz w:val="16"/>
              </w:rPr>
              <w:t>rg-dev-web</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app-dev-01</w:t>
            </w:r>
          </w:p>
        </w:tc>
        <w:tc>
          <w:tcPr>
            <w:tcW w:type="dxa" w:w="2486"/>
          </w:tcPr>
          <w:p>
            <w:r/>
            <w:r>
              <w:rPr>
                <w:sz w:val="16"/>
              </w:rPr>
              <w:t>App Services</w:t>
            </w:r>
          </w:p>
        </w:tc>
        <w:tc>
          <w:tcPr>
            <w:tcW w:type="dxa" w:w="2331"/>
          </w:tcPr>
          <w:p>
            <w:r/>
            <w:r>
              <w:rPr>
                <w:sz w:val="16"/>
              </w:rPr>
              <w:t>rg-dev-web</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app-dev-02</w:t>
            </w:r>
          </w:p>
        </w:tc>
        <w:tc>
          <w:tcPr>
            <w:tcW w:type="dxa" w:w="2486"/>
            <w:shd w:val="clear" w:color="auto" w:fill="F2F5F9"/>
          </w:tcPr>
          <w:p>
            <w:r/>
            <w:r>
              <w:rPr>
                <w:sz w:val="16"/>
              </w:rPr>
              <w:t>App Services</w:t>
            </w:r>
          </w:p>
        </w:tc>
        <w:tc>
          <w:tcPr>
            <w:tcW w:type="dxa" w:w="2331"/>
            <w:shd w:val="clear" w:color="auto" w:fill="F2F5F9"/>
          </w:tcPr>
          <w:p>
            <w:r/>
            <w:r>
              <w:rPr>
                <w:sz w:val="16"/>
              </w:rPr>
              <w:t>rg-dev-web</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app-dev-03</w:t>
            </w:r>
          </w:p>
        </w:tc>
        <w:tc>
          <w:tcPr>
            <w:tcW w:type="dxa" w:w="2486"/>
          </w:tcPr>
          <w:p>
            <w:r/>
            <w:r>
              <w:rPr>
                <w:sz w:val="16"/>
              </w:rPr>
              <w:t>App Services</w:t>
            </w:r>
          </w:p>
        </w:tc>
        <w:tc>
          <w:tcPr>
            <w:tcW w:type="dxa" w:w="2331"/>
          </w:tcPr>
          <w:p>
            <w:r/>
            <w:r>
              <w:rPr>
                <w:sz w:val="16"/>
              </w:rPr>
              <w:t>rg-dev-web</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disk-prd-orphan-0</w:t>
            </w:r>
          </w:p>
        </w:tc>
        <w:tc>
          <w:tcPr>
            <w:tcW w:type="dxa" w:w="2486"/>
            <w:shd w:val="clear" w:color="auto" w:fill="F2F5F9"/>
          </w:tcPr>
          <w:p>
            <w:r/>
            <w:r>
              <w:rPr>
                <w:sz w:val="16"/>
              </w:rPr>
              <w:t>Managed disks</w:t>
            </w:r>
          </w:p>
        </w:tc>
        <w:tc>
          <w:tcPr>
            <w:tcW w:type="dxa" w:w="2331"/>
            <w:shd w:val="clear" w:color="auto" w:fill="F2F5F9"/>
          </w:tcPr>
          <w:p>
            <w:r/>
            <w:r>
              <w:rPr>
                <w:sz w:val="16"/>
              </w:rPr>
              <w:t>rg-prd-app01</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t>StandardSSD_LRS</w:t>
            </w:r>
          </w:p>
        </w:tc>
      </w:tr>
      <w:tr>
        <w:tc>
          <w:tcPr>
            <w:tcW w:type="dxa" w:w="3108"/>
          </w:tcPr>
          <w:p>
            <w:r/>
            <w:r>
              <w:rPr>
                <w:sz w:val="16"/>
              </w:rPr>
              <w:t>disk-prd-orphan-1</w:t>
            </w:r>
          </w:p>
        </w:tc>
        <w:tc>
          <w:tcPr>
            <w:tcW w:type="dxa" w:w="2486"/>
          </w:tcPr>
          <w:p>
            <w:r/>
            <w:r>
              <w:rPr>
                <w:sz w:val="16"/>
              </w:rPr>
              <w:t>Managed disks</w:t>
            </w:r>
          </w:p>
        </w:tc>
        <w:tc>
          <w:tcPr>
            <w:tcW w:type="dxa" w:w="2331"/>
          </w:tcPr>
          <w:p>
            <w:r/>
            <w:r>
              <w:rPr>
                <w:sz w:val="16"/>
              </w:rPr>
              <w:t>rg-prd-app01</w:t>
            </w:r>
          </w:p>
        </w:tc>
        <w:tc>
          <w:tcPr>
            <w:tcW w:type="dxa" w:w="1554"/>
          </w:tcPr>
          <w:p>
            <w:r/>
            <w:r>
              <w:rPr>
                <w:sz w:val="16"/>
              </w:rPr>
              <w:t>westeurope</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disk-prd-orphan-2</w:t>
            </w:r>
          </w:p>
        </w:tc>
        <w:tc>
          <w:tcPr>
            <w:tcW w:type="dxa" w:w="2486"/>
            <w:shd w:val="clear" w:color="auto" w:fill="F2F5F9"/>
          </w:tcPr>
          <w:p>
            <w:r/>
            <w:r>
              <w:rPr>
                <w:sz w:val="16"/>
              </w:rPr>
              <w:t>Managed disks</w:t>
            </w:r>
          </w:p>
        </w:tc>
        <w:tc>
          <w:tcPr>
            <w:tcW w:type="dxa" w:w="2331"/>
            <w:shd w:val="clear" w:color="auto" w:fill="F2F5F9"/>
          </w:tcPr>
          <w:p>
            <w:r/>
            <w:r>
              <w:rPr>
                <w:sz w:val="16"/>
              </w:rPr>
              <w:t>rg-prd-app01</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disk-prd-orphan-3</w:t>
            </w:r>
          </w:p>
        </w:tc>
        <w:tc>
          <w:tcPr>
            <w:tcW w:type="dxa" w:w="2486"/>
          </w:tcPr>
          <w:p>
            <w:r/>
            <w:r>
              <w:rPr>
                <w:sz w:val="16"/>
              </w:rPr>
              <w:t>Managed disks</w:t>
            </w:r>
          </w:p>
        </w:tc>
        <w:tc>
          <w:tcPr>
            <w:tcW w:type="dxa" w:w="2331"/>
          </w:tcPr>
          <w:p>
            <w:r/>
            <w:r>
              <w:rPr>
                <w:sz w:val="16"/>
              </w:rPr>
              <w:t>rg-prd-app01</w:t>
            </w:r>
          </w:p>
        </w:tc>
        <w:tc>
          <w:tcPr>
            <w:tcW w:type="dxa" w:w="1554"/>
          </w:tcPr>
          <w:p>
            <w:r/>
            <w:r>
              <w:rPr>
                <w:sz w:val="16"/>
              </w:rPr>
              <w:t>centralindia</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disk-prd-orphan-4</w:t>
            </w:r>
          </w:p>
        </w:tc>
        <w:tc>
          <w:tcPr>
            <w:tcW w:type="dxa" w:w="2486"/>
            <w:shd w:val="clear" w:color="auto" w:fill="F2F5F9"/>
          </w:tcPr>
          <w:p>
            <w:r/>
            <w:r>
              <w:rPr>
                <w:sz w:val="16"/>
              </w:rPr>
              <w:t>Managed disks</w:t>
            </w:r>
          </w:p>
        </w:tc>
        <w:tc>
          <w:tcPr>
            <w:tcW w:type="dxa" w:w="2331"/>
            <w:shd w:val="clear" w:color="auto" w:fill="F2F5F9"/>
          </w:tcPr>
          <w:p>
            <w:r/>
            <w:r>
              <w:rPr>
                <w:sz w:val="16"/>
              </w:rPr>
              <w:t>rg-prd-app01</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StandardSSD_LRS</w:t>
            </w:r>
          </w:p>
        </w:tc>
      </w:tr>
      <w:tr>
        <w:tc>
          <w:tcPr>
            <w:tcW w:type="dxa" w:w="3108"/>
          </w:tcPr>
          <w:p>
            <w:r/>
            <w:r>
              <w:rPr>
                <w:sz w:val="16"/>
              </w:rPr>
              <w:t>disk-prd-orphan-5</w:t>
            </w:r>
          </w:p>
        </w:tc>
        <w:tc>
          <w:tcPr>
            <w:tcW w:type="dxa" w:w="2486"/>
          </w:tcPr>
          <w:p>
            <w:r/>
            <w:r>
              <w:rPr>
                <w:sz w:val="16"/>
              </w:rPr>
              <w:t>Managed disks</w:t>
            </w:r>
          </w:p>
        </w:tc>
        <w:tc>
          <w:tcPr>
            <w:tcW w:type="dxa" w:w="2331"/>
          </w:tcPr>
          <w:p>
            <w:r/>
            <w:r>
              <w:rPr>
                <w:sz w:val="16"/>
              </w:rPr>
              <w:t>rg-prd-app01</w:t>
            </w:r>
          </w:p>
        </w:tc>
        <w:tc>
          <w:tcPr>
            <w:tcW w:type="dxa" w:w="1554"/>
          </w:tcPr>
          <w:p>
            <w:r/>
            <w:r>
              <w:rPr>
                <w:sz w:val="16"/>
              </w:rPr>
              <w:t>westeurope</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vm-prd-000_OsDisk</w:t>
            </w:r>
          </w:p>
        </w:tc>
        <w:tc>
          <w:tcPr>
            <w:tcW w:type="dxa" w:w="2486"/>
            <w:shd w:val="clear" w:color="auto" w:fill="F2F5F9"/>
          </w:tcPr>
          <w:p>
            <w:r/>
            <w:r>
              <w:rPr>
                <w:sz w:val="16"/>
              </w:rPr>
              <w:t>Managed disks</w:t>
            </w:r>
          </w:p>
        </w:tc>
        <w:tc>
          <w:tcPr>
            <w:tcW w:type="dxa" w:w="2331"/>
            <w:shd w:val="clear" w:color="auto" w:fill="F2F5F9"/>
          </w:tcPr>
          <w:p>
            <w:r/>
            <w:r>
              <w:rPr>
                <w:sz w:val="16"/>
              </w:rPr>
              <w:t>rg-prd-app01</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vm-prd-004_OsDisk</w:t>
            </w:r>
          </w:p>
        </w:tc>
        <w:tc>
          <w:tcPr>
            <w:tcW w:type="dxa" w:w="2486"/>
          </w:tcPr>
          <w:p>
            <w:r/>
            <w:r>
              <w:rPr>
                <w:sz w:val="16"/>
              </w:rPr>
              <w:t>Managed disks</w:t>
            </w:r>
          </w:p>
        </w:tc>
        <w:tc>
          <w:tcPr>
            <w:tcW w:type="dxa" w:w="2331"/>
          </w:tcPr>
          <w:p>
            <w:r/>
            <w:r>
              <w:rPr>
                <w:sz w:val="16"/>
              </w:rPr>
              <w:t>rg-prd-app01</w:t>
            </w:r>
          </w:p>
        </w:tc>
        <w:tc>
          <w:tcPr>
            <w:tcW w:type="dxa" w:w="1554"/>
          </w:tcPr>
          <w:p>
            <w:r/>
            <w:r>
              <w:rPr>
                <w:sz w:val="16"/>
              </w:rPr>
              <w:t>westeurope</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vm-prd-008_OsDisk</w:t>
            </w:r>
          </w:p>
        </w:tc>
        <w:tc>
          <w:tcPr>
            <w:tcW w:type="dxa" w:w="2486"/>
            <w:shd w:val="clear" w:color="auto" w:fill="F2F5F9"/>
          </w:tcPr>
          <w:p>
            <w:r/>
            <w:r>
              <w:rPr>
                <w:sz w:val="16"/>
              </w:rPr>
              <w:t>Managed disks</w:t>
            </w:r>
          </w:p>
        </w:tc>
        <w:tc>
          <w:tcPr>
            <w:tcW w:type="dxa" w:w="2331"/>
            <w:shd w:val="clear" w:color="auto" w:fill="F2F5F9"/>
          </w:tcPr>
          <w:p>
            <w:r/>
            <w:r>
              <w:rPr>
                <w:sz w:val="16"/>
              </w:rPr>
              <w:t>rg-prd-app01</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vm-prd-012_OsDisk</w:t>
            </w:r>
          </w:p>
        </w:tc>
        <w:tc>
          <w:tcPr>
            <w:tcW w:type="dxa" w:w="2486"/>
          </w:tcPr>
          <w:p>
            <w:r/>
            <w:r>
              <w:rPr>
                <w:sz w:val="16"/>
              </w:rPr>
              <w:t>Managed disks</w:t>
            </w:r>
          </w:p>
        </w:tc>
        <w:tc>
          <w:tcPr>
            <w:tcW w:type="dxa" w:w="2331"/>
          </w:tcPr>
          <w:p>
            <w:r/>
            <w:r>
              <w:rPr>
                <w:sz w:val="16"/>
              </w:rPr>
              <w:t>rg-prd-app01</w:t>
            </w:r>
          </w:p>
        </w:tc>
        <w:tc>
          <w:tcPr>
            <w:tcW w:type="dxa" w:w="1554"/>
          </w:tcPr>
          <w:p>
            <w:r/>
            <w:r>
              <w:rPr>
                <w:sz w:val="16"/>
              </w:rPr>
              <w:t>centralindia</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vm-prd-000</w:t>
            </w:r>
          </w:p>
        </w:tc>
        <w:tc>
          <w:tcPr>
            <w:tcW w:type="dxa" w:w="2486"/>
            <w:shd w:val="clear" w:color="auto" w:fill="F2F5F9"/>
          </w:tcPr>
          <w:p>
            <w:r/>
            <w:r>
              <w:rPr>
                <w:sz w:val="16"/>
              </w:rPr>
              <w:t>Virtual machines</w:t>
            </w:r>
          </w:p>
        </w:tc>
        <w:tc>
          <w:tcPr>
            <w:tcW w:type="dxa" w:w="2331"/>
            <w:shd w:val="clear" w:color="auto" w:fill="F2F5F9"/>
          </w:tcPr>
          <w:p>
            <w:r/>
            <w:r>
              <w:rPr>
                <w:sz w:val="16"/>
              </w:rPr>
              <w:t>rg-prd-app01</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vm-prd-004</w:t>
            </w:r>
          </w:p>
        </w:tc>
        <w:tc>
          <w:tcPr>
            <w:tcW w:type="dxa" w:w="2486"/>
          </w:tcPr>
          <w:p>
            <w:r/>
            <w:r>
              <w:rPr>
                <w:sz w:val="16"/>
              </w:rPr>
              <w:t>Virtual machines</w:t>
            </w:r>
          </w:p>
        </w:tc>
        <w:tc>
          <w:tcPr>
            <w:tcW w:type="dxa" w:w="2331"/>
          </w:tcPr>
          <w:p>
            <w:r/>
            <w:r>
              <w:rPr>
                <w:sz w:val="16"/>
              </w:rPr>
              <w:t>rg-prd-app01</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vm-prd-008</w:t>
            </w:r>
          </w:p>
        </w:tc>
        <w:tc>
          <w:tcPr>
            <w:tcW w:type="dxa" w:w="2486"/>
            <w:shd w:val="clear" w:color="auto" w:fill="F2F5F9"/>
          </w:tcPr>
          <w:p>
            <w:r/>
            <w:r>
              <w:rPr>
                <w:sz w:val="16"/>
              </w:rPr>
              <w:t>Virtual machines</w:t>
            </w:r>
          </w:p>
        </w:tc>
        <w:tc>
          <w:tcPr>
            <w:tcW w:type="dxa" w:w="2331"/>
            <w:shd w:val="clear" w:color="auto" w:fill="F2F5F9"/>
          </w:tcPr>
          <w:p>
            <w:r/>
            <w:r>
              <w:rPr>
                <w:sz w:val="16"/>
              </w:rPr>
              <w:t>rg-prd-app01</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vm-prd-012</w:t>
            </w:r>
          </w:p>
        </w:tc>
        <w:tc>
          <w:tcPr>
            <w:tcW w:type="dxa" w:w="2486"/>
          </w:tcPr>
          <w:p>
            <w:r/>
            <w:r>
              <w:rPr>
                <w:sz w:val="16"/>
              </w:rPr>
              <w:t>Virtual machines</w:t>
            </w:r>
          </w:p>
        </w:tc>
        <w:tc>
          <w:tcPr>
            <w:tcW w:type="dxa" w:w="2331"/>
          </w:tcPr>
          <w:p>
            <w:r/>
            <w:r>
              <w:rPr>
                <w:sz w:val="16"/>
              </w:rPr>
              <w:t>rg-prd-app01</w:t>
            </w:r>
          </w:p>
        </w:tc>
        <w:tc>
          <w:tcPr>
            <w:tcW w:type="dxa" w:w="1554"/>
          </w:tcPr>
          <w:p>
            <w:r/>
            <w:r>
              <w:rPr>
                <w:sz w:val="16"/>
              </w:rPr>
              <w:t>centralindia</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lbi-prd-app</w:t>
            </w:r>
          </w:p>
        </w:tc>
        <w:tc>
          <w:tcPr>
            <w:tcW w:type="dxa" w:w="2486"/>
            <w:shd w:val="clear" w:color="auto" w:fill="F2F5F9"/>
          </w:tcPr>
          <w:p>
            <w:r/>
            <w:r>
              <w:rPr>
                <w:sz w:val="16"/>
              </w:rPr>
              <w:t>Load balancers</w:t>
            </w:r>
          </w:p>
        </w:tc>
        <w:tc>
          <w:tcPr>
            <w:tcW w:type="dxa" w:w="2331"/>
            <w:shd w:val="clear" w:color="auto" w:fill="F2F5F9"/>
          </w:tcPr>
          <w:p>
            <w:r/>
            <w:r>
              <w:rPr>
                <w:sz w:val="16"/>
              </w:rPr>
              <w:t>rg-prd-app01</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Standard</w:t>
            </w:r>
          </w:p>
        </w:tc>
      </w:tr>
      <w:tr>
        <w:tc>
          <w:tcPr>
            <w:tcW w:type="dxa" w:w="3108"/>
          </w:tcPr>
          <w:p>
            <w:r/>
            <w:r>
              <w:rPr>
                <w:sz w:val="16"/>
              </w:rPr>
              <w:t>nic-prd-000</w:t>
            </w:r>
          </w:p>
        </w:tc>
        <w:tc>
          <w:tcPr>
            <w:tcW w:type="dxa" w:w="2486"/>
          </w:tcPr>
          <w:p>
            <w:r/>
            <w:r>
              <w:rPr>
                <w:sz w:val="16"/>
              </w:rPr>
              <w:t>Network interfaces</w:t>
            </w:r>
          </w:p>
        </w:tc>
        <w:tc>
          <w:tcPr>
            <w:tcW w:type="dxa" w:w="2331"/>
          </w:tcPr>
          <w:p>
            <w:r/>
            <w:r>
              <w:rPr>
                <w:sz w:val="16"/>
              </w:rPr>
              <w:t>rg-prd-app01</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nic-prd-004</w:t>
            </w:r>
          </w:p>
        </w:tc>
        <w:tc>
          <w:tcPr>
            <w:tcW w:type="dxa" w:w="2486"/>
            <w:shd w:val="clear" w:color="auto" w:fill="F2F5F9"/>
          </w:tcPr>
          <w:p>
            <w:r/>
            <w:r>
              <w:rPr>
                <w:sz w:val="16"/>
              </w:rPr>
              <w:t>Network interfaces</w:t>
            </w:r>
          </w:p>
        </w:tc>
        <w:tc>
          <w:tcPr>
            <w:tcW w:type="dxa" w:w="2331"/>
            <w:shd w:val="clear" w:color="auto" w:fill="F2F5F9"/>
          </w:tcPr>
          <w:p>
            <w:r/>
            <w:r>
              <w:rPr>
                <w:sz w:val="16"/>
              </w:rPr>
              <w:t>rg-prd-app01</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nic-prd-008</w:t>
            </w:r>
          </w:p>
        </w:tc>
        <w:tc>
          <w:tcPr>
            <w:tcW w:type="dxa" w:w="2486"/>
          </w:tcPr>
          <w:p>
            <w:r/>
            <w:r>
              <w:rPr>
                <w:sz w:val="16"/>
              </w:rPr>
              <w:t>Network interfaces</w:t>
            </w:r>
          </w:p>
        </w:tc>
        <w:tc>
          <w:tcPr>
            <w:tcW w:type="dxa" w:w="2331"/>
          </w:tcPr>
          <w:p>
            <w:r/>
            <w:r>
              <w:rPr>
                <w:sz w:val="16"/>
              </w:rPr>
              <w:t>rg-prd-app01</w:t>
            </w:r>
          </w:p>
        </w:tc>
        <w:tc>
          <w:tcPr>
            <w:tcW w:type="dxa" w:w="1554"/>
          </w:tcPr>
          <w:p>
            <w:r/>
            <w:r>
              <w:rPr>
                <w:sz w:val="16"/>
              </w:rPr>
              <w:t>uksouth</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nic-prd-012</w:t>
            </w:r>
          </w:p>
        </w:tc>
        <w:tc>
          <w:tcPr>
            <w:tcW w:type="dxa" w:w="2486"/>
            <w:shd w:val="clear" w:color="auto" w:fill="F2F5F9"/>
          </w:tcPr>
          <w:p>
            <w:r/>
            <w:r>
              <w:rPr>
                <w:sz w:val="16"/>
              </w:rPr>
              <w:t>Network interfaces</w:t>
            </w:r>
          </w:p>
        </w:tc>
        <w:tc>
          <w:tcPr>
            <w:tcW w:type="dxa" w:w="2331"/>
            <w:shd w:val="clear" w:color="auto" w:fill="F2F5F9"/>
          </w:tcPr>
          <w:p>
            <w:r/>
            <w:r>
              <w:rPr>
                <w:sz w:val="16"/>
              </w:rPr>
              <w:t>rg-prd-app01</w:t>
            </w:r>
          </w:p>
        </w:tc>
        <w:tc>
          <w:tcPr>
            <w:tcW w:type="dxa" w:w="1554"/>
            <w:shd w:val="clear" w:color="auto" w:fill="F2F5F9"/>
          </w:tcPr>
          <w:p>
            <w:r/>
            <w:r>
              <w:rPr>
                <w:sz w:val="16"/>
              </w:rPr>
              <w:t>centralindia</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vm-prd-001_OsDisk</w:t>
            </w:r>
          </w:p>
        </w:tc>
        <w:tc>
          <w:tcPr>
            <w:tcW w:type="dxa" w:w="2486"/>
          </w:tcPr>
          <w:p>
            <w:r/>
            <w:r>
              <w:rPr>
                <w:sz w:val="16"/>
              </w:rPr>
              <w:t>Managed disks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vm-prd-005_OsDisk</w:t>
            </w:r>
          </w:p>
        </w:tc>
        <w:tc>
          <w:tcPr>
            <w:tcW w:type="dxa" w:w="2486"/>
            <w:shd w:val="clear" w:color="auto" w:fill="F2F5F9"/>
          </w:tcPr>
          <w:p>
            <w:r/>
            <w:r>
              <w:rPr>
                <w:sz w:val="16"/>
              </w:rPr>
              <w:t>Managed disks</w:t>
            </w:r>
          </w:p>
        </w:tc>
        <w:tc>
          <w:tcPr>
            <w:tcW w:type="dxa" w:w="2331"/>
            <w:shd w:val="clear" w:color="auto" w:fill="F2F5F9"/>
          </w:tcPr>
          <w:p>
            <w:r/>
            <w:r>
              <w:rPr>
                <w:sz w:val="16"/>
              </w:rPr>
              <w:t>rg-prd-app02</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vm-prd-009_OsDisk</w:t>
            </w:r>
          </w:p>
        </w:tc>
        <w:tc>
          <w:tcPr>
            <w:tcW w:type="dxa" w:w="2486"/>
          </w:tcPr>
          <w:p>
            <w:r/>
            <w:r>
              <w:rPr>
                <w:sz w:val="16"/>
              </w:rPr>
              <w:t>Managed disks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vm-prd-013_OsDisk</w:t>
            </w:r>
          </w:p>
        </w:tc>
        <w:tc>
          <w:tcPr>
            <w:tcW w:type="dxa" w:w="2486"/>
            <w:shd w:val="clear" w:color="auto" w:fill="F2F5F9"/>
          </w:tcPr>
          <w:p>
            <w:r/>
            <w:r>
              <w:rPr>
                <w:sz w:val="16"/>
              </w:rPr>
              <w:t>Managed disks</w:t>
            </w:r>
          </w:p>
        </w:tc>
        <w:tc>
          <w:tcPr>
            <w:tcW w:type="dxa" w:w="2331"/>
            <w:shd w:val="clear" w:color="auto" w:fill="F2F5F9"/>
          </w:tcPr>
          <w:p>
            <w:r/>
            <w:r>
              <w:rPr>
                <w:sz w:val="16"/>
              </w:rPr>
              <w:t>rg-prd-app02</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vm-prd-001</w:t>
            </w:r>
          </w:p>
        </w:tc>
        <w:tc>
          <w:tcPr>
            <w:tcW w:type="dxa" w:w="2486"/>
          </w:tcPr>
          <w:p>
            <w:r/>
            <w:r>
              <w:rPr>
                <w:sz w:val="16"/>
              </w:rPr>
              <w:t>Virtual machines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vm-prd-005</w:t>
            </w:r>
          </w:p>
        </w:tc>
        <w:tc>
          <w:tcPr>
            <w:tcW w:type="dxa" w:w="2486"/>
            <w:shd w:val="clear" w:color="auto" w:fill="F2F5F9"/>
          </w:tcPr>
          <w:p>
            <w:r/>
            <w:r>
              <w:rPr>
                <w:sz w:val="16"/>
              </w:rPr>
              <w:t>Virtual machines</w:t>
            </w:r>
          </w:p>
        </w:tc>
        <w:tc>
          <w:tcPr>
            <w:tcW w:type="dxa" w:w="2331"/>
            <w:shd w:val="clear" w:color="auto" w:fill="F2F5F9"/>
          </w:tcPr>
          <w:p>
            <w:r/>
            <w:r>
              <w:rPr>
                <w:sz w:val="16"/>
              </w:rPr>
              <w:t>rg-prd-app02</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vm-prd-009</w:t>
            </w:r>
          </w:p>
        </w:tc>
        <w:tc>
          <w:tcPr>
            <w:tcW w:type="dxa" w:w="2486"/>
          </w:tcPr>
          <w:p>
            <w:r/>
            <w:r>
              <w:rPr>
                <w:sz w:val="16"/>
              </w:rPr>
              <w:t>Virtual machines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vm-prd-013</w:t>
            </w:r>
          </w:p>
        </w:tc>
        <w:tc>
          <w:tcPr>
            <w:tcW w:type="dxa" w:w="2486"/>
            <w:shd w:val="clear" w:color="auto" w:fill="F2F5F9"/>
          </w:tcPr>
          <w:p>
            <w:r/>
            <w:r>
              <w:rPr>
                <w:sz w:val="16"/>
              </w:rPr>
              <w:t>Virtual machines</w:t>
            </w:r>
          </w:p>
        </w:tc>
        <w:tc>
          <w:tcPr>
            <w:tcW w:type="dxa" w:w="2331"/>
            <w:shd w:val="clear" w:color="auto" w:fill="F2F5F9"/>
          </w:tcPr>
          <w:p>
            <w:r/>
            <w:r>
              <w:rPr>
                <w:sz w:val="16"/>
              </w:rPr>
              <w:t>rg-prd-app02</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nic-prd-001</w:t>
            </w:r>
          </w:p>
        </w:tc>
        <w:tc>
          <w:tcPr>
            <w:tcW w:type="dxa" w:w="2486"/>
          </w:tcPr>
          <w:p>
            <w:r/>
            <w:r>
              <w:rPr>
                <w:sz w:val="16"/>
              </w:rPr>
              <w:t>Network interfaces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nic-prd-005</w:t>
            </w:r>
          </w:p>
        </w:tc>
        <w:tc>
          <w:tcPr>
            <w:tcW w:type="dxa" w:w="2486"/>
            <w:shd w:val="clear" w:color="auto" w:fill="F2F5F9"/>
          </w:tcPr>
          <w:p>
            <w:r/>
            <w:r>
              <w:rPr>
                <w:sz w:val="16"/>
              </w:rPr>
              <w:t>Network interfaces</w:t>
            </w:r>
          </w:p>
        </w:tc>
        <w:tc>
          <w:tcPr>
            <w:tcW w:type="dxa" w:w="2331"/>
            <w:shd w:val="clear" w:color="auto" w:fill="F2F5F9"/>
          </w:tcPr>
          <w:p>
            <w:r/>
            <w:r>
              <w:rPr>
                <w:sz w:val="16"/>
              </w:rPr>
              <w:t>rg-prd-app02</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nic-prd-009</w:t>
            </w:r>
          </w:p>
        </w:tc>
        <w:tc>
          <w:tcPr>
            <w:tcW w:type="dxa" w:w="2486"/>
          </w:tcPr>
          <w:p>
            <w:r/>
            <w:r>
              <w:rPr>
                <w:sz w:val="16"/>
              </w:rPr>
              <w:t>Network interfaces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nic-prd-013</w:t>
            </w:r>
          </w:p>
        </w:tc>
        <w:tc>
          <w:tcPr>
            <w:tcW w:type="dxa" w:w="2486"/>
            <w:shd w:val="clear" w:color="auto" w:fill="F2F5F9"/>
          </w:tcPr>
          <w:p>
            <w:r/>
            <w:r>
              <w:rPr>
                <w:sz w:val="16"/>
              </w:rPr>
              <w:t>Network interfaces</w:t>
            </w:r>
          </w:p>
        </w:tc>
        <w:tc>
          <w:tcPr>
            <w:tcW w:type="dxa" w:w="2331"/>
            <w:shd w:val="clear" w:color="auto" w:fill="F2F5F9"/>
          </w:tcPr>
          <w:p>
            <w:r/>
            <w:r>
              <w:rPr>
                <w:sz w:val="16"/>
              </w:rPr>
              <w:t>rg-prd-app02</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vm-prd-002_OsDisk</w:t>
            </w:r>
          </w:p>
        </w:tc>
        <w:tc>
          <w:tcPr>
            <w:tcW w:type="dxa" w:w="2486"/>
          </w:tcPr>
          <w:p>
            <w:r/>
            <w:r>
              <w:rPr>
                <w:sz w:val="16"/>
              </w:rPr>
              <w:t>Managed disks</w:t>
            </w:r>
          </w:p>
        </w:tc>
        <w:tc>
          <w:tcPr>
            <w:tcW w:type="dxa" w:w="2331"/>
          </w:tcPr>
          <w:p>
            <w:r/>
            <w:r>
              <w:rPr>
                <w:sz w:val="16"/>
              </w:rPr>
              <w:t>rg-prd-app03</w:t>
            </w:r>
          </w:p>
        </w:tc>
        <w:tc>
          <w:tcPr>
            <w:tcW w:type="dxa" w:w="1554"/>
          </w:tcPr>
          <w:p>
            <w:r/>
            <w:r>
              <w:rPr>
                <w:sz w:val="16"/>
              </w:rPr>
              <w:t>uksouth</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vm-prd-006_OsDisk</w:t>
            </w:r>
          </w:p>
        </w:tc>
        <w:tc>
          <w:tcPr>
            <w:tcW w:type="dxa" w:w="2486"/>
            <w:shd w:val="clear" w:color="auto" w:fill="F2F5F9"/>
          </w:tcPr>
          <w:p>
            <w:r/>
            <w:r>
              <w:rPr>
                <w:sz w:val="16"/>
              </w:rPr>
              <w:t>Managed disks</w:t>
            </w:r>
          </w:p>
        </w:tc>
        <w:tc>
          <w:tcPr>
            <w:tcW w:type="dxa" w:w="2331"/>
            <w:shd w:val="clear" w:color="auto" w:fill="F2F5F9"/>
          </w:tcPr>
          <w:p>
            <w:r/>
            <w:r>
              <w:rPr>
                <w:sz w:val="16"/>
              </w:rPr>
              <w:t>rg-prd-app03</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vm-prd-010_OsDisk</w:t>
            </w:r>
          </w:p>
        </w:tc>
        <w:tc>
          <w:tcPr>
            <w:tcW w:type="dxa" w:w="2486"/>
          </w:tcPr>
          <w:p>
            <w:r/>
            <w:r>
              <w:rPr>
                <w:sz w:val="16"/>
              </w:rPr>
              <w:t>Managed disks</w:t>
            </w:r>
          </w:p>
        </w:tc>
        <w:tc>
          <w:tcPr>
            <w:tcW w:type="dxa" w:w="2331"/>
          </w:tcPr>
          <w:p>
            <w:r/>
            <w:r>
              <w:rPr>
                <w:sz w:val="16"/>
              </w:rPr>
              <w:t>rg-prd-app03</w:t>
            </w:r>
          </w:p>
        </w:tc>
        <w:tc>
          <w:tcPr>
            <w:tcW w:type="dxa" w:w="1554"/>
          </w:tcPr>
          <w:p>
            <w:r/>
            <w:r>
              <w:rPr>
                <w:sz w:val="16"/>
              </w:rPr>
              <w:t>westeurope</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vm-prd-002</w:t>
            </w:r>
          </w:p>
        </w:tc>
        <w:tc>
          <w:tcPr>
            <w:tcW w:type="dxa" w:w="2486"/>
            <w:shd w:val="clear" w:color="auto" w:fill="F2F5F9"/>
          </w:tcPr>
          <w:p>
            <w:r/>
            <w:r>
              <w:rPr>
                <w:sz w:val="16"/>
              </w:rPr>
              <w:t>Virtual machines</w:t>
            </w:r>
          </w:p>
        </w:tc>
        <w:tc>
          <w:tcPr>
            <w:tcW w:type="dxa" w:w="2331"/>
            <w:shd w:val="clear" w:color="auto" w:fill="F2F5F9"/>
          </w:tcPr>
          <w:p>
            <w:r/>
            <w:r>
              <w:rPr>
                <w:sz w:val="16"/>
              </w:rPr>
              <w:t>rg-prd-app03</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vm-prd-006</w:t>
            </w:r>
          </w:p>
        </w:tc>
        <w:tc>
          <w:tcPr>
            <w:tcW w:type="dxa" w:w="2486"/>
          </w:tcPr>
          <w:p>
            <w:r/>
            <w:r>
              <w:rPr>
                <w:sz w:val="16"/>
              </w:rPr>
              <w:t>Virtual machines</w:t>
            </w:r>
          </w:p>
        </w:tc>
        <w:tc>
          <w:tcPr>
            <w:tcW w:type="dxa" w:w="2331"/>
          </w:tcPr>
          <w:p>
            <w:r/>
            <w:r>
              <w:rPr>
                <w:sz w:val="16"/>
              </w:rPr>
              <w:t>rg-prd-app03</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vm-prd-010</w:t>
            </w:r>
          </w:p>
        </w:tc>
        <w:tc>
          <w:tcPr>
            <w:tcW w:type="dxa" w:w="2486"/>
            <w:shd w:val="clear" w:color="auto" w:fill="F2F5F9"/>
          </w:tcPr>
          <w:p>
            <w:r/>
            <w:r>
              <w:rPr>
                <w:sz w:val="16"/>
              </w:rPr>
              <w:t>Virtual machines</w:t>
            </w:r>
          </w:p>
        </w:tc>
        <w:tc>
          <w:tcPr>
            <w:tcW w:type="dxa" w:w="2331"/>
            <w:shd w:val="clear" w:color="auto" w:fill="F2F5F9"/>
          </w:tcPr>
          <w:p>
            <w:r/>
            <w:r>
              <w:rPr>
                <w:sz w:val="16"/>
              </w:rPr>
              <w:t>rg-prd-app03</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nic-prd-002</w:t>
            </w:r>
          </w:p>
        </w:tc>
        <w:tc>
          <w:tcPr>
            <w:tcW w:type="dxa" w:w="2486"/>
          </w:tcPr>
          <w:p>
            <w:r/>
            <w:r>
              <w:rPr>
                <w:sz w:val="16"/>
              </w:rPr>
              <w:t>Network interfaces</w:t>
            </w:r>
          </w:p>
        </w:tc>
        <w:tc>
          <w:tcPr>
            <w:tcW w:type="dxa" w:w="2331"/>
          </w:tcPr>
          <w:p>
            <w:r/>
            <w:r>
              <w:rPr>
                <w:sz w:val="16"/>
              </w:rPr>
              <w:t>rg-prd-app03</w:t>
            </w:r>
          </w:p>
        </w:tc>
        <w:tc>
          <w:tcPr>
            <w:tcW w:type="dxa" w:w="1554"/>
          </w:tcPr>
          <w:p>
            <w:r/>
            <w:r>
              <w:rPr>
                <w:sz w:val="16"/>
              </w:rPr>
              <w:t>uksouth</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nic-prd-006</w:t>
            </w:r>
          </w:p>
        </w:tc>
        <w:tc>
          <w:tcPr>
            <w:tcW w:type="dxa" w:w="2486"/>
            <w:shd w:val="clear" w:color="auto" w:fill="F2F5F9"/>
          </w:tcPr>
          <w:p>
            <w:r/>
            <w:r>
              <w:rPr>
                <w:sz w:val="16"/>
              </w:rPr>
              <w:t>Network interfaces</w:t>
            </w:r>
          </w:p>
        </w:tc>
        <w:tc>
          <w:tcPr>
            <w:tcW w:type="dxa" w:w="2331"/>
            <w:shd w:val="clear" w:color="auto" w:fill="F2F5F9"/>
          </w:tcPr>
          <w:p>
            <w:r/>
            <w:r>
              <w:rPr>
                <w:sz w:val="16"/>
              </w:rPr>
              <w:t>rg-prd-app03</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nic-prd-010</w:t>
            </w:r>
          </w:p>
        </w:tc>
        <w:tc>
          <w:tcPr>
            <w:tcW w:type="dxa" w:w="2486"/>
          </w:tcPr>
          <w:p>
            <w:r/>
            <w:r>
              <w:rPr>
                <w:sz w:val="16"/>
              </w:rPr>
              <w:t>Network interfaces</w:t>
            </w:r>
          </w:p>
        </w:tc>
        <w:tc>
          <w:tcPr>
            <w:tcW w:type="dxa" w:w="2331"/>
          </w:tcPr>
          <w:p>
            <w:r/>
            <w:r>
              <w:rPr>
                <w:sz w:val="16"/>
              </w:rPr>
              <w:t>rg-prd-app03</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vm-prd-003_OsDisk</w:t>
            </w:r>
          </w:p>
        </w:tc>
        <w:tc>
          <w:tcPr>
            <w:tcW w:type="dxa" w:w="2486"/>
            <w:shd w:val="clear" w:color="auto" w:fill="F2F5F9"/>
          </w:tcPr>
          <w:p>
            <w:r/>
            <w:r>
              <w:rPr>
                <w:sz w:val="16"/>
              </w:rPr>
              <w:t>Managed disks</w:t>
            </w:r>
          </w:p>
        </w:tc>
        <w:tc>
          <w:tcPr>
            <w:tcW w:type="dxa" w:w="2331"/>
            <w:shd w:val="clear" w:color="auto" w:fill="F2F5F9"/>
          </w:tcPr>
          <w:p>
            <w:r/>
            <w:r>
              <w:rPr>
                <w:sz w:val="16"/>
              </w:rPr>
              <w:t>rg-prd-app04</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vm-prd-007_OsDisk</w:t>
            </w:r>
          </w:p>
        </w:tc>
        <w:tc>
          <w:tcPr>
            <w:tcW w:type="dxa" w:w="2486"/>
          </w:tcPr>
          <w:p>
            <w:r/>
            <w:r>
              <w:rPr>
                <w:sz w:val="16"/>
              </w:rPr>
              <w:t>Managed disks</w:t>
            </w:r>
          </w:p>
        </w:tc>
        <w:tc>
          <w:tcPr>
            <w:tcW w:type="dxa" w:w="2331"/>
          </w:tcPr>
          <w:p>
            <w:r/>
            <w:r>
              <w:rPr>
                <w:sz w:val="16"/>
              </w:rPr>
              <w:t>rg-prd-app04</w:t>
            </w:r>
          </w:p>
        </w:tc>
        <w:tc>
          <w:tcPr>
            <w:tcW w:type="dxa" w:w="1554"/>
          </w:tcPr>
          <w:p>
            <w:r/>
            <w:r>
              <w:rPr>
                <w:sz w:val="16"/>
              </w:rPr>
              <w:t>eastus</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vm-prd-011_OsDisk</w:t>
            </w:r>
          </w:p>
        </w:tc>
        <w:tc>
          <w:tcPr>
            <w:tcW w:type="dxa" w:w="2486"/>
            <w:shd w:val="clear" w:color="auto" w:fill="F2F5F9"/>
          </w:tcPr>
          <w:p>
            <w:r/>
            <w:r>
              <w:rPr>
                <w:sz w:val="16"/>
              </w:rPr>
              <w:t>Managed disks</w:t>
            </w:r>
          </w:p>
        </w:tc>
        <w:tc>
          <w:tcPr>
            <w:tcW w:type="dxa" w:w="2331"/>
            <w:shd w:val="clear" w:color="auto" w:fill="F2F5F9"/>
          </w:tcPr>
          <w:p>
            <w:r/>
            <w:r>
              <w:rPr>
                <w:sz w:val="16"/>
              </w:rPr>
              <w:t>rg-prd-app04</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vm-prd-003</w:t>
            </w:r>
          </w:p>
        </w:tc>
        <w:tc>
          <w:tcPr>
            <w:tcW w:type="dxa" w:w="2486"/>
          </w:tcPr>
          <w:p>
            <w:r/>
            <w:r>
              <w:rPr>
                <w:sz w:val="16"/>
              </w:rPr>
              <w:t>Virtual machines</w:t>
            </w:r>
          </w:p>
        </w:tc>
        <w:tc>
          <w:tcPr>
            <w:tcW w:type="dxa" w:w="2331"/>
          </w:tcPr>
          <w:p>
            <w:r/>
            <w:r>
              <w:rPr>
                <w:sz w:val="16"/>
              </w:rPr>
              <w:t>rg-prd-app04</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vm-prd-007</w:t>
            </w:r>
          </w:p>
        </w:tc>
        <w:tc>
          <w:tcPr>
            <w:tcW w:type="dxa" w:w="2486"/>
            <w:shd w:val="clear" w:color="auto" w:fill="F2F5F9"/>
          </w:tcPr>
          <w:p>
            <w:r/>
            <w:r>
              <w:rPr>
                <w:sz w:val="16"/>
              </w:rPr>
              <w:t>Virtual machines</w:t>
            </w:r>
          </w:p>
        </w:tc>
        <w:tc>
          <w:tcPr>
            <w:tcW w:type="dxa" w:w="2331"/>
            <w:shd w:val="clear" w:color="auto" w:fill="F2F5F9"/>
          </w:tcPr>
          <w:p>
            <w:r/>
            <w:r>
              <w:rPr>
                <w:sz w:val="16"/>
              </w:rPr>
              <w:t>rg-prd-app04</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vm-prd-011</w:t>
            </w:r>
          </w:p>
        </w:tc>
        <w:tc>
          <w:tcPr>
            <w:tcW w:type="dxa" w:w="2486"/>
          </w:tcPr>
          <w:p>
            <w:r/>
            <w:r>
              <w:rPr>
                <w:sz w:val="16"/>
              </w:rPr>
              <w:t>Virtual machines</w:t>
            </w:r>
          </w:p>
        </w:tc>
        <w:tc>
          <w:tcPr>
            <w:tcW w:type="dxa" w:w="2331"/>
          </w:tcPr>
          <w:p>
            <w:r/>
            <w:r>
              <w:rPr>
                <w:sz w:val="16"/>
              </w:rPr>
              <w:t>rg-prd-app04</w:t>
            </w:r>
          </w:p>
        </w:tc>
        <w:tc>
          <w:tcPr>
            <w:tcW w:type="dxa" w:w="1554"/>
          </w:tcPr>
          <w:p>
            <w:r/>
            <w:r>
              <w:rPr>
                <w:sz w:val="16"/>
              </w:rPr>
              <w:t>uksouth</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nic-prd-003</w:t>
            </w:r>
          </w:p>
        </w:tc>
        <w:tc>
          <w:tcPr>
            <w:tcW w:type="dxa" w:w="2486"/>
            <w:shd w:val="clear" w:color="auto" w:fill="F2F5F9"/>
          </w:tcPr>
          <w:p>
            <w:r/>
            <w:r>
              <w:rPr>
                <w:sz w:val="16"/>
              </w:rPr>
              <w:t>Network interfaces</w:t>
            </w:r>
          </w:p>
        </w:tc>
        <w:tc>
          <w:tcPr>
            <w:tcW w:type="dxa" w:w="2331"/>
            <w:shd w:val="clear" w:color="auto" w:fill="F2F5F9"/>
          </w:tcPr>
          <w:p>
            <w:r/>
            <w:r>
              <w:rPr>
                <w:sz w:val="16"/>
              </w:rPr>
              <w:t>rg-prd-app04</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nic-prd-007</w:t>
            </w:r>
          </w:p>
        </w:tc>
        <w:tc>
          <w:tcPr>
            <w:tcW w:type="dxa" w:w="2486"/>
          </w:tcPr>
          <w:p>
            <w:r/>
            <w:r>
              <w:rPr>
                <w:sz w:val="16"/>
              </w:rPr>
              <w:t>Network interfaces</w:t>
            </w:r>
          </w:p>
        </w:tc>
        <w:tc>
          <w:tcPr>
            <w:tcW w:type="dxa" w:w="2331"/>
          </w:tcPr>
          <w:p>
            <w:r/>
            <w:r>
              <w:rPr>
                <w:sz w:val="16"/>
              </w:rPr>
              <w:t>rg-prd-app04</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nic-prd-011</w:t>
            </w:r>
          </w:p>
        </w:tc>
        <w:tc>
          <w:tcPr>
            <w:tcW w:type="dxa" w:w="2486"/>
            <w:shd w:val="clear" w:color="auto" w:fill="F2F5F9"/>
          </w:tcPr>
          <w:p>
            <w:r/>
            <w:r>
              <w:rPr>
                <w:sz w:val="16"/>
              </w:rPr>
              <w:t>Network interfaces</w:t>
            </w:r>
          </w:p>
        </w:tc>
        <w:tc>
          <w:tcPr>
            <w:tcW w:type="dxa" w:w="2331"/>
            <w:shd w:val="clear" w:color="auto" w:fill="F2F5F9"/>
          </w:tcPr>
          <w:p>
            <w:r/>
            <w:r>
              <w:rPr>
                <w:sz w:val="16"/>
              </w:rPr>
              <w:t>rg-prd-app04</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sql-prd-01</w:t>
            </w:r>
          </w:p>
        </w:tc>
        <w:tc>
          <w:tcPr>
            <w:tcW w:type="dxa" w:w="2486"/>
          </w:tcPr>
          <w:p>
            <w:r/>
            <w:r>
              <w:rPr>
                <w:sz w:val="16"/>
              </w:rPr>
              <w:t>SQL servers</w:t>
            </w:r>
          </w:p>
        </w:tc>
        <w:tc>
          <w:tcPr>
            <w:tcW w:type="dxa" w:w="2331"/>
          </w:tcPr>
          <w:p>
            <w:r/>
            <w:r>
              <w:rPr>
                <w:sz w:val="16"/>
              </w:rPr>
              <w:t>rg-prd-data</w:t>
            </w:r>
          </w:p>
        </w:tc>
        <w:tc>
          <w:tcPr>
            <w:tcW w:type="dxa" w:w="1554"/>
          </w:tcPr>
          <w:p>
            <w:r/>
            <w:r>
              <w:rPr>
                <w:sz w:val="16"/>
              </w:rPr>
              <w:t>centralindia</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sql-prd-01/db0</w:t>
            </w:r>
          </w:p>
        </w:tc>
        <w:tc>
          <w:tcPr>
            <w:tcW w:type="dxa" w:w="2486"/>
            <w:shd w:val="clear" w:color="auto" w:fill="F2F5F9"/>
          </w:tcPr>
          <w:p>
            <w:r/>
            <w:r>
              <w:rPr>
                <w:sz w:val="16"/>
              </w:rPr>
              <w:t>SQL databases</w:t>
            </w:r>
          </w:p>
        </w:tc>
        <w:tc>
          <w:tcPr>
            <w:tcW w:type="dxa" w:w="2331"/>
            <w:shd w:val="clear" w:color="auto" w:fill="F2F5F9"/>
          </w:tcPr>
          <w:p>
            <w:r/>
            <w:r>
              <w:rPr>
                <w:sz w:val="16"/>
              </w:rPr>
              <w:t>rg-prd-data</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GP_Gen5_2</w:t>
            </w:r>
          </w:p>
        </w:tc>
      </w:tr>
      <w:tr>
        <w:tc>
          <w:tcPr>
            <w:tcW w:type="dxa" w:w="3108"/>
          </w:tcPr>
          <w:p>
            <w:r/>
            <w:r>
              <w:rPr>
                <w:sz w:val="16"/>
              </w:rPr>
              <w:t>sql-prd-01/db1</w:t>
            </w:r>
          </w:p>
        </w:tc>
        <w:tc>
          <w:tcPr>
            <w:tcW w:type="dxa" w:w="2486"/>
          </w:tcPr>
          <w:p>
            <w:r/>
            <w:r>
              <w:rPr>
                <w:sz w:val="16"/>
              </w:rPr>
              <w:t>SQL databases</w:t>
            </w:r>
          </w:p>
        </w:tc>
        <w:tc>
          <w:tcPr>
            <w:tcW w:type="dxa" w:w="2331"/>
          </w:tcPr>
          <w:p>
            <w:r/>
            <w:r>
              <w:rPr>
                <w:sz w:val="16"/>
              </w:rPr>
              <w:t>rg-prd-data</w:t>
            </w:r>
          </w:p>
        </w:tc>
        <w:tc>
          <w:tcPr>
            <w:tcW w:type="dxa" w:w="1554"/>
          </w:tcPr>
          <w:p>
            <w:r/>
            <w:r>
              <w:rPr>
                <w:sz w:val="16"/>
              </w:rPr>
              <w:t>eastus</w:t>
            </w:r>
          </w:p>
        </w:tc>
        <w:tc>
          <w:tcPr>
            <w:tcW w:type="dxa" w:w="2797"/>
          </w:tcPr>
          <w:p>
            <w:r/>
            <w:r>
              <w:rPr>
                <w:sz w:val="16"/>
              </w:rPr>
              <w:t>Contoso-Production</w:t>
            </w:r>
          </w:p>
        </w:tc>
        <w:tc>
          <w:tcPr>
            <w:tcW w:type="dxa" w:w="1865"/>
          </w:tcPr>
          <w:p>
            <w:r/>
            <w:r>
              <w:rPr>
                <w:sz w:val="16"/>
              </w:rPr>
              <w:t>S1</w:t>
            </w:r>
          </w:p>
        </w:tc>
      </w:tr>
      <w:tr>
        <w:tc>
          <w:tcPr>
            <w:tcW w:type="dxa" w:w="3108"/>
            <w:shd w:val="clear" w:color="auto" w:fill="F2F5F9"/>
          </w:tcPr>
          <w:p>
            <w:r/>
            <w:r>
              <w:rPr>
                <w:sz w:val="16"/>
              </w:rPr>
              <w:t>sql-prd-01/db2</w:t>
            </w:r>
          </w:p>
        </w:tc>
        <w:tc>
          <w:tcPr>
            <w:tcW w:type="dxa" w:w="2486"/>
            <w:shd w:val="clear" w:color="auto" w:fill="F2F5F9"/>
          </w:tcPr>
          <w:p>
            <w:r/>
            <w:r>
              <w:rPr>
                <w:sz w:val="16"/>
              </w:rPr>
              <w:t>SQL databases</w:t>
            </w:r>
          </w:p>
        </w:tc>
        <w:tc>
          <w:tcPr>
            <w:tcW w:type="dxa" w:w="2331"/>
            <w:shd w:val="clear" w:color="auto" w:fill="F2F5F9"/>
          </w:tcPr>
          <w:p>
            <w:r/>
            <w:r>
              <w:rPr>
                <w:sz w:val="16"/>
              </w:rPr>
              <w:t>rg-prd-data</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Basic</w:t>
            </w:r>
          </w:p>
        </w:tc>
      </w:tr>
      <w:tr>
        <w:tc>
          <w:tcPr>
            <w:tcW w:type="dxa" w:w="3108"/>
          </w:tcPr>
          <w:p>
            <w:r/>
            <w:r>
              <w:rPr>
                <w:sz w:val="16"/>
              </w:rPr>
              <w:t>stprddata00</w:t>
            </w:r>
          </w:p>
        </w:tc>
        <w:tc>
          <w:tcPr>
            <w:tcW w:type="dxa" w:w="2486"/>
          </w:tcPr>
          <w:p>
            <w:r/>
            <w:r>
              <w:rPr>
                <w:sz w:val="16"/>
              </w:rPr>
              <w:t>Storage accounts</w:t>
            </w:r>
          </w:p>
        </w:tc>
        <w:tc>
          <w:tcPr>
            <w:tcW w:type="dxa" w:w="2331"/>
          </w:tcPr>
          <w:p>
            <w:r/>
            <w:r>
              <w:rPr>
                <w:sz w:val="16"/>
              </w:rPr>
              <w:t>rg-prd-data</w:t>
            </w:r>
          </w:p>
        </w:tc>
        <w:tc>
          <w:tcPr>
            <w:tcW w:type="dxa" w:w="1554"/>
          </w:tcPr>
          <w:p>
            <w:r/>
            <w:r>
              <w:rPr>
                <w:sz w:val="16"/>
              </w:rPr>
              <w:t>centralindia</w:t>
            </w:r>
          </w:p>
        </w:tc>
        <w:tc>
          <w:tcPr>
            <w:tcW w:type="dxa" w:w="2797"/>
          </w:tcPr>
          <w:p>
            <w:r/>
            <w:r>
              <w:rPr>
                <w:sz w:val="16"/>
              </w:rPr>
              <w:t>Contoso-Production</w:t>
            </w:r>
          </w:p>
        </w:tc>
        <w:tc>
          <w:tcPr>
            <w:tcW w:type="dxa" w:w="1865"/>
          </w:tcPr>
          <w:p>
            <w:r/>
            <w:r>
              <w:rPr>
                <w:sz w:val="16"/>
              </w:rPr>
              <w:t>Standard_LRS</w:t>
            </w:r>
          </w:p>
        </w:tc>
      </w:tr>
      <w:tr>
        <w:tc>
          <w:tcPr>
            <w:tcW w:type="dxa" w:w="3108"/>
            <w:shd w:val="clear" w:color="auto" w:fill="F2F5F9"/>
          </w:tcPr>
          <w:p>
            <w:r/>
            <w:r>
              <w:rPr>
                <w:sz w:val="16"/>
              </w:rPr>
              <w:t>stprddata01</w:t>
            </w:r>
          </w:p>
        </w:tc>
        <w:tc>
          <w:tcPr>
            <w:tcW w:type="dxa" w:w="2486"/>
            <w:shd w:val="clear" w:color="auto" w:fill="F2F5F9"/>
          </w:tcPr>
          <w:p>
            <w:r/>
            <w:r>
              <w:rPr>
                <w:sz w:val="16"/>
              </w:rPr>
              <w:t>Storage accounts</w:t>
            </w:r>
          </w:p>
        </w:tc>
        <w:tc>
          <w:tcPr>
            <w:tcW w:type="dxa" w:w="2331"/>
            <w:shd w:val="clear" w:color="auto" w:fill="F2F5F9"/>
          </w:tcPr>
          <w:p>
            <w:r/>
            <w:r>
              <w:rPr>
                <w:sz w:val="16"/>
              </w:rPr>
              <w:t>rg-prd-data</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t>Standard_GRS</w:t>
            </w:r>
          </w:p>
        </w:tc>
      </w:tr>
      <w:tr>
        <w:tc>
          <w:tcPr>
            <w:tcW w:type="dxa" w:w="3108"/>
          </w:tcPr>
          <w:p>
            <w:r/>
            <w:r>
              <w:rPr>
                <w:sz w:val="16"/>
              </w:rPr>
              <w:t>stprddata02</w:t>
            </w:r>
          </w:p>
        </w:tc>
        <w:tc>
          <w:tcPr>
            <w:tcW w:type="dxa" w:w="2486"/>
          </w:tcPr>
          <w:p>
            <w:r/>
            <w:r>
              <w:rPr>
                <w:sz w:val="16"/>
              </w:rPr>
              <w:t>Storage accounts</w:t>
            </w:r>
          </w:p>
        </w:tc>
        <w:tc>
          <w:tcPr>
            <w:tcW w:type="dxa" w:w="2331"/>
          </w:tcPr>
          <w:p>
            <w:r/>
            <w:r>
              <w:rPr>
                <w:sz w:val="16"/>
              </w:rPr>
              <w:t>rg-prd-data</w:t>
            </w:r>
          </w:p>
        </w:tc>
        <w:tc>
          <w:tcPr>
            <w:tcW w:type="dxa" w:w="1554"/>
          </w:tcPr>
          <w:p>
            <w:r/>
            <w:r>
              <w:rPr>
                <w:sz w:val="16"/>
              </w:rPr>
              <w:t>centralindia</w:t>
            </w:r>
          </w:p>
        </w:tc>
        <w:tc>
          <w:tcPr>
            <w:tcW w:type="dxa" w:w="2797"/>
          </w:tcPr>
          <w:p>
            <w:r/>
            <w:r>
              <w:rPr>
                <w:sz w:val="16"/>
              </w:rPr>
              <w:t>Contoso-Production</w:t>
            </w:r>
          </w:p>
        </w:tc>
        <w:tc>
          <w:tcPr>
            <w:tcW w:type="dxa" w:w="1865"/>
          </w:tcPr>
          <w:p>
            <w:r/>
            <w:r>
              <w:rPr>
                <w:sz w:val="16"/>
              </w:rPr>
              <w:t>Standard_ZRS</w:t>
            </w:r>
          </w:p>
        </w:tc>
      </w:tr>
      <w:tr>
        <w:tc>
          <w:tcPr>
            <w:tcW w:type="dxa" w:w="3108"/>
            <w:shd w:val="clear" w:color="auto" w:fill="F2F5F9"/>
          </w:tcPr>
          <w:p>
            <w:r/>
            <w:r>
              <w:rPr>
                <w:sz w:val="16"/>
              </w:rPr>
              <w:t>stprddata03</w:t>
            </w:r>
          </w:p>
        </w:tc>
        <w:tc>
          <w:tcPr>
            <w:tcW w:type="dxa" w:w="2486"/>
            <w:shd w:val="clear" w:color="auto" w:fill="F2F5F9"/>
          </w:tcPr>
          <w:p>
            <w:r/>
            <w:r>
              <w:rPr>
                <w:sz w:val="16"/>
              </w:rPr>
              <w:t>Storage accounts</w:t>
            </w:r>
          </w:p>
        </w:tc>
        <w:tc>
          <w:tcPr>
            <w:tcW w:type="dxa" w:w="2331"/>
            <w:shd w:val="clear" w:color="auto" w:fill="F2F5F9"/>
          </w:tcPr>
          <w:p>
            <w:r/>
            <w:r>
              <w:rPr>
                <w:sz w:val="16"/>
              </w:rPr>
              <w:t>rg-prd-data</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Standard_ZRS</w:t>
            </w:r>
          </w:p>
        </w:tc>
      </w:tr>
      <w:tr>
        <w:tc>
          <w:tcPr>
            <w:tcW w:type="dxa" w:w="3108"/>
          </w:tcPr>
          <w:p>
            <w:r/>
            <w:r>
              <w:rPr>
                <w:sz w:val="16"/>
              </w:rPr>
              <w:t>stprddata04</w:t>
            </w:r>
          </w:p>
        </w:tc>
        <w:tc>
          <w:tcPr>
            <w:tcW w:type="dxa" w:w="2486"/>
          </w:tcPr>
          <w:p>
            <w:r/>
            <w:r>
              <w:rPr>
                <w:sz w:val="16"/>
              </w:rPr>
              <w:t>Storage accounts</w:t>
            </w:r>
          </w:p>
        </w:tc>
        <w:tc>
          <w:tcPr>
            <w:tcW w:type="dxa" w:w="2331"/>
          </w:tcPr>
          <w:p>
            <w:r/>
            <w:r>
              <w:rPr>
                <w:sz w:val="16"/>
              </w:rPr>
              <w:t>rg-prd-data</w:t>
            </w:r>
          </w:p>
        </w:tc>
        <w:tc>
          <w:tcPr>
            <w:tcW w:type="dxa" w:w="1554"/>
          </w:tcPr>
          <w:p>
            <w:r/>
            <w:r>
              <w:rPr>
                <w:sz w:val="16"/>
              </w:rPr>
              <w:t>eastus</w:t>
            </w:r>
          </w:p>
        </w:tc>
        <w:tc>
          <w:tcPr>
            <w:tcW w:type="dxa" w:w="2797"/>
          </w:tcPr>
          <w:p>
            <w:r/>
            <w:r>
              <w:rPr>
                <w:sz w:val="16"/>
              </w:rPr>
              <w:t>Contoso-Production</w:t>
            </w:r>
          </w:p>
        </w:tc>
        <w:tc>
          <w:tcPr>
            <w:tcW w:type="dxa" w:w="1865"/>
          </w:tcPr>
          <w:p>
            <w:r/>
            <w:r>
              <w:rPr>
                <w:sz w:val="16"/>
              </w:rPr>
              <w:t>Standard_LRS</w:t>
            </w:r>
          </w:p>
        </w:tc>
      </w:tr>
      <w:tr>
        <w:tc>
          <w:tcPr>
            <w:tcW w:type="dxa" w:w="3108"/>
            <w:shd w:val="clear" w:color="auto" w:fill="F2F5F9"/>
          </w:tcPr>
          <w:p>
            <w:r/>
            <w:r>
              <w:rPr>
                <w:sz w:val="16"/>
              </w:rPr>
              <w:t>log-prd-01</w:t>
            </w:r>
          </w:p>
        </w:tc>
        <w:tc>
          <w:tcPr>
            <w:tcW w:type="dxa" w:w="2486"/>
            <w:shd w:val="clear" w:color="auto" w:fill="F2F5F9"/>
          </w:tcPr>
          <w:p>
            <w:r/>
            <w:r>
              <w:rPr>
                <w:sz w:val="16"/>
              </w:rPr>
              <w:t>Log Analytics workspaces</w:t>
            </w:r>
          </w:p>
        </w:tc>
        <w:tc>
          <w:tcPr>
            <w:tcW w:type="dxa" w:w="2331"/>
            <w:shd w:val="clear" w:color="auto" w:fill="F2F5F9"/>
          </w:tcPr>
          <w:p>
            <w:r/>
            <w:r>
              <w:rPr>
                <w:sz w:val="16"/>
              </w:rPr>
              <w:t>rg-prd-mon</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nsg-prd-app</w:t>
            </w:r>
          </w:p>
        </w:tc>
        <w:tc>
          <w:tcPr>
            <w:tcW w:type="dxa" w:w="2486"/>
          </w:tcPr>
          <w:p>
            <w:r/>
            <w:r>
              <w:rPr>
                <w:sz w:val="16"/>
              </w:rPr>
              <w:t>Network security groups</w:t>
            </w:r>
          </w:p>
        </w:tc>
        <w:tc>
          <w:tcPr>
            <w:tcW w:type="dxa" w:w="2331"/>
          </w:tcPr>
          <w:p>
            <w:r/>
            <w:r>
              <w:rPr>
                <w:sz w:val="16"/>
              </w:rPr>
              <w:t>rg-prd-network</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nsg-prd-data</w:t>
            </w:r>
          </w:p>
        </w:tc>
        <w:tc>
          <w:tcPr>
            <w:tcW w:type="dxa" w:w="2486"/>
            <w:shd w:val="clear" w:color="auto" w:fill="F2F5F9"/>
          </w:tcPr>
          <w:p>
            <w:r/>
            <w:r>
              <w:rPr>
                <w:sz w:val="16"/>
              </w:rPr>
              <w:t>Network security groups</w:t>
            </w:r>
          </w:p>
        </w:tc>
        <w:tc>
          <w:tcPr>
            <w:tcW w:type="dxa" w:w="2331"/>
            <w:shd w:val="clear" w:color="auto" w:fill="F2F5F9"/>
          </w:tcPr>
          <w:p>
            <w:r/>
            <w:r>
              <w:rPr>
                <w:sz w:val="16"/>
              </w:rPr>
              <w:t>rg-prd-network</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nsg-prd-web</w:t>
            </w:r>
          </w:p>
        </w:tc>
        <w:tc>
          <w:tcPr>
            <w:tcW w:type="dxa" w:w="2486"/>
          </w:tcPr>
          <w:p>
            <w:r/>
            <w:r>
              <w:rPr>
                <w:sz w:val="16"/>
              </w:rPr>
              <w:t>Network security groups</w:t>
            </w:r>
          </w:p>
        </w:tc>
        <w:tc>
          <w:tcPr>
            <w:tcW w:type="dxa" w:w="2331"/>
          </w:tcPr>
          <w:p>
            <w:r/>
            <w:r>
              <w:rPr>
                <w:sz w:val="16"/>
              </w:rPr>
              <w:t>rg-prd-network</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pe-sql-prd-01</w:t>
            </w:r>
          </w:p>
        </w:tc>
        <w:tc>
          <w:tcPr>
            <w:tcW w:type="dxa" w:w="2486"/>
            <w:shd w:val="clear" w:color="auto" w:fill="F2F5F9"/>
          </w:tcPr>
          <w:p>
            <w:r/>
            <w:r>
              <w:rPr>
                <w:sz w:val="16"/>
              </w:rPr>
              <w:t>privateendpoints</w:t>
            </w:r>
          </w:p>
        </w:tc>
        <w:tc>
          <w:tcPr>
            <w:tcW w:type="dxa" w:w="2331"/>
            <w:shd w:val="clear" w:color="auto" w:fill="F2F5F9"/>
          </w:tcPr>
          <w:p>
            <w:r/>
            <w:r>
              <w:rPr>
                <w:sz w:val="16"/>
              </w:rPr>
              <w:t>rg-prd-network</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pe-stprddata00-blob</w:t>
            </w:r>
          </w:p>
        </w:tc>
        <w:tc>
          <w:tcPr>
            <w:tcW w:type="dxa" w:w="2486"/>
          </w:tcPr>
          <w:p>
            <w:r/>
            <w:r>
              <w:rPr>
                <w:sz w:val="16"/>
              </w:rPr>
              <w:t>privateendpoints</w:t>
            </w:r>
          </w:p>
        </w:tc>
        <w:tc>
          <w:tcPr>
            <w:tcW w:type="dxa" w:w="2331"/>
          </w:tcPr>
          <w:p>
            <w:r/>
            <w:r>
              <w:rPr>
                <w:sz w:val="16"/>
              </w:rPr>
              <w:t>rg-prd-network</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rt-prd-eastus</w:t>
            </w:r>
          </w:p>
        </w:tc>
        <w:tc>
          <w:tcPr>
            <w:tcW w:type="dxa" w:w="2486"/>
            <w:shd w:val="clear" w:color="auto" w:fill="F2F5F9"/>
          </w:tcPr>
          <w:p>
            <w:r/>
            <w:r>
              <w:rPr>
                <w:sz w:val="16"/>
              </w:rPr>
              <w:t>routetables</w:t>
            </w:r>
          </w:p>
        </w:tc>
        <w:tc>
          <w:tcPr>
            <w:tcW w:type="dxa" w:w="2331"/>
            <w:shd w:val="clear" w:color="auto" w:fill="F2F5F9"/>
          </w:tcPr>
          <w:p>
            <w:r/>
            <w:r>
              <w:rPr>
                <w:sz w:val="16"/>
              </w:rPr>
              <w:t>rg-prd-network</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rt-prd-weu</w:t>
            </w:r>
          </w:p>
        </w:tc>
        <w:tc>
          <w:tcPr>
            <w:tcW w:type="dxa" w:w="2486"/>
          </w:tcPr>
          <w:p>
            <w:r/>
            <w:r>
              <w:rPr>
                <w:sz w:val="16"/>
              </w:rPr>
              <w:t>routetables</w:t>
            </w:r>
          </w:p>
        </w:tc>
        <w:tc>
          <w:tcPr>
            <w:tcW w:type="dxa" w:w="2331"/>
          </w:tcPr>
          <w:p>
            <w:r/>
            <w:r>
              <w:rPr>
                <w:sz w:val="16"/>
              </w:rPr>
              <w:t>rg-prd-network</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vnet-prd-eastus</w:t>
            </w:r>
          </w:p>
        </w:tc>
        <w:tc>
          <w:tcPr>
            <w:tcW w:type="dxa" w:w="2486"/>
            <w:shd w:val="clear" w:color="auto" w:fill="F2F5F9"/>
          </w:tcPr>
          <w:p>
            <w:r/>
            <w:r>
              <w:rPr>
                <w:sz w:val="16"/>
              </w:rPr>
              <w:t>Virtual networks</w:t>
            </w:r>
          </w:p>
        </w:tc>
        <w:tc>
          <w:tcPr>
            <w:tcW w:type="dxa" w:w="2331"/>
            <w:shd w:val="clear" w:color="auto" w:fill="F2F5F9"/>
          </w:tcPr>
          <w:p>
            <w:r/>
            <w:r>
              <w:rPr>
                <w:sz w:val="16"/>
              </w:rPr>
              <w:t>rg-prd-network</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vnet-prd-westeurope</w:t>
            </w:r>
          </w:p>
        </w:tc>
        <w:tc>
          <w:tcPr>
            <w:tcW w:type="dxa" w:w="2486"/>
          </w:tcPr>
          <w:p>
            <w:r/>
            <w:r>
              <w:rPr>
                <w:sz w:val="16"/>
              </w:rPr>
              <w:t>Virtual networks</w:t>
            </w:r>
          </w:p>
        </w:tc>
        <w:tc>
          <w:tcPr>
            <w:tcW w:type="dxa" w:w="2331"/>
          </w:tcPr>
          <w:p>
            <w:r/>
            <w:r>
              <w:rPr>
                <w:sz w:val="16"/>
              </w:rPr>
              <w:t>rg-prd-network</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kv-prd-00</w:t>
            </w:r>
          </w:p>
        </w:tc>
        <w:tc>
          <w:tcPr>
            <w:tcW w:type="dxa" w:w="2486"/>
            <w:shd w:val="clear" w:color="auto" w:fill="F2F5F9"/>
          </w:tcPr>
          <w:p>
            <w:r/>
            <w:r>
              <w:rPr>
                <w:sz w:val="16"/>
              </w:rPr>
              <w:t>Key vaults</w:t>
            </w:r>
          </w:p>
        </w:tc>
        <w:tc>
          <w:tcPr>
            <w:tcW w:type="dxa" w:w="2331"/>
            <w:shd w:val="clear" w:color="auto" w:fill="F2F5F9"/>
          </w:tcPr>
          <w:p>
            <w:r/>
            <w:r>
              <w:rPr>
                <w:sz w:val="16"/>
              </w:rPr>
              <w:t>rg-prd-sec</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kv-prd-01</w:t>
            </w:r>
          </w:p>
        </w:tc>
        <w:tc>
          <w:tcPr>
            <w:tcW w:type="dxa" w:w="2486"/>
          </w:tcPr>
          <w:p>
            <w:r/>
            <w:r>
              <w:rPr>
                <w:sz w:val="16"/>
              </w:rPr>
              <w:t>Key vaults</w:t>
            </w:r>
          </w:p>
        </w:tc>
        <w:tc>
          <w:tcPr>
            <w:tcW w:type="dxa" w:w="2331"/>
          </w:tcPr>
          <w:p>
            <w:r/>
            <w:r>
              <w:rPr>
                <w:sz w:val="16"/>
              </w:rPr>
              <w:t>rg-prd-sec</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agw-prd-eastus</w:t>
            </w:r>
          </w:p>
        </w:tc>
        <w:tc>
          <w:tcPr>
            <w:tcW w:type="dxa" w:w="2486"/>
            <w:shd w:val="clear" w:color="auto" w:fill="F2F5F9"/>
          </w:tcPr>
          <w:p>
            <w:r/>
            <w:r>
              <w:rPr>
                <w:sz w:val="16"/>
              </w:rPr>
              <w:t>Application gateways</w:t>
            </w:r>
          </w:p>
        </w:tc>
        <w:tc>
          <w:tcPr>
            <w:tcW w:type="dxa" w:w="2331"/>
            <w:shd w:val="clear" w:color="auto" w:fill="F2F5F9"/>
          </w:tcPr>
          <w:p>
            <w:r/>
            <w:r>
              <w:rPr>
                <w:sz w:val="16"/>
              </w:rPr>
              <w:t>rg-prd-web</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asp-prd-00</w:t>
            </w:r>
          </w:p>
        </w:tc>
        <w:tc>
          <w:tcPr>
            <w:tcW w:type="dxa" w:w="2486"/>
          </w:tcPr>
          <w:p>
            <w:r/>
            <w:r>
              <w:rPr>
                <w:sz w:val="16"/>
              </w:rPr>
              <w:t>App Service plans</w:t>
            </w:r>
          </w:p>
        </w:tc>
        <w:tc>
          <w:tcPr>
            <w:tcW w:type="dxa" w:w="2331"/>
          </w:tcPr>
          <w:p>
            <w:r/>
            <w:r>
              <w:rPr>
                <w:sz w:val="16"/>
              </w:rPr>
              <w:t>rg-prd-web</w:t>
            </w:r>
          </w:p>
        </w:tc>
        <w:tc>
          <w:tcPr>
            <w:tcW w:type="dxa" w:w="1554"/>
          </w:tcPr>
          <w:p>
            <w:r/>
            <w:r>
              <w:rPr>
                <w:sz w:val="16"/>
              </w:rPr>
              <w:t>westeurope</w:t>
            </w:r>
          </w:p>
        </w:tc>
        <w:tc>
          <w:tcPr>
            <w:tcW w:type="dxa" w:w="2797"/>
          </w:tcPr>
          <w:p>
            <w:r/>
            <w:r>
              <w:rPr>
                <w:sz w:val="16"/>
              </w:rPr>
              <w:t>Contoso-Production</w:t>
            </w:r>
          </w:p>
        </w:tc>
        <w:tc>
          <w:tcPr>
            <w:tcW w:type="dxa" w:w="1865"/>
          </w:tcPr>
          <w:p>
            <w:r/>
            <w:r>
              <w:rPr>
                <w:sz w:val="16"/>
              </w:rPr>
              <w:t>P1v3</w:t>
            </w:r>
          </w:p>
        </w:tc>
      </w:tr>
      <w:tr>
        <w:tc>
          <w:tcPr>
            <w:tcW w:type="dxa" w:w="3108"/>
            <w:shd w:val="clear" w:color="auto" w:fill="F2F5F9"/>
          </w:tcPr>
          <w:p>
            <w:r/>
            <w:r>
              <w:rPr>
                <w:sz w:val="16"/>
              </w:rPr>
              <w:t>asp-prd-01</w:t>
            </w:r>
          </w:p>
        </w:tc>
        <w:tc>
          <w:tcPr>
            <w:tcW w:type="dxa" w:w="2486"/>
            <w:shd w:val="clear" w:color="auto" w:fill="F2F5F9"/>
          </w:tcPr>
          <w:p>
            <w:r/>
            <w:r>
              <w:rPr>
                <w:sz w:val="16"/>
              </w:rPr>
              <w:t>App Service plans</w:t>
            </w:r>
          </w:p>
        </w:tc>
        <w:tc>
          <w:tcPr>
            <w:tcW w:type="dxa" w:w="2331"/>
            <w:shd w:val="clear" w:color="auto" w:fill="F2F5F9"/>
          </w:tcPr>
          <w:p>
            <w:r/>
            <w:r>
              <w:rPr>
                <w:sz w:val="16"/>
              </w:rPr>
              <w:t>rg-prd-web</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t>P1v3</w:t>
            </w:r>
          </w:p>
        </w:tc>
      </w:tr>
      <w:tr>
        <w:tc>
          <w:tcPr>
            <w:tcW w:type="dxa" w:w="3108"/>
          </w:tcPr>
          <w:p>
            <w:r/>
            <w:r>
              <w:rPr>
                <w:sz w:val="16"/>
              </w:rPr>
              <w:t>app-prd-00</w:t>
            </w:r>
          </w:p>
        </w:tc>
        <w:tc>
          <w:tcPr>
            <w:tcW w:type="dxa" w:w="2486"/>
          </w:tcPr>
          <w:p>
            <w:r/>
            <w:r>
              <w:rPr>
                <w:sz w:val="16"/>
              </w:rPr>
              <w:t>App Services</w:t>
            </w:r>
          </w:p>
        </w:tc>
        <w:tc>
          <w:tcPr>
            <w:tcW w:type="dxa" w:w="2331"/>
          </w:tcPr>
          <w:p>
            <w:r/>
            <w:r>
              <w:rPr>
                <w:sz w:val="16"/>
              </w:rPr>
              <w:t>rg-prd-web</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app-prd-01</w:t>
            </w:r>
          </w:p>
        </w:tc>
        <w:tc>
          <w:tcPr>
            <w:tcW w:type="dxa" w:w="2486"/>
            <w:shd w:val="clear" w:color="auto" w:fill="F2F5F9"/>
          </w:tcPr>
          <w:p>
            <w:r/>
            <w:r>
              <w:rPr>
                <w:sz w:val="16"/>
              </w:rPr>
              <w:t>App Services</w:t>
            </w:r>
          </w:p>
        </w:tc>
        <w:tc>
          <w:tcPr>
            <w:tcW w:type="dxa" w:w="2331"/>
            <w:shd w:val="clear" w:color="auto" w:fill="F2F5F9"/>
          </w:tcPr>
          <w:p>
            <w:r/>
            <w:r>
              <w:rPr>
                <w:sz w:val="16"/>
              </w:rPr>
              <w:t>rg-prd-web</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app-prd-02</w:t>
            </w:r>
          </w:p>
        </w:tc>
        <w:tc>
          <w:tcPr>
            <w:tcW w:type="dxa" w:w="2486"/>
          </w:tcPr>
          <w:p>
            <w:r/>
            <w:r>
              <w:rPr>
                <w:sz w:val="16"/>
              </w:rPr>
              <w:t>App Services</w:t>
            </w:r>
          </w:p>
        </w:tc>
        <w:tc>
          <w:tcPr>
            <w:tcW w:type="dxa" w:w="2331"/>
          </w:tcPr>
          <w:p>
            <w:r/>
            <w:r>
              <w:rPr>
                <w:sz w:val="16"/>
              </w:rPr>
              <w:t>rg-prd-web</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app-prd-03</w:t>
            </w:r>
          </w:p>
        </w:tc>
        <w:tc>
          <w:tcPr>
            <w:tcW w:type="dxa" w:w="2486"/>
            <w:shd w:val="clear" w:color="auto" w:fill="F2F5F9"/>
          </w:tcPr>
          <w:p>
            <w:r/>
            <w:r>
              <w:rPr>
                <w:sz w:val="16"/>
              </w:rPr>
              <w:t>App Services</w:t>
            </w:r>
          </w:p>
        </w:tc>
        <w:tc>
          <w:tcPr>
            <w:tcW w:type="dxa" w:w="2331"/>
            <w:shd w:val="clear" w:color="auto" w:fill="F2F5F9"/>
          </w:tcPr>
          <w:p>
            <w:r/>
            <w:r>
              <w:rPr>
                <w:sz w:val="16"/>
              </w:rPr>
              <w:t>rg-prd-web</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bl>
    <w:p/>
    <w:sectPr w:rsidR="00FC693F" w:rsidRPr="0006063C" w:rsidSect="00034616">
      <w:pgSz w:w="15840" w:h="12240"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Contoso · Azure Environment Assessment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3B6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3B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3B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