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2A78D6"/>
          <w:sz w:val="24"/>
        </w:rPr>
        <w:t>AZURE ENVIRONMENT ASSESSMENT</w:t>
      </w:r>
    </w:p>
    <w:p>
      <w:r>
        <w:rPr>
          <w:b/>
          <w:color w:val="0F3B68"/>
          <w:sz w:val="68"/>
        </w:rPr>
        <w:t>Contoso</w:t>
      </w:r>
    </w:p>
    <w:p>
      <w:r>
        <w:rPr>
          <w:color w:val="52514E"/>
          <w:sz w:val="28"/>
        </w:rPr>
        <w:t>Inventory, Well-Architected findings and remediation roadmap</w:t>
      </w:r>
    </w:p>
    <w:p/>
    <w:p>
      <w:r>
        <w:rPr>
          <w:b/>
        </w:rPr>
        <w:t xml:space="preserve">Report date:  </w:t>
      </w:r>
      <w:r>
        <w:t>27 September 2026</w:t>
      </w:r>
    </w:p>
    <w:p>
      <w:r>
        <w:rPr>
          <w:b/>
        </w:rPr>
        <w:t xml:space="preserve">Inventory export date:  </w:t>
      </w:r>
      <w:r>
        <w:t>2026-09-20</w:t>
      </w:r>
    </w:p>
    <w:p>
      <w:r>
        <w:rPr>
          <w:b/>
        </w:rPr>
        <w:t xml:space="preserve">Inventory source:  </w:t>
      </w:r>
      <w:r>
        <w:t>sample-inventory.csv</w:t>
      </w:r>
    </w:p>
    <w:p>
      <w:r>
        <w:rPr>
          <w:b/>
        </w:rPr>
        <w:t xml:space="preserve">Subscriptions in scope:  </w:t>
      </w:r>
      <w:r>
        <w:t>3</w:t>
      </w:r>
    </w:p>
    <w:p>
      <w:r>
        <w:rPr>
          <w:b/>
        </w:rPr>
        <w:t xml:space="preserve">Resources assessed:  </w:t>
      </w:r>
      <w:r>
        <w:t>152</w:t>
      </w:r>
    </w:p>
    <w:p>
      <w:r>
        <w:br w:type="page"/>
      </w:r>
    </w:p>
    <w:p>
      <w:pPr>
        <w:pStyle w:val="Heading1"/>
      </w:pPr>
      <w:r>
        <w:t>Contents</w:t>
      </w:r>
    </w:p>
    <w:p>
      <w:r>
        <w:fldChar w:fldCharType="begin"/>
        <w:instrText xml:space="preserve">TOC \o "1-2" \h \z \u</w:instrText>
        <w:fldChar w:fldCharType="separate"/>
        <w:t>Right-click and choose 'Update Field' to build the table of contents.</w:t>
        <w:fldChar w:fldCharType="end"/>
      </w:r>
    </w:p>
    <w:p>
      <w:r>
        <w:br w:type="page"/>
      </w:r>
    </w:p>
    <w:p>
      <w:pPr>
        <w:pStyle w:val="Heading1"/>
      </w:pPr>
      <w:r>
        <w:t>1. Executive summary</w:t>
      </w:r>
    </w:p>
    <w:p>
      <w:r>
        <w:rPr>
          <w:b/>
        </w:rPr>
        <w:t xml:space="preserve">Overall posture score: </w:t>
      </w:r>
      <w:r>
        <w:rPr>
          <w:b/>
          <w:color w:val="FAB219"/>
          <w:sz w:val="28"/>
        </w:rPr>
        <w:t>76/100 (Fair)</w:t>
      </w:r>
    </w:p>
    <w:tbl>
      <w:tblPr>
        <w:tblW w:type="auto" w:w="0"/>
        <w:jc w:val="center"/>
        <w:tblLook w:firstColumn="1" w:firstRow="1" w:lastColumn="0" w:lastRow="0" w:noHBand="0" w:noVBand="1" w:val="04A0"/>
      </w:tblPr>
      <w:tblGrid>
        <w:gridCol w:w="2436"/>
        <w:gridCol w:w="2436"/>
        <w:gridCol w:w="2436"/>
        <w:gridCol w:w="2436"/>
      </w:tblGrid>
      <w:tr>
        <w:tc>
          <w:tcPr>
            <w:tcW w:type="dxa" w:w="2436"/>
            <w:shd w:val="clear" w:color="auto" w:fill="EEF3F9"/>
          </w:tcPr>
          <w:p>
            <w:pPr>
              <w:jc w:val="center"/>
            </w:pPr>
            <w:r/>
            <w:r>
              <w:rPr>
                <w:b/>
                <w:color w:val="0F3B68"/>
                <w:sz w:val="36"/>
              </w:rPr>
              <w:t>152</w:t>
            </w:r>
          </w:p>
          <w:p>
            <w:pPr>
              <w:jc w:val="center"/>
            </w:pPr>
            <w:r>
              <w:rPr>
                <w:color w:val="52514E"/>
                <w:sz w:val="17"/>
              </w:rPr>
              <w:t>Resources</w:t>
            </w:r>
          </w:p>
        </w:tc>
        <w:tc>
          <w:tcPr>
            <w:tcW w:type="dxa" w:w="2436"/>
            <w:shd w:val="clear" w:color="auto" w:fill="EEF3F9"/>
          </w:tcPr>
          <w:p>
            <w:pPr>
              <w:jc w:val="center"/>
            </w:pPr>
            <w:r/>
            <w:r>
              <w:rPr>
                <w:b/>
                <w:color w:val="0F3B68"/>
                <w:sz w:val="36"/>
              </w:rPr>
              <w:t>3</w:t>
            </w:r>
          </w:p>
          <w:p>
            <w:pPr>
              <w:jc w:val="center"/>
            </w:pPr>
            <w:r>
              <w:rPr>
                <w:color w:val="52514E"/>
                <w:sz w:val="17"/>
              </w:rPr>
              <w:t>Subscriptions</w:t>
            </w:r>
          </w:p>
        </w:tc>
        <w:tc>
          <w:tcPr>
            <w:tcW w:type="dxa" w:w="2436"/>
            <w:shd w:val="clear" w:color="auto" w:fill="EEF3F9"/>
          </w:tcPr>
          <w:p>
            <w:pPr>
              <w:jc w:val="center"/>
            </w:pPr>
            <w:r/>
            <w:r>
              <w:rPr>
                <w:b/>
                <w:color w:val="0F3B68"/>
                <w:sz w:val="36"/>
              </w:rPr>
              <w:t>23</w:t>
            </w:r>
          </w:p>
          <w:p>
            <w:pPr>
              <w:jc w:val="center"/>
            </w:pPr>
            <w:r>
              <w:rPr>
                <w:color w:val="52514E"/>
                <w:sz w:val="17"/>
              </w:rPr>
              <w:t>Resource groups</w:t>
            </w:r>
          </w:p>
        </w:tc>
        <w:tc>
          <w:tcPr>
            <w:tcW w:type="dxa" w:w="2436"/>
            <w:shd w:val="clear" w:color="auto" w:fill="EEF3F9"/>
          </w:tcPr>
          <w:p>
            <w:pPr>
              <w:jc w:val="center"/>
            </w:pPr>
            <w:r/>
            <w:r>
              <w:rPr>
                <w:b/>
                <w:color w:val="0F3B68"/>
                <w:sz w:val="36"/>
              </w:rPr>
              <w:t>5</w:t>
            </w:r>
          </w:p>
          <w:p>
            <w:pPr>
              <w:jc w:val="center"/>
            </w:pPr>
            <w:r>
              <w:rPr>
                <w:color w:val="52514E"/>
                <w:sz w:val="17"/>
              </w:rPr>
              <w:t>Regions</w:t>
            </w:r>
          </w:p>
        </w:tc>
      </w:tr>
      <w:tr>
        <w:tc>
          <w:tcPr>
            <w:tcW w:type="dxa" w:w="2436"/>
            <w:shd w:val="clear" w:color="auto" w:fill="EEF3F9"/>
          </w:tcPr>
          <w:p>
            <w:pPr>
              <w:jc w:val="center"/>
            </w:pPr>
            <w:r/>
            <w:r>
              <w:rPr>
                <w:b/>
                <w:color w:val="0F3B68"/>
                <w:sz w:val="36"/>
              </w:rPr>
              <w:t>17</w:t>
            </w:r>
          </w:p>
          <w:p>
            <w:pPr>
              <w:jc w:val="center"/>
            </w:pPr>
            <w:r>
              <w:rPr>
                <w:color w:val="52514E"/>
                <w:sz w:val="17"/>
              </w:rPr>
              <w:t>High findings</w:t>
            </w:r>
          </w:p>
        </w:tc>
        <w:tc>
          <w:tcPr>
            <w:tcW w:type="dxa" w:w="2436"/>
            <w:shd w:val="clear" w:color="auto" w:fill="EEF3F9"/>
          </w:tcPr>
          <w:p>
            <w:pPr>
              <w:jc w:val="center"/>
            </w:pPr>
            <w:r/>
            <w:r>
              <w:rPr>
                <w:b/>
                <w:color w:val="0F3B68"/>
                <w:sz w:val="36"/>
              </w:rPr>
              <w:t>73</w:t>
            </w:r>
          </w:p>
          <w:p>
            <w:pPr>
              <w:jc w:val="center"/>
            </w:pPr>
            <w:r>
              <w:rPr>
                <w:color w:val="52514E"/>
                <w:sz w:val="17"/>
              </w:rPr>
              <w:t>Medium findings</w:t>
            </w:r>
          </w:p>
        </w:tc>
        <w:tc>
          <w:tcPr>
            <w:tcW w:type="dxa" w:w="2436"/>
            <w:shd w:val="clear" w:color="auto" w:fill="EEF3F9"/>
          </w:tcPr>
          <w:p>
            <w:pPr>
              <w:jc w:val="center"/>
            </w:pPr>
            <w:r/>
            <w:r>
              <w:rPr>
                <w:b/>
                <w:color w:val="0F3B68"/>
                <w:sz w:val="36"/>
              </w:rPr>
              <w:t>16</w:t>
            </w:r>
          </w:p>
          <w:p>
            <w:pPr>
              <w:jc w:val="center"/>
            </w:pPr>
            <w:r>
              <w:rPr>
                <w:color w:val="52514E"/>
                <w:sz w:val="17"/>
              </w:rPr>
              <w:t>Low findings</w:t>
            </w:r>
          </w:p>
        </w:tc>
        <w:tc>
          <w:tcPr>
            <w:tcW w:type="dxa" w:w="2436"/>
            <w:shd w:val="clear" w:color="auto" w:fill="EEF3F9"/>
          </w:tcPr>
          <w:p>
            <w:pPr>
              <w:jc w:val="center"/>
            </w:pPr>
            <w:r/>
            <w:r>
              <w:rPr>
                <w:b/>
                <w:color w:val="0F3B68"/>
                <w:sz w:val="36"/>
              </w:rPr>
              <w:t>78%</w:t>
            </w:r>
          </w:p>
          <w:p>
            <w:pPr>
              <w:jc w:val="center"/>
            </w:pPr>
            <w:r>
              <w:rPr>
                <w:color w:val="52514E"/>
                <w:sz w:val="17"/>
              </w:rPr>
              <w:t>Tag coverage</w:t>
            </w:r>
          </w:p>
        </w:tc>
      </w:tr>
    </w:tbl>
    <w:p/>
    <w:p>
      <w:pPr>
        <w:pStyle w:val="Heading2"/>
      </w:pPr>
      <w:r>
        <w:t>Key observations</w:t>
      </w:r>
    </w:p>
    <w:p>
      <w:pPr>
        <w:pStyle w:val="ListBullet"/>
      </w:pPr>
      <w:r>
        <w:t>152 resources were assessed across 3 subscription(s), 23 resource groups and 5 region(s).</w:t>
      </w:r>
    </w:p>
    <w:p>
      <w:pPr>
        <w:pStyle w:val="ListBullet"/>
      </w:pPr>
      <w:r>
        <w:t>Architecture at a glance: network topology is multi-region hub-and-spoke with exceptions; hybrid connectivity is site-to-site VPN to on-premises; subscription model is landing-zone style: platform and workload subscriptions, split by environment.</w:t>
      </w:r>
    </w:p>
    <w:p>
      <w:pPr>
        <w:pStyle w:val="ListBullet"/>
      </w:pPr>
      <w:r>
        <w:t>106 finding(s) were raised: 17 high, 73 medium and 16 low severity, affecting 78 resources.</w:t>
      </w:r>
    </w:p>
    <w:p>
      <w:pPr>
        <w:pStyle w:val="ListBullet"/>
      </w:pPr>
      <w:r>
        <w:t>Security is the weakest area (score 68/100); Governance is the strongest (86/100).</w:t>
      </w:r>
    </w:p>
    <w:p>
      <w:pPr>
        <w:pStyle w:val="ListBullet"/>
      </w:pPr>
      <w:r>
        <w:t>78% of resources carry all required tags (environment, owner, costCenter).</w:t>
      </w:r>
    </w:p>
    <w:p>
      <w:pPr>
        <w:pStyle w:val="ListBullet"/>
      </w:pPr>
      <w:r>
        <w:t>Priority high-severity issues: Storage account permits HTTP (4); Storage account allows anonymous blob access (4); VM stopped but not deallocated (4).</w:t>
      </w:r>
    </w:p>
    <w:p>
      <w:pPr>
        <w:pStyle w:val="Heading2"/>
      </w:pPr>
      <w:r>
        <w:t>Scorecard</w:t>
      </w:r>
    </w:p>
    <w:tbl>
      <w:tblPr>
        <w:tblStyle w:val="TableGrid"/>
        <w:jc w:val="center"/>
        <w:tblLayout w:type="fixed"/>
        <w:tblLook w:firstColumn="1" w:firstRow="1" w:lastColumn="0" w:lastRow="0" w:noHBand="0" w:noVBand="1" w:val="04A0"/>
        <w:tblW w:w="9746" w:type="dxa"/>
      </w:tblPr>
      <w:tblGrid>
        <w:gridCol w:w="2658"/>
        <w:gridCol w:w="886"/>
        <w:gridCol w:w="1226"/>
        <w:gridCol w:w="1022"/>
        <w:gridCol w:w="1158"/>
        <w:gridCol w:w="817"/>
        <w:gridCol w:w="1226"/>
        <w:gridCol w:w="749"/>
      </w:tblGrid>
      <w:tr>
        <w:trPr>
          <w:tblHeader w:val="true"/>
        </w:trPr>
        <w:tc>
          <w:tcPr>
            <w:tcW w:type="dxa" w:w="2658"/>
            <w:shd w:val="clear" w:color="auto" w:fill="0F3B68"/>
          </w:tcPr>
          <w:p>
            <w:r/>
            <w:r>
              <w:rPr>
                <w:b/>
                <w:color w:val="FFFFFF"/>
                <w:sz w:val="18"/>
              </w:rPr>
              <w:t>Pillar</w:t>
            </w:r>
          </w:p>
        </w:tc>
        <w:tc>
          <w:tcPr>
            <w:tcW w:type="dxa" w:w="886"/>
            <w:shd w:val="clear" w:color="auto" w:fill="0F3B68"/>
          </w:tcPr>
          <w:p>
            <w:r/>
            <w:r>
              <w:rPr>
                <w:b/>
                <w:color w:val="FFFFFF"/>
                <w:sz w:val="18"/>
              </w:rPr>
              <w:t>Score</w:t>
            </w:r>
          </w:p>
        </w:tc>
        <w:tc>
          <w:tcPr>
            <w:tcW w:type="dxa" w:w="1227"/>
            <w:shd w:val="clear" w:color="auto" w:fill="0F3B68"/>
          </w:tcPr>
          <w:p>
            <w:r/>
            <w:r>
              <w:rPr>
                <w:b/>
                <w:color w:val="FFFFFF"/>
                <w:sz w:val="18"/>
              </w:rPr>
              <w:t>Rating</w:t>
            </w:r>
          </w:p>
        </w:tc>
        <w:tc>
          <w:tcPr>
            <w:tcW w:type="dxa" w:w="1022"/>
            <w:shd w:val="clear" w:color="auto" w:fill="0F3B68"/>
          </w:tcPr>
          <w:p>
            <w:r/>
            <w:r>
              <w:rPr>
                <w:b/>
                <w:color w:val="FFFFFF"/>
                <w:sz w:val="18"/>
              </w:rPr>
              <w:t>Checks</w:t>
            </w:r>
          </w:p>
        </w:tc>
        <w:tc>
          <w:tcPr>
            <w:tcW w:type="dxa" w:w="1159"/>
            <w:shd w:val="clear" w:color="auto" w:fill="0F3B68"/>
          </w:tcPr>
          <w:p>
            <w:r/>
            <w:r>
              <w:rPr>
                <w:b/>
                <w:color w:val="FFFFFF"/>
                <w:sz w:val="18"/>
              </w:rPr>
              <w:t>Findings</w:t>
            </w:r>
          </w:p>
        </w:tc>
        <w:tc>
          <w:tcPr>
            <w:tcW w:type="dxa" w:w="818"/>
            <w:shd w:val="clear" w:color="auto" w:fill="0F3B68"/>
          </w:tcPr>
          <w:p>
            <w:r/>
            <w:r>
              <w:rPr>
                <w:b/>
                <w:color w:val="FFFFFF"/>
                <w:sz w:val="18"/>
              </w:rPr>
              <w:t>High</w:t>
            </w:r>
          </w:p>
        </w:tc>
        <w:tc>
          <w:tcPr>
            <w:tcW w:type="dxa" w:w="1227"/>
            <w:shd w:val="clear" w:color="auto" w:fill="0F3B68"/>
          </w:tcPr>
          <w:p>
            <w:r/>
            <w:r>
              <w:rPr>
                <w:b/>
                <w:color w:val="FFFFFF"/>
                <w:sz w:val="18"/>
              </w:rPr>
              <w:t>Medium</w:t>
            </w:r>
          </w:p>
        </w:tc>
        <w:tc>
          <w:tcPr>
            <w:tcW w:type="dxa" w:w="750"/>
            <w:shd w:val="clear" w:color="auto" w:fill="0F3B68"/>
          </w:tcPr>
          <w:p>
            <w:r/>
            <w:r>
              <w:rPr>
                <w:b/>
                <w:color w:val="FFFFFF"/>
                <w:sz w:val="18"/>
              </w:rPr>
              <w:t>Low</w:t>
            </w:r>
          </w:p>
        </w:tc>
      </w:tr>
      <w:tr>
        <w:tc>
          <w:tcPr>
            <w:tcW w:type="dxa" w:w="2658"/>
          </w:tcPr>
          <w:p>
            <w:r/>
            <w:r>
              <w:rPr>
                <w:sz w:val="18"/>
              </w:rPr>
              <w:t>Security</w:t>
            </w:r>
          </w:p>
        </w:tc>
        <w:tc>
          <w:tcPr>
            <w:tcW w:type="dxa" w:w="886"/>
          </w:tcPr>
          <w:p>
            <w:r/>
            <w:r>
              <w:rPr>
                <w:sz w:val="18"/>
              </w:rPr>
              <w:t>68</w:t>
            </w:r>
          </w:p>
        </w:tc>
        <w:tc>
          <w:tcPr>
            <w:tcW w:type="dxa" w:w="1227"/>
          </w:tcPr>
          <w:p>
            <w:r/>
            <w:r>
              <w:rPr>
                <w:sz w:val="18"/>
              </w:rPr>
              <w:t>Fair</w:t>
            </w:r>
          </w:p>
        </w:tc>
        <w:tc>
          <w:tcPr>
            <w:tcW w:type="dxa" w:w="1022"/>
          </w:tcPr>
          <w:p>
            <w:r/>
            <w:r>
              <w:rPr>
                <w:sz w:val="18"/>
              </w:rPr>
              <w:t>51</w:t>
            </w:r>
          </w:p>
        </w:tc>
        <w:tc>
          <w:tcPr>
            <w:tcW w:type="dxa" w:w="1159"/>
          </w:tcPr>
          <w:p>
            <w:r/>
            <w:r>
              <w:rPr>
                <w:sz w:val="18"/>
              </w:rPr>
              <w:t>16</w:t>
            </w:r>
          </w:p>
        </w:tc>
        <w:tc>
          <w:tcPr>
            <w:tcW w:type="dxa" w:w="818"/>
          </w:tcPr>
          <w:p>
            <w:r/>
            <w:r>
              <w:rPr>
                <w:sz w:val="18"/>
              </w:rPr>
              <w:t>12</w:t>
            </w:r>
          </w:p>
        </w:tc>
        <w:tc>
          <w:tcPr>
            <w:tcW w:type="dxa" w:w="1227"/>
          </w:tcPr>
          <w:p>
            <w:r/>
            <w:r>
              <w:rPr>
                <w:sz w:val="18"/>
              </w:rPr>
              <w:t>4</w:t>
            </w:r>
          </w:p>
        </w:tc>
        <w:tc>
          <w:tcPr>
            <w:tcW w:type="dxa" w:w="750"/>
          </w:tcPr>
          <w:p>
            <w:r/>
            <w:r>
              <w:rPr>
                <w:sz w:val="18"/>
              </w:rPr>
              <w:t>0</w:t>
            </w:r>
          </w:p>
        </w:tc>
      </w:tr>
      <w:tr>
        <w:tc>
          <w:tcPr>
            <w:tcW w:type="dxa" w:w="2658"/>
            <w:shd w:val="clear" w:color="auto" w:fill="F2F5F9"/>
          </w:tcPr>
          <w:p>
            <w:r/>
            <w:r>
              <w:rPr>
                <w:sz w:val="18"/>
              </w:rPr>
              <w:t>Reliability</w:t>
            </w:r>
          </w:p>
        </w:tc>
        <w:tc>
          <w:tcPr>
            <w:tcW w:type="dxa" w:w="886"/>
            <w:shd w:val="clear" w:color="auto" w:fill="F2F5F9"/>
          </w:tcPr>
          <w:p>
            <w:r/>
            <w:r>
              <w:rPr>
                <w:sz w:val="18"/>
              </w:rPr>
              <w:t>75</w:t>
            </w:r>
          </w:p>
        </w:tc>
        <w:tc>
          <w:tcPr>
            <w:tcW w:type="dxa" w:w="1227"/>
            <w:shd w:val="clear" w:color="auto" w:fill="F2F5F9"/>
          </w:tcPr>
          <w:p>
            <w:r/>
            <w:r>
              <w:rPr>
                <w:sz w:val="18"/>
              </w:rPr>
              <w:t>Fair</w:t>
            </w:r>
          </w:p>
        </w:tc>
        <w:tc>
          <w:tcPr>
            <w:tcW w:type="dxa" w:w="1022"/>
            <w:shd w:val="clear" w:color="auto" w:fill="F2F5F9"/>
          </w:tcPr>
          <w:p>
            <w:r/>
            <w:r>
              <w:rPr>
                <w:sz w:val="18"/>
              </w:rPr>
              <w:t>64</w:t>
            </w:r>
          </w:p>
        </w:tc>
        <w:tc>
          <w:tcPr>
            <w:tcW w:type="dxa" w:w="1159"/>
            <w:shd w:val="clear" w:color="auto" w:fill="F2F5F9"/>
          </w:tcPr>
          <w:p>
            <w:r/>
            <w:r>
              <w:rPr>
                <w:sz w:val="18"/>
              </w:rPr>
              <w:t>21</w:t>
            </w:r>
          </w:p>
        </w:tc>
        <w:tc>
          <w:tcPr>
            <w:tcW w:type="dxa" w:w="818"/>
            <w:shd w:val="clear" w:color="auto" w:fill="F2F5F9"/>
          </w:tcPr>
          <w:p>
            <w:r/>
            <w:r>
              <w:rPr>
                <w:sz w:val="18"/>
              </w:rPr>
              <w:t>0</w:t>
            </w:r>
          </w:p>
        </w:tc>
        <w:tc>
          <w:tcPr>
            <w:tcW w:type="dxa" w:w="1227"/>
            <w:shd w:val="clear" w:color="auto" w:fill="F2F5F9"/>
          </w:tcPr>
          <w:p>
            <w:r/>
            <w:r>
              <w:rPr>
                <w:sz w:val="18"/>
              </w:rPr>
              <w:t>15</w:t>
            </w:r>
          </w:p>
        </w:tc>
        <w:tc>
          <w:tcPr>
            <w:tcW w:type="dxa" w:w="750"/>
            <w:shd w:val="clear" w:color="auto" w:fill="F2F5F9"/>
          </w:tcPr>
          <w:p>
            <w:r/>
            <w:r>
              <w:rPr>
                <w:sz w:val="18"/>
              </w:rPr>
              <w:t>6</w:t>
            </w:r>
          </w:p>
        </w:tc>
      </w:tr>
      <w:tr>
        <w:tc>
          <w:tcPr>
            <w:tcW w:type="dxa" w:w="2658"/>
          </w:tcPr>
          <w:p>
            <w:r/>
            <w:r>
              <w:rPr>
                <w:sz w:val="18"/>
              </w:rPr>
              <w:t>Cost Optimization</w:t>
            </w:r>
          </w:p>
        </w:tc>
        <w:tc>
          <w:tcPr>
            <w:tcW w:type="dxa" w:w="886"/>
          </w:tcPr>
          <w:p>
            <w:r/>
            <w:r>
              <w:rPr>
                <w:sz w:val="18"/>
              </w:rPr>
              <w:t>78</w:t>
            </w:r>
          </w:p>
        </w:tc>
        <w:tc>
          <w:tcPr>
            <w:tcW w:type="dxa" w:w="1227"/>
          </w:tcPr>
          <w:p>
            <w:r/>
            <w:r>
              <w:rPr>
                <w:sz w:val="18"/>
              </w:rPr>
              <w:t>Fair</w:t>
            </w:r>
          </w:p>
        </w:tc>
        <w:tc>
          <w:tcPr>
            <w:tcW w:type="dxa" w:w="1022"/>
          </w:tcPr>
          <w:p>
            <w:r/>
            <w:r>
              <w:rPr>
                <w:sz w:val="18"/>
              </w:rPr>
              <w:t>92</w:t>
            </w:r>
          </w:p>
        </w:tc>
        <w:tc>
          <w:tcPr>
            <w:tcW w:type="dxa" w:w="1159"/>
          </w:tcPr>
          <w:p>
            <w:r/>
            <w:r>
              <w:rPr>
                <w:sz w:val="18"/>
              </w:rPr>
              <w:t>19</w:t>
            </w:r>
          </w:p>
        </w:tc>
        <w:tc>
          <w:tcPr>
            <w:tcW w:type="dxa" w:w="818"/>
          </w:tcPr>
          <w:p>
            <w:r/>
            <w:r>
              <w:rPr>
                <w:sz w:val="18"/>
              </w:rPr>
              <w:t>4</w:t>
            </w:r>
          </w:p>
        </w:tc>
        <w:tc>
          <w:tcPr>
            <w:tcW w:type="dxa" w:w="1227"/>
          </w:tcPr>
          <w:p>
            <w:r/>
            <w:r>
              <w:rPr>
                <w:sz w:val="18"/>
              </w:rPr>
              <w:t>12</w:t>
            </w:r>
          </w:p>
        </w:tc>
        <w:tc>
          <w:tcPr>
            <w:tcW w:type="dxa" w:w="750"/>
          </w:tcPr>
          <w:p>
            <w:r/>
            <w:r>
              <w:rPr>
                <w:sz w:val="18"/>
              </w:rPr>
              <w:t>3</w:t>
            </w:r>
          </w:p>
        </w:tc>
      </w:tr>
      <w:tr>
        <w:tc>
          <w:tcPr>
            <w:tcW w:type="dxa" w:w="2658"/>
            <w:shd w:val="clear" w:color="auto" w:fill="F2F5F9"/>
          </w:tcPr>
          <w:p>
            <w:r/>
            <w:r>
              <w:rPr>
                <w:sz w:val="18"/>
              </w:rPr>
              <w:t>Operational Excellence</w:t>
            </w:r>
          </w:p>
        </w:tc>
        <w:tc>
          <w:tcPr>
            <w:tcW w:type="dxa" w:w="886"/>
            <w:shd w:val="clear" w:color="auto" w:fill="F2F5F9"/>
          </w:tcPr>
          <w:p>
            <w:r/>
            <w:r>
              <w:rPr>
                <w:sz w:val="18"/>
              </w:rPr>
              <w:t>73</w:t>
            </w:r>
          </w:p>
        </w:tc>
        <w:tc>
          <w:tcPr>
            <w:tcW w:type="dxa" w:w="1227"/>
            <w:shd w:val="clear" w:color="auto" w:fill="F2F5F9"/>
          </w:tcPr>
          <w:p>
            <w:r/>
            <w:r>
              <w:rPr>
                <w:sz w:val="18"/>
              </w:rPr>
              <w:t>Fair</w:t>
            </w:r>
          </w:p>
        </w:tc>
        <w:tc>
          <w:tcPr>
            <w:tcW w:type="dxa" w:w="1022"/>
            <w:shd w:val="clear" w:color="auto" w:fill="F2F5F9"/>
          </w:tcPr>
          <w:p>
            <w:r/>
            <w:r>
              <w:rPr>
                <w:sz w:val="18"/>
              </w:rPr>
              <w:t>26</w:t>
            </w:r>
          </w:p>
        </w:tc>
        <w:tc>
          <w:tcPr>
            <w:tcW w:type="dxa" w:w="1159"/>
            <w:shd w:val="clear" w:color="auto" w:fill="F2F5F9"/>
          </w:tcPr>
          <w:p>
            <w:r/>
            <w:r>
              <w:rPr>
                <w:sz w:val="18"/>
              </w:rPr>
              <w:t>7</w:t>
            </w:r>
          </w:p>
        </w:tc>
        <w:tc>
          <w:tcPr>
            <w:tcW w:type="dxa" w:w="818"/>
            <w:shd w:val="clear" w:color="auto" w:fill="F2F5F9"/>
          </w:tcPr>
          <w:p>
            <w:r/>
            <w:r>
              <w:rPr>
                <w:sz w:val="18"/>
              </w:rPr>
              <w:t>0</w:t>
            </w:r>
          </w:p>
        </w:tc>
        <w:tc>
          <w:tcPr>
            <w:tcW w:type="dxa" w:w="1227"/>
            <w:shd w:val="clear" w:color="auto" w:fill="F2F5F9"/>
          </w:tcPr>
          <w:p>
            <w:r/>
            <w:r>
              <w:rPr>
                <w:sz w:val="18"/>
              </w:rPr>
              <w:t>0</w:t>
            </w:r>
          </w:p>
        </w:tc>
        <w:tc>
          <w:tcPr>
            <w:tcW w:type="dxa" w:w="750"/>
            <w:shd w:val="clear" w:color="auto" w:fill="F2F5F9"/>
          </w:tcPr>
          <w:p>
            <w:r/>
            <w:r>
              <w:rPr>
                <w:sz w:val="18"/>
              </w:rPr>
              <w:t>7</w:t>
            </w:r>
          </w:p>
        </w:tc>
      </w:tr>
      <w:tr>
        <w:tc>
          <w:tcPr>
            <w:tcW w:type="dxa" w:w="2658"/>
          </w:tcPr>
          <w:p>
            <w:r/>
            <w:r>
              <w:rPr>
                <w:sz w:val="18"/>
              </w:rPr>
              <w:t>Governance</w:t>
            </w:r>
          </w:p>
        </w:tc>
        <w:tc>
          <w:tcPr>
            <w:tcW w:type="dxa" w:w="886"/>
          </w:tcPr>
          <w:p>
            <w:r/>
            <w:r>
              <w:rPr>
                <w:sz w:val="18"/>
              </w:rPr>
              <w:t>86</w:t>
            </w:r>
          </w:p>
        </w:tc>
        <w:tc>
          <w:tcPr>
            <w:tcW w:type="dxa" w:w="1227"/>
          </w:tcPr>
          <w:p>
            <w:r/>
            <w:r>
              <w:rPr>
                <w:sz w:val="18"/>
              </w:rPr>
              <w:t>Good</w:t>
            </w:r>
          </w:p>
        </w:tc>
        <w:tc>
          <w:tcPr>
            <w:tcW w:type="dxa" w:w="1022"/>
          </w:tcPr>
          <w:p>
            <w:r/>
            <w:r>
              <w:rPr>
                <w:sz w:val="18"/>
              </w:rPr>
              <w:t>305</w:t>
            </w:r>
          </w:p>
        </w:tc>
        <w:tc>
          <w:tcPr>
            <w:tcW w:type="dxa" w:w="1159"/>
          </w:tcPr>
          <w:p>
            <w:r/>
            <w:r>
              <w:rPr>
                <w:sz w:val="18"/>
              </w:rPr>
              <w:t>43</w:t>
            </w:r>
          </w:p>
        </w:tc>
        <w:tc>
          <w:tcPr>
            <w:tcW w:type="dxa" w:w="818"/>
          </w:tcPr>
          <w:p>
            <w:r/>
            <w:r>
              <w:rPr>
                <w:sz w:val="18"/>
              </w:rPr>
              <w:t>1</w:t>
            </w:r>
          </w:p>
        </w:tc>
        <w:tc>
          <w:tcPr>
            <w:tcW w:type="dxa" w:w="1227"/>
          </w:tcPr>
          <w:p>
            <w:r/>
            <w:r>
              <w:rPr>
                <w:sz w:val="18"/>
              </w:rPr>
              <w:t>42</w:t>
            </w:r>
          </w:p>
        </w:tc>
        <w:tc>
          <w:tcPr>
            <w:tcW w:type="dxa" w:w="750"/>
          </w:tcPr>
          <w:p>
            <w:r/>
            <w:r>
              <w:rPr>
                <w:sz w:val="18"/>
              </w:rPr>
              <w:t>0</w:t>
            </w:r>
          </w:p>
        </w:tc>
      </w:tr>
    </w:tbl>
    <w:p/>
    <w:p>
      <w:r>
        <w:drawing>
          <wp:inline xmlns:a="http://schemas.openxmlformats.org/drawingml/2006/main" xmlns:pic="http://schemas.openxmlformats.org/drawingml/2006/picture">
            <wp:extent cx="5400000" cy="2077778"/>
            <wp:docPr id="1" name="Picture 1"/>
            <wp:cNvGraphicFramePr>
              <a:graphicFrameLocks noChangeAspect="1"/>
            </wp:cNvGraphicFramePr>
            <a:graphic>
              <a:graphicData uri="http://schemas.openxmlformats.org/drawingml/2006/picture">
                <pic:pic>
                  <pic:nvPicPr>
                    <pic:cNvPr id="0" name="pillars.png"/>
                    <pic:cNvPicPr/>
                  </pic:nvPicPr>
                  <pic:blipFill>
                    <a:blip r:embed="rId10"/>
                    <a:stretch>
                      <a:fillRect/>
                    </a:stretch>
                  </pic:blipFill>
                  <pic:spPr>
                    <a:xfrm>
                      <a:off x="0" y="0"/>
                      <a:ext cx="5400000" cy="2077778"/>
                    </a:xfrm>
                    <a:prstGeom prst="rect"/>
                  </pic:spPr>
                </pic:pic>
              </a:graphicData>
            </a:graphic>
          </wp:inline>
        </w:drawing>
      </w:r>
    </w:p>
    <w:p>
      <w:pPr>
        <w:pStyle w:val="Heading1"/>
      </w:pPr>
      <w:r>
        <w:t>2. Scope and methodology</w:t>
      </w:r>
    </w:p>
    <w:p>
      <w:r>
        <w:t>The assessment is based on the resource inventory export supplied by Contoso (sample-inventory.csv). No access to the Azure environment was required. Each resource was evaluated against a rule set aligned to the Microsoft Azure Well-Architected Framework pillars (Security, Reliability, Cost Optimization, Operational Excellence) plus a Governance pillar covering tagging, regions and deployment model.</w:t>
      </w:r>
    </w:p>
    <w:p>
      <w:r>
        <w:t>Pillar scores are the severity-weighted pass rate of all rule evaluations in that pillar (High = 5, Medium = 3, Low = 1). 80+ is rated Good, 60–79 Fair, and below 60 Poor.</w:t>
      </w:r>
    </w:p>
    <w:tbl>
      <w:tblPr>
        <w:tblStyle w:val="TableGrid"/>
        <w:jc w:val="center"/>
        <w:tblLayout w:type="fixed"/>
        <w:tblLook w:firstColumn="1" w:firstRow="1" w:lastColumn="0" w:lastRow="0" w:noHBand="0" w:noVBand="1" w:val="04A0"/>
        <w:tblW w:w="9746" w:type="dxa"/>
      </w:tblPr>
      <w:tblGrid>
        <w:gridCol w:w="3205"/>
        <w:gridCol w:w="5129"/>
        <w:gridCol w:w="1410"/>
      </w:tblGrid>
      <w:tr>
        <w:trPr>
          <w:tblHeader w:val="true"/>
        </w:trPr>
        <w:tc>
          <w:tcPr>
            <w:tcW w:type="dxa" w:w="3206"/>
            <w:shd w:val="clear" w:color="auto" w:fill="0F3B68"/>
          </w:tcPr>
          <w:p>
            <w:r/>
            <w:r>
              <w:rPr>
                <w:b/>
                <w:color w:val="FFFFFF"/>
                <w:sz w:val="18"/>
              </w:rPr>
              <w:t>Subscription</w:t>
            </w:r>
          </w:p>
        </w:tc>
        <w:tc>
          <w:tcPr>
            <w:tcW w:type="dxa" w:w="5129"/>
            <w:shd w:val="clear" w:color="auto" w:fill="0F3B68"/>
          </w:tcPr>
          <w:p>
            <w:r/>
            <w:r>
              <w:rPr>
                <w:b/>
                <w:color w:val="FFFFFF"/>
                <w:sz w:val="18"/>
              </w:rPr>
              <w:t>Subscription ID</w:t>
            </w:r>
          </w:p>
        </w:tc>
        <w:tc>
          <w:tcPr>
            <w:tcW w:type="dxa" w:w="1411"/>
            <w:shd w:val="clear" w:color="auto" w:fill="0F3B68"/>
          </w:tcPr>
          <w:p>
            <w:r/>
            <w:r>
              <w:rPr>
                <w:b/>
                <w:color w:val="FFFFFF"/>
                <w:sz w:val="18"/>
              </w:rPr>
              <w:t>Resources</w:t>
            </w:r>
          </w:p>
        </w:tc>
      </w:tr>
      <w:tr>
        <w:tc>
          <w:tcPr>
            <w:tcW w:type="dxa" w:w="3206"/>
          </w:tcPr>
          <w:p>
            <w:r/>
            <w:r>
              <w:rPr>
                <w:sz w:val="18"/>
              </w:rPr>
              <w:t>Contoso-Production</w:t>
            </w:r>
          </w:p>
        </w:tc>
        <w:tc>
          <w:tcPr>
            <w:tcW w:type="dxa" w:w="5129"/>
          </w:tcPr>
          <w:p>
            <w:r/>
            <w:r>
              <w:rPr>
                <w:sz w:val="18"/>
              </w:rPr>
              <w:t>11111111-1111-1111-1111-111111111111</w:t>
            </w:r>
          </w:p>
        </w:tc>
        <w:tc>
          <w:tcPr>
            <w:tcW w:type="dxa" w:w="1411"/>
          </w:tcPr>
          <w:p>
            <w:r/>
            <w:r>
              <w:rPr>
                <w:sz w:val="18"/>
              </w:rPr>
              <w:t>77</w:t>
            </w:r>
          </w:p>
        </w:tc>
      </w:tr>
      <w:tr>
        <w:tc>
          <w:tcPr>
            <w:tcW w:type="dxa" w:w="3206"/>
            <w:shd w:val="clear" w:color="auto" w:fill="F2F5F9"/>
          </w:tcPr>
          <w:p>
            <w:r/>
            <w:r>
              <w:rPr>
                <w:sz w:val="18"/>
              </w:rPr>
              <w:t>Contoso-NonProduction</w:t>
            </w:r>
          </w:p>
        </w:tc>
        <w:tc>
          <w:tcPr>
            <w:tcW w:type="dxa" w:w="5129"/>
            <w:shd w:val="clear" w:color="auto" w:fill="F2F5F9"/>
          </w:tcPr>
          <w:p>
            <w:r/>
            <w:r>
              <w:rPr>
                <w:sz w:val="18"/>
              </w:rPr>
              <w:t>22222222-2222-2222-2222-222222222222</w:t>
            </w:r>
          </w:p>
        </w:tc>
        <w:tc>
          <w:tcPr>
            <w:tcW w:type="dxa" w:w="1411"/>
            <w:shd w:val="clear" w:color="auto" w:fill="F2F5F9"/>
          </w:tcPr>
          <w:p>
            <w:r/>
            <w:r>
              <w:rPr>
                <w:sz w:val="18"/>
              </w:rPr>
              <w:t>54</w:t>
            </w:r>
          </w:p>
        </w:tc>
      </w:tr>
      <w:tr>
        <w:tc>
          <w:tcPr>
            <w:tcW w:type="dxa" w:w="3206"/>
          </w:tcPr>
          <w:p>
            <w:r/>
            <w:r>
              <w:rPr>
                <w:sz w:val="18"/>
              </w:rPr>
              <w:t>Contoso-Connectivity</w:t>
            </w:r>
          </w:p>
        </w:tc>
        <w:tc>
          <w:tcPr>
            <w:tcW w:type="dxa" w:w="5129"/>
          </w:tcPr>
          <w:p>
            <w:r/>
            <w:r>
              <w:rPr>
                <w:sz w:val="18"/>
              </w:rPr>
              <w:t>33333333-3333-3333-3333-333333333333</w:t>
            </w:r>
          </w:p>
        </w:tc>
        <w:tc>
          <w:tcPr>
            <w:tcW w:type="dxa" w:w="1411"/>
          </w:tcPr>
          <w:p>
            <w:r/>
            <w:r>
              <w:rPr>
                <w:sz w:val="18"/>
              </w:rPr>
              <w:t>21</w:t>
            </w:r>
          </w:p>
        </w:tc>
      </w:tr>
    </w:tbl>
    <w:p/>
    <w:p>
      <w:pPr>
        <w:pStyle w:val="Heading1"/>
      </w:pPr>
      <w:r>
        <w:t>3. Architecture assessment</w:t>
      </w:r>
    </w:p>
    <w:p>
      <w:r>
        <w:t>This section identifies the architecture patterns the environment follows, such as its network topology, hybrid connectivity and subscription model, and compares them with Microsoft's reference architectures (the Cloud Adoption Framework Azure landing zone and the Well-Architected Framework). Each area states the pattern identified, the evidence for it in the inventory, and considerations.</w:t>
      </w:r>
    </w:p>
    <w:p>
      <w:r>
        <w:t>Confidence shows how firmly the inventory supports each conclusion: High means direct configuration evidence, Medium means inferred from resource types and naming, Low means the export lacked the data. Identity (Microsoft Entra ID), role assignments, Azure Policy and management groups are not part of a resource inventory and are outside the scope of this section.</w:t>
      </w:r>
    </w:p>
    <w:p>
      <w:pPr>
        <w:keepNext/>
      </w:pPr>
      <w:r>
        <w:rPr>
          <w:b/>
          <w:color w:val="0F3B68"/>
        </w:rPr>
        <w:t>Architecture at a glance</w:t>
      </w:r>
    </w:p>
    <w:tbl>
      <w:tblPr>
        <w:tblStyle w:val="TableGrid"/>
        <w:jc w:val="center"/>
        <w:tblLayout w:type="fixed"/>
        <w:tblLook w:firstColumn="1" w:firstRow="1" w:lastColumn="0" w:lastRow="0" w:noHBand="0" w:noVBand="1" w:val="04A0"/>
        <w:tblW w:w="9746" w:type="dxa"/>
      </w:tblPr>
      <w:tblGrid>
        <w:gridCol w:w="2657"/>
        <w:gridCol w:w="5632"/>
        <w:gridCol w:w="1455"/>
      </w:tblGrid>
      <w:tr>
        <w:trPr>
          <w:tblHeader w:val="true"/>
        </w:trPr>
        <w:tc>
          <w:tcPr>
            <w:tcW w:type="dxa" w:w="2658"/>
            <w:shd w:val="clear" w:color="auto" w:fill="0F3B68"/>
          </w:tcPr>
          <w:p>
            <w:r/>
            <w:r>
              <w:rPr>
                <w:b/>
                <w:color w:val="FFFFFF"/>
                <w:sz w:val="18"/>
              </w:rPr>
              <w:t>Area</w:t>
            </w:r>
          </w:p>
        </w:tc>
        <w:tc>
          <w:tcPr>
            <w:tcW w:type="dxa" w:w="5632"/>
            <w:shd w:val="clear" w:color="auto" w:fill="0F3B68"/>
          </w:tcPr>
          <w:p>
            <w:r/>
            <w:r>
              <w:rPr>
                <w:b/>
                <w:color w:val="FFFFFF"/>
                <w:sz w:val="18"/>
              </w:rPr>
              <w:t>Pattern identified</w:t>
            </w:r>
          </w:p>
        </w:tc>
        <w:tc>
          <w:tcPr>
            <w:tcW w:type="dxa" w:w="1456"/>
            <w:shd w:val="clear" w:color="auto" w:fill="0F3B68"/>
          </w:tcPr>
          <w:p>
            <w:r/>
            <w:r>
              <w:rPr>
                <w:b/>
                <w:color w:val="FFFFFF"/>
                <w:sz w:val="18"/>
              </w:rPr>
              <w:t>Confidence</w:t>
            </w:r>
          </w:p>
        </w:tc>
      </w:tr>
      <w:tr>
        <w:tc>
          <w:tcPr>
            <w:tcW w:type="dxa" w:w="2658"/>
          </w:tcPr>
          <w:p>
            <w:r/>
            <w:r>
              <w:rPr>
                <w:sz w:val="18"/>
              </w:rPr>
              <w:t>3.1 Network topology</w:t>
            </w:r>
          </w:p>
        </w:tc>
        <w:tc>
          <w:tcPr>
            <w:tcW w:type="dxa" w:w="5632"/>
          </w:tcPr>
          <w:p>
            <w:r/>
            <w:r>
              <w:rPr>
                <w:sz w:val="18"/>
              </w:rPr>
              <w:t>Multi-region hub-and-spoke with exceptions</w:t>
            </w:r>
          </w:p>
        </w:tc>
        <w:tc>
          <w:tcPr>
            <w:tcW w:type="dxa" w:w="1456"/>
          </w:tcPr>
          <w:p>
            <w:r/>
            <w:r>
              <w:rPr>
                <w:sz w:val="18"/>
              </w:rPr>
              <w:t>High</w:t>
            </w:r>
          </w:p>
        </w:tc>
      </w:tr>
      <w:tr>
        <w:tc>
          <w:tcPr>
            <w:tcW w:type="dxa" w:w="2658"/>
            <w:shd w:val="clear" w:color="auto" w:fill="F2F5F9"/>
          </w:tcPr>
          <w:p>
            <w:r/>
            <w:r>
              <w:rPr>
                <w:sz w:val="18"/>
              </w:rPr>
              <w:t>3.2 Hybrid connectivity</w:t>
            </w:r>
          </w:p>
        </w:tc>
        <w:tc>
          <w:tcPr>
            <w:tcW w:type="dxa" w:w="5632"/>
            <w:shd w:val="clear" w:color="auto" w:fill="F2F5F9"/>
          </w:tcPr>
          <w:p>
            <w:r/>
            <w:r>
              <w:rPr>
                <w:sz w:val="18"/>
              </w:rPr>
              <w:t>Site-to-site VPN to on-premises</w:t>
            </w:r>
          </w:p>
        </w:tc>
        <w:tc>
          <w:tcPr>
            <w:tcW w:type="dxa" w:w="1456"/>
            <w:shd w:val="clear" w:color="auto" w:fill="F2F5F9"/>
          </w:tcPr>
          <w:p>
            <w:r/>
            <w:r>
              <w:rPr>
                <w:sz w:val="18"/>
              </w:rPr>
              <w:t>High</w:t>
            </w:r>
          </w:p>
        </w:tc>
      </w:tr>
      <w:tr>
        <w:tc>
          <w:tcPr>
            <w:tcW w:type="dxa" w:w="2658"/>
          </w:tcPr>
          <w:p>
            <w:r/>
            <w:r>
              <w:rPr>
                <w:sz w:val="18"/>
              </w:rPr>
              <w:t>3.3 Traffic flow and perimeter security</w:t>
            </w:r>
          </w:p>
        </w:tc>
        <w:tc>
          <w:tcPr>
            <w:tcW w:type="dxa" w:w="5632"/>
          </w:tcPr>
          <w:p>
            <w:r/>
            <w:r>
              <w:rPr>
                <w:sz w:val="18"/>
              </w:rPr>
              <w:t>Defence in depth (central firewall, WAF-protected ingress, private endpoints for PaaS, Bastion for admin access)</w:t>
            </w:r>
          </w:p>
        </w:tc>
        <w:tc>
          <w:tcPr>
            <w:tcW w:type="dxa" w:w="1456"/>
          </w:tcPr>
          <w:p>
            <w:r/>
            <w:r>
              <w:rPr>
                <w:sz w:val="18"/>
              </w:rPr>
              <w:t>High</w:t>
            </w:r>
          </w:p>
        </w:tc>
      </w:tr>
      <w:tr>
        <w:tc>
          <w:tcPr>
            <w:tcW w:type="dxa" w:w="2658"/>
            <w:shd w:val="clear" w:color="auto" w:fill="F2F5F9"/>
          </w:tcPr>
          <w:p>
            <w:r/>
            <w:r>
              <w:rPr>
                <w:sz w:val="18"/>
              </w:rPr>
              <w:t>3.4 Subscription and landing zone model</w:t>
            </w:r>
          </w:p>
        </w:tc>
        <w:tc>
          <w:tcPr>
            <w:tcW w:type="dxa" w:w="5632"/>
            <w:shd w:val="clear" w:color="auto" w:fill="F2F5F9"/>
          </w:tcPr>
          <w:p>
            <w:r/>
            <w:r>
              <w:rPr>
                <w:sz w:val="18"/>
              </w:rPr>
              <w:t>Landing-zone style: platform and workload subscriptions, split by environment</w:t>
            </w:r>
          </w:p>
        </w:tc>
        <w:tc>
          <w:tcPr>
            <w:tcW w:type="dxa" w:w="1456"/>
            <w:shd w:val="clear" w:color="auto" w:fill="F2F5F9"/>
          </w:tcPr>
          <w:p>
            <w:r/>
            <w:r>
              <w:rPr>
                <w:sz w:val="18"/>
              </w:rPr>
              <w:t>Medium</w:t>
            </w:r>
          </w:p>
        </w:tc>
      </w:tr>
      <w:tr>
        <w:tc>
          <w:tcPr>
            <w:tcW w:type="dxa" w:w="2658"/>
          </w:tcPr>
          <w:p>
            <w:r/>
            <w:r>
              <w:rPr>
                <w:sz w:val="18"/>
              </w:rPr>
              <w:t>3.5 Application hosting architecture</w:t>
            </w:r>
          </w:p>
        </w:tc>
        <w:tc>
          <w:tcPr>
            <w:tcW w:type="dxa" w:w="5632"/>
          </w:tcPr>
          <w:p>
            <w:r/>
            <w:r>
              <w:rPr>
                <w:sz w:val="18"/>
              </w:rPr>
              <w:t>Hybrid IaaS/PaaS, three-tier (web, application, data)</w:t>
            </w:r>
          </w:p>
        </w:tc>
        <w:tc>
          <w:tcPr>
            <w:tcW w:type="dxa" w:w="1456"/>
          </w:tcPr>
          <w:p>
            <w:r/>
            <w:r>
              <w:rPr>
                <w:sz w:val="18"/>
              </w:rPr>
              <w:t>Medium</w:t>
            </w:r>
          </w:p>
        </w:tc>
      </w:tr>
      <w:tr>
        <w:tc>
          <w:tcPr>
            <w:tcW w:type="dxa" w:w="2658"/>
            <w:shd w:val="clear" w:color="auto" w:fill="F2F5F9"/>
          </w:tcPr>
          <w:p>
            <w:r/>
            <w:r>
              <w:rPr>
                <w:sz w:val="18"/>
              </w:rPr>
              <w:t>3.6 Resilience and disaster recovery</w:t>
            </w:r>
          </w:p>
        </w:tc>
        <w:tc>
          <w:tcPr>
            <w:tcW w:type="dxa" w:w="5632"/>
            <w:shd w:val="clear" w:color="auto" w:fill="F2F5F9"/>
          </w:tcPr>
          <w:p>
            <w:r/>
            <w:r>
              <w:rPr>
                <w:sz w:val="18"/>
              </w:rPr>
              <w:t>Multi-region, but not in Azure region pairs; no DR replication evidence</w:t>
            </w:r>
          </w:p>
        </w:tc>
        <w:tc>
          <w:tcPr>
            <w:tcW w:type="dxa" w:w="1456"/>
            <w:shd w:val="clear" w:color="auto" w:fill="F2F5F9"/>
          </w:tcPr>
          <w:p>
            <w:r/>
            <w:r>
              <w:rPr>
                <w:sz w:val="18"/>
              </w:rPr>
              <w:t>Medium</w:t>
            </w:r>
          </w:p>
        </w:tc>
      </w:tr>
      <w:tr>
        <w:tc>
          <w:tcPr>
            <w:tcW w:type="dxa" w:w="2658"/>
          </w:tcPr>
          <w:p>
            <w:r/>
            <w:r>
              <w:rPr>
                <w:sz w:val="18"/>
              </w:rPr>
              <w:t>3.7 Operations and monitoring</w:t>
            </w:r>
          </w:p>
        </w:tc>
        <w:tc>
          <w:tcPr>
            <w:tcW w:type="dxa" w:w="5632"/>
          </w:tcPr>
          <w:p>
            <w:r/>
            <w:r>
              <w:rPr>
                <w:sz w:val="18"/>
              </w:rPr>
              <w:t>Federated logging (one workspace per subscription)</w:t>
            </w:r>
          </w:p>
        </w:tc>
        <w:tc>
          <w:tcPr>
            <w:tcW w:type="dxa" w:w="1456"/>
          </w:tcPr>
          <w:p>
            <w:r/>
            <w:r>
              <w:rPr>
                <w:sz w:val="18"/>
              </w:rPr>
              <w:t>Medium</w:t>
            </w:r>
          </w:p>
        </w:tc>
      </w:tr>
    </w:tbl>
    <w:p/>
    <w:p>
      <w:pPr>
        <w:pStyle w:val="Heading2"/>
      </w:pPr>
      <w:r>
        <w:t>3.1 Network topology</w:t>
      </w:r>
    </w:p>
    <w:p>
      <w:r>
        <w:rPr>
          <w:b/>
        </w:rPr>
        <w:t xml:space="preserve">Pattern identified: </w:t>
      </w:r>
      <w:r>
        <w:rPr>
          <w:b/>
          <w:color w:val="2A78D6"/>
        </w:rPr>
        <w:t>Multi-region hub-and-spoke with exceptions</w:t>
      </w:r>
      <w:r>
        <w:rPr>
          <w:i/>
          <w:color w:val="52514E"/>
        </w:rPr>
        <w:t xml:space="preserve">   (confidence: High)</w:t>
      </w:r>
    </w:p>
    <w:p>
      <w:r>
        <w:t>The network is built around 2 hub virtual networks (vnet-hub-eastus in eastus and vnet-hub-westeurope in westeurope), which host shared services: Azure Bastion, Azure Firewall and VPN gateway. 3 spoke networks peer to the hubs and carry the workloads. This is the hub-and-spoke pattern recommended in the Azure landing zone reference architecture: shared connectivity, inspection and management access are centralised in the hub, and workloads are isolated in spokes.</w:t>
      </w:r>
    </w:p>
    <w:p>
      <w:r>
        <w:t>The regional hubs are peered with each other (global VNet peering), giving cross-region connectivity between spokes through their hubs.</w:t>
      </w:r>
    </w:p>
    <w:p>
      <w:r>
        <w:drawing>
          <wp:inline xmlns:a="http://schemas.openxmlformats.org/drawingml/2006/main" xmlns:pic="http://schemas.openxmlformats.org/drawingml/2006/picture">
            <wp:extent cx="5940000" cy="5192054"/>
            <wp:docPr id="2" name="Picture 2"/>
            <wp:cNvGraphicFramePr>
              <a:graphicFrameLocks noChangeAspect="1"/>
            </wp:cNvGraphicFramePr>
            <a:graphic>
              <a:graphicData uri="http://schemas.openxmlformats.org/drawingml/2006/picture">
                <pic:pic>
                  <pic:nvPicPr>
                    <pic:cNvPr id="0" name="topology.png"/>
                    <pic:cNvPicPr/>
                  </pic:nvPicPr>
                  <pic:blipFill>
                    <a:blip r:embed="rId11"/>
                    <a:stretch>
                      <a:fillRect/>
                    </a:stretch>
                  </pic:blipFill>
                  <pic:spPr>
                    <a:xfrm>
                      <a:off x="0" y="0"/>
                      <a:ext cx="5940000" cy="5192054"/>
                    </a:xfrm>
                    <a:prstGeom prst="rect"/>
                  </pic:spPr>
                </pic:pic>
              </a:graphicData>
            </a:graphic>
          </wp:inline>
        </w:drawing>
      </w:r>
    </w:p>
    <w:p>
      <w:pPr>
        <w:jc w:val="center"/>
      </w:pPr>
      <w:r>
        <w:rPr>
          <w:i/>
          <w:color w:val="52514E"/>
          <w:sz w:val="18"/>
        </w:rPr>
        <w:t>Figure: network topology derived from VNet peerings (Multi-region hub-and-spoke with exceptions).</w:t>
      </w:r>
    </w:p>
    <w:p>
      <w:pPr>
        <w:keepNext/>
      </w:pPr>
      <w:r>
        <w:rPr>
          <w:b/>
          <w:color w:val="0F3B68"/>
        </w:rPr>
        <w:t>Evidence from the inventory</w:t>
      </w:r>
    </w:p>
    <w:p>
      <w:pPr>
        <w:pStyle w:val="ListBullet"/>
      </w:pPr>
      <w:r>
        <w:t>Hub vnet-hub-eastus (eastus, Contoso-Connectivity): address space 10.0.0.0/22; services: Azure Bastion, Azure Firewall and VPN gateway; spokes: vnet-prd-eastus and vnet-dev-eastus.</w:t>
      </w:r>
    </w:p>
    <w:p>
      <w:pPr>
        <w:pStyle w:val="ListBullet"/>
      </w:pPr>
      <w:r>
        <w:t>Hub vnet-hub-westeurope (westeurope, Contoso-Connectivity): address space 10.10.0.0/22; services: Azure Firewall; spokes: vnet-prd-westeurope.</w:t>
      </w:r>
    </w:p>
    <w:p>
      <w:pPr>
        <w:pStyle w:val="ListBullet"/>
      </w:pPr>
      <w:r>
        <w:t>Spokes vnet-prd-eastus and vnet-prd-westeurope send Internet-bound traffic to the hub firewall through a 0.0.0.0/0 route. vnet-dev-eastus has no such route, so its outbound traffic bypasses central inspection.</w:t>
      </w:r>
    </w:p>
    <w:p>
      <w:pPr>
        <w:pStyle w:val="ListBullet"/>
      </w:pPr>
      <w:r>
        <w:t>vnet-prd-eastus (Contoso-Production) is peered directly with vnet-dev-eastus (Contoso-NonProduction), bypassing the hub.</w:t>
      </w:r>
    </w:p>
    <w:p>
      <w:pPr>
        <w:pStyle w:val="ListBullet"/>
      </w:pPr>
      <w:r>
        <w:t>vnet-dev-sandbox (uksouth, Contoso-NonProduction) is not peered to any network.</w:t>
      </w:r>
    </w:p>
    <w:p>
      <w:pPr>
        <w:keepNext/>
      </w:pPr>
      <w:r>
        <w:rPr>
          <w:b/>
          <w:color w:val="0F3B68"/>
        </w:rPr>
        <w:t>Virtual networks</w:t>
      </w:r>
    </w:p>
    <w:tbl>
      <w:tblPr>
        <w:tblStyle w:val="TableGrid"/>
        <w:jc w:val="center"/>
        <w:tblLayout w:type="fixed"/>
        <w:tblLook w:firstColumn="1" w:firstRow="1" w:lastColumn="0" w:lastRow="0" w:noHBand="0" w:noVBand="1" w:val="04A0"/>
        <w:tblW w:w="9746" w:type="dxa"/>
      </w:tblPr>
      <w:tblGrid>
        <w:gridCol w:w="1692"/>
        <w:gridCol w:w="875"/>
        <w:gridCol w:w="1692"/>
        <w:gridCol w:w="1225"/>
        <w:gridCol w:w="1225"/>
        <w:gridCol w:w="1984"/>
        <w:gridCol w:w="1050"/>
      </w:tblGrid>
      <w:tr>
        <w:trPr>
          <w:tblHeader w:val="true"/>
        </w:trPr>
        <w:tc>
          <w:tcPr>
            <w:tcW w:type="dxa" w:w="1692"/>
            <w:shd w:val="clear" w:color="auto" w:fill="0F3B68"/>
          </w:tcPr>
          <w:p>
            <w:r/>
            <w:r>
              <w:rPr>
                <w:b/>
                <w:color w:val="FFFFFF"/>
                <w:sz w:val="16"/>
              </w:rPr>
              <w:t>VNet</w:t>
            </w:r>
          </w:p>
        </w:tc>
        <w:tc>
          <w:tcPr>
            <w:tcW w:type="dxa" w:w="875"/>
            <w:shd w:val="clear" w:color="auto" w:fill="0F3B68"/>
          </w:tcPr>
          <w:p>
            <w:r/>
            <w:r>
              <w:rPr>
                <w:b/>
                <w:color w:val="FFFFFF"/>
                <w:sz w:val="16"/>
              </w:rPr>
              <w:t>Role</w:t>
            </w:r>
          </w:p>
        </w:tc>
        <w:tc>
          <w:tcPr>
            <w:tcW w:type="dxa" w:w="1692"/>
            <w:shd w:val="clear" w:color="auto" w:fill="0F3B68"/>
          </w:tcPr>
          <w:p>
            <w:r/>
            <w:r>
              <w:rPr>
                <w:b/>
                <w:color w:val="FFFFFF"/>
                <w:sz w:val="16"/>
              </w:rPr>
              <w:t>Subscription</w:t>
            </w:r>
          </w:p>
        </w:tc>
        <w:tc>
          <w:tcPr>
            <w:tcW w:type="dxa" w:w="1226"/>
            <w:shd w:val="clear" w:color="auto" w:fill="0F3B68"/>
          </w:tcPr>
          <w:p>
            <w:r/>
            <w:r>
              <w:rPr>
                <w:b/>
                <w:color w:val="FFFFFF"/>
                <w:sz w:val="16"/>
              </w:rPr>
              <w:t>Region</w:t>
            </w:r>
          </w:p>
        </w:tc>
        <w:tc>
          <w:tcPr>
            <w:tcW w:type="dxa" w:w="1226"/>
            <w:shd w:val="clear" w:color="auto" w:fill="0F3B68"/>
          </w:tcPr>
          <w:p>
            <w:r/>
            <w:r>
              <w:rPr>
                <w:b/>
                <w:color w:val="FFFFFF"/>
                <w:sz w:val="16"/>
              </w:rPr>
              <w:t>Address space</w:t>
            </w:r>
          </w:p>
        </w:tc>
        <w:tc>
          <w:tcPr>
            <w:tcW w:type="dxa" w:w="1984"/>
            <w:shd w:val="clear" w:color="auto" w:fill="0F3B68"/>
          </w:tcPr>
          <w:p>
            <w:r/>
            <w:r>
              <w:rPr>
                <w:b/>
                <w:color w:val="FFFFFF"/>
                <w:sz w:val="16"/>
              </w:rPr>
              <w:t>Peered with</w:t>
            </w:r>
          </w:p>
        </w:tc>
        <w:tc>
          <w:tcPr>
            <w:tcW w:type="dxa" w:w="1050"/>
            <w:shd w:val="clear" w:color="auto" w:fill="0F3B68"/>
          </w:tcPr>
          <w:p>
            <w:r/>
            <w:r>
              <w:rPr>
                <w:b/>
                <w:color w:val="FFFFFF"/>
                <w:sz w:val="16"/>
              </w:rPr>
              <w:t>Default route via firewall</w:t>
            </w:r>
          </w:p>
        </w:tc>
      </w:tr>
      <w:tr>
        <w:tc>
          <w:tcPr>
            <w:tcW w:type="dxa" w:w="1692"/>
          </w:tcPr>
          <w:p>
            <w:r/>
            <w:r>
              <w:rPr>
                <w:sz w:val="16"/>
              </w:rPr>
              <w:t>vnet-hub-eastus</w:t>
            </w:r>
          </w:p>
        </w:tc>
        <w:tc>
          <w:tcPr>
            <w:tcW w:type="dxa" w:w="875"/>
          </w:tcPr>
          <w:p>
            <w:r/>
            <w:r>
              <w:rPr>
                <w:sz w:val="16"/>
              </w:rPr>
              <w:t>Hub</w:t>
            </w:r>
          </w:p>
        </w:tc>
        <w:tc>
          <w:tcPr>
            <w:tcW w:type="dxa" w:w="1692"/>
          </w:tcPr>
          <w:p>
            <w:r/>
            <w:r>
              <w:rPr>
                <w:sz w:val="16"/>
              </w:rPr>
              <w:t>Contoso-Connectivity</w:t>
            </w:r>
          </w:p>
        </w:tc>
        <w:tc>
          <w:tcPr>
            <w:tcW w:type="dxa" w:w="1226"/>
          </w:tcPr>
          <w:p>
            <w:r/>
            <w:r>
              <w:rPr>
                <w:sz w:val="16"/>
              </w:rPr>
              <w:t>eastus</w:t>
            </w:r>
          </w:p>
        </w:tc>
        <w:tc>
          <w:tcPr>
            <w:tcW w:type="dxa" w:w="1226"/>
          </w:tcPr>
          <w:p>
            <w:r/>
            <w:r>
              <w:rPr>
                <w:sz w:val="16"/>
              </w:rPr>
              <w:t>10.0.0.0/22</w:t>
            </w:r>
          </w:p>
        </w:tc>
        <w:tc>
          <w:tcPr>
            <w:tcW w:type="dxa" w:w="1984"/>
          </w:tcPr>
          <w:p>
            <w:r/>
            <w:r>
              <w:rPr>
                <w:sz w:val="16"/>
              </w:rPr>
              <w:t>vnet-dev-eastus, vnet-hub-westeurope, vnet-prd-eastus</w:t>
            </w:r>
          </w:p>
        </w:tc>
        <w:tc>
          <w:tcPr>
            <w:tcW w:type="dxa" w:w="1050"/>
          </w:tcPr>
          <w:p>
            <w:r/>
            <w:r>
              <w:rPr>
                <w:sz w:val="16"/>
              </w:rPr>
              <w:t>-</w:t>
            </w:r>
          </w:p>
        </w:tc>
      </w:tr>
      <w:tr>
        <w:tc>
          <w:tcPr>
            <w:tcW w:type="dxa" w:w="1692"/>
            <w:shd w:val="clear" w:color="auto" w:fill="F2F5F9"/>
          </w:tcPr>
          <w:p>
            <w:r/>
            <w:r>
              <w:rPr>
                <w:sz w:val="16"/>
              </w:rPr>
              <w:t>vnet-hub-westeurope</w:t>
            </w:r>
          </w:p>
        </w:tc>
        <w:tc>
          <w:tcPr>
            <w:tcW w:type="dxa" w:w="875"/>
            <w:shd w:val="clear" w:color="auto" w:fill="F2F5F9"/>
          </w:tcPr>
          <w:p>
            <w:r/>
            <w:r>
              <w:rPr>
                <w:sz w:val="16"/>
              </w:rPr>
              <w:t>Hub</w:t>
            </w:r>
          </w:p>
        </w:tc>
        <w:tc>
          <w:tcPr>
            <w:tcW w:type="dxa" w:w="1692"/>
            <w:shd w:val="clear" w:color="auto" w:fill="F2F5F9"/>
          </w:tcPr>
          <w:p>
            <w:r/>
            <w:r>
              <w:rPr>
                <w:sz w:val="16"/>
              </w:rPr>
              <w:t>Contoso-Connectivity</w:t>
            </w:r>
          </w:p>
        </w:tc>
        <w:tc>
          <w:tcPr>
            <w:tcW w:type="dxa" w:w="1226"/>
            <w:shd w:val="clear" w:color="auto" w:fill="F2F5F9"/>
          </w:tcPr>
          <w:p>
            <w:r/>
            <w:r>
              <w:rPr>
                <w:sz w:val="16"/>
              </w:rPr>
              <w:t>westeurope</w:t>
            </w:r>
          </w:p>
        </w:tc>
        <w:tc>
          <w:tcPr>
            <w:tcW w:type="dxa" w:w="1226"/>
            <w:shd w:val="clear" w:color="auto" w:fill="F2F5F9"/>
          </w:tcPr>
          <w:p>
            <w:r/>
            <w:r>
              <w:rPr>
                <w:sz w:val="16"/>
              </w:rPr>
              <w:t>10.10.0.0/22</w:t>
            </w:r>
          </w:p>
        </w:tc>
        <w:tc>
          <w:tcPr>
            <w:tcW w:type="dxa" w:w="1984"/>
            <w:shd w:val="clear" w:color="auto" w:fill="F2F5F9"/>
          </w:tcPr>
          <w:p>
            <w:r/>
            <w:r>
              <w:rPr>
                <w:sz w:val="16"/>
              </w:rPr>
              <w:t>vnet-hub-eastus, vnet-prd-westeurope</w:t>
            </w:r>
          </w:p>
        </w:tc>
        <w:tc>
          <w:tcPr>
            <w:tcW w:type="dxa" w:w="1050"/>
            <w:shd w:val="clear" w:color="auto" w:fill="F2F5F9"/>
          </w:tcPr>
          <w:p>
            <w:r/>
            <w:r>
              <w:rPr>
                <w:sz w:val="16"/>
              </w:rPr>
              <w:t>-</w:t>
            </w:r>
          </w:p>
        </w:tc>
      </w:tr>
      <w:tr>
        <w:tc>
          <w:tcPr>
            <w:tcW w:type="dxa" w:w="1692"/>
          </w:tcPr>
          <w:p>
            <w:r/>
            <w:r>
              <w:rPr>
                <w:sz w:val="16"/>
              </w:rPr>
              <w:t>vnet-dev-eastus</w:t>
            </w:r>
          </w:p>
        </w:tc>
        <w:tc>
          <w:tcPr>
            <w:tcW w:type="dxa" w:w="875"/>
          </w:tcPr>
          <w:p>
            <w:r/>
            <w:r>
              <w:rPr>
                <w:sz w:val="16"/>
              </w:rPr>
              <w:t>Spoke</w:t>
            </w:r>
          </w:p>
        </w:tc>
        <w:tc>
          <w:tcPr>
            <w:tcW w:type="dxa" w:w="1692"/>
          </w:tcPr>
          <w:p>
            <w:r/>
            <w:r>
              <w:rPr>
                <w:sz w:val="16"/>
              </w:rPr>
              <w:t>Contoso-NonProduction</w:t>
            </w:r>
          </w:p>
        </w:tc>
        <w:tc>
          <w:tcPr>
            <w:tcW w:type="dxa" w:w="1226"/>
          </w:tcPr>
          <w:p>
            <w:r/>
            <w:r>
              <w:rPr>
                <w:sz w:val="16"/>
              </w:rPr>
              <w:t>eastus</w:t>
            </w:r>
          </w:p>
        </w:tc>
        <w:tc>
          <w:tcPr>
            <w:tcW w:type="dxa" w:w="1226"/>
          </w:tcPr>
          <w:p>
            <w:r/>
            <w:r>
              <w:rPr>
                <w:sz w:val="16"/>
              </w:rPr>
              <w:t>10.2.0.0/16</w:t>
            </w:r>
          </w:p>
        </w:tc>
        <w:tc>
          <w:tcPr>
            <w:tcW w:type="dxa" w:w="1984"/>
          </w:tcPr>
          <w:p>
            <w:r/>
            <w:r>
              <w:rPr>
                <w:sz w:val="16"/>
              </w:rPr>
              <w:t>vnet-hub-eastus, vnet-prd-eastus</w:t>
            </w:r>
          </w:p>
        </w:tc>
        <w:tc>
          <w:tcPr>
            <w:tcW w:type="dxa" w:w="1050"/>
          </w:tcPr>
          <w:p>
            <w:r/>
            <w:r>
              <w:rPr>
                <w:sz w:val="16"/>
              </w:rPr>
              <w:t>No</w:t>
            </w:r>
          </w:p>
        </w:tc>
      </w:tr>
      <w:tr>
        <w:tc>
          <w:tcPr>
            <w:tcW w:type="dxa" w:w="1692"/>
            <w:shd w:val="clear" w:color="auto" w:fill="F2F5F9"/>
          </w:tcPr>
          <w:p>
            <w:r/>
            <w:r>
              <w:rPr>
                <w:sz w:val="16"/>
              </w:rPr>
              <w:t>vnet-prd-eastus</w:t>
            </w:r>
          </w:p>
        </w:tc>
        <w:tc>
          <w:tcPr>
            <w:tcW w:type="dxa" w:w="875"/>
            <w:shd w:val="clear" w:color="auto" w:fill="F2F5F9"/>
          </w:tcPr>
          <w:p>
            <w:r/>
            <w:r>
              <w:rPr>
                <w:sz w:val="16"/>
              </w:rPr>
              <w:t>Spoke</w:t>
            </w:r>
          </w:p>
        </w:tc>
        <w:tc>
          <w:tcPr>
            <w:tcW w:type="dxa" w:w="1692"/>
            <w:shd w:val="clear" w:color="auto" w:fill="F2F5F9"/>
          </w:tcPr>
          <w:p>
            <w:r/>
            <w:r>
              <w:rPr>
                <w:sz w:val="16"/>
              </w:rPr>
              <w:t>Contoso-Production</w:t>
            </w:r>
          </w:p>
        </w:tc>
        <w:tc>
          <w:tcPr>
            <w:tcW w:type="dxa" w:w="1226"/>
            <w:shd w:val="clear" w:color="auto" w:fill="F2F5F9"/>
          </w:tcPr>
          <w:p>
            <w:r/>
            <w:r>
              <w:rPr>
                <w:sz w:val="16"/>
              </w:rPr>
              <w:t>eastus</w:t>
            </w:r>
          </w:p>
        </w:tc>
        <w:tc>
          <w:tcPr>
            <w:tcW w:type="dxa" w:w="1226"/>
            <w:shd w:val="clear" w:color="auto" w:fill="F2F5F9"/>
          </w:tcPr>
          <w:p>
            <w:r/>
            <w:r>
              <w:rPr>
                <w:sz w:val="16"/>
              </w:rPr>
              <w:t>10.1.0.0/16</w:t>
            </w:r>
          </w:p>
        </w:tc>
        <w:tc>
          <w:tcPr>
            <w:tcW w:type="dxa" w:w="1984"/>
            <w:shd w:val="clear" w:color="auto" w:fill="F2F5F9"/>
          </w:tcPr>
          <w:p>
            <w:r/>
            <w:r>
              <w:rPr>
                <w:sz w:val="16"/>
              </w:rPr>
              <w:t>vnet-dev-eastus, vnet-hub-eastus</w:t>
            </w:r>
          </w:p>
        </w:tc>
        <w:tc>
          <w:tcPr>
            <w:tcW w:type="dxa" w:w="1050"/>
            <w:shd w:val="clear" w:color="auto" w:fill="F2F5F9"/>
          </w:tcPr>
          <w:p>
            <w:r/>
            <w:r>
              <w:rPr>
                <w:sz w:val="16"/>
              </w:rPr>
              <w:t>Yes</w:t>
            </w:r>
          </w:p>
        </w:tc>
      </w:tr>
      <w:tr>
        <w:tc>
          <w:tcPr>
            <w:tcW w:type="dxa" w:w="1692"/>
          </w:tcPr>
          <w:p>
            <w:r/>
            <w:r>
              <w:rPr>
                <w:sz w:val="16"/>
              </w:rPr>
              <w:t>vnet-prd-westeurope</w:t>
            </w:r>
          </w:p>
        </w:tc>
        <w:tc>
          <w:tcPr>
            <w:tcW w:type="dxa" w:w="875"/>
          </w:tcPr>
          <w:p>
            <w:r/>
            <w:r>
              <w:rPr>
                <w:sz w:val="16"/>
              </w:rPr>
              <w:t>Spoke</w:t>
            </w:r>
          </w:p>
        </w:tc>
        <w:tc>
          <w:tcPr>
            <w:tcW w:type="dxa" w:w="1692"/>
          </w:tcPr>
          <w:p>
            <w:r/>
            <w:r>
              <w:rPr>
                <w:sz w:val="16"/>
              </w:rPr>
              <w:t>Contoso-Production</w:t>
            </w:r>
          </w:p>
        </w:tc>
        <w:tc>
          <w:tcPr>
            <w:tcW w:type="dxa" w:w="1226"/>
          </w:tcPr>
          <w:p>
            <w:r/>
            <w:r>
              <w:rPr>
                <w:sz w:val="16"/>
              </w:rPr>
              <w:t>westeurope</w:t>
            </w:r>
          </w:p>
        </w:tc>
        <w:tc>
          <w:tcPr>
            <w:tcW w:type="dxa" w:w="1226"/>
          </w:tcPr>
          <w:p>
            <w:r/>
            <w:r>
              <w:rPr>
                <w:sz w:val="16"/>
              </w:rPr>
              <w:t>10.11.0.0/16</w:t>
            </w:r>
          </w:p>
        </w:tc>
        <w:tc>
          <w:tcPr>
            <w:tcW w:type="dxa" w:w="1984"/>
          </w:tcPr>
          <w:p>
            <w:r/>
            <w:r>
              <w:rPr>
                <w:sz w:val="16"/>
              </w:rPr>
              <w:t>vnet-hub-westeurope</w:t>
            </w:r>
          </w:p>
        </w:tc>
        <w:tc>
          <w:tcPr>
            <w:tcW w:type="dxa" w:w="1050"/>
          </w:tcPr>
          <w:p>
            <w:r/>
            <w:r>
              <w:rPr>
                <w:sz w:val="16"/>
              </w:rPr>
              <w:t>Yes</w:t>
            </w:r>
          </w:p>
        </w:tc>
      </w:tr>
      <w:tr>
        <w:tc>
          <w:tcPr>
            <w:tcW w:type="dxa" w:w="1692"/>
            <w:shd w:val="clear" w:color="auto" w:fill="F2F5F9"/>
          </w:tcPr>
          <w:p>
            <w:r/>
            <w:r>
              <w:rPr>
                <w:sz w:val="16"/>
              </w:rPr>
              <w:t>vnet-dev-sandbox</w:t>
            </w:r>
          </w:p>
        </w:tc>
        <w:tc>
          <w:tcPr>
            <w:tcW w:type="dxa" w:w="875"/>
            <w:shd w:val="clear" w:color="auto" w:fill="F2F5F9"/>
          </w:tcPr>
          <w:p>
            <w:r/>
            <w:r>
              <w:rPr>
                <w:sz w:val="16"/>
              </w:rPr>
              <w:t>Isolated</w:t>
            </w:r>
          </w:p>
        </w:tc>
        <w:tc>
          <w:tcPr>
            <w:tcW w:type="dxa" w:w="1692"/>
            <w:shd w:val="clear" w:color="auto" w:fill="F2F5F9"/>
          </w:tcPr>
          <w:p>
            <w:r/>
            <w:r>
              <w:rPr>
                <w:sz w:val="16"/>
              </w:rPr>
              <w:t>Contoso-NonProduction</w:t>
            </w:r>
          </w:p>
        </w:tc>
        <w:tc>
          <w:tcPr>
            <w:tcW w:type="dxa" w:w="1226"/>
            <w:shd w:val="clear" w:color="auto" w:fill="F2F5F9"/>
          </w:tcPr>
          <w:p>
            <w:r/>
            <w:r>
              <w:rPr>
                <w:sz w:val="16"/>
              </w:rPr>
              <w:t>uksouth</w:t>
            </w:r>
          </w:p>
        </w:tc>
        <w:tc>
          <w:tcPr>
            <w:tcW w:type="dxa" w:w="1226"/>
            <w:shd w:val="clear" w:color="auto" w:fill="F2F5F9"/>
          </w:tcPr>
          <w:p>
            <w:r/>
            <w:r>
              <w:rPr>
                <w:sz w:val="16"/>
              </w:rPr>
              <w:t>10.99.0.0/16</w:t>
            </w:r>
          </w:p>
        </w:tc>
        <w:tc>
          <w:tcPr>
            <w:tcW w:type="dxa" w:w="1984"/>
            <w:shd w:val="clear" w:color="auto" w:fill="F2F5F9"/>
          </w:tcPr>
          <w:p>
            <w:r/>
            <w:r>
              <w:rPr>
                <w:sz w:val="16"/>
              </w:rPr>
              <w:t>-</w:t>
            </w:r>
          </w:p>
        </w:tc>
        <w:tc>
          <w:tcPr>
            <w:tcW w:type="dxa" w:w="1050"/>
            <w:shd w:val="clear" w:color="auto" w:fill="F2F5F9"/>
          </w:tcPr>
          <w:p>
            <w:r/>
            <w:r>
              <w:rPr>
                <w:sz w:val="16"/>
              </w:rPr>
              <w:t>No</w:t>
            </w:r>
          </w:p>
        </w:tc>
      </w:tr>
    </w:tbl>
    <w:p/>
    <w:p>
      <w:pPr>
        <w:keepNext/>
      </w:pPr>
      <w:r>
        <w:rPr>
          <w:b/>
          <w:color w:val="0F3B68"/>
        </w:rPr>
        <w:t>Considerations against the reference architecture</w:t>
      </w:r>
    </w:p>
    <w:p>
      <w:pPr>
        <w:pStyle w:val="ListBullet"/>
      </w:pPr>
      <w:r>
        <w:t>Remove direct spoke-to-spoke peerings and route that traffic through the hub firewall, particularly between production and non-production (Contoso-NonProduction and Contoso-Production).</w:t>
      </w:r>
    </w:p>
    <w:p>
      <w:pPr>
        <w:pStyle w:val="ListBullet"/>
      </w:pPr>
      <w:r>
        <w:t>Add a user-defined route (0.0.0.0/0 to the hub firewall) to vnet-dev-eastus so all egress is inspected.</w:t>
      </w:r>
    </w:p>
    <w:p>
      <w:pPr>
        <w:pStyle w:val="ListBullet"/>
      </w:pPr>
      <w:r>
        <w:t>Decide whether vnet-dev-sandbox should join the hub or be removed; unmanaged islands tend to accumulate public exposure.</w:t>
      </w:r>
    </w:p>
    <w:p>
      <w:pPr>
        <w:keepNext/>
      </w:pPr>
      <w:r>
        <w:rPr>
          <w:b/>
        </w:rPr>
        <w:t>Related findings</w:t>
      </w:r>
    </w:p>
    <w:p>
      <w:pPr>
        <w:pStyle w:val="ListBullet"/>
      </w:pPr>
      <w:r>
        <w:t xml:space="preserve">SEC-007 NSG exposes management ports to the Internet: </w:t>
      </w:r>
      <w:r>
        <w:rPr>
          <w:b/>
          <w:color w:val="D03B3B"/>
        </w:rPr>
        <w:t>High</w:t>
      </w:r>
      <w:r>
        <w:t>, 2 resources (see 6.1 Security)</w:t>
      </w:r>
    </w:p>
    <w:p>
      <w:pPr>
        <w:pStyle w:val="Heading2"/>
      </w:pPr>
      <w:r>
        <w:t>3.2 Hybrid connectivity</w:t>
      </w:r>
    </w:p>
    <w:p>
      <w:r>
        <w:rPr>
          <w:b/>
        </w:rPr>
        <w:t xml:space="preserve">Pattern identified: </w:t>
      </w:r>
      <w:r>
        <w:rPr>
          <w:b/>
          <w:color w:val="2A78D6"/>
        </w:rPr>
        <w:t>Site-to-site VPN to on-premises</w:t>
      </w:r>
      <w:r>
        <w:rPr>
          <w:i/>
          <w:color w:val="52514E"/>
        </w:rPr>
        <w:t xml:space="preserve">   (confidence: High)</w:t>
      </w:r>
    </w:p>
    <w:p>
      <w:r>
        <w:t>The environment connects to on-premises through a site-to-site VPN, terminated in the hub network vnet-hub-eastus. Spokes use the hub gateway through gateway transit, which is the recommended shared-gateway design.</w:t>
      </w:r>
    </w:p>
    <w:p>
      <w:pPr>
        <w:keepNext/>
      </w:pPr>
      <w:r>
        <w:rPr>
          <w:b/>
          <w:color w:val="0F3B68"/>
        </w:rPr>
        <w:t>Evidence from the inventory</w:t>
      </w:r>
    </w:p>
    <w:p>
      <w:pPr>
        <w:pStyle w:val="ListBullet"/>
      </w:pPr>
      <w:r>
        <w:t>vgw-hub-eastus: Vpn gateway, SKU VpnGw2AZ, zone-redundant, active-standby, deployed in vnet-hub-eastus.</w:t>
      </w:r>
    </w:p>
    <w:p>
      <w:pPr>
        <w:pStyle w:val="ListBullet"/>
      </w:pPr>
      <w:r>
        <w:t>lng-onprem-dc1: on-premises site at 203.0.113.10 advertising 192.168.0.0/16.</w:t>
      </w:r>
    </w:p>
    <w:p>
      <w:pPr>
        <w:pStyle w:val="ListBullet"/>
      </w:pPr>
      <w:r>
        <w:t>cn-hub-eastus-to-dc1: IPsec connection, status Connected.</w:t>
      </w:r>
    </w:p>
    <w:p>
      <w:pPr>
        <w:keepNext/>
      </w:pPr>
      <w:r>
        <w:rPr>
          <w:b/>
          <w:color w:val="0F3B68"/>
        </w:rPr>
        <w:t>Considerations against the reference architecture</w:t>
      </w:r>
    </w:p>
    <w:p>
      <w:pPr>
        <w:pStyle w:val="ListBullet"/>
      </w:pPr>
      <w:r>
        <w:t>Only eastus has a gateway; spokes in westeurope reach on-premises across regions, and lose on-premises connectivity if that region is unavailable. Add a gateway in each regional hub.</w:t>
      </w:r>
    </w:p>
    <w:p>
      <w:pPr>
        <w:pStyle w:val="ListBullet"/>
      </w:pPr>
      <w:r>
        <w:t>A single VPN tunnel runs over the Internet; for production workloads with latency or bandwidth needs, consider ExpressRoute with VPN as backup.</w:t>
      </w:r>
    </w:p>
    <w:p>
      <w:pPr>
        <w:pStyle w:val="ListBullet"/>
      </w:pPr>
      <w:r>
        <w:t>Configure VPN gateways as active-active with two on-premises devices to remove a single point of failure.</w:t>
      </w:r>
    </w:p>
    <w:p>
      <w:pPr>
        <w:pStyle w:val="Heading2"/>
      </w:pPr>
      <w:r>
        <w:t>3.3 Traffic flow and perimeter security</w:t>
      </w:r>
    </w:p>
    <w:p>
      <w:r>
        <w:rPr>
          <w:b/>
        </w:rPr>
        <w:t xml:space="preserve">Pattern identified: </w:t>
      </w:r>
      <w:r>
        <w:rPr>
          <w:b/>
          <w:color w:val="2A78D6"/>
        </w:rPr>
        <w:t>Defence in depth (central firewall, WAF-protected ingress, private endpoints for PaaS, Bastion for admin access)</w:t>
      </w:r>
      <w:r>
        <w:rPr>
          <w:i/>
          <w:color w:val="52514E"/>
        </w:rPr>
        <w:t xml:space="preserve">   (confidence: High)</w:t>
      </w:r>
    </w:p>
    <w:p>
      <w:r>
        <w:t>Inbound: traffic enters through 1 Application Gateway (agw-prd-eastus; WAF enabled) and 1 load balancer.</w:t>
      </w:r>
    </w:p>
    <w:p>
      <w:r>
        <w:t>Outbound and east-west: 2 Azure Firewalls (afw-hub-eastus and afw-hub-westeurope) inspect traffic; 2 spokes force Internet-bound traffic through them.</w:t>
      </w:r>
    </w:p>
    <w:p>
      <w:r>
        <w:t>Administration: Azure Bastion (bas-hub-eastus) provides browser-based RDP/SSH without public IPs on VMs. However, some network security groups still allow RDP or SSH from the Internet.</w:t>
      </w:r>
    </w:p>
    <w:p>
      <w:r>
        <w:t>PaaS access: 2 private endpoints connect PaaS services privately (sql-prd-01 and stprddata00). 15 services still accept public network traffic.</w:t>
      </w:r>
    </w:p>
    <w:p>
      <w:pPr>
        <w:keepNext/>
      </w:pPr>
      <w:r>
        <w:rPr>
          <w:b/>
          <w:color w:val="0F3B68"/>
        </w:rPr>
        <w:t>Evidence from the inventory</w:t>
      </w:r>
    </w:p>
    <w:p>
      <w:pPr>
        <w:pStyle w:val="ListBullet"/>
      </w:pPr>
      <w:r>
        <w:t>Web application firewall: agw-prd-eastus.</w:t>
      </w:r>
    </w:p>
    <w:p>
      <w:pPr>
        <w:pStyle w:val="ListBullet"/>
      </w:pPr>
      <w:r>
        <w:t>DDoS Network Protection plan: none.</w:t>
      </w:r>
    </w:p>
    <w:p>
      <w:pPr>
        <w:keepNext/>
      </w:pPr>
      <w:r>
        <w:rPr>
          <w:b/>
          <w:color w:val="0F3B68"/>
        </w:rPr>
        <w:t>Considerations against the reference architecture</w:t>
      </w:r>
    </w:p>
    <w:p>
      <w:pPr>
        <w:pStyle w:val="ListBullet"/>
      </w:pPr>
      <w:r>
        <w:t>Remove Internet-sourced RDP/SSH rules now that Bastion is available.</w:t>
      </w:r>
    </w:p>
    <w:p>
      <w:pPr>
        <w:pStyle w:val="ListBullet"/>
      </w:pPr>
      <w:r>
        <w:t>Extend private endpoints to the remaining PaaS services and disable their public network access (stprddata00, stprddata01, stprddata02, stprddata03, stprddata04 and kv-prd-00 …).</w:t>
      </w:r>
    </w:p>
    <w:p>
      <w:pPr>
        <w:pStyle w:val="ListBullet"/>
      </w:pPr>
      <w:r>
        <w:t>Consider DDoS Network Protection for virtual networks with Internet-facing workloads.</w:t>
      </w:r>
    </w:p>
    <w:p>
      <w:pPr>
        <w:keepNext/>
      </w:pPr>
      <w:r>
        <w:rPr>
          <w:b/>
        </w:rPr>
        <w:t>Related findings</w:t>
      </w:r>
    </w:p>
    <w:p>
      <w:pPr>
        <w:pStyle w:val="ListBullet"/>
      </w:pPr>
      <w:r>
        <w:t xml:space="preserve">SEC-007 NSG exposes management ports to the Internet: </w:t>
      </w:r>
      <w:r>
        <w:rPr>
          <w:b/>
          <w:color w:val="D03B3B"/>
        </w:rPr>
        <w:t>High</w:t>
      </w:r>
      <w:r>
        <w:t>, 2 resources (see 6.1 Security)</w:t>
      </w:r>
    </w:p>
    <w:p>
      <w:pPr>
        <w:pStyle w:val="ListBullet"/>
      </w:pPr>
      <w:r>
        <w:t xml:space="preserve">SEC-005 SQL server reachable from public networks: </w:t>
      </w:r>
      <w:r>
        <w:rPr>
          <w:b/>
          <w:color w:val="EC835A"/>
        </w:rPr>
        <w:t>Medium</w:t>
      </w:r>
      <w:r>
        <w:t>, 1 resource (see 6.1 Security)</w:t>
      </w:r>
    </w:p>
    <w:p>
      <w:pPr>
        <w:pStyle w:val="ListBullet"/>
      </w:pPr>
      <w:r>
        <w:t xml:space="preserve">SEC-002 Storage account allows anonymous blob access: </w:t>
      </w:r>
      <w:r>
        <w:rPr>
          <w:b/>
          <w:color w:val="D03B3B"/>
        </w:rPr>
        <w:t>High</w:t>
      </w:r>
      <w:r>
        <w:t>, 4 resources (see 6.1 Security)</w:t>
      </w:r>
    </w:p>
    <w:p>
      <w:pPr>
        <w:pStyle w:val="ListBullet"/>
      </w:pPr>
      <w:r>
        <w:t xml:space="preserve">SEC-006 Web app does not enforce HTTPS: </w:t>
      </w:r>
      <w:r>
        <w:rPr>
          <w:b/>
          <w:color w:val="D03B3B"/>
        </w:rPr>
        <w:t>High</w:t>
      </w:r>
      <w:r>
        <w:t>, 2 resources (see 6.1 Security)</w:t>
      </w:r>
    </w:p>
    <w:p>
      <w:pPr>
        <w:pStyle w:val="Heading2"/>
      </w:pPr>
      <w:r>
        <w:t>3.4 Subscription and landing zone model</w:t>
      </w:r>
    </w:p>
    <w:p>
      <w:r>
        <w:rPr>
          <w:b/>
        </w:rPr>
        <w:t xml:space="preserve">Pattern identified: </w:t>
      </w:r>
      <w:r>
        <w:rPr>
          <w:b/>
          <w:color w:val="2A78D6"/>
        </w:rPr>
        <w:t>Landing-zone style: platform and workload subscriptions, split by environment</w:t>
      </w:r>
      <w:r>
        <w:rPr>
          <w:i/>
          <w:color w:val="52514E"/>
        </w:rPr>
        <w:t xml:space="preserve">   (confidence: Medium)</w:t>
      </w:r>
    </w:p>
    <w:p>
      <w:r>
        <w:t>The 3 subscriptions in scope appear to play these roles: Contoso-Connectivity (platform: connectivity), Contoso-NonProduction (workload: non-production) and Contoso-Production (workload: production). Roles are inferred from subscription names, environment tags and the resources each contains.</w:t>
      </w:r>
    </w:p>
    <w:p>
      <w:r>
        <w:t>Separating shared platform services (connectivity, management) from application workloads follows the Azure landing zone model in the Cloud Adoption Framework, where platform teams own the hub and workload teams own their subscriptions.</w:t>
      </w:r>
    </w:p>
    <w:p>
      <w:pPr>
        <w:keepNext/>
      </w:pPr>
      <w:r>
        <w:rPr>
          <w:b/>
          <w:color w:val="0F3B68"/>
        </w:rPr>
        <w:t>Subscription roles</w:t>
      </w:r>
    </w:p>
    <w:tbl>
      <w:tblPr>
        <w:tblStyle w:val="TableGrid"/>
        <w:jc w:val="center"/>
        <w:tblLayout w:type="fixed"/>
        <w:tblLook w:firstColumn="1" w:firstRow="1" w:lastColumn="0" w:lastRow="0" w:noHBand="0" w:noVBand="1" w:val="04A0"/>
        <w:tblW w:w="9746" w:type="dxa"/>
      </w:tblPr>
      <w:tblGrid>
        <w:gridCol w:w="2196"/>
        <w:gridCol w:w="2264"/>
        <w:gridCol w:w="1441"/>
        <w:gridCol w:w="3843"/>
      </w:tblGrid>
      <w:tr>
        <w:trPr>
          <w:tblHeader w:val="true"/>
        </w:trPr>
        <w:tc>
          <w:tcPr>
            <w:tcW w:type="dxa" w:w="2196"/>
            <w:shd w:val="clear" w:color="auto" w:fill="0F3B68"/>
          </w:tcPr>
          <w:p>
            <w:r/>
            <w:r>
              <w:rPr>
                <w:b/>
                <w:color w:val="FFFFFF"/>
                <w:sz w:val="17"/>
              </w:rPr>
              <w:t>Subscription</w:t>
            </w:r>
          </w:p>
        </w:tc>
        <w:tc>
          <w:tcPr>
            <w:tcW w:type="dxa" w:w="2265"/>
            <w:shd w:val="clear" w:color="auto" w:fill="0F3B68"/>
          </w:tcPr>
          <w:p>
            <w:r/>
            <w:r>
              <w:rPr>
                <w:b/>
                <w:color w:val="FFFFFF"/>
                <w:sz w:val="17"/>
              </w:rPr>
              <w:t>Inferred role</w:t>
            </w:r>
          </w:p>
        </w:tc>
        <w:tc>
          <w:tcPr>
            <w:tcW w:type="dxa" w:w="1441"/>
            <w:shd w:val="clear" w:color="auto" w:fill="0F3B68"/>
          </w:tcPr>
          <w:p>
            <w:r/>
            <w:r>
              <w:rPr>
                <w:b/>
                <w:color w:val="FFFFFF"/>
                <w:sz w:val="17"/>
              </w:rPr>
              <w:t>Resources</w:t>
            </w:r>
          </w:p>
        </w:tc>
        <w:tc>
          <w:tcPr>
            <w:tcW w:type="dxa" w:w="3843"/>
            <w:shd w:val="clear" w:color="auto" w:fill="0F3B68"/>
          </w:tcPr>
          <w:p>
            <w:r/>
            <w:r>
              <w:rPr>
                <w:b/>
                <w:color w:val="FFFFFF"/>
                <w:sz w:val="17"/>
              </w:rPr>
              <w:t>Main resource types</w:t>
            </w:r>
          </w:p>
        </w:tc>
      </w:tr>
      <w:tr>
        <w:tc>
          <w:tcPr>
            <w:tcW w:type="dxa" w:w="2196"/>
          </w:tcPr>
          <w:p>
            <w:r/>
            <w:r>
              <w:rPr>
                <w:sz w:val="17"/>
              </w:rPr>
              <w:t>Contoso-Connectivity</w:t>
            </w:r>
          </w:p>
        </w:tc>
        <w:tc>
          <w:tcPr>
            <w:tcW w:type="dxa" w:w="2265"/>
          </w:tcPr>
          <w:p>
            <w:r/>
            <w:r>
              <w:rPr>
                <w:sz w:val="17"/>
              </w:rPr>
              <w:t>Platform: connectivity</w:t>
            </w:r>
          </w:p>
        </w:tc>
        <w:tc>
          <w:tcPr>
            <w:tcW w:type="dxa" w:w="1441"/>
          </w:tcPr>
          <w:p>
            <w:r/>
            <w:r>
              <w:rPr>
                <w:sz w:val="17"/>
              </w:rPr>
              <w:t>21</w:t>
            </w:r>
          </w:p>
        </w:tc>
        <w:tc>
          <w:tcPr>
            <w:tcW w:type="dxa" w:w="3843"/>
          </w:tcPr>
          <w:p>
            <w:r/>
            <w:r>
              <w:rPr>
                <w:sz w:val="17"/>
              </w:rPr>
              <w:t>Public IP addresses (6), Network security groups (4), Virtual networks (2)</w:t>
            </w:r>
          </w:p>
        </w:tc>
      </w:tr>
      <w:tr>
        <w:tc>
          <w:tcPr>
            <w:tcW w:type="dxa" w:w="2196"/>
            <w:shd w:val="clear" w:color="auto" w:fill="F2F5F9"/>
          </w:tcPr>
          <w:p>
            <w:r/>
            <w:r>
              <w:rPr>
                <w:sz w:val="17"/>
              </w:rPr>
              <w:t>Contoso-NonProduction</w:t>
            </w:r>
          </w:p>
        </w:tc>
        <w:tc>
          <w:tcPr>
            <w:tcW w:type="dxa" w:w="2265"/>
            <w:shd w:val="clear" w:color="auto" w:fill="F2F5F9"/>
          </w:tcPr>
          <w:p>
            <w:r/>
            <w:r>
              <w:rPr>
                <w:sz w:val="17"/>
              </w:rPr>
              <w:t>Workload: non-production</w:t>
            </w:r>
          </w:p>
        </w:tc>
        <w:tc>
          <w:tcPr>
            <w:tcW w:type="dxa" w:w="1441"/>
            <w:shd w:val="clear" w:color="auto" w:fill="F2F5F9"/>
          </w:tcPr>
          <w:p>
            <w:r/>
            <w:r>
              <w:rPr>
                <w:sz w:val="17"/>
              </w:rPr>
              <w:t>54</w:t>
            </w:r>
          </w:p>
        </w:tc>
        <w:tc>
          <w:tcPr>
            <w:tcW w:type="dxa" w:w="3843"/>
            <w:shd w:val="clear" w:color="auto" w:fill="F2F5F9"/>
          </w:tcPr>
          <w:p>
            <w:r/>
            <w:r>
              <w:rPr>
                <w:sz w:val="17"/>
              </w:rPr>
              <w:t>Managed disks (14), Virtual machines (10), Network interfaces (10)</w:t>
            </w:r>
          </w:p>
        </w:tc>
      </w:tr>
      <w:tr>
        <w:tc>
          <w:tcPr>
            <w:tcW w:type="dxa" w:w="2196"/>
          </w:tcPr>
          <w:p>
            <w:r/>
            <w:r>
              <w:rPr>
                <w:sz w:val="17"/>
              </w:rPr>
              <w:t>Contoso-Production</w:t>
            </w:r>
          </w:p>
        </w:tc>
        <w:tc>
          <w:tcPr>
            <w:tcW w:type="dxa" w:w="2265"/>
          </w:tcPr>
          <w:p>
            <w:r/>
            <w:r>
              <w:rPr>
                <w:sz w:val="17"/>
              </w:rPr>
              <w:t>Workload: production</w:t>
            </w:r>
          </w:p>
        </w:tc>
        <w:tc>
          <w:tcPr>
            <w:tcW w:type="dxa" w:w="1441"/>
          </w:tcPr>
          <w:p>
            <w:r/>
            <w:r>
              <w:rPr>
                <w:sz w:val="17"/>
              </w:rPr>
              <w:t>77</w:t>
            </w:r>
          </w:p>
        </w:tc>
        <w:tc>
          <w:tcPr>
            <w:tcW w:type="dxa" w:w="3843"/>
          </w:tcPr>
          <w:p>
            <w:r/>
            <w:r>
              <w:rPr>
                <w:sz w:val="17"/>
              </w:rPr>
              <w:t>Managed disks (20), Virtual machines (14), Network interfaces (14)</w:t>
            </w:r>
          </w:p>
        </w:tc>
      </w:tr>
    </w:tbl>
    <w:p/>
    <w:p>
      <w:pPr>
        <w:keepNext/>
      </w:pPr>
      <w:r>
        <w:rPr>
          <w:b/>
          <w:color w:val="0F3B68"/>
        </w:rPr>
        <w:t>Considerations against the reference architecture</w:t>
      </w:r>
    </w:p>
    <w:p>
      <w:pPr>
        <w:pStyle w:val="ListBullet"/>
      </w:pPr>
      <w:r>
        <w:t>There is no dedicated management subscription; Log Analytics workspaces sit in Contoso-NonProduction and Contoso-Production. The landing zone model places central logging, automation and backup in a management subscription.</w:t>
      </w:r>
    </w:p>
    <w:p>
      <w:pPr>
        <w:pStyle w:val="ListBullet"/>
      </w:pPr>
      <w:r>
        <w:t>No identity subscription was found. If domain controllers or identity services run in Azure, isolate them in a dedicated identity subscription.</w:t>
      </w:r>
    </w:p>
    <w:p>
      <w:pPr>
        <w:pStyle w:val="ListBullet"/>
      </w:pPr>
      <w:r>
        <w:t>Management groups, Azure Policy assignments and RBAC are not part of a resource inventory; review them separately to confirm the landing zone governance.</w:t>
      </w:r>
    </w:p>
    <w:p>
      <w:pPr>
        <w:pStyle w:val="Heading2"/>
      </w:pPr>
      <w:r>
        <w:t>3.5 Application hosting architecture</w:t>
      </w:r>
    </w:p>
    <w:p>
      <w:r>
        <w:rPr>
          <w:b/>
        </w:rPr>
        <w:t xml:space="preserve">Pattern identified: </w:t>
      </w:r>
      <w:r>
        <w:rPr>
          <w:b/>
          <w:color w:val="2A78D6"/>
        </w:rPr>
        <w:t>Hybrid IaaS/PaaS, three-tier (web, application, data)</w:t>
      </w:r>
      <w:r>
        <w:rPr>
          <w:i/>
          <w:color w:val="52514E"/>
        </w:rPr>
        <w:t xml:space="preserve">   (confidence: Medium)</w:t>
      </w:r>
    </w:p>
    <w:p>
      <w:r>
        <w:t>Workloads run on IaaS virtual machines and App Service web apps: 24 VM-based resources and 16 managed (PaaS) services. VMs make up the majority, so the estate is primarily IaaS; much of the operating system patching, scaling and availability work remains with the customer.</w:t>
      </w:r>
    </w:p>
    <w:p>
      <w:r>
        <w:t>Tiers identified: presentation (Application Gateway and App Service), application (VMs and App Service) and data (SQL databases and SQL servers).</w:t>
      </w:r>
    </w:p>
    <w:p>
      <w:pPr>
        <w:keepNext/>
      </w:pPr>
      <w:r>
        <w:rPr>
          <w:b/>
          <w:color w:val="0F3B68"/>
        </w:rPr>
        <w:t>Evidence from the inventory</w:t>
      </w:r>
    </w:p>
    <w:p>
      <w:pPr>
        <w:pStyle w:val="ListBullet"/>
      </w:pPr>
      <w:r>
        <w:t>Virtual machines: 24; scale sets: 0; AKS clusters: 0; web apps: 8; function apps: 0; databases and caches: 8.</w:t>
      </w:r>
    </w:p>
    <w:p>
      <w:pPr>
        <w:keepNext/>
      </w:pPr>
      <w:r>
        <w:rPr>
          <w:b/>
          <w:color w:val="0F3B68"/>
        </w:rPr>
        <w:t>Considerations against the reference architecture</w:t>
      </w:r>
    </w:p>
    <w:p>
      <w:pPr>
        <w:pStyle w:val="ListBullet"/>
      </w:pPr>
      <w:r>
        <w:t>No VM scale sets are used, so VM capacity does not scale automatically. Stateless tiers are good candidates for scale sets or App Service.</w:t>
      </w:r>
    </w:p>
    <w:p>
      <w:pPr>
        <w:pStyle w:val="ListBullet"/>
      </w:pPr>
      <w:r>
        <w:t>Review VM-hosted components for replatforming to PaaS (App Service, Azure SQL, AKS) to reduce operational overhead.</w:t>
      </w:r>
    </w:p>
    <w:p>
      <w:pPr>
        <w:keepNext/>
      </w:pPr>
      <w:r>
        <w:rPr>
          <w:b/>
        </w:rPr>
        <w:t>Related findings</w:t>
      </w:r>
    </w:p>
    <w:p>
      <w:pPr>
        <w:pStyle w:val="ListBullet"/>
      </w:pPr>
      <w:r>
        <w:t xml:space="preserve">OPS-001 Previous-generation VM size: </w:t>
      </w:r>
      <w:r>
        <w:rPr>
          <w:b/>
          <w:color w:val="9A6700"/>
        </w:rPr>
        <w:t>Low</w:t>
      </w:r>
      <w:r>
        <w:t>, 5 resources (see 6.4 Operational Excellence)</w:t>
      </w:r>
    </w:p>
    <w:p>
      <w:pPr>
        <w:pStyle w:val="ListBullet"/>
      </w:pPr>
      <w:r>
        <w:t xml:space="preserve">COST-003 VM stopped but not deallocated: </w:t>
      </w:r>
      <w:r>
        <w:rPr>
          <w:b/>
          <w:color w:val="D03B3B"/>
        </w:rPr>
        <w:t>High</w:t>
      </w:r>
      <w:r>
        <w:t>, 4 resources (see 6.3 Cost Optimization)</w:t>
      </w:r>
    </w:p>
    <w:p>
      <w:pPr>
        <w:pStyle w:val="ListBullet"/>
      </w:pPr>
      <w:r>
        <w:t xml:space="preserve">COST-005 Empty App Service plan: </w:t>
      </w:r>
      <w:r>
        <w:rPr>
          <w:b/>
          <w:color w:val="EC835A"/>
        </w:rPr>
        <w:t>Medium</w:t>
      </w:r>
      <w:r>
        <w:t>, 2 resources (see 6.3 Cost Optimization)</w:t>
      </w:r>
    </w:p>
    <w:p>
      <w:pPr>
        <w:pStyle w:val="Heading2"/>
      </w:pPr>
      <w:r>
        <w:t>3.6 Resilience and disaster recovery</w:t>
      </w:r>
    </w:p>
    <w:p>
      <w:r>
        <w:rPr>
          <w:b/>
        </w:rPr>
        <w:t xml:space="preserve">Pattern identified: </w:t>
      </w:r>
      <w:r>
        <w:rPr>
          <w:b/>
          <w:color w:val="2A78D6"/>
        </w:rPr>
        <w:t>Multi-region, but not in Azure region pairs; no DR replication evidence</w:t>
      </w:r>
      <w:r>
        <w:rPr>
          <w:i/>
          <w:color w:val="52514E"/>
        </w:rPr>
        <w:t xml:space="preserve">   (confidence: Medium)</w:t>
      </w:r>
    </w:p>
    <w:p>
      <w:r>
        <w:t>Production runs in 4 regions (eastus: 36, westeurope: 24, uksouth: 10, centralindia: 7 resources). None of these regions are paired with each other. Running in several regions only provides disaster recovery if data is replicated and workloads can fail over; the inventory shows the building blocks, not a tested failover plan.</w:t>
      </w:r>
    </w:p>
    <w:p>
      <w:r>
        <w:t>Within regions: 9 of 24 VMs use availability zones, 3 of 10 storage accounts replicate across zones and 4 replicate to a paired region, and 1 of 6 SQL databases is zone redundant.</w:t>
      </w:r>
    </w:p>
    <w:p>
      <w:r>
        <w:t>Backup and site recovery: 0 vaults found, so there is no evidence of Azure Backup or Azure Site Recovery protecting these workloads.</w:t>
      </w:r>
    </w:p>
    <w:p>
      <w:pPr>
        <w:keepNext/>
      </w:pPr>
      <w:r>
        <w:rPr>
          <w:b/>
          <w:color w:val="0F3B68"/>
        </w:rPr>
        <w:t>Considerations against the reference architecture</w:t>
      </w:r>
    </w:p>
    <w:p>
      <w:pPr>
        <w:pStyle w:val="ListBullet"/>
      </w:pPr>
      <w:r>
        <w:t>Deploy Recovery Services vaults and back up VMs and databases; define RPO/RTO per workload.</w:t>
      </w:r>
    </w:p>
    <w:p>
      <w:pPr>
        <w:pStyle w:val="ListBullet"/>
      </w:pPr>
      <w:r>
        <w:t>Decide the DR strategy per workload (active/active, active/passive or backup-and-restore), then replicate data and test failover.</w:t>
      </w:r>
    </w:p>
    <w:p>
      <w:pPr>
        <w:pStyle w:val="ListBullet"/>
      </w:pPr>
      <w:r>
        <w:t>Place production VMs across availability zones (or use zone-redundant scale sets) to survive a datacenter failure.</w:t>
      </w:r>
    </w:p>
    <w:p>
      <w:pPr>
        <w:keepNext/>
      </w:pPr>
      <w:r>
        <w:rPr>
          <w:b/>
        </w:rPr>
        <w:t>Related findings</w:t>
      </w:r>
    </w:p>
    <w:p>
      <w:pPr>
        <w:pStyle w:val="ListBullet"/>
      </w:pPr>
      <w:r>
        <w:t xml:space="preserve">REL-001 VM has no zone or availability set: </w:t>
      </w:r>
      <w:r>
        <w:rPr>
          <w:b/>
          <w:color w:val="EC835A"/>
        </w:rPr>
        <w:t>Medium</w:t>
      </w:r>
      <w:r>
        <w:t>, 15 resources (see 6.2 Reliability)</w:t>
      </w:r>
    </w:p>
    <w:p>
      <w:pPr>
        <w:pStyle w:val="ListBullet"/>
      </w:pPr>
      <w:r>
        <w:t xml:space="preserve">REL-003 Storage account uses locally redundant replication: </w:t>
      </w:r>
      <w:r>
        <w:rPr>
          <w:b/>
          <w:color w:val="9A6700"/>
        </w:rPr>
        <w:t>Low</w:t>
      </w:r>
      <w:r>
        <w:t>, 3 resources (see 6.2 Reliability)</w:t>
      </w:r>
    </w:p>
    <w:p>
      <w:pPr>
        <w:pStyle w:val="ListBullet"/>
      </w:pPr>
      <w:r>
        <w:t xml:space="preserve">REL-004 SQL database not zone redundant: </w:t>
      </w:r>
      <w:r>
        <w:rPr>
          <w:b/>
          <w:color w:val="9A6700"/>
        </w:rPr>
        <w:t>Low</w:t>
      </w:r>
      <w:r>
        <w:t>, 3 resources (see 6.2 Reliability)</w:t>
      </w:r>
    </w:p>
    <w:p>
      <w:pPr>
        <w:pStyle w:val="Heading2"/>
      </w:pPr>
      <w:r>
        <w:t>3.7 Operations and monitoring</w:t>
      </w:r>
    </w:p>
    <w:p>
      <w:r>
        <w:rPr>
          <w:b/>
        </w:rPr>
        <w:t xml:space="preserve">Pattern identified: </w:t>
      </w:r>
      <w:r>
        <w:rPr>
          <w:b/>
          <w:color w:val="2A78D6"/>
        </w:rPr>
        <w:t>Federated logging (one workspace per subscription)</w:t>
      </w:r>
      <w:r>
        <w:rPr>
          <w:i/>
          <w:color w:val="52514E"/>
        </w:rPr>
        <w:t xml:space="preserve">   (confidence: Medium)</w:t>
      </w:r>
    </w:p>
    <w:p>
      <w:r>
        <w:t>Logs go to 2 Log Analytics workspaces (log-prd-01 in Contoso-Production and log-dev-01 in Contoso-NonProduction). Each subscription keeps its own workspace, which simplifies access control per environment but makes cross-environment queries and a single security view (Microsoft Sentinel) harder.</w:t>
      </w:r>
    </w:p>
    <w:p>
      <w:r>
        <w:t>Contoso-Connectivity has no workspace of its own and must send logs elsewhere.</w:t>
      </w:r>
    </w:p>
    <w:p>
      <w:r>
        <w:t>Automation accounts: 0. Diagnostic settings, alert rules and Azure Monitor agent coverage are not part of a resource inventory and need a separate review.</w:t>
      </w:r>
    </w:p>
    <w:p>
      <w:pPr>
        <w:keepNext/>
      </w:pPr>
      <w:r>
        <w:rPr>
          <w:b/>
          <w:color w:val="0F3B68"/>
        </w:rPr>
        <w:t>Considerations against the reference architecture</w:t>
      </w:r>
    </w:p>
    <w:p>
      <w:pPr>
        <w:pStyle w:val="ListBullet"/>
      </w:pPr>
      <w:r>
        <w:t>The landing zone model recommends a central workspace in the management subscription, with resource-context access for workload teams.</w:t>
      </w:r>
    </w:p>
    <w:p>
      <w:pPr>
        <w:keepNext/>
      </w:pPr>
      <w:r>
        <w:rPr>
          <w:b/>
        </w:rPr>
        <w:t>Related findings</w:t>
      </w:r>
    </w:p>
    <w:p>
      <w:pPr>
        <w:pStyle w:val="ListBullet"/>
      </w:pPr>
      <w:r>
        <w:t xml:space="preserve">OPS-002 Log Analytics retention below target: </w:t>
      </w:r>
      <w:r>
        <w:rPr>
          <w:b/>
          <w:color w:val="9A6700"/>
        </w:rPr>
        <w:t>Low</w:t>
      </w:r>
      <w:r>
        <w:t>, 2 resources (see 6.4 Operational Excellence)</w:t>
      </w:r>
    </w:p>
    <w:p>
      <w:pPr>
        <w:pStyle w:val="Heading1"/>
      </w:pPr>
      <w:r>
        <w:t>4. Infrastructure overview</w:t>
      </w:r>
    </w:p>
    <w:p>
      <w:r>
        <w:t>This section describes the environment as understood from the inventory export: what it contains, how it is organised and how each area is configured. Each part ends with the findings that relate to it, so the description can be read alongside the findings in section 6 and the roadmap in section 7.</w:t>
      </w:r>
    </w:p>
    <w:p>
      <w:pPr>
        <w:pStyle w:val="Heading2"/>
      </w:pPr>
      <w:r>
        <w:t>4.1 Estate at a glance</w:t>
      </w:r>
    </w:p>
    <w:p>
      <w:r>
        <w:t>The environment described by sample-inventory.csv contains 152 Azure resources organised into 3 subscriptions and 23 resource groups, deployed across 5 regions. eastus is the primary region, hosting 49% of all resources, followed by westeurope (27%), uksouth (18%) and centralindia (5%).</w:t>
      </w:r>
    </w:p>
    <w:p>
      <w:r>
        <w:t>By function, the estate is made up of compute (38%), networking (38%), application hosting (8%), storage (7%), databases (5%), security services (3%), monitoring and management (1%) and classic (legacy) resources (1%). The most common resource types are managed disks (34), virtual machines (24), network interfaces (24), storage accounts (10) and App Services (8).</w:t>
      </w:r>
    </w:p>
    <w:p>
      <w:r>
        <w:t>The hosting model is predominantly infrastructure-as-a-service (IaaS), built around virtual machines: there are 24 virtual machines alongside 20 managed application or database services.</w:t>
      </w:r>
    </w:p>
    <w:p>
      <w:pPr>
        <w:keepNext/>
      </w:pPr>
      <w:r>
        <w:rPr>
          <w:b/>
          <w:color w:val="52514E"/>
          <w:sz w:val="19"/>
        </w:rPr>
        <w:t>Resources by functional area</w:t>
      </w:r>
    </w:p>
    <w:tbl>
      <w:tblPr>
        <w:tblStyle w:val="TableGrid"/>
        <w:jc w:val="center"/>
        <w:tblLayout w:type="fixed"/>
        <w:tblLook w:firstColumn="1" w:firstRow="1" w:lastColumn="0" w:lastRow="0" w:noHBand="0" w:noVBand="1" w:val="04A0"/>
        <w:tblW w:w="9746" w:type="dxa"/>
      </w:tblPr>
      <w:tblGrid>
        <w:gridCol w:w="2215"/>
        <w:gridCol w:w="1402"/>
        <w:gridCol w:w="1329"/>
        <w:gridCol w:w="4799"/>
      </w:tblGrid>
      <w:tr>
        <w:trPr>
          <w:tblHeader w:val="true"/>
        </w:trPr>
        <w:tc>
          <w:tcPr>
            <w:tcW w:type="dxa" w:w="2215"/>
            <w:shd w:val="clear" w:color="auto" w:fill="0F3B68"/>
          </w:tcPr>
          <w:p>
            <w:r/>
            <w:r>
              <w:rPr>
                <w:b/>
                <w:color w:val="FFFFFF"/>
                <w:sz w:val="18"/>
              </w:rPr>
              <w:t>Area</w:t>
            </w:r>
          </w:p>
        </w:tc>
        <w:tc>
          <w:tcPr>
            <w:tcW w:type="dxa" w:w="1403"/>
            <w:shd w:val="clear" w:color="auto" w:fill="0F3B68"/>
          </w:tcPr>
          <w:p>
            <w:r/>
            <w:r>
              <w:rPr>
                <w:b/>
                <w:color w:val="FFFFFF"/>
                <w:sz w:val="18"/>
              </w:rPr>
              <w:t>Resources</w:t>
            </w:r>
          </w:p>
        </w:tc>
        <w:tc>
          <w:tcPr>
            <w:tcW w:type="dxa" w:w="1329"/>
            <w:shd w:val="clear" w:color="auto" w:fill="0F3B68"/>
          </w:tcPr>
          <w:p>
            <w:r/>
            <w:r>
              <w:rPr>
                <w:b/>
                <w:color w:val="FFFFFF"/>
                <w:sz w:val="18"/>
              </w:rPr>
              <w:t>% of estate</w:t>
            </w:r>
          </w:p>
        </w:tc>
        <w:tc>
          <w:tcPr>
            <w:tcW w:type="dxa" w:w="4799"/>
            <w:shd w:val="clear" w:color="auto" w:fill="0F3B68"/>
          </w:tcPr>
          <w:p>
            <w:r/>
            <w:r>
              <w:rPr>
                <w:b/>
                <w:color w:val="FFFFFF"/>
                <w:sz w:val="18"/>
              </w:rPr>
              <w:t>Main resource types</w:t>
            </w:r>
          </w:p>
        </w:tc>
      </w:tr>
      <w:tr>
        <w:tc>
          <w:tcPr>
            <w:tcW w:type="dxa" w:w="2215"/>
          </w:tcPr>
          <w:p>
            <w:r/>
            <w:r>
              <w:rPr>
                <w:sz w:val="18"/>
              </w:rPr>
              <w:t>Compute</w:t>
            </w:r>
          </w:p>
        </w:tc>
        <w:tc>
          <w:tcPr>
            <w:tcW w:type="dxa" w:w="1403"/>
          </w:tcPr>
          <w:p>
            <w:r/>
            <w:r>
              <w:rPr>
                <w:sz w:val="18"/>
              </w:rPr>
              <w:t>58</w:t>
            </w:r>
          </w:p>
        </w:tc>
        <w:tc>
          <w:tcPr>
            <w:tcW w:type="dxa" w:w="1329"/>
          </w:tcPr>
          <w:p>
            <w:r/>
            <w:r>
              <w:rPr>
                <w:sz w:val="18"/>
              </w:rPr>
              <w:t>38%</w:t>
            </w:r>
          </w:p>
        </w:tc>
        <w:tc>
          <w:tcPr>
            <w:tcW w:type="dxa" w:w="4799"/>
          </w:tcPr>
          <w:p>
            <w:r/>
            <w:r>
              <w:rPr>
                <w:sz w:val="18"/>
              </w:rPr>
              <w:t>Managed disks (34), Virtual machines (24)</w:t>
            </w:r>
          </w:p>
        </w:tc>
      </w:tr>
      <w:tr>
        <w:tc>
          <w:tcPr>
            <w:tcW w:type="dxa" w:w="2215"/>
            <w:shd w:val="clear" w:color="auto" w:fill="F2F5F9"/>
          </w:tcPr>
          <w:p>
            <w:r/>
            <w:r>
              <w:rPr>
                <w:sz w:val="18"/>
              </w:rPr>
              <w:t>Networking</w:t>
            </w:r>
          </w:p>
        </w:tc>
        <w:tc>
          <w:tcPr>
            <w:tcW w:type="dxa" w:w="1403"/>
            <w:shd w:val="clear" w:color="auto" w:fill="F2F5F9"/>
          </w:tcPr>
          <w:p>
            <w:r/>
            <w:r>
              <w:rPr>
                <w:sz w:val="18"/>
              </w:rPr>
              <w:t>57</w:t>
            </w:r>
          </w:p>
        </w:tc>
        <w:tc>
          <w:tcPr>
            <w:tcW w:type="dxa" w:w="1329"/>
            <w:shd w:val="clear" w:color="auto" w:fill="F2F5F9"/>
          </w:tcPr>
          <w:p>
            <w:r/>
            <w:r>
              <w:rPr>
                <w:sz w:val="18"/>
              </w:rPr>
              <w:t>38%</w:t>
            </w:r>
          </w:p>
        </w:tc>
        <w:tc>
          <w:tcPr>
            <w:tcW w:type="dxa" w:w="4799"/>
            <w:shd w:val="clear" w:color="auto" w:fill="F2F5F9"/>
          </w:tcPr>
          <w:p>
            <w:r/>
            <w:r>
              <w:rPr>
                <w:sz w:val="18"/>
              </w:rPr>
              <w:t>Network interfaces (24), Network security groups (7), Virtual networks (6)</w:t>
            </w:r>
          </w:p>
        </w:tc>
      </w:tr>
      <w:tr>
        <w:tc>
          <w:tcPr>
            <w:tcW w:type="dxa" w:w="2215"/>
          </w:tcPr>
          <w:p>
            <w:r/>
            <w:r>
              <w:rPr>
                <w:sz w:val="18"/>
              </w:rPr>
              <w:t>Application hosting</w:t>
            </w:r>
          </w:p>
        </w:tc>
        <w:tc>
          <w:tcPr>
            <w:tcW w:type="dxa" w:w="1403"/>
          </w:tcPr>
          <w:p>
            <w:r/>
            <w:r>
              <w:rPr>
                <w:sz w:val="18"/>
              </w:rPr>
              <w:t>12</w:t>
            </w:r>
          </w:p>
        </w:tc>
        <w:tc>
          <w:tcPr>
            <w:tcW w:type="dxa" w:w="1329"/>
          </w:tcPr>
          <w:p>
            <w:r/>
            <w:r>
              <w:rPr>
                <w:sz w:val="18"/>
              </w:rPr>
              <w:t>8%</w:t>
            </w:r>
          </w:p>
        </w:tc>
        <w:tc>
          <w:tcPr>
            <w:tcW w:type="dxa" w:w="4799"/>
          </w:tcPr>
          <w:p>
            <w:r/>
            <w:r>
              <w:rPr>
                <w:sz w:val="18"/>
              </w:rPr>
              <w:t>App Services (8), App Service plans (4)</w:t>
            </w:r>
          </w:p>
        </w:tc>
      </w:tr>
      <w:tr>
        <w:tc>
          <w:tcPr>
            <w:tcW w:type="dxa" w:w="2215"/>
            <w:shd w:val="clear" w:color="auto" w:fill="F2F5F9"/>
          </w:tcPr>
          <w:p>
            <w:r/>
            <w:r>
              <w:rPr>
                <w:sz w:val="18"/>
              </w:rPr>
              <w:t>Storage</w:t>
            </w:r>
          </w:p>
        </w:tc>
        <w:tc>
          <w:tcPr>
            <w:tcW w:type="dxa" w:w="1403"/>
            <w:shd w:val="clear" w:color="auto" w:fill="F2F5F9"/>
          </w:tcPr>
          <w:p>
            <w:r/>
            <w:r>
              <w:rPr>
                <w:sz w:val="18"/>
              </w:rPr>
              <w:t>10</w:t>
            </w:r>
          </w:p>
        </w:tc>
        <w:tc>
          <w:tcPr>
            <w:tcW w:type="dxa" w:w="1329"/>
            <w:shd w:val="clear" w:color="auto" w:fill="F2F5F9"/>
          </w:tcPr>
          <w:p>
            <w:r/>
            <w:r>
              <w:rPr>
                <w:sz w:val="18"/>
              </w:rPr>
              <w:t>7%</w:t>
            </w:r>
          </w:p>
        </w:tc>
        <w:tc>
          <w:tcPr>
            <w:tcW w:type="dxa" w:w="4799"/>
            <w:shd w:val="clear" w:color="auto" w:fill="F2F5F9"/>
          </w:tcPr>
          <w:p>
            <w:r/>
            <w:r>
              <w:rPr>
                <w:sz w:val="18"/>
              </w:rPr>
              <w:t>Storage accounts (10)</w:t>
            </w:r>
          </w:p>
        </w:tc>
      </w:tr>
      <w:tr>
        <w:tc>
          <w:tcPr>
            <w:tcW w:type="dxa" w:w="2215"/>
          </w:tcPr>
          <w:p>
            <w:r/>
            <w:r>
              <w:rPr>
                <w:sz w:val="18"/>
              </w:rPr>
              <w:t>Databases</w:t>
            </w:r>
          </w:p>
        </w:tc>
        <w:tc>
          <w:tcPr>
            <w:tcW w:type="dxa" w:w="1403"/>
          </w:tcPr>
          <w:p>
            <w:r/>
            <w:r>
              <w:rPr>
                <w:sz w:val="18"/>
              </w:rPr>
              <w:t>8</w:t>
            </w:r>
          </w:p>
        </w:tc>
        <w:tc>
          <w:tcPr>
            <w:tcW w:type="dxa" w:w="1329"/>
          </w:tcPr>
          <w:p>
            <w:r/>
            <w:r>
              <w:rPr>
                <w:sz w:val="18"/>
              </w:rPr>
              <w:t>5%</w:t>
            </w:r>
          </w:p>
        </w:tc>
        <w:tc>
          <w:tcPr>
            <w:tcW w:type="dxa" w:w="4799"/>
          </w:tcPr>
          <w:p>
            <w:r/>
            <w:r>
              <w:rPr>
                <w:sz w:val="18"/>
              </w:rPr>
              <w:t>SQL databases (6), SQL servers (2)</w:t>
            </w:r>
          </w:p>
        </w:tc>
      </w:tr>
      <w:tr>
        <w:tc>
          <w:tcPr>
            <w:tcW w:type="dxa" w:w="2215"/>
            <w:shd w:val="clear" w:color="auto" w:fill="F2F5F9"/>
          </w:tcPr>
          <w:p>
            <w:r/>
            <w:r>
              <w:rPr>
                <w:sz w:val="18"/>
              </w:rPr>
              <w:t>Security services</w:t>
            </w:r>
          </w:p>
        </w:tc>
        <w:tc>
          <w:tcPr>
            <w:tcW w:type="dxa" w:w="1403"/>
            <w:shd w:val="clear" w:color="auto" w:fill="F2F5F9"/>
          </w:tcPr>
          <w:p>
            <w:r/>
            <w:r>
              <w:rPr>
                <w:sz w:val="18"/>
              </w:rPr>
              <w:t>4</w:t>
            </w:r>
          </w:p>
        </w:tc>
        <w:tc>
          <w:tcPr>
            <w:tcW w:type="dxa" w:w="1329"/>
            <w:shd w:val="clear" w:color="auto" w:fill="F2F5F9"/>
          </w:tcPr>
          <w:p>
            <w:r/>
            <w:r>
              <w:rPr>
                <w:sz w:val="18"/>
              </w:rPr>
              <w:t>3%</w:t>
            </w:r>
          </w:p>
        </w:tc>
        <w:tc>
          <w:tcPr>
            <w:tcW w:type="dxa" w:w="4799"/>
            <w:shd w:val="clear" w:color="auto" w:fill="F2F5F9"/>
          </w:tcPr>
          <w:p>
            <w:r/>
            <w:r>
              <w:rPr>
                <w:sz w:val="18"/>
              </w:rPr>
              <w:t>Key vaults (4)</w:t>
            </w:r>
          </w:p>
        </w:tc>
      </w:tr>
      <w:tr>
        <w:tc>
          <w:tcPr>
            <w:tcW w:type="dxa" w:w="2215"/>
          </w:tcPr>
          <w:p>
            <w:r/>
            <w:r>
              <w:rPr>
                <w:sz w:val="18"/>
              </w:rPr>
              <w:t>Monitoring and management</w:t>
            </w:r>
          </w:p>
        </w:tc>
        <w:tc>
          <w:tcPr>
            <w:tcW w:type="dxa" w:w="1403"/>
          </w:tcPr>
          <w:p>
            <w:r/>
            <w:r>
              <w:rPr>
                <w:sz w:val="18"/>
              </w:rPr>
              <w:t>2</w:t>
            </w:r>
          </w:p>
        </w:tc>
        <w:tc>
          <w:tcPr>
            <w:tcW w:type="dxa" w:w="1329"/>
          </w:tcPr>
          <w:p>
            <w:r/>
            <w:r>
              <w:rPr>
                <w:sz w:val="18"/>
              </w:rPr>
              <w:t>1%</w:t>
            </w:r>
          </w:p>
        </w:tc>
        <w:tc>
          <w:tcPr>
            <w:tcW w:type="dxa" w:w="4799"/>
          </w:tcPr>
          <w:p>
            <w:r/>
            <w:r>
              <w:rPr>
                <w:sz w:val="18"/>
              </w:rPr>
              <w:t>Log Analytics workspaces (2)</w:t>
            </w:r>
          </w:p>
        </w:tc>
      </w:tr>
      <w:tr>
        <w:tc>
          <w:tcPr>
            <w:tcW w:type="dxa" w:w="2215"/>
            <w:shd w:val="clear" w:color="auto" w:fill="F2F5F9"/>
          </w:tcPr>
          <w:p>
            <w:r/>
            <w:r>
              <w:rPr>
                <w:sz w:val="18"/>
              </w:rPr>
              <w:t>Classic (legacy) resources</w:t>
            </w:r>
          </w:p>
        </w:tc>
        <w:tc>
          <w:tcPr>
            <w:tcW w:type="dxa" w:w="1403"/>
            <w:shd w:val="clear" w:color="auto" w:fill="F2F5F9"/>
          </w:tcPr>
          <w:p>
            <w:r/>
            <w:r>
              <w:rPr>
                <w:sz w:val="18"/>
              </w:rPr>
              <w:t>1</w:t>
            </w:r>
          </w:p>
        </w:tc>
        <w:tc>
          <w:tcPr>
            <w:tcW w:type="dxa" w:w="1329"/>
            <w:shd w:val="clear" w:color="auto" w:fill="F2F5F9"/>
          </w:tcPr>
          <w:p>
            <w:r/>
            <w:r>
              <w:rPr>
                <w:sz w:val="18"/>
              </w:rPr>
              <w:t>1%</w:t>
            </w:r>
          </w:p>
        </w:tc>
        <w:tc>
          <w:tcPr>
            <w:tcW w:type="dxa" w:w="4799"/>
            <w:shd w:val="clear" w:color="auto" w:fill="F2F5F9"/>
          </w:tcPr>
          <w:p>
            <w:r/>
            <w:r>
              <w:rPr>
                <w:sz w:val="18"/>
              </w:rPr>
              <w:t>Classic cloud services (1)</w:t>
            </w:r>
          </w:p>
        </w:tc>
      </w:tr>
    </w:tbl>
    <w:p/>
    <w:p>
      <w:pPr>
        <w:pStyle w:val="Heading2"/>
      </w:pPr>
      <w:r>
        <w:t>4.2 Subscriptions and resource organisation</w:t>
      </w:r>
    </w:p>
    <w:p>
      <w:r>
        <w:t>Resources are spread across 3 subscriptions. The breakdown below describes what each subscription contains, which helps show how workloads and environments are separated.</w:t>
      </w:r>
    </w:p>
    <w:p>
      <w:r>
        <w:t>On average a resource group holds 6.6 resources. The largest are rg-prd-app01 in Contoso-Production (19), rg-dev-app01 in Contoso-NonProduction (13) and rg-prd-app02 in Contoso-Production (12).</w:t>
      </w:r>
    </w:p>
    <w:p>
      <w:pPr>
        <w:pStyle w:val="ListBullet"/>
      </w:pPr>
      <w:r>
        <w:rPr>
          <w:b/>
        </w:rPr>
        <w:t xml:space="preserve">Contoso-Production: </w:t>
      </w:r>
      <w:r>
        <w:t>77 resources in 9 resource groups across 4 regions (centralindia, eastus, uksouth and westeurope). It mainly contains managed disks (20), virtual machines (14) and network interfaces (14). Resources are tagged as environment 'prod'.</w:t>
      </w:r>
    </w:p>
    <w:p>
      <w:pPr>
        <w:pStyle w:val="ListBullet"/>
      </w:pPr>
      <w:r>
        <w:rPr>
          <w:b/>
        </w:rPr>
        <w:t xml:space="preserve">Contoso-NonProduction: </w:t>
      </w:r>
      <w:r>
        <w:t>54 resources in 10 resource groups across 4 regions (centralindia, eastus, uksouth and westeurope). It mainly contains managed disks (14), virtual machines (10) and network interfaces (10). Resources are tagged as environment 'dev'.</w:t>
      </w:r>
    </w:p>
    <w:p>
      <w:pPr>
        <w:pStyle w:val="ListBullet"/>
      </w:pPr>
      <w:r>
        <w:rPr>
          <w:b/>
        </w:rPr>
        <w:t xml:space="preserve">Contoso-Connectivity: </w:t>
      </w:r>
      <w:r>
        <w:t>21 resources in 4 resource groups across 3 regions (eastus, global and westeurope). It mainly contains public IP addresses (6), network security groups (4) and virtual networks (2). Resources are tagged as environment 'shared'.</w:t>
      </w:r>
    </w:p>
    <w:p>
      <w:pPr>
        <w:keepNext/>
      </w:pPr>
      <w:r>
        <w:rPr>
          <w:b/>
          <w:color w:val="52514E"/>
          <w:sz w:val="19"/>
        </w:rPr>
        <w:t>Subscription summary</w:t>
      </w:r>
    </w:p>
    <w:tbl>
      <w:tblPr>
        <w:tblStyle w:val="TableGrid"/>
        <w:jc w:val="center"/>
        <w:tblLayout w:type="fixed"/>
        <w:tblLook w:firstColumn="1" w:firstRow="1" w:lastColumn="0" w:lastRow="0" w:noHBand="0" w:noVBand="1" w:val="04A0"/>
        <w:tblW w:w="9746" w:type="dxa"/>
      </w:tblPr>
      <w:tblGrid>
        <w:gridCol w:w="1802"/>
        <w:gridCol w:w="1468"/>
        <w:gridCol w:w="1468"/>
        <w:gridCol w:w="1935"/>
        <w:gridCol w:w="3070"/>
      </w:tblGrid>
      <w:tr>
        <w:trPr>
          <w:tblHeader w:val="true"/>
        </w:trPr>
        <w:tc>
          <w:tcPr>
            <w:tcW w:type="dxa" w:w="1802"/>
            <w:shd w:val="clear" w:color="auto" w:fill="0F3B68"/>
          </w:tcPr>
          <w:p>
            <w:r/>
            <w:r>
              <w:rPr>
                <w:b/>
                <w:color w:val="FFFFFF"/>
                <w:sz w:val="18"/>
              </w:rPr>
              <w:t>Subscription</w:t>
            </w:r>
          </w:p>
        </w:tc>
        <w:tc>
          <w:tcPr>
            <w:tcW w:type="dxa" w:w="1469"/>
            <w:shd w:val="clear" w:color="auto" w:fill="0F3B68"/>
          </w:tcPr>
          <w:p>
            <w:r/>
            <w:r>
              <w:rPr>
                <w:b/>
                <w:color w:val="FFFFFF"/>
                <w:sz w:val="18"/>
              </w:rPr>
              <w:t>Resources</w:t>
            </w:r>
          </w:p>
        </w:tc>
        <w:tc>
          <w:tcPr>
            <w:tcW w:type="dxa" w:w="1469"/>
            <w:shd w:val="clear" w:color="auto" w:fill="0F3B68"/>
          </w:tcPr>
          <w:p>
            <w:r/>
            <w:r>
              <w:rPr>
                <w:b/>
                <w:color w:val="FFFFFF"/>
                <w:sz w:val="18"/>
              </w:rPr>
              <w:t>Resource groups</w:t>
            </w:r>
          </w:p>
        </w:tc>
        <w:tc>
          <w:tcPr>
            <w:tcW w:type="dxa" w:w="1936"/>
            <w:shd w:val="clear" w:color="auto" w:fill="0F3B68"/>
          </w:tcPr>
          <w:p>
            <w:r/>
            <w:r>
              <w:rPr>
                <w:b/>
                <w:color w:val="FFFFFF"/>
                <w:sz w:val="18"/>
              </w:rPr>
              <w:t>Regions</w:t>
            </w:r>
          </w:p>
        </w:tc>
        <w:tc>
          <w:tcPr>
            <w:tcW w:type="dxa" w:w="3071"/>
            <w:shd w:val="clear" w:color="auto" w:fill="0F3B68"/>
          </w:tcPr>
          <w:p>
            <w:r/>
            <w:r>
              <w:rPr>
                <w:b/>
                <w:color w:val="FFFFFF"/>
                <w:sz w:val="18"/>
              </w:rPr>
              <w:t>Main resource types</w:t>
            </w:r>
          </w:p>
        </w:tc>
      </w:tr>
      <w:tr>
        <w:tc>
          <w:tcPr>
            <w:tcW w:type="dxa" w:w="1802"/>
          </w:tcPr>
          <w:p>
            <w:r/>
            <w:r>
              <w:rPr>
                <w:sz w:val="18"/>
              </w:rPr>
              <w:t>Contoso-Production</w:t>
            </w:r>
          </w:p>
        </w:tc>
        <w:tc>
          <w:tcPr>
            <w:tcW w:type="dxa" w:w="1469"/>
          </w:tcPr>
          <w:p>
            <w:r/>
            <w:r>
              <w:rPr>
                <w:sz w:val="18"/>
              </w:rPr>
              <w:t>77</w:t>
            </w:r>
          </w:p>
        </w:tc>
        <w:tc>
          <w:tcPr>
            <w:tcW w:type="dxa" w:w="1469"/>
          </w:tcPr>
          <w:p>
            <w:r/>
            <w:r>
              <w:rPr>
                <w:sz w:val="18"/>
              </w:rPr>
              <w:t>9</w:t>
            </w:r>
          </w:p>
        </w:tc>
        <w:tc>
          <w:tcPr>
            <w:tcW w:type="dxa" w:w="1936"/>
          </w:tcPr>
          <w:p>
            <w:r/>
            <w:r>
              <w:rPr>
                <w:sz w:val="18"/>
              </w:rPr>
              <w:t>centralindia, eastus, uksouth, westeurope</w:t>
            </w:r>
          </w:p>
        </w:tc>
        <w:tc>
          <w:tcPr>
            <w:tcW w:type="dxa" w:w="3071"/>
          </w:tcPr>
          <w:p>
            <w:r/>
            <w:r>
              <w:rPr>
                <w:sz w:val="18"/>
              </w:rPr>
              <w:t>Managed disks (20), Virtual machines (14), Network interfaces (14)</w:t>
            </w:r>
          </w:p>
        </w:tc>
      </w:tr>
      <w:tr>
        <w:tc>
          <w:tcPr>
            <w:tcW w:type="dxa" w:w="1802"/>
            <w:shd w:val="clear" w:color="auto" w:fill="F2F5F9"/>
          </w:tcPr>
          <w:p>
            <w:r/>
            <w:r>
              <w:rPr>
                <w:sz w:val="18"/>
              </w:rPr>
              <w:t>Contoso-NonProduction</w:t>
            </w:r>
          </w:p>
        </w:tc>
        <w:tc>
          <w:tcPr>
            <w:tcW w:type="dxa" w:w="1469"/>
            <w:shd w:val="clear" w:color="auto" w:fill="F2F5F9"/>
          </w:tcPr>
          <w:p>
            <w:r/>
            <w:r>
              <w:rPr>
                <w:sz w:val="18"/>
              </w:rPr>
              <w:t>54</w:t>
            </w:r>
          </w:p>
        </w:tc>
        <w:tc>
          <w:tcPr>
            <w:tcW w:type="dxa" w:w="1469"/>
            <w:shd w:val="clear" w:color="auto" w:fill="F2F5F9"/>
          </w:tcPr>
          <w:p>
            <w:r/>
            <w:r>
              <w:rPr>
                <w:sz w:val="18"/>
              </w:rPr>
              <w:t>10</w:t>
            </w:r>
          </w:p>
        </w:tc>
        <w:tc>
          <w:tcPr>
            <w:tcW w:type="dxa" w:w="1936"/>
            <w:shd w:val="clear" w:color="auto" w:fill="F2F5F9"/>
          </w:tcPr>
          <w:p>
            <w:r/>
            <w:r>
              <w:rPr>
                <w:sz w:val="18"/>
              </w:rPr>
              <w:t>centralindia, eastus, uksouth, westeurope</w:t>
            </w:r>
          </w:p>
        </w:tc>
        <w:tc>
          <w:tcPr>
            <w:tcW w:type="dxa" w:w="3071"/>
            <w:shd w:val="clear" w:color="auto" w:fill="F2F5F9"/>
          </w:tcPr>
          <w:p>
            <w:r/>
            <w:r>
              <w:rPr>
                <w:sz w:val="18"/>
              </w:rPr>
              <w:t>Managed disks (14), Virtual machines (10), Network interfaces (10)</w:t>
            </w:r>
          </w:p>
        </w:tc>
      </w:tr>
      <w:tr>
        <w:tc>
          <w:tcPr>
            <w:tcW w:type="dxa" w:w="1802"/>
          </w:tcPr>
          <w:p>
            <w:r/>
            <w:r>
              <w:rPr>
                <w:sz w:val="18"/>
              </w:rPr>
              <w:t>Contoso-Connectivity</w:t>
            </w:r>
          </w:p>
        </w:tc>
        <w:tc>
          <w:tcPr>
            <w:tcW w:type="dxa" w:w="1469"/>
          </w:tcPr>
          <w:p>
            <w:r/>
            <w:r>
              <w:rPr>
                <w:sz w:val="18"/>
              </w:rPr>
              <w:t>21</w:t>
            </w:r>
          </w:p>
        </w:tc>
        <w:tc>
          <w:tcPr>
            <w:tcW w:type="dxa" w:w="1469"/>
          </w:tcPr>
          <w:p>
            <w:r/>
            <w:r>
              <w:rPr>
                <w:sz w:val="18"/>
              </w:rPr>
              <w:t>4</w:t>
            </w:r>
          </w:p>
        </w:tc>
        <w:tc>
          <w:tcPr>
            <w:tcW w:type="dxa" w:w="1936"/>
          </w:tcPr>
          <w:p>
            <w:r/>
            <w:r>
              <w:rPr>
                <w:sz w:val="18"/>
              </w:rPr>
              <w:t>eastus, global, westeurope</w:t>
            </w:r>
          </w:p>
        </w:tc>
        <w:tc>
          <w:tcPr>
            <w:tcW w:type="dxa" w:w="3071"/>
          </w:tcPr>
          <w:p>
            <w:r/>
            <w:r>
              <w:rPr>
                <w:sz w:val="18"/>
              </w:rPr>
              <w:t>Public IP addresses (6), Network security groups (4), Virtual networks (2)</w:t>
            </w:r>
          </w:p>
        </w:tc>
      </w:tr>
    </w:tbl>
    <w:p/>
    <w:p>
      <w:pPr>
        <w:pStyle w:val="Heading2"/>
      </w:pPr>
      <w:r>
        <w:t>4.3 Regional footprint</w:t>
      </w:r>
    </w:p>
    <w:p>
      <w:r>
        <w:t>Resources are deployed in 5 regions: eastus (74), westeurope (41), uksouth (27), centralindia (8) and global (2). Running in several regions gives the option of regional resilience, but only if workloads are actually designed to fail over between them.</w:t>
      </w:r>
    </w:p>
    <w:p>
      <w:r>
        <w:t>The approved regions are eastus, westeurope and uksouth. 8 resources sit outside them, in centralindia (8).</w:t>
      </w:r>
    </w:p>
    <w:p>
      <w:pPr>
        <w:keepNext/>
      </w:pPr>
      <w:r>
        <w:rPr>
          <w:b/>
          <w:color w:val="52514E"/>
          <w:sz w:val="19"/>
        </w:rPr>
        <w:t>Resources by region</w:t>
      </w:r>
    </w:p>
    <w:tbl>
      <w:tblPr>
        <w:tblStyle w:val="TableGrid"/>
        <w:jc w:val="center"/>
        <w:tblLayout w:type="fixed"/>
        <w:tblLook w:firstColumn="1" w:firstRow="1" w:lastColumn="0" w:lastRow="0" w:noHBand="0" w:noVBand="1" w:val="04A0"/>
        <w:tblW w:w="9746" w:type="dxa"/>
      </w:tblPr>
      <w:tblGrid>
        <w:gridCol w:w="1919"/>
        <w:gridCol w:w="1402"/>
        <w:gridCol w:w="1329"/>
        <w:gridCol w:w="5094"/>
      </w:tblGrid>
      <w:tr>
        <w:trPr>
          <w:tblHeader w:val="true"/>
        </w:trPr>
        <w:tc>
          <w:tcPr>
            <w:tcW w:type="dxa" w:w="1920"/>
            <w:shd w:val="clear" w:color="auto" w:fill="0F3B68"/>
          </w:tcPr>
          <w:p>
            <w:r/>
            <w:r>
              <w:rPr>
                <w:b/>
                <w:color w:val="FFFFFF"/>
                <w:sz w:val="18"/>
              </w:rPr>
              <w:t>Region</w:t>
            </w:r>
          </w:p>
        </w:tc>
        <w:tc>
          <w:tcPr>
            <w:tcW w:type="dxa" w:w="1403"/>
            <w:shd w:val="clear" w:color="auto" w:fill="0F3B68"/>
          </w:tcPr>
          <w:p>
            <w:r/>
            <w:r>
              <w:rPr>
                <w:b/>
                <w:color w:val="FFFFFF"/>
                <w:sz w:val="18"/>
              </w:rPr>
              <w:t>Resources</w:t>
            </w:r>
          </w:p>
        </w:tc>
        <w:tc>
          <w:tcPr>
            <w:tcW w:type="dxa" w:w="1329"/>
            <w:shd w:val="clear" w:color="auto" w:fill="0F3B68"/>
          </w:tcPr>
          <w:p>
            <w:r/>
            <w:r>
              <w:rPr>
                <w:b/>
                <w:color w:val="FFFFFF"/>
                <w:sz w:val="18"/>
              </w:rPr>
              <w:t>% of estate</w:t>
            </w:r>
          </w:p>
        </w:tc>
        <w:tc>
          <w:tcPr>
            <w:tcW w:type="dxa" w:w="5094"/>
            <w:shd w:val="clear" w:color="auto" w:fill="0F3B68"/>
          </w:tcPr>
          <w:p>
            <w:r/>
            <w:r>
              <w:rPr>
                <w:b/>
                <w:color w:val="FFFFFF"/>
                <w:sz w:val="18"/>
              </w:rPr>
              <w:t>Main areas</w:t>
            </w:r>
          </w:p>
        </w:tc>
      </w:tr>
      <w:tr>
        <w:tc>
          <w:tcPr>
            <w:tcW w:type="dxa" w:w="1920"/>
          </w:tcPr>
          <w:p>
            <w:r/>
            <w:r>
              <w:rPr>
                <w:sz w:val="18"/>
              </w:rPr>
              <w:t>eastus</w:t>
            </w:r>
          </w:p>
        </w:tc>
        <w:tc>
          <w:tcPr>
            <w:tcW w:type="dxa" w:w="1403"/>
          </w:tcPr>
          <w:p>
            <w:r/>
            <w:r>
              <w:rPr>
                <w:sz w:val="18"/>
              </w:rPr>
              <w:t>74</w:t>
            </w:r>
          </w:p>
        </w:tc>
        <w:tc>
          <w:tcPr>
            <w:tcW w:type="dxa" w:w="1329"/>
          </w:tcPr>
          <w:p>
            <w:r/>
            <w:r>
              <w:rPr>
                <w:sz w:val="18"/>
              </w:rPr>
              <w:t>49%</w:t>
            </w:r>
          </w:p>
        </w:tc>
        <w:tc>
          <w:tcPr>
            <w:tcW w:type="dxa" w:w="5094"/>
          </w:tcPr>
          <w:p>
            <w:r/>
            <w:r>
              <w:rPr>
                <w:sz w:val="18"/>
              </w:rPr>
              <w:t>Networking (32), Compute (25), Application hosting (7)</w:t>
            </w:r>
          </w:p>
        </w:tc>
      </w:tr>
      <w:tr>
        <w:tc>
          <w:tcPr>
            <w:tcW w:type="dxa" w:w="1920"/>
            <w:shd w:val="clear" w:color="auto" w:fill="F2F5F9"/>
          </w:tcPr>
          <w:p>
            <w:r/>
            <w:r>
              <w:rPr>
                <w:sz w:val="18"/>
              </w:rPr>
              <w:t>westeurope</w:t>
            </w:r>
          </w:p>
        </w:tc>
        <w:tc>
          <w:tcPr>
            <w:tcW w:type="dxa" w:w="1403"/>
            <w:shd w:val="clear" w:color="auto" w:fill="F2F5F9"/>
          </w:tcPr>
          <w:p>
            <w:r/>
            <w:r>
              <w:rPr>
                <w:sz w:val="18"/>
              </w:rPr>
              <w:t>41</w:t>
            </w:r>
          </w:p>
        </w:tc>
        <w:tc>
          <w:tcPr>
            <w:tcW w:type="dxa" w:w="1329"/>
            <w:shd w:val="clear" w:color="auto" w:fill="F2F5F9"/>
          </w:tcPr>
          <w:p>
            <w:r/>
            <w:r>
              <w:rPr>
                <w:sz w:val="18"/>
              </w:rPr>
              <w:t>27%</w:t>
            </w:r>
          </w:p>
        </w:tc>
        <w:tc>
          <w:tcPr>
            <w:tcW w:type="dxa" w:w="5094"/>
            <w:shd w:val="clear" w:color="auto" w:fill="F2F5F9"/>
          </w:tcPr>
          <w:p>
            <w:r/>
            <w:r>
              <w:rPr>
                <w:sz w:val="18"/>
              </w:rPr>
              <w:t>Compute (14), Networking (14), Storage (5)</w:t>
            </w:r>
          </w:p>
        </w:tc>
      </w:tr>
      <w:tr>
        <w:tc>
          <w:tcPr>
            <w:tcW w:type="dxa" w:w="1920"/>
          </w:tcPr>
          <w:p>
            <w:r/>
            <w:r>
              <w:rPr>
                <w:sz w:val="18"/>
              </w:rPr>
              <w:t>uksouth</w:t>
            </w:r>
          </w:p>
        </w:tc>
        <w:tc>
          <w:tcPr>
            <w:tcW w:type="dxa" w:w="1403"/>
          </w:tcPr>
          <w:p>
            <w:r/>
            <w:r>
              <w:rPr>
                <w:sz w:val="18"/>
              </w:rPr>
              <w:t>27</w:t>
            </w:r>
          </w:p>
        </w:tc>
        <w:tc>
          <w:tcPr>
            <w:tcW w:type="dxa" w:w="1329"/>
          </w:tcPr>
          <w:p>
            <w:r/>
            <w:r>
              <w:rPr>
                <w:sz w:val="18"/>
              </w:rPr>
              <w:t>18%</w:t>
            </w:r>
          </w:p>
        </w:tc>
        <w:tc>
          <w:tcPr>
            <w:tcW w:type="dxa" w:w="5094"/>
          </w:tcPr>
          <w:p>
            <w:r/>
            <w:r>
              <w:rPr>
                <w:sz w:val="18"/>
              </w:rPr>
              <w:t>Compute (15), Networking (8), Databases (2)</w:t>
            </w:r>
          </w:p>
        </w:tc>
      </w:tr>
      <w:tr>
        <w:tc>
          <w:tcPr>
            <w:tcW w:type="dxa" w:w="1920"/>
            <w:shd w:val="clear" w:color="auto" w:fill="F2F5F9"/>
          </w:tcPr>
          <w:p>
            <w:r/>
            <w:r>
              <w:rPr>
                <w:sz w:val="18"/>
              </w:rPr>
              <w:t>centralindia</w:t>
            </w:r>
          </w:p>
        </w:tc>
        <w:tc>
          <w:tcPr>
            <w:tcW w:type="dxa" w:w="1403"/>
            <w:shd w:val="clear" w:color="auto" w:fill="F2F5F9"/>
          </w:tcPr>
          <w:p>
            <w:r/>
            <w:r>
              <w:rPr>
                <w:sz w:val="18"/>
              </w:rPr>
              <w:t>8</w:t>
            </w:r>
          </w:p>
        </w:tc>
        <w:tc>
          <w:tcPr>
            <w:tcW w:type="dxa" w:w="1329"/>
            <w:shd w:val="clear" w:color="auto" w:fill="F2F5F9"/>
          </w:tcPr>
          <w:p>
            <w:r/>
            <w:r>
              <w:rPr>
                <w:sz w:val="18"/>
              </w:rPr>
              <w:t>5%</w:t>
            </w:r>
          </w:p>
        </w:tc>
        <w:tc>
          <w:tcPr>
            <w:tcW w:type="dxa" w:w="5094"/>
            <w:shd w:val="clear" w:color="auto" w:fill="F2F5F9"/>
          </w:tcPr>
          <w:p>
            <w:r/>
            <w:r>
              <w:rPr>
                <w:sz w:val="18"/>
              </w:rPr>
              <w:t>Compute (4), Storage (2), Networking (1)</w:t>
            </w:r>
          </w:p>
        </w:tc>
      </w:tr>
      <w:tr>
        <w:tc>
          <w:tcPr>
            <w:tcW w:type="dxa" w:w="1920"/>
          </w:tcPr>
          <w:p>
            <w:r/>
            <w:r>
              <w:rPr>
                <w:sz w:val="18"/>
              </w:rPr>
              <w:t>global</w:t>
            </w:r>
          </w:p>
        </w:tc>
        <w:tc>
          <w:tcPr>
            <w:tcW w:type="dxa" w:w="1403"/>
          </w:tcPr>
          <w:p>
            <w:r/>
            <w:r>
              <w:rPr>
                <w:sz w:val="18"/>
              </w:rPr>
              <w:t>2</w:t>
            </w:r>
          </w:p>
        </w:tc>
        <w:tc>
          <w:tcPr>
            <w:tcW w:type="dxa" w:w="1329"/>
          </w:tcPr>
          <w:p>
            <w:r/>
            <w:r>
              <w:rPr>
                <w:sz w:val="18"/>
              </w:rPr>
              <w:t>1%</w:t>
            </w:r>
          </w:p>
        </w:tc>
        <w:tc>
          <w:tcPr>
            <w:tcW w:type="dxa" w:w="5094"/>
          </w:tcPr>
          <w:p>
            <w:r/>
            <w:r>
              <w:rPr>
                <w:sz w:val="18"/>
              </w:rPr>
              <w:t>Networking (2)</w:t>
            </w:r>
          </w:p>
        </w:tc>
      </w:tr>
    </w:tbl>
    <w:p/>
    <w:p>
      <w:pPr>
        <w:keepNext/>
      </w:pPr>
      <w:r>
        <w:rPr>
          <w:b/>
        </w:rPr>
        <w:t>Related findings</w:t>
      </w:r>
    </w:p>
    <w:p>
      <w:pPr>
        <w:pStyle w:val="ListBullet"/>
      </w:pPr>
      <w:r>
        <w:t xml:space="preserve">GOV-002 Resource outside approved regions: </w:t>
      </w:r>
      <w:r>
        <w:rPr>
          <w:b/>
          <w:color w:val="EC835A"/>
        </w:rPr>
        <w:t>Medium</w:t>
      </w:r>
      <w:r>
        <w:t>, 8 resources (see 6.5 Governance)</w:t>
      </w:r>
    </w:p>
    <w:p>
      <w:pPr>
        <w:pStyle w:val="Heading2"/>
      </w:pPr>
      <w:r>
        <w:t>4.4 Compute</w:t>
      </w:r>
    </w:p>
    <w:p>
      <w:r>
        <w:t>There are 24 virtual machines across 2 subscriptions and 4 regions.</w:t>
      </w:r>
    </w:p>
    <w:p>
      <w:r>
        <w:t>By operating system, the fleet is Linux (20) and Windows (4). It uses 6 VM sizes, mostly D-series v5 (13), E-series v5 (4) and A-series v2 (3); the most common sizes are Standard_D2s_v5 (9), Standard_E8s_v5 (4) and Standard_D4s_v5 (4).</w:t>
      </w:r>
    </w:p>
    <w:p>
      <w:r>
        <w:t>At the time of export 19 of 24 VMs (79%) were running, 1 was deallocated and 4 were stopped but still allocated, which means their compute is still being billed.</w:t>
      </w:r>
    </w:p>
    <w:p>
      <w:r>
        <w:t>For resilience, 9 VMs are pinned to availability zones and 0 sit in availability sets; the remaining 15 have no zone or availability-set protection and depend on a single host or datacenter.</w:t>
      </w:r>
    </w:p>
    <w:p>
      <w:r>
        <w:t>Storage for these machines is provided by 34 managed disks totalling 4,928 GB, on Premium_LRS (31) and StandardSSD_LRS (3) tiers. Disk states are Attached (24) and Unattached (10). The 10 unattached disks (1,856 GB) are not used by any VM but are still billed.</w:t>
      </w:r>
    </w:p>
    <w:p>
      <w:pPr>
        <w:keepNext/>
      </w:pPr>
      <w:r>
        <w:rPr>
          <w:b/>
          <w:color w:val="52514E"/>
          <w:sz w:val="19"/>
        </w:rPr>
        <w:t>Virtual machines by size</w:t>
      </w:r>
    </w:p>
    <w:tbl>
      <w:tblPr>
        <w:tblStyle w:val="TableGrid"/>
        <w:jc w:val="center"/>
        <w:tblLayout w:type="fixed"/>
        <w:tblLook w:firstColumn="1" w:firstRow="1" w:lastColumn="0" w:lastRow="0" w:noHBand="0" w:noVBand="1" w:val="04A0"/>
        <w:tblW w:w="9746" w:type="dxa"/>
      </w:tblPr>
      <w:tblGrid>
        <w:gridCol w:w="4103"/>
        <w:gridCol w:w="4103"/>
        <w:gridCol w:w="1538"/>
      </w:tblGrid>
      <w:tr>
        <w:trPr>
          <w:tblHeader w:val="true"/>
        </w:trPr>
        <w:tc>
          <w:tcPr>
            <w:tcW w:type="dxa" w:w="4104"/>
            <w:shd w:val="clear" w:color="auto" w:fill="0F3B68"/>
          </w:tcPr>
          <w:p>
            <w:r/>
            <w:r>
              <w:rPr>
                <w:b/>
                <w:color w:val="FFFFFF"/>
                <w:sz w:val="18"/>
              </w:rPr>
              <w:t>VM size</w:t>
            </w:r>
          </w:p>
        </w:tc>
        <w:tc>
          <w:tcPr>
            <w:tcW w:type="dxa" w:w="4104"/>
            <w:shd w:val="clear" w:color="auto" w:fill="0F3B68"/>
          </w:tcPr>
          <w:p>
            <w:r/>
            <w:r>
              <w:rPr>
                <w:b/>
                <w:color w:val="FFFFFF"/>
                <w:sz w:val="18"/>
              </w:rPr>
              <w:t>Series</w:t>
            </w:r>
          </w:p>
        </w:tc>
        <w:tc>
          <w:tcPr>
            <w:tcW w:type="dxa" w:w="1539"/>
            <w:shd w:val="clear" w:color="auto" w:fill="0F3B68"/>
          </w:tcPr>
          <w:p>
            <w:r/>
            <w:r>
              <w:rPr>
                <w:b/>
                <w:color w:val="FFFFFF"/>
                <w:sz w:val="18"/>
              </w:rPr>
              <w:t>Count</w:t>
            </w:r>
          </w:p>
        </w:tc>
      </w:tr>
      <w:tr>
        <w:tc>
          <w:tcPr>
            <w:tcW w:type="dxa" w:w="4104"/>
          </w:tcPr>
          <w:p>
            <w:r/>
            <w:r>
              <w:rPr>
                <w:sz w:val="18"/>
              </w:rPr>
              <w:t>Standard_D2s_v5</w:t>
            </w:r>
          </w:p>
        </w:tc>
        <w:tc>
          <w:tcPr>
            <w:tcW w:type="dxa" w:w="4104"/>
          </w:tcPr>
          <w:p>
            <w:r/>
            <w:r>
              <w:rPr>
                <w:sz w:val="18"/>
              </w:rPr>
              <w:t>D-series v5</w:t>
            </w:r>
          </w:p>
        </w:tc>
        <w:tc>
          <w:tcPr>
            <w:tcW w:type="dxa" w:w="1539"/>
          </w:tcPr>
          <w:p>
            <w:r/>
            <w:r>
              <w:rPr>
                <w:sz w:val="18"/>
              </w:rPr>
              <w:t>9</w:t>
            </w:r>
          </w:p>
        </w:tc>
      </w:tr>
      <w:tr>
        <w:tc>
          <w:tcPr>
            <w:tcW w:type="dxa" w:w="4104"/>
            <w:shd w:val="clear" w:color="auto" w:fill="F2F5F9"/>
          </w:tcPr>
          <w:p>
            <w:r/>
            <w:r>
              <w:rPr>
                <w:sz w:val="18"/>
              </w:rPr>
              <w:t>Standard_E8s_v5</w:t>
            </w:r>
          </w:p>
        </w:tc>
        <w:tc>
          <w:tcPr>
            <w:tcW w:type="dxa" w:w="4104"/>
            <w:shd w:val="clear" w:color="auto" w:fill="F2F5F9"/>
          </w:tcPr>
          <w:p>
            <w:r/>
            <w:r>
              <w:rPr>
                <w:sz w:val="18"/>
              </w:rPr>
              <w:t>E-series v5</w:t>
            </w:r>
          </w:p>
        </w:tc>
        <w:tc>
          <w:tcPr>
            <w:tcW w:type="dxa" w:w="1539"/>
            <w:shd w:val="clear" w:color="auto" w:fill="F2F5F9"/>
          </w:tcPr>
          <w:p>
            <w:r/>
            <w:r>
              <w:rPr>
                <w:sz w:val="18"/>
              </w:rPr>
              <w:t>4</w:t>
            </w:r>
          </w:p>
        </w:tc>
      </w:tr>
      <w:tr>
        <w:tc>
          <w:tcPr>
            <w:tcW w:type="dxa" w:w="4104"/>
          </w:tcPr>
          <w:p>
            <w:r/>
            <w:r>
              <w:rPr>
                <w:sz w:val="18"/>
              </w:rPr>
              <w:t>Standard_D4s_v5</w:t>
            </w:r>
          </w:p>
        </w:tc>
        <w:tc>
          <w:tcPr>
            <w:tcW w:type="dxa" w:w="4104"/>
          </w:tcPr>
          <w:p>
            <w:r/>
            <w:r>
              <w:rPr>
                <w:sz w:val="18"/>
              </w:rPr>
              <w:t>D-series v5</w:t>
            </w:r>
          </w:p>
        </w:tc>
        <w:tc>
          <w:tcPr>
            <w:tcW w:type="dxa" w:w="1539"/>
          </w:tcPr>
          <w:p>
            <w:r/>
            <w:r>
              <w:rPr>
                <w:sz w:val="18"/>
              </w:rPr>
              <w:t>4</w:t>
            </w:r>
          </w:p>
        </w:tc>
      </w:tr>
      <w:tr>
        <w:tc>
          <w:tcPr>
            <w:tcW w:type="dxa" w:w="4104"/>
            <w:shd w:val="clear" w:color="auto" w:fill="F2F5F9"/>
          </w:tcPr>
          <w:p>
            <w:r/>
            <w:r>
              <w:rPr>
                <w:sz w:val="18"/>
              </w:rPr>
              <w:t>Standard_A2_v2</w:t>
            </w:r>
          </w:p>
        </w:tc>
        <w:tc>
          <w:tcPr>
            <w:tcW w:type="dxa" w:w="4104"/>
            <w:shd w:val="clear" w:color="auto" w:fill="F2F5F9"/>
          </w:tcPr>
          <w:p>
            <w:r/>
            <w:r>
              <w:rPr>
                <w:sz w:val="18"/>
              </w:rPr>
              <w:t>A-series v2</w:t>
            </w:r>
          </w:p>
        </w:tc>
        <w:tc>
          <w:tcPr>
            <w:tcW w:type="dxa" w:w="1539"/>
            <w:shd w:val="clear" w:color="auto" w:fill="F2F5F9"/>
          </w:tcPr>
          <w:p>
            <w:r/>
            <w:r>
              <w:rPr>
                <w:sz w:val="18"/>
              </w:rPr>
              <w:t>3</w:t>
            </w:r>
          </w:p>
        </w:tc>
      </w:tr>
      <w:tr>
        <w:tc>
          <w:tcPr>
            <w:tcW w:type="dxa" w:w="4104"/>
          </w:tcPr>
          <w:p>
            <w:r/>
            <w:r>
              <w:rPr>
                <w:sz w:val="18"/>
              </w:rPr>
              <w:t>Standard_DS2_v2</w:t>
            </w:r>
          </w:p>
        </w:tc>
        <w:tc>
          <w:tcPr>
            <w:tcW w:type="dxa" w:w="4104"/>
          </w:tcPr>
          <w:p>
            <w:r/>
            <w:r>
              <w:rPr>
                <w:sz w:val="18"/>
              </w:rPr>
              <w:t>DS-series v2</w:t>
            </w:r>
          </w:p>
        </w:tc>
        <w:tc>
          <w:tcPr>
            <w:tcW w:type="dxa" w:w="1539"/>
          </w:tcPr>
          <w:p>
            <w:r/>
            <w:r>
              <w:rPr>
                <w:sz w:val="18"/>
              </w:rPr>
              <w:t>2</w:t>
            </w:r>
          </w:p>
        </w:tc>
      </w:tr>
      <w:tr>
        <w:tc>
          <w:tcPr>
            <w:tcW w:type="dxa" w:w="4104"/>
            <w:shd w:val="clear" w:color="auto" w:fill="F2F5F9"/>
          </w:tcPr>
          <w:p>
            <w:r/>
            <w:r>
              <w:rPr>
                <w:sz w:val="18"/>
              </w:rPr>
              <w:t>Standard_B2ms</w:t>
            </w:r>
          </w:p>
        </w:tc>
        <w:tc>
          <w:tcPr>
            <w:tcW w:type="dxa" w:w="4104"/>
            <w:shd w:val="clear" w:color="auto" w:fill="F2F5F9"/>
          </w:tcPr>
          <w:p>
            <w:r/>
            <w:r>
              <w:rPr>
                <w:sz w:val="18"/>
              </w:rPr>
              <w:t>B-series</w:t>
            </w:r>
          </w:p>
        </w:tc>
        <w:tc>
          <w:tcPr>
            <w:tcW w:type="dxa" w:w="1539"/>
            <w:shd w:val="clear" w:color="auto" w:fill="F2F5F9"/>
          </w:tcPr>
          <w:p>
            <w:r/>
            <w:r>
              <w:rPr>
                <w:sz w:val="18"/>
              </w:rPr>
              <w:t>2</w:t>
            </w:r>
          </w:p>
        </w:tc>
      </w:tr>
    </w:tbl>
    <w:p/>
    <w:p>
      <w:pPr>
        <w:keepNext/>
      </w:pPr>
      <w:r>
        <w:rPr>
          <w:b/>
        </w:rPr>
        <w:t>Related findings</w:t>
      </w:r>
    </w:p>
    <w:p>
      <w:pPr>
        <w:pStyle w:val="ListBullet"/>
      </w:pPr>
      <w:r>
        <w:t xml:space="preserve">REL-001 VM has no zone or availability set: </w:t>
      </w:r>
      <w:r>
        <w:rPr>
          <w:b/>
          <w:color w:val="EC835A"/>
        </w:rPr>
        <w:t>Medium</w:t>
      </w:r>
      <w:r>
        <w:t>, 15 resources (see 6.2 Reliability)</w:t>
      </w:r>
    </w:p>
    <w:p>
      <w:pPr>
        <w:pStyle w:val="ListBullet"/>
      </w:pPr>
      <w:r>
        <w:t xml:space="preserve">COST-003 VM stopped but not deallocated: </w:t>
      </w:r>
      <w:r>
        <w:rPr>
          <w:b/>
          <w:color w:val="D03B3B"/>
        </w:rPr>
        <w:t>High</w:t>
      </w:r>
      <w:r>
        <w:t>, 4 resources (see 6.3 Cost Optimization)</w:t>
      </w:r>
    </w:p>
    <w:p>
      <w:pPr>
        <w:pStyle w:val="ListBullet"/>
      </w:pPr>
      <w:r>
        <w:t xml:space="preserve">COST-004 Deallocated VM: </w:t>
      </w:r>
      <w:r>
        <w:rPr>
          <w:b/>
          <w:color w:val="9A6700"/>
        </w:rPr>
        <w:t>Low</w:t>
      </w:r>
      <w:r>
        <w:t>, 1 resource (see 6.3 Cost Optimization)</w:t>
      </w:r>
    </w:p>
    <w:p>
      <w:pPr>
        <w:pStyle w:val="ListBullet"/>
      </w:pPr>
      <w:r>
        <w:t xml:space="preserve">COST-001 Unattached managed disk: </w:t>
      </w:r>
      <w:r>
        <w:rPr>
          <w:b/>
          <w:color w:val="EC835A"/>
        </w:rPr>
        <w:t>Medium</w:t>
      </w:r>
      <w:r>
        <w:t>, 10 resources (see 6.3 Cost Optimization)</w:t>
      </w:r>
    </w:p>
    <w:p>
      <w:pPr>
        <w:pStyle w:val="ListBullet"/>
      </w:pPr>
      <w:r>
        <w:t xml:space="preserve">OPS-001 Previous-generation VM size: </w:t>
      </w:r>
      <w:r>
        <w:rPr>
          <w:b/>
          <w:color w:val="9A6700"/>
        </w:rPr>
        <w:t>Low</w:t>
      </w:r>
      <w:r>
        <w:t>, 5 resources (see 6.4 Operational Excellence)</w:t>
      </w:r>
    </w:p>
    <w:p>
      <w:pPr>
        <w:pStyle w:val="Heading2"/>
      </w:pPr>
      <w:r>
        <w:t>4.5 Networking</w:t>
      </w:r>
    </w:p>
    <w:p>
      <w:r>
        <w:t>The network layer consists of 57 resources: Network interfaces (24), Network security groups (7), Virtual networks (6), Public IP addresses (6), Azure Firewalls (2), routetables (2), privateendpoints (2), privatednszones (2), virtualnetworkgateways (1), localnetworkgateways (1), connections (1), bastionhosts (1), Application gateways (1) and Load balancers (1).</w:t>
      </w:r>
    </w:p>
    <w:p>
      <w:r>
        <w:t>There are 6 virtual networks in eastus, uksouth and westeurope, with 2 Azure Firewalls deployed. How these networks connect to each other (the topology) is assessed in the Architecture assessment section.</w:t>
      </w:r>
    </w:p>
    <w:p>
      <w:r>
        <w:t>Traffic filtering uses 7 network security groups with 9 custom rules between them. Some NSGs allow RDP or SSH from the Internet (see related findings).</w:t>
      </w:r>
    </w:p>
    <w:p>
      <w:r>
        <w:t>6 public IP addresses are allocated; 2 of them are not associated with any resource.</w:t>
      </w:r>
    </w:p>
    <w:p>
      <w:pPr>
        <w:keepNext/>
      </w:pPr>
      <w:r>
        <w:rPr>
          <w:b/>
          <w:color w:val="52514E"/>
          <w:sz w:val="19"/>
        </w:rPr>
        <w:t>Network resources</w:t>
      </w:r>
    </w:p>
    <w:tbl>
      <w:tblPr>
        <w:tblStyle w:val="TableGrid"/>
        <w:jc w:val="center"/>
        <w:tblLayout w:type="fixed"/>
        <w:tblLook w:firstColumn="1" w:firstRow="1" w:lastColumn="0" w:lastRow="0" w:noHBand="0" w:noVBand="1" w:val="04A0"/>
        <w:tblW w:w="9746" w:type="dxa"/>
      </w:tblPr>
      <w:tblGrid>
        <w:gridCol w:w="3898"/>
        <w:gridCol w:w="1169"/>
        <w:gridCol w:w="4678"/>
      </w:tblGrid>
      <w:tr>
        <w:trPr>
          <w:tblHeader w:val="true"/>
        </w:trPr>
        <w:tc>
          <w:tcPr>
            <w:tcW w:type="dxa" w:w="3898"/>
            <w:shd w:val="clear" w:color="auto" w:fill="0F3B68"/>
          </w:tcPr>
          <w:p>
            <w:r/>
            <w:r>
              <w:rPr>
                <w:b/>
                <w:color w:val="FFFFFF"/>
                <w:sz w:val="18"/>
              </w:rPr>
              <w:t>Resource type</w:t>
            </w:r>
          </w:p>
        </w:tc>
        <w:tc>
          <w:tcPr>
            <w:tcW w:type="dxa" w:w="1170"/>
            <w:shd w:val="clear" w:color="auto" w:fill="0F3B68"/>
          </w:tcPr>
          <w:p>
            <w:r/>
            <w:r>
              <w:rPr>
                <w:b/>
                <w:color w:val="FFFFFF"/>
                <w:sz w:val="18"/>
              </w:rPr>
              <w:t>Count</w:t>
            </w:r>
          </w:p>
        </w:tc>
        <w:tc>
          <w:tcPr>
            <w:tcW w:type="dxa" w:w="4678"/>
            <w:shd w:val="clear" w:color="auto" w:fill="0F3B68"/>
          </w:tcPr>
          <w:p>
            <w:r/>
            <w:r>
              <w:rPr>
                <w:b/>
                <w:color w:val="FFFFFF"/>
                <w:sz w:val="18"/>
              </w:rPr>
              <w:t>Regions</w:t>
            </w:r>
          </w:p>
        </w:tc>
      </w:tr>
      <w:tr>
        <w:tc>
          <w:tcPr>
            <w:tcW w:type="dxa" w:w="3898"/>
          </w:tcPr>
          <w:p>
            <w:r/>
            <w:r>
              <w:rPr>
                <w:sz w:val="18"/>
              </w:rPr>
              <w:t>Network interfaces</w:t>
            </w:r>
          </w:p>
        </w:tc>
        <w:tc>
          <w:tcPr>
            <w:tcW w:type="dxa" w:w="1170"/>
          </w:tcPr>
          <w:p>
            <w:r/>
            <w:r>
              <w:rPr>
                <w:sz w:val="18"/>
              </w:rPr>
              <w:t>24</w:t>
            </w:r>
          </w:p>
        </w:tc>
        <w:tc>
          <w:tcPr>
            <w:tcW w:type="dxa" w:w="4678"/>
          </w:tcPr>
          <w:p>
            <w:r/>
            <w:r>
              <w:rPr>
                <w:sz w:val="18"/>
              </w:rPr>
              <w:t>centralindia, eastus, uksouth, westeurope</w:t>
            </w:r>
          </w:p>
        </w:tc>
      </w:tr>
      <w:tr>
        <w:tc>
          <w:tcPr>
            <w:tcW w:type="dxa" w:w="3898"/>
            <w:shd w:val="clear" w:color="auto" w:fill="F2F5F9"/>
          </w:tcPr>
          <w:p>
            <w:r/>
            <w:r>
              <w:rPr>
                <w:sz w:val="18"/>
              </w:rPr>
              <w:t>Network security groups</w:t>
            </w:r>
          </w:p>
        </w:tc>
        <w:tc>
          <w:tcPr>
            <w:tcW w:type="dxa" w:w="1170"/>
            <w:shd w:val="clear" w:color="auto" w:fill="F2F5F9"/>
          </w:tcPr>
          <w:p>
            <w:r/>
            <w:r>
              <w:rPr>
                <w:sz w:val="18"/>
              </w:rPr>
              <w:t>7</w:t>
            </w:r>
          </w:p>
        </w:tc>
        <w:tc>
          <w:tcPr>
            <w:tcW w:type="dxa" w:w="4678"/>
            <w:shd w:val="clear" w:color="auto" w:fill="F2F5F9"/>
          </w:tcPr>
          <w:p>
            <w:r/>
            <w:r>
              <w:rPr>
                <w:sz w:val="18"/>
              </w:rPr>
              <w:t>eastus, westeurope</w:t>
            </w:r>
          </w:p>
        </w:tc>
      </w:tr>
      <w:tr>
        <w:tc>
          <w:tcPr>
            <w:tcW w:type="dxa" w:w="3898"/>
          </w:tcPr>
          <w:p>
            <w:r/>
            <w:r>
              <w:rPr>
                <w:sz w:val="18"/>
              </w:rPr>
              <w:t>Virtual networks</w:t>
            </w:r>
          </w:p>
        </w:tc>
        <w:tc>
          <w:tcPr>
            <w:tcW w:type="dxa" w:w="1170"/>
          </w:tcPr>
          <w:p>
            <w:r/>
            <w:r>
              <w:rPr>
                <w:sz w:val="18"/>
              </w:rPr>
              <w:t>6</w:t>
            </w:r>
          </w:p>
        </w:tc>
        <w:tc>
          <w:tcPr>
            <w:tcW w:type="dxa" w:w="4678"/>
          </w:tcPr>
          <w:p>
            <w:r/>
            <w:r>
              <w:rPr>
                <w:sz w:val="18"/>
              </w:rPr>
              <w:t>eastus, uksouth, westeurope</w:t>
            </w:r>
          </w:p>
        </w:tc>
      </w:tr>
      <w:tr>
        <w:tc>
          <w:tcPr>
            <w:tcW w:type="dxa" w:w="3898"/>
            <w:shd w:val="clear" w:color="auto" w:fill="F2F5F9"/>
          </w:tcPr>
          <w:p>
            <w:r/>
            <w:r>
              <w:rPr>
                <w:sz w:val="18"/>
              </w:rPr>
              <w:t>Public IP addresses</w:t>
            </w:r>
          </w:p>
        </w:tc>
        <w:tc>
          <w:tcPr>
            <w:tcW w:type="dxa" w:w="1170"/>
            <w:shd w:val="clear" w:color="auto" w:fill="F2F5F9"/>
          </w:tcPr>
          <w:p>
            <w:r/>
            <w:r>
              <w:rPr>
                <w:sz w:val="18"/>
              </w:rPr>
              <w:t>6</w:t>
            </w:r>
          </w:p>
        </w:tc>
        <w:tc>
          <w:tcPr>
            <w:tcW w:type="dxa" w:w="4678"/>
            <w:shd w:val="clear" w:color="auto" w:fill="F2F5F9"/>
          </w:tcPr>
          <w:p>
            <w:r/>
            <w:r>
              <w:rPr>
                <w:sz w:val="18"/>
              </w:rPr>
              <w:t>eastus, westeurope</w:t>
            </w:r>
          </w:p>
        </w:tc>
      </w:tr>
      <w:tr>
        <w:tc>
          <w:tcPr>
            <w:tcW w:type="dxa" w:w="3898"/>
          </w:tcPr>
          <w:p>
            <w:r/>
            <w:r>
              <w:rPr>
                <w:sz w:val="18"/>
              </w:rPr>
              <w:t>Azure Firewalls</w:t>
            </w:r>
          </w:p>
        </w:tc>
        <w:tc>
          <w:tcPr>
            <w:tcW w:type="dxa" w:w="1170"/>
          </w:tcPr>
          <w:p>
            <w:r/>
            <w:r>
              <w:rPr>
                <w:sz w:val="18"/>
              </w:rPr>
              <w:t>2</w:t>
            </w:r>
          </w:p>
        </w:tc>
        <w:tc>
          <w:tcPr>
            <w:tcW w:type="dxa" w:w="4678"/>
          </w:tcPr>
          <w:p>
            <w:r/>
            <w:r>
              <w:rPr>
                <w:sz w:val="18"/>
              </w:rPr>
              <w:t>eastus, westeurope</w:t>
            </w:r>
          </w:p>
        </w:tc>
      </w:tr>
      <w:tr>
        <w:tc>
          <w:tcPr>
            <w:tcW w:type="dxa" w:w="3898"/>
            <w:shd w:val="clear" w:color="auto" w:fill="F2F5F9"/>
          </w:tcPr>
          <w:p>
            <w:r/>
            <w:r>
              <w:rPr>
                <w:sz w:val="18"/>
              </w:rPr>
              <w:t>routetables</w:t>
            </w:r>
          </w:p>
        </w:tc>
        <w:tc>
          <w:tcPr>
            <w:tcW w:type="dxa" w:w="1170"/>
            <w:shd w:val="clear" w:color="auto" w:fill="F2F5F9"/>
          </w:tcPr>
          <w:p>
            <w:r/>
            <w:r>
              <w:rPr>
                <w:sz w:val="18"/>
              </w:rPr>
              <w:t>2</w:t>
            </w:r>
          </w:p>
        </w:tc>
        <w:tc>
          <w:tcPr>
            <w:tcW w:type="dxa" w:w="4678"/>
            <w:shd w:val="clear" w:color="auto" w:fill="F2F5F9"/>
          </w:tcPr>
          <w:p>
            <w:r/>
            <w:r>
              <w:rPr>
                <w:sz w:val="18"/>
              </w:rPr>
              <w:t>eastus, westeurope</w:t>
            </w:r>
          </w:p>
        </w:tc>
      </w:tr>
      <w:tr>
        <w:tc>
          <w:tcPr>
            <w:tcW w:type="dxa" w:w="3898"/>
          </w:tcPr>
          <w:p>
            <w:r/>
            <w:r>
              <w:rPr>
                <w:sz w:val="18"/>
              </w:rPr>
              <w:t>privateendpoints</w:t>
            </w:r>
          </w:p>
        </w:tc>
        <w:tc>
          <w:tcPr>
            <w:tcW w:type="dxa" w:w="1170"/>
          </w:tcPr>
          <w:p>
            <w:r/>
            <w:r>
              <w:rPr>
                <w:sz w:val="18"/>
              </w:rPr>
              <w:t>2</w:t>
            </w:r>
          </w:p>
        </w:tc>
        <w:tc>
          <w:tcPr>
            <w:tcW w:type="dxa" w:w="4678"/>
          </w:tcPr>
          <w:p>
            <w:r/>
            <w:r>
              <w:rPr>
                <w:sz w:val="18"/>
              </w:rPr>
              <w:t>eastus</w:t>
            </w:r>
          </w:p>
        </w:tc>
      </w:tr>
      <w:tr>
        <w:tc>
          <w:tcPr>
            <w:tcW w:type="dxa" w:w="3898"/>
            <w:shd w:val="clear" w:color="auto" w:fill="F2F5F9"/>
          </w:tcPr>
          <w:p>
            <w:r/>
            <w:r>
              <w:rPr>
                <w:sz w:val="18"/>
              </w:rPr>
              <w:t>privatednszones</w:t>
            </w:r>
          </w:p>
        </w:tc>
        <w:tc>
          <w:tcPr>
            <w:tcW w:type="dxa" w:w="1170"/>
            <w:shd w:val="clear" w:color="auto" w:fill="F2F5F9"/>
          </w:tcPr>
          <w:p>
            <w:r/>
            <w:r>
              <w:rPr>
                <w:sz w:val="18"/>
              </w:rPr>
              <w:t>2</w:t>
            </w:r>
          </w:p>
        </w:tc>
        <w:tc>
          <w:tcPr>
            <w:tcW w:type="dxa" w:w="4678"/>
            <w:shd w:val="clear" w:color="auto" w:fill="F2F5F9"/>
          </w:tcPr>
          <w:p>
            <w:r/>
            <w:r>
              <w:rPr>
                <w:sz w:val="18"/>
              </w:rPr>
              <w:t>global</w:t>
            </w:r>
          </w:p>
        </w:tc>
      </w:tr>
      <w:tr>
        <w:tc>
          <w:tcPr>
            <w:tcW w:type="dxa" w:w="3898"/>
          </w:tcPr>
          <w:p>
            <w:r/>
            <w:r>
              <w:rPr>
                <w:sz w:val="18"/>
              </w:rPr>
              <w:t>virtualnetworkgateways</w:t>
            </w:r>
          </w:p>
        </w:tc>
        <w:tc>
          <w:tcPr>
            <w:tcW w:type="dxa" w:w="1170"/>
          </w:tcPr>
          <w:p>
            <w:r/>
            <w:r>
              <w:rPr>
                <w:sz w:val="18"/>
              </w:rPr>
              <w:t>1</w:t>
            </w:r>
          </w:p>
        </w:tc>
        <w:tc>
          <w:tcPr>
            <w:tcW w:type="dxa" w:w="4678"/>
          </w:tcPr>
          <w:p>
            <w:r/>
            <w:r>
              <w:rPr>
                <w:sz w:val="18"/>
              </w:rPr>
              <w:t>eastus</w:t>
            </w:r>
          </w:p>
        </w:tc>
      </w:tr>
      <w:tr>
        <w:tc>
          <w:tcPr>
            <w:tcW w:type="dxa" w:w="3898"/>
            <w:shd w:val="clear" w:color="auto" w:fill="F2F5F9"/>
          </w:tcPr>
          <w:p>
            <w:r/>
            <w:r>
              <w:rPr>
                <w:sz w:val="18"/>
              </w:rPr>
              <w:t>localnetworkgateways</w:t>
            </w:r>
          </w:p>
        </w:tc>
        <w:tc>
          <w:tcPr>
            <w:tcW w:type="dxa" w:w="1170"/>
            <w:shd w:val="clear" w:color="auto" w:fill="F2F5F9"/>
          </w:tcPr>
          <w:p>
            <w:r/>
            <w:r>
              <w:rPr>
                <w:sz w:val="18"/>
              </w:rPr>
              <w:t>1</w:t>
            </w:r>
          </w:p>
        </w:tc>
        <w:tc>
          <w:tcPr>
            <w:tcW w:type="dxa" w:w="4678"/>
            <w:shd w:val="clear" w:color="auto" w:fill="F2F5F9"/>
          </w:tcPr>
          <w:p>
            <w:r/>
            <w:r>
              <w:rPr>
                <w:sz w:val="18"/>
              </w:rPr>
              <w:t>eastus</w:t>
            </w:r>
          </w:p>
        </w:tc>
      </w:tr>
      <w:tr>
        <w:tc>
          <w:tcPr>
            <w:tcW w:type="dxa" w:w="3898"/>
          </w:tcPr>
          <w:p>
            <w:r/>
            <w:r>
              <w:rPr>
                <w:sz w:val="18"/>
              </w:rPr>
              <w:t>connections</w:t>
            </w:r>
          </w:p>
        </w:tc>
        <w:tc>
          <w:tcPr>
            <w:tcW w:type="dxa" w:w="1170"/>
          </w:tcPr>
          <w:p>
            <w:r/>
            <w:r>
              <w:rPr>
                <w:sz w:val="18"/>
              </w:rPr>
              <w:t>1</w:t>
            </w:r>
          </w:p>
        </w:tc>
        <w:tc>
          <w:tcPr>
            <w:tcW w:type="dxa" w:w="4678"/>
          </w:tcPr>
          <w:p>
            <w:r/>
            <w:r>
              <w:rPr>
                <w:sz w:val="18"/>
              </w:rPr>
              <w:t>eastus</w:t>
            </w:r>
          </w:p>
        </w:tc>
      </w:tr>
      <w:tr>
        <w:tc>
          <w:tcPr>
            <w:tcW w:type="dxa" w:w="3898"/>
            <w:shd w:val="clear" w:color="auto" w:fill="F2F5F9"/>
          </w:tcPr>
          <w:p>
            <w:r/>
            <w:r>
              <w:rPr>
                <w:sz w:val="18"/>
              </w:rPr>
              <w:t>bastionhosts</w:t>
            </w:r>
          </w:p>
        </w:tc>
        <w:tc>
          <w:tcPr>
            <w:tcW w:type="dxa" w:w="1170"/>
            <w:shd w:val="clear" w:color="auto" w:fill="F2F5F9"/>
          </w:tcPr>
          <w:p>
            <w:r/>
            <w:r>
              <w:rPr>
                <w:sz w:val="18"/>
              </w:rPr>
              <w:t>1</w:t>
            </w:r>
          </w:p>
        </w:tc>
        <w:tc>
          <w:tcPr>
            <w:tcW w:type="dxa" w:w="4678"/>
            <w:shd w:val="clear" w:color="auto" w:fill="F2F5F9"/>
          </w:tcPr>
          <w:p>
            <w:r/>
            <w:r>
              <w:rPr>
                <w:sz w:val="18"/>
              </w:rPr>
              <w:t>eastus</w:t>
            </w:r>
          </w:p>
        </w:tc>
      </w:tr>
      <w:tr>
        <w:tc>
          <w:tcPr>
            <w:tcW w:type="dxa" w:w="3898"/>
          </w:tcPr>
          <w:p>
            <w:r/>
            <w:r>
              <w:rPr>
                <w:sz w:val="18"/>
              </w:rPr>
              <w:t>Application gateways</w:t>
            </w:r>
          </w:p>
        </w:tc>
        <w:tc>
          <w:tcPr>
            <w:tcW w:type="dxa" w:w="1170"/>
          </w:tcPr>
          <w:p>
            <w:r/>
            <w:r>
              <w:rPr>
                <w:sz w:val="18"/>
              </w:rPr>
              <w:t>1</w:t>
            </w:r>
          </w:p>
        </w:tc>
        <w:tc>
          <w:tcPr>
            <w:tcW w:type="dxa" w:w="4678"/>
          </w:tcPr>
          <w:p>
            <w:r/>
            <w:r>
              <w:rPr>
                <w:sz w:val="18"/>
              </w:rPr>
              <w:t>eastus</w:t>
            </w:r>
          </w:p>
        </w:tc>
      </w:tr>
      <w:tr>
        <w:tc>
          <w:tcPr>
            <w:tcW w:type="dxa" w:w="3898"/>
            <w:shd w:val="clear" w:color="auto" w:fill="F2F5F9"/>
          </w:tcPr>
          <w:p>
            <w:r/>
            <w:r>
              <w:rPr>
                <w:sz w:val="18"/>
              </w:rPr>
              <w:t>Load balancers</w:t>
            </w:r>
          </w:p>
        </w:tc>
        <w:tc>
          <w:tcPr>
            <w:tcW w:type="dxa" w:w="1170"/>
            <w:shd w:val="clear" w:color="auto" w:fill="F2F5F9"/>
          </w:tcPr>
          <w:p>
            <w:r/>
            <w:r>
              <w:rPr>
                <w:sz w:val="18"/>
              </w:rPr>
              <w:t>1</w:t>
            </w:r>
          </w:p>
        </w:tc>
        <w:tc>
          <w:tcPr>
            <w:tcW w:type="dxa" w:w="4678"/>
            <w:shd w:val="clear" w:color="auto" w:fill="F2F5F9"/>
          </w:tcPr>
          <w:p>
            <w:r/>
            <w:r>
              <w:rPr>
                <w:sz w:val="18"/>
              </w:rPr>
              <w:t>eastus</w:t>
            </w:r>
          </w:p>
        </w:tc>
      </w:tr>
    </w:tbl>
    <w:p/>
    <w:p>
      <w:pPr>
        <w:keepNext/>
      </w:pPr>
      <w:r>
        <w:rPr>
          <w:b/>
        </w:rPr>
        <w:t>Related findings</w:t>
      </w:r>
    </w:p>
    <w:p>
      <w:pPr>
        <w:pStyle w:val="ListBullet"/>
      </w:pPr>
      <w:r>
        <w:t xml:space="preserve">SEC-007 NSG exposes management ports to the Internet: </w:t>
      </w:r>
      <w:r>
        <w:rPr>
          <w:b/>
          <w:color w:val="D03B3B"/>
        </w:rPr>
        <w:t>High</w:t>
      </w:r>
      <w:r>
        <w:t>, 2 resources (see 6.1 Security)</w:t>
      </w:r>
    </w:p>
    <w:p>
      <w:pPr>
        <w:pStyle w:val="ListBullet"/>
      </w:pPr>
      <w:r>
        <w:t xml:space="preserve">COST-002 Unassociated public IP address: </w:t>
      </w:r>
      <w:r>
        <w:rPr>
          <w:b/>
          <w:color w:val="9A6700"/>
        </w:rPr>
        <w:t>Low</w:t>
      </w:r>
      <w:r>
        <w:t>, 2 resources (see 6.3 Cost Optimization)</w:t>
      </w:r>
    </w:p>
    <w:p>
      <w:pPr>
        <w:pStyle w:val="Heading2"/>
      </w:pPr>
      <w:r>
        <w:t>4.6 Storage</w:t>
      </w:r>
    </w:p>
    <w:p>
      <w:r>
        <w:t>There are 10 storage accounts, all of kind StorageV2. Replication is GRS for 4, LRS for 3 and ZRS for 3. LRS keeps copies within one datacenter only; ZRS spreads them across zones and GRS/GZRS add a copy in a paired region.</w:t>
      </w:r>
    </w:p>
    <w:p>
      <w:r>
        <w:t>On security settings, 6 of 10 accounts require HTTPS, 8 enforce TLS 1.2 or later, 4 allow anonymous blob access, and 10 accept traffic from public networks.</w:t>
      </w:r>
    </w:p>
    <w:p>
      <w:pPr>
        <w:keepNext/>
      </w:pPr>
      <w:r>
        <w:rPr>
          <w:b/>
          <w:color w:val="52514E"/>
          <w:sz w:val="19"/>
        </w:rPr>
        <w:t>Storage accounts</w:t>
      </w:r>
    </w:p>
    <w:tbl>
      <w:tblPr>
        <w:tblStyle w:val="TableGrid"/>
        <w:jc w:val="center"/>
        <w:tblLayout w:type="fixed"/>
        <w:tblLook w:firstColumn="1" w:firstRow="1" w:lastColumn="0" w:lastRow="0" w:noHBand="0" w:noVBand="1" w:val="04A0"/>
        <w:tblW w:w="9746" w:type="dxa"/>
      </w:tblPr>
      <w:tblGrid>
        <w:gridCol w:w="2030"/>
        <w:gridCol w:w="2301"/>
        <w:gridCol w:w="1624"/>
        <w:gridCol w:w="1082"/>
        <w:gridCol w:w="1082"/>
        <w:gridCol w:w="1624"/>
      </w:tblGrid>
      <w:tr>
        <w:trPr>
          <w:tblHeader w:val="true"/>
        </w:trPr>
        <w:tc>
          <w:tcPr>
            <w:tcW w:type="dxa" w:w="2030"/>
            <w:shd w:val="clear" w:color="auto" w:fill="0F3B68"/>
          </w:tcPr>
          <w:p>
            <w:r/>
            <w:r>
              <w:rPr>
                <w:b/>
                <w:color w:val="FFFFFF"/>
                <w:sz w:val="18"/>
              </w:rPr>
              <w:t>Account</w:t>
            </w:r>
          </w:p>
        </w:tc>
        <w:tc>
          <w:tcPr>
            <w:tcW w:type="dxa" w:w="2301"/>
            <w:shd w:val="clear" w:color="auto" w:fill="0F3B68"/>
          </w:tcPr>
          <w:p>
            <w:r/>
            <w:r>
              <w:rPr>
                <w:b/>
                <w:color w:val="FFFFFF"/>
                <w:sz w:val="18"/>
              </w:rPr>
              <w:t>Subscription</w:t>
            </w:r>
          </w:p>
        </w:tc>
        <w:tc>
          <w:tcPr>
            <w:tcW w:type="dxa" w:w="1624"/>
            <w:shd w:val="clear" w:color="auto" w:fill="0F3B68"/>
          </w:tcPr>
          <w:p>
            <w:r/>
            <w:r>
              <w:rPr>
                <w:b/>
                <w:color w:val="FFFFFF"/>
                <w:sz w:val="18"/>
              </w:rPr>
              <w:t>Replication</w:t>
            </w:r>
          </w:p>
        </w:tc>
        <w:tc>
          <w:tcPr>
            <w:tcW w:type="dxa" w:w="1083"/>
            <w:shd w:val="clear" w:color="auto" w:fill="0F3B68"/>
          </w:tcPr>
          <w:p>
            <w:r/>
            <w:r>
              <w:rPr>
                <w:b/>
                <w:color w:val="FFFFFF"/>
                <w:sz w:val="18"/>
              </w:rPr>
              <w:t>HTTPS only</w:t>
            </w:r>
          </w:p>
        </w:tc>
        <w:tc>
          <w:tcPr>
            <w:tcW w:type="dxa" w:w="1083"/>
            <w:shd w:val="clear" w:color="auto" w:fill="0F3B68"/>
          </w:tcPr>
          <w:p>
            <w:r/>
            <w:r>
              <w:rPr>
                <w:b/>
                <w:color w:val="FFFFFF"/>
                <w:sz w:val="18"/>
              </w:rPr>
              <w:t>Min TLS</w:t>
            </w:r>
          </w:p>
        </w:tc>
        <w:tc>
          <w:tcPr>
            <w:tcW w:type="dxa" w:w="1624"/>
            <w:shd w:val="clear" w:color="auto" w:fill="0F3B68"/>
          </w:tcPr>
          <w:p>
            <w:r/>
            <w:r>
              <w:rPr>
                <w:b/>
                <w:color w:val="FFFFFF"/>
                <w:sz w:val="18"/>
              </w:rPr>
              <w:t>Anonymous blob access</w:t>
            </w:r>
          </w:p>
        </w:tc>
      </w:tr>
      <w:tr>
        <w:tc>
          <w:tcPr>
            <w:tcW w:type="dxa" w:w="2030"/>
          </w:tcPr>
          <w:p>
            <w:r/>
            <w:r>
              <w:rPr>
                <w:sz w:val="18"/>
              </w:rPr>
              <w:t>stdevdata00</w:t>
            </w:r>
          </w:p>
        </w:tc>
        <w:tc>
          <w:tcPr>
            <w:tcW w:type="dxa" w:w="2301"/>
          </w:tcPr>
          <w:p>
            <w:r/>
            <w:r>
              <w:rPr>
                <w:sz w:val="18"/>
              </w:rPr>
              <w:t>Contoso-NonProduction</w:t>
            </w:r>
          </w:p>
        </w:tc>
        <w:tc>
          <w:tcPr>
            <w:tcW w:type="dxa" w:w="1624"/>
          </w:tcPr>
          <w:p>
            <w:r/>
            <w:r>
              <w:rPr>
                <w:sz w:val="18"/>
              </w:rPr>
              <w:t>Standard_GRS</w:t>
            </w:r>
          </w:p>
        </w:tc>
        <w:tc>
          <w:tcPr>
            <w:tcW w:type="dxa" w:w="1083"/>
          </w:tcPr>
          <w:p>
            <w:r/>
            <w:r>
              <w:rPr>
                <w:sz w:val="18"/>
              </w:rPr>
              <w:t>Yes</w:t>
            </w:r>
          </w:p>
        </w:tc>
        <w:tc>
          <w:tcPr>
            <w:tcW w:type="dxa" w:w="1083"/>
          </w:tcPr>
          <w:p>
            <w:r/>
            <w:r>
              <w:rPr>
                <w:sz w:val="18"/>
              </w:rPr>
              <w:t>TLS1_2</w:t>
            </w:r>
          </w:p>
        </w:tc>
        <w:tc>
          <w:tcPr>
            <w:tcW w:type="dxa" w:w="1624"/>
          </w:tcPr>
          <w:p>
            <w:r/>
            <w:r>
              <w:rPr>
                <w:sz w:val="18"/>
              </w:rPr>
              <w:t>Allowed</w:t>
            </w:r>
          </w:p>
        </w:tc>
      </w:tr>
      <w:tr>
        <w:tc>
          <w:tcPr>
            <w:tcW w:type="dxa" w:w="2030"/>
            <w:shd w:val="clear" w:color="auto" w:fill="F2F5F9"/>
          </w:tcPr>
          <w:p>
            <w:r/>
            <w:r>
              <w:rPr>
                <w:sz w:val="18"/>
              </w:rPr>
              <w:t>stdevdata01</w:t>
            </w:r>
          </w:p>
        </w:tc>
        <w:tc>
          <w:tcPr>
            <w:tcW w:type="dxa" w:w="2301"/>
            <w:shd w:val="clear" w:color="auto" w:fill="F2F5F9"/>
          </w:tcPr>
          <w:p>
            <w:r/>
            <w:r>
              <w:rPr>
                <w:sz w:val="18"/>
              </w:rPr>
              <w:t>Contoso-NonProduction</w:t>
            </w:r>
          </w:p>
        </w:tc>
        <w:tc>
          <w:tcPr>
            <w:tcW w:type="dxa" w:w="1624"/>
            <w:shd w:val="clear" w:color="auto" w:fill="F2F5F9"/>
          </w:tcPr>
          <w:p>
            <w:r/>
            <w:r>
              <w:rPr>
                <w:sz w:val="18"/>
              </w:rPr>
              <w:t>Standard_GRS</w:t>
            </w:r>
          </w:p>
        </w:tc>
        <w:tc>
          <w:tcPr>
            <w:tcW w:type="dxa" w:w="1083"/>
            <w:shd w:val="clear" w:color="auto" w:fill="F2F5F9"/>
          </w:tcPr>
          <w:p>
            <w:r/>
            <w:r>
              <w:rPr>
                <w:sz w:val="18"/>
              </w:rPr>
              <w:t>No</w:t>
            </w:r>
          </w:p>
        </w:tc>
        <w:tc>
          <w:tcPr>
            <w:tcW w:type="dxa" w:w="1083"/>
            <w:shd w:val="clear" w:color="auto" w:fill="F2F5F9"/>
          </w:tcPr>
          <w:p>
            <w:r/>
            <w:r>
              <w:rPr>
                <w:sz w:val="18"/>
              </w:rPr>
              <w:t>TLS1_2</w:t>
            </w:r>
          </w:p>
        </w:tc>
        <w:tc>
          <w:tcPr>
            <w:tcW w:type="dxa" w:w="1624"/>
            <w:shd w:val="clear" w:color="auto" w:fill="F2F5F9"/>
          </w:tcPr>
          <w:p>
            <w:r/>
            <w:r>
              <w:rPr>
                <w:sz w:val="18"/>
              </w:rPr>
              <w:t>Allowed</w:t>
            </w:r>
          </w:p>
        </w:tc>
      </w:tr>
      <w:tr>
        <w:tc>
          <w:tcPr>
            <w:tcW w:type="dxa" w:w="2030"/>
          </w:tcPr>
          <w:p>
            <w:r/>
            <w:r>
              <w:rPr>
                <w:sz w:val="18"/>
              </w:rPr>
              <w:t>stdevdata02</w:t>
            </w:r>
          </w:p>
        </w:tc>
        <w:tc>
          <w:tcPr>
            <w:tcW w:type="dxa" w:w="2301"/>
          </w:tcPr>
          <w:p>
            <w:r/>
            <w:r>
              <w:rPr>
                <w:sz w:val="18"/>
              </w:rPr>
              <w:t>Contoso-NonProduction</w:t>
            </w:r>
          </w:p>
        </w:tc>
        <w:tc>
          <w:tcPr>
            <w:tcW w:type="dxa" w:w="1624"/>
          </w:tcPr>
          <w:p>
            <w:r/>
            <w:r>
              <w:rPr>
                <w:sz w:val="18"/>
              </w:rPr>
              <w:t>Standard_LRS</w:t>
            </w:r>
          </w:p>
        </w:tc>
        <w:tc>
          <w:tcPr>
            <w:tcW w:type="dxa" w:w="1083"/>
          </w:tcPr>
          <w:p>
            <w:r/>
            <w:r>
              <w:rPr>
                <w:sz w:val="18"/>
              </w:rPr>
              <w:t>Yes</w:t>
            </w:r>
          </w:p>
        </w:tc>
        <w:tc>
          <w:tcPr>
            <w:tcW w:type="dxa" w:w="1083"/>
          </w:tcPr>
          <w:p>
            <w:r/>
            <w:r>
              <w:rPr>
                <w:sz w:val="18"/>
              </w:rPr>
              <w:t>TLS1_0</w:t>
            </w:r>
          </w:p>
        </w:tc>
        <w:tc>
          <w:tcPr>
            <w:tcW w:type="dxa" w:w="1624"/>
          </w:tcPr>
          <w:p>
            <w:r/>
            <w:r>
              <w:rPr>
                <w:sz w:val="18"/>
              </w:rPr>
              <w:t>Blocked</w:t>
            </w:r>
          </w:p>
        </w:tc>
      </w:tr>
      <w:tr>
        <w:tc>
          <w:tcPr>
            <w:tcW w:type="dxa" w:w="2030"/>
            <w:shd w:val="clear" w:color="auto" w:fill="F2F5F9"/>
          </w:tcPr>
          <w:p>
            <w:r/>
            <w:r>
              <w:rPr>
                <w:sz w:val="18"/>
              </w:rPr>
              <w:t>stdevdata03</w:t>
            </w:r>
          </w:p>
        </w:tc>
        <w:tc>
          <w:tcPr>
            <w:tcW w:type="dxa" w:w="2301"/>
            <w:shd w:val="clear" w:color="auto" w:fill="F2F5F9"/>
          </w:tcPr>
          <w:p>
            <w:r/>
            <w:r>
              <w:rPr>
                <w:sz w:val="18"/>
              </w:rPr>
              <w:t>Contoso-NonProduction</w:t>
            </w:r>
          </w:p>
        </w:tc>
        <w:tc>
          <w:tcPr>
            <w:tcW w:type="dxa" w:w="1624"/>
            <w:shd w:val="clear" w:color="auto" w:fill="F2F5F9"/>
          </w:tcPr>
          <w:p>
            <w:r/>
            <w:r>
              <w:rPr>
                <w:sz w:val="18"/>
              </w:rPr>
              <w:t>Standard_ZRS</w:t>
            </w:r>
          </w:p>
        </w:tc>
        <w:tc>
          <w:tcPr>
            <w:tcW w:type="dxa" w:w="1083"/>
            <w:shd w:val="clear" w:color="auto" w:fill="F2F5F9"/>
          </w:tcPr>
          <w:p>
            <w:r/>
            <w:r>
              <w:rPr>
                <w:sz w:val="18"/>
              </w:rPr>
              <w:t>No</w:t>
            </w:r>
          </w:p>
        </w:tc>
        <w:tc>
          <w:tcPr>
            <w:tcW w:type="dxa" w:w="1083"/>
            <w:shd w:val="clear" w:color="auto" w:fill="F2F5F9"/>
          </w:tcPr>
          <w:p>
            <w:r/>
            <w:r>
              <w:rPr>
                <w:sz w:val="18"/>
              </w:rPr>
              <w:t>TLS1_2</w:t>
            </w:r>
          </w:p>
        </w:tc>
        <w:tc>
          <w:tcPr>
            <w:tcW w:type="dxa" w:w="1624"/>
            <w:shd w:val="clear" w:color="auto" w:fill="F2F5F9"/>
          </w:tcPr>
          <w:p>
            <w:r/>
            <w:r>
              <w:rPr>
                <w:sz w:val="18"/>
              </w:rPr>
              <w:t>Blocked</w:t>
            </w:r>
          </w:p>
        </w:tc>
      </w:tr>
      <w:tr>
        <w:tc>
          <w:tcPr>
            <w:tcW w:type="dxa" w:w="2030"/>
          </w:tcPr>
          <w:p>
            <w:r/>
            <w:r>
              <w:rPr>
                <w:sz w:val="18"/>
              </w:rPr>
              <w:t>stdevdata04</w:t>
            </w:r>
          </w:p>
        </w:tc>
        <w:tc>
          <w:tcPr>
            <w:tcW w:type="dxa" w:w="2301"/>
          </w:tcPr>
          <w:p>
            <w:r/>
            <w:r>
              <w:rPr>
                <w:sz w:val="18"/>
              </w:rPr>
              <w:t>Contoso-NonProduction</w:t>
            </w:r>
          </w:p>
        </w:tc>
        <w:tc>
          <w:tcPr>
            <w:tcW w:type="dxa" w:w="1624"/>
          </w:tcPr>
          <w:p>
            <w:r/>
            <w:r>
              <w:rPr>
                <w:sz w:val="18"/>
              </w:rPr>
              <w:t>Standard_GRS</w:t>
            </w:r>
          </w:p>
        </w:tc>
        <w:tc>
          <w:tcPr>
            <w:tcW w:type="dxa" w:w="1083"/>
          </w:tcPr>
          <w:p>
            <w:r/>
            <w:r>
              <w:rPr>
                <w:sz w:val="18"/>
              </w:rPr>
              <w:t>Yes</w:t>
            </w:r>
          </w:p>
        </w:tc>
        <w:tc>
          <w:tcPr>
            <w:tcW w:type="dxa" w:w="1083"/>
          </w:tcPr>
          <w:p>
            <w:r/>
            <w:r>
              <w:rPr>
                <w:sz w:val="18"/>
              </w:rPr>
              <w:t>TLS1_0</w:t>
            </w:r>
          </w:p>
        </w:tc>
        <w:tc>
          <w:tcPr>
            <w:tcW w:type="dxa" w:w="1624"/>
          </w:tcPr>
          <w:p>
            <w:r/>
            <w:r>
              <w:rPr>
                <w:sz w:val="18"/>
              </w:rPr>
              <w:t>Blocked</w:t>
            </w:r>
          </w:p>
        </w:tc>
      </w:tr>
      <w:tr>
        <w:tc>
          <w:tcPr>
            <w:tcW w:type="dxa" w:w="2030"/>
            <w:shd w:val="clear" w:color="auto" w:fill="F2F5F9"/>
          </w:tcPr>
          <w:p>
            <w:r/>
            <w:r>
              <w:rPr>
                <w:sz w:val="18"/>
              </w:rPr>
              <w:t>stprddata00</w:t>
            </w:r>
          </w:p>
        </w:tc>
        <w:tc>
          <w:tcPr>
            <w:tcW w:type="dxa" w:w="2301"/>
            <w:shd w:val="clear" w:color="auto" w:fill="F2F5F9"/>
          </w:tcPr>
          <w:p>
            <w:r/>
            <w:r>
              <w:rPr>
                <w:sz w:val="18"/>
              </w:rPr>
              <w:t>Contoso-Production</w:t>
            </w:r>
          </w:p>
        </w:tc>
        <w:tc>
          <w:tcPr>
            <w:tcW w:type="dxa" w:w="1624"/>
            <w:shd w:val="clear" w:color="auto" w:fill="F2F5F9"/>
          </w:tcPr>
          <w:p>
            <w:r/>
            <w:r>
              <w:rPr>
                <w:sz w:val="18"/>
              </w:rPr>
              <w:t>Standard_LRS</w:t>
            </w:r>
          </w:p>
        </w:tc>
        <w:tc>
          <w:tcPr>
            <w:tcW w:type="dxa" w:w="1083"/>
            <w:shd w:val="clear" w:color="auto" w:fill="F2F5F9"/>
          </w:tcPr>
          <w:p>
            <w:r/>
            <w:r>
              <w:rPr>
                <w:sz w:val="18"/>
              </w:rPr>
              <w:t>Yes</w:t>
            </w:r>
          </w:p>
        </w:tc>
        <w:tc>
          <w:tcPr>
            <w:tcW w:type="dxa" w:w="1083"/>
            <w:shd w:val="clear" w:color="auto" w:fill="F2F5F9"/>
          </w:tcPr>
          <w:p>
            <w:r/>
            <w:r>
              <w:rPr>
                <w:sz w:val="18"/>
              </w:rPr>
              <w:t>TLS1_2</w:t>
            </w:r>
          </w:p>
        </w:tc>
        <w:tc>
          <w:tcPr>
            <w:tcW w:type="dxa" w:w="1624"/>
            <w:shd w:val="clear" w:color="auto" w:fill="F2F5F9"/>
          </w:tcPr>
          <w:p>
            <w:r/>
            <w:r>
              <w:rPr>
                <w:sz w:val="18"/>
              </w:rPr>
              <w:t>Blocked</w:t>
            </w:r>
          </w:p>
        </w:tc>
      </w:tr>
      <w:tr>
        <w:tc>
          <w:tcPr>
            <w:tcW w:type="dxa" w:w="2030"/>
          </w:tcPr>
          <w:p>
            <w:r/>
            <w:r>
              <w:rPr>
                <w:sz w:val="18"/>
              </w:rPr>
              <w:t>stprddata01</w:t>
            </w:r>
          </w:p>
        </w:tc>
        <w:tc>
          <w:tcPr>
            <w:tcW w:type="dxa" w:w="2301"/>
          </w:tcPr>
          <w:p>
            <w:r/>
            <w:r>
              <w:rPr>
                <w:sz w:val="18"/>
              </w:rPr>
              <w:t>Contoso-Production</w:t>
            </w:r>
          </w:p>
        </w:tc>
        <w:tc>
          <w:tcPr>
            <w:tcW w:type="dxa" w:w="1624"/>
          </w:tcPr>
          <w:p>
            <w:r/>
            <w:r>
              <w:rPr>
                <w:sz w:val="18"/>
              </w:rPr>
              <w:t>Standard_GRS</w:t>
            </w:r>
          </w:p>
        </w:tc>
        <w:tc>
          <w:tcPr>
            <w:tcW w:type="dxa" w:w="1083"/>
          </w:tcPr>
          <w:p>
            <w:r/>
            <w:r>
              <w:rPr>
                <w:sz w:val="18"/>
              </w:rPr>
              <w:t>Yes</w:t>
            </w:r>
          </w:p>
        </w:tc>
        <w:tc>
          <w:tcPr>
            <w:tcW w:type="dxa" w:w="1083"/>
          </w:tcPr>
          <w:p>
            <w:r/>
            <w:r>
              <w:rPr>
                <w:sz w:val="18"/>
              </w:rPr>
              <w:t>TLS1_2</w:t>
            </w:r>
          </w:p>
        </w:tc>
        <w:tc>
          <w:tcPr>
            <w:tcW w:type="dxa" w:w="1624"/>
          </w:tcPr>
          <w:p>
            <w:r/>
            <w:r>
              <w:rPr>
                <w:sz w:val="18"/>
              </w:rPr>
              <w:t>Blocked</w:t>
            </w:r>
          </w:p>
        </w:tc>
      </w:tr>
      <w:tr>
        <w:tc>
          <w:tcPr>
            <w:tcW w:type="dxa" w:w="2030"/>
            <w:shd w:val="clear" w:color="auto" w:fill="F2F5F9"/>
          </w:tcPr>
          <w:p>
            <w:r/>
            <w:r>
              <w:rPr>
                <w:sz w:val="18"/>
              </w:rPr>
              <w:t>stprddata02</w:t>
            </w:r>
          </w:p>
        </w:tc>
        <w:tc>
          <w:tcPr>
            <w:tcW w:type="dxa" w:w="2301"/>
            <w:shd w:val="clear" w:color="auto" w:fill="F2F5F9"/>
          </w:tcPr>
          <w:p>
            <w:r/>
            <w:r>
              <w:rPr>
                <w:sz w:val="18"/>
              </w:rPr>
              <w:t>Contoso-Production</w:t>
            </w:r>
          </w:p>
        </w:tc>
        <w:tc>
          <w:tcPr>
            <w:tcW w:type="dxa" w:w="1624"/>
            <w:shd w:val="clear" w:color="auto" w:fill="F2F5F9"/>
          </w:tcPr>
          <w:p>
            <w:r/>
            <w:r>
              <w:rPr>
                <w:sz w:val="18"/>
              </w:rPr>
              <w:t>Standard_ZRS</w:t>
            </w:r>
          </w:p>
        </w:tc>
        <w:tc>
          <w:tcPr>
            <w:tcW w:type="dxa" w:w="1083"/>
            <w:shd w:val="clear" w:color="auto" w:fill="F2F5F9"/>
          </w:tcPr>
          <w:p>
            <w:r/>
            <w:r>
              <w:rPr>
                <w:sz w:val="18"/>
              </w:rPr>
              <w:t>Yes</w:t>
            </w:r>
          </w:p>
        </w:tc>
        <w:tc>
          <w:tcPr>
            <w:tcW w:type="dxa" w:w="1083"/>
            <w:shd w:val="clear" w:color="auto" w:fill="F2F5F9"/>
          </w:tcPr>
          <w:p>
            <w:r/>
            <w:r>
              <w:rPr>
                <w:sz w:val="18"/>
              </w:rPr>
              <w:t>TLS1_2</w:t>
            </w:r>
          </w:p>
        </w:tc>
        <w:tc>
          <w:tcPr>
            <w:tcW w:type="dxa" w:w="1624"/>
            <w:shd w:val="clear" w:color="auto" w:fill="F2F5F9"/>
          </w:tcPr>
          <w:p>
            <w:r/>
            <w:r>
              <w:rPr>
                <w:sz w:val="18"/>
              </w:rPr>
              <w:t>Allowed</w:t>
            </w:r>
          </w:p>
        </w:tc>
      </w:tr>
      <w:tr>
        <w:tc>
          <w:tcPr>
            <w:tcW w:type="dxa" w:w="2030"/>
          </w:tcPr>
          <w:p>
            <w:r/>
            <w:r>
              <w:rPr>
                <w:sz w:val="18"/>
              </w:rPr>
              <w:t>stprddata03</w:t>
            </w:r>
          </w:p>
        </w:tc>
        <w:tc>
          <w:tcPr>
            <w:tcW w:type="dxa" w:w="2301"/>
          </w:tcPr>
          <w:p>
            <w:r/>
            <w:r>
              <w:rPr>
                <w:sz w:val="18"/>
              </w:rPr>
              <w:t>Contoso-Production</w:t>
            </w:r>
          </w:p>
        </w:tc>
        <w:tc>
          <w:tcPr>
            <w:tcW w:type="dxa" w:w="1624"/>
          </w:tcPr>
          <w:p>
            <w:r/>
            <w:r>
              <w:rPr>
                <w:sz w:val="18"/>
              </w:rPr>
              <w:t>Standard_ZRS</w:t>
            </w:r>
          </w:p>
        </w:tc>
        <w:tc>
          <w:tcPr>
            <w:tcW w:type="dxa" w:w="1083"/>
          </w:tcPr>
          <w:p>
            <w:r/>
            <w:r>
              <w:rPr>
                <w:sz w:val="18"/>
              </w:rPr>
              <w:t>No</w:t>
            </w:r>
          </w:p>
        </w:tc>
        <w:tc>
          <w:tcPr>
            <w:tcW w:type="dxa" w:w="1083"/>
          </w:tcPr>
          <w:p>
            <w:r/>
            <w:r>
              <w:rPr>
                <w:sz w:val="18"/>
              </w:rPr>
              <w:t>TLS1_2</w:t>
            </w:r>
          </w:p>
        </w:tc>
        <w:tc>
          <w:tcPr>
            <w:tcW w:type="dxa" w:w="1624"/>
          </w:tcPr>
          <w:p>
            <w:r/>
            <w:r>
              <w:rPr>
                <w:sz w:val="18"/>
              </w:rPr>
              <w:t>Blocked</w:t>
            </w:r>
          </w:p>
        </w:tc>
      </w:tr>
      <w:tr>
        <w:tc>
          <w:tcPr>
            <w:tcW w:type="dxa" w:w="2030"/>
            <w:shd w:val="clear" w:color="auto" w:fill="F2F5F9"/>
          </w:tcPr>
          <w:p>
            <w:r/>
            <w:r>
              <w:rPr>
                <w:sz w:val="18"/>
              </w:rPr>
              <w:t>stprddata04</w:t>
            </w:r>
          </w:p>
        </w:tc>
        <w:tc>
          <w:tcPr>
            <w:tcW w:type="dxa" w:w="2301"/>
            <w:shd w:val="clear" w:color="auto" w:fill="F2F5F9"/>
          </w:tcPr>
          <w:p>
            <w:r/>
            <w:r>
              <w:rPr>
                <w:sz w:val="18"/>
              </w:rPr>
              <w:t>Contoso-Production</w:t>
            </w:r>
          </w:p>
        </w:tc>
        <w:tc>
          <w:tcPr>
            <w:tcW w:type="dxa" w:w="1624"/>
            <w:shd w:val="clear" w:color="auto" w:fill="F2F5F9"/>
          </w:tcPr>
          <w:p>
            <w:r/>
            <w:r>
              <w:rPr>
                <w:sz w:val="18"/>
              </w:rPr>
              <w:t>Standard_LRS</w:t>
            </w:r>
          </w:p>
        </w:tc>
        <w:tc>
          <w:tcPr>
            <w:tcW w:type="dxa" w:w="1083"/>
            <w:shd w:val="clear" w:color="auto" w:fill="F2F5F9"/>
          </w:tcPr>
          <w:p>
            <w:r/>
            <w:r>
              <w:rPr>
                <w:sz w:val="18"/>
              </w:rPr>
              <w:t>No</w:t>
            </w:r>
          </w:p>
        </w:tc>
        <w:tc>
          <w:tcPr>
            <w:tcW w:type="dxa" w:w="1083"/>
            <w:shd w:val="clear" w:color="auto" w:fill="F2F5F9"/>
          </w:tcPr>
          <w:p>
            <w:r/>
            <w:r>
              <w:rPr>
                <w:sz w:val="18"/>
              </w:rPr>
              <w:t>TLS1_2</w:t>
            </w:r>
          </w:p>
        </w:tc>
        <w:tc>
          <w:tcPr>
            <w:tcW w:type="dxa" w:w="1624"/>
            <w:shd w:val="clear" w:color="auto" w:fill="F2F5F9"/>
          </w:tcPr>
          <w:p>
            <w:r/>
            <w:r>
              <w:rPr>
                <w:sz w:val="18"/>
              </w:rPr>
              <w:t>Allowed</w:t>
            </w:r>
          </w:p>
        </w:tc>
      </w:tr>
    </w:tbl>
    <w:p/>
    <w:p>
      <w:pPr>
        <w:keepNext/>
      </w:pPr>
      <w:r>
        <w:rPr>
          <w:b/>
        </w:rPr>
        <w:t>Related findings</w:t>
      </w:r>
    </w:p>
    <w:p>
      <w:pPr>
        <w:pStyle w:val="ListBullet"/>
      </w:pPr>
      <w:r>
        <w:t xml:space="preserve">SEC-001 Storage account permits HTTP: </w:t>
      </w:r>
      <w:r>
        <w:rPr>
          <w:b/>
          <w:color w:val="D03B3B"/>
        </w:rPr>
        <w:t>High</w:t>
      </w:r>
      <w:r>
        <w:t>, 4 resources (see 6.1 Security)</w:t>
      </w:r>
    </w:p>
    <w:p>
      <w:pPr>
        <w:pStyle w:val="ListBullet"/>
      </w:pPr>
      <w:r>
        <w:t xml:space="preserve">SEC-002 Storage account allows anonymous blob access: </w:t>
      </w:r>
      <w:r>
        <w:rPr>
          <w:b/>
          <w:color w:val="D03B3B"/>
        </w:rPr>
        <w:t>High</w:t>
      </w:r>
      <w:r>
        <w:t>, 4 resources (see 6.1 Security)</w:t>
      </w:r>
    </w:p>
    <w:p>
      <w:pPr>
        <w:pStyle w:val="ListBullet"/>
      </w:pPr>
      <w:r>
        <w:t xml:space="preserve">SEC-003 Storage account accepts TLS &lt; 1.2: </w:t>
      </w:r>
      <w:r>
        <w:rPr>
          <w:b/>
          <w:color w:val="EC835A"/>
        </w:rPr>
        <w:t>Medium</w:t>
      </w:r>
      <w:r>
        <w:t>, 2 resources (see 6.1 Security)</w:t>
      </w:r>
    </w:p>
    <w:p>
      <w:pPr>
        <w:pStyle w:val="ListBullet"/>
      </w:pPr>
      <w:r>
        <w:t xml:space="preserve">REL-003 Storage account uses locally redundant replication: </w:t>
      </w:r>
      <w:r>
        <w:rPr>
          <w:b/>
          <w:color w:val="9A6700"/>
        </w:rPr>
        <w:t>Low</w:t>
      </w:r>
      <w:r>
        <w:t>, 3 resources (see 6.2 Reliability)</w:t>
      </w:r>
    </w:p>
    <w:p>
      <w:pPr>
        <w:pStyle w:val="Heading2"/>
      </w:pPr>
      <w:r>
        <w:t>4.7 Databases</w:t>
      </w:r>
    </w:p>
    <w:p>
      <w:r>
        <w:t>Azure SQL is used with 2 logical servers hosting 6 databases on the S1 (3), Basic (2) and GP_Gen5_2 (1) service tiers.</w:t>
      </w:r>
    </w:p>
    <w:p>
      <w:r>
        <w:t>Public network access is enabled on sql-dev-01; 1 of 6 databases is zone redundant.</w:t>
      </w:r>
    </w:p>
    <w:p>
      <w:pPr>
        <w:keepNext/>
      </w:pPr>
      <w:r>
        <w:rPr>
          <w:b/>
        </w:rPr>
        <w:t>Related findings</w:t>
      </w:r>
    </w:p>
    <w:p>
      <w:pPr>
        <w:pStyle w:val="ListBullet"/>
      </w:pPr>
      <w:r>
        <w:t xml:space="preserve">SEC-005 SQL server reachable from public networks: </w:t>
      </w:r>
      <w:r>
        <w:rPr>
          <w:b/>
          <w:color w:val="EC835A"/>
        </w:rPr>
        <w:t>Medium</w:t>
      </w:r>
      <w:r>
        <w:t>, 1 resource (see 6.1 Security)</w:t>
      </w:r>
    </w:p>
    <w:p>
      <w:pPr>
        <w:pStyle w:val="ListBullet"/>
      </w:pPr>
      <w:r>
        <w:t xml:space="preserve">REL-004 SQL database not zone redundant: </w:t>
      </w:r>
      <w:r>
        <w:rPr>
          <w:b/>
          <w:color w:val="9A6700"/>
        </w:rPr>
        <w:t>Low</w:t>
      </w:r>
      <w:r>
        <w:t>, 3 resources (see 6.2 Reliability)</w:t>
      </w:r>
    </w:p>
    <w:p>
      <w:pPr>
        <w:pStyle w:val="Heading2"/>
      </w:pPr>
      <w:r>
        <w:t>4.8 Application hosting</w:t>
      </w:r>
    </w:p>
    <w:p>
      <w:r>
        <w:t>Web workloads run on Azure App Service: 8 apps hosted on 4 App Service plans (P1v3 (2), S1 (1) and B1 (1) pricing tiers).</w:t>
      </w:r>
    </w:p>
    <w:p>
      <w:r>
        <w:t>6 of 8 apps enforce HTTPS-only access. The plan(s) asp-dev-00 and asp-dev-01 host no apps but still incur charges.</w:t>
      </w:r>
    </w:p>
    <w:p>
      <w:pPr>
        <w:keepNext/>
      </w:pPr>
      <w:r>
        <w:rPr>
          <w:b/>
        </w:rPr>
        <w:t>Related findings</w:t>
      </w:r>
    </w:p>
    <w:p>
      <w:pPr>
        <w:pStyle w:val="ListBullet"/>
      </w:pPr>
      <w:r>
        <w:t xml:space="preserve">SEC-006 Web app does not enforce HTTPS: </w:t>
      </w:r>
      <w:r>
        <w:rPr>
          <w:b/>
          <w:color w:val="D03B3B"/>
        </w:rPr>
        <w:t>High</w:t>
      </w:r>
      <w:r>
        <w:t>, 2 resources (see 6.1 Security)</w:t>
      </w:r>
    </w:p>
    <w:p>
      <w:pPr>
        <w:pStyle w:val="ListBullet"/>
      </w:pPr>
      <w:r>
        <w:t xml:space="preserve">COST-005 Empty App Service plan: </w:t>
      </w:r>
      <w:r>
        <w:rPr>
          <w:b/>
          <w:color w:val="EC835A"/>
        </w:rPr>
        <w:t>Medium</w:t>
      </w:r>
      <w:r>
        <w:t>, 2 resources (see 6.3 Cost Optimization)</w:t>
      </w:r>
    </w:p>
    <w:p>
      <w:pPr>
        <w:pStyle w:val="Heading2"/>
      </w:pPr>
      <w:r>
        <w:t>4.9 Security services</w:t>
      </w:r>
    </w:p>
    <w:p>
      <w:r>
        <w:t>Secrets, keys and certificates are held in 4 Key Vaults (kv-dev-00, kv-dev-01, kv-prd-00 and kv-prd-01).</w:t>
      </w:r>
    </w:p>
    <w:p>
      <w:r>
        <w:t>3 of 4 vaults have purge protection enabled, which prevents deleted secrets from being permanently removed during the retention period.</w:t>
      </w:r>
    </w:p>
    <w:p>
      <w:r>
        <w:t>Network perimeter protection is provided by 2 Azure Firewalls in eastus and westeurope.</w:t>
      </w:r>
    </w:p>
    <w:p>
      <w:pPr>
        <w:keepNext/>
      </w:pPr>
      <w:r>
        <w:rPr>
          <w:b/>
        </w:rPr>
        <w:t>Related findings</w:t>
      </w:r>
    </w:p>
    <w:p>
      <w:pPr>
        <w:pStyle w:val="ListBullet"/>
      </w:pPr>
      <w:r>
        <w:t xml:space="preserve">SEC-004 Key Vault purge protection disabled: </w:t>
      </w:r>
      <w:r>
        <w:rPr>
          <w:b/>
          <w:color w:val="EC835A"/>
        </w:rPr>
        <w:t>Medium</w:t>
      </w:r>
      <w:r>
        <w:t>, 1 resource (see 6.1 Security)</w:t>
      </w:r>
    </w:p>
    <w:p>
      <w:pPr>
        <w:pStyle w:val="Heading2"/>
      </w:pPr>
      <w:r>
        <w:t>4.10 Monitoring and management</w:t>
      </w:r>
    </w:p>
    <w:p>
      <w:r>
        <w:t>Logs are collected in 2 Log Analytics workspaces (log-dev-01 and log-prd-01).</w:t>
      </w:r>
    </w:p>
    <w:p>
      <w:r>
        <w:t>Log retention is 30 days on 2 workspaces.</w:t>
      </w:r>
    </w:p>
    <w:p>
      <w:r>
        <w:t>No Recovery Services vault was found, so there is no evidence of Azure Backup protecting the virtual machines or databases.</w:t>
      </w:r>
    </w:p>
    <w:p>
      <w:pPr>
        <w:keepNext/>
      </w:pPr>
      <w:r>
        <w:rPr>
          <w:b/>
        </w:rPr>
        <w:t>Related findings</w:t>
      </w:r>
    </w:p>
    <w:p>
      <w:pPr>
        <w:pStyle w:val="ListBullet"/>
      </w:pPr>
      <w:r>
        <w:t xml:space="preserve">OPS-002 Log Analytics retention below target: </w:t>
      </w:r>
      <w:r>
        <w:rPr>
          <w:b/>
          <w:color w:val="9A6700"/>
        </w:rPr>
        <w:t>Low</w:t>
      </w:r>
      <w:r>
        <w:t>, 2 resources (see 6.4 Operational Excellence)</w:t>
      </w:r>
    </w:p>
    <w:p>
      <w:pPr>
        <w:pStyle w:val="Heading2"/>
      </w:pPr>
      <w:r>
        <w:t>4.11 Governance and tagging</w:t>
      </w:r>
    </w:p>
    <w:p>
      <w:r>
        <w:t>135 of 152 resources (89%) carry at least one tag, and 78% carry all of the required tags (environment, owner and costCenter).</w:t>
      </w:r>
    </w:p>
    <w:p>
      <w:r>
        <w:t>In total 3 distinct tag keys are in use, most often costCenter (126), environment (125) and owner (125).</w:t>
      </w:r>
    </w:p>
    <w:p>
      <w:r>
        <w:t>1 resource still uses the classic (Azure Service Manager) deployment model (legacy-cloudservice). This model is retired, so it needs migrating to Azure Resource Manager.</w:t>
      </w:r>
    </w:p>
    <w:p>
      <w:pPr>
        <w:keepNext/>
      </w:pPr>
      <w:r>
        <w:rPr>
          <w:b/>
          <w:color w:val="52514E"/>
          <w:sz w:val="19"/>
        </w:rPr>
        <w:t>Required tag coverage</w:t>
      </w:r>
    </w:p>
    <w:tbl>
      <w:tblPr>
        <w:tblStyle w:val="TableGrid"/>
        <w:jc w:val="center"/>
        <w:tblLayout w:type="fixed"/>
        <w:tblLook w:firstColumn="1" w:firstRow="1" w:lastColumn="0" w:lastRow="0" w:noHBand="0" w:noVBand="1" w:val="04A0"/>
        <w:tblW w:w="9746" w:type="dxa"/>
      </w:tblPr>
      <w:tblGrid>
        <w:gridCol w:w="1772"/>
        <w:gridCol w:w="1772"/>
        <w:gridCol w:w="1402"/>
        <w:gridCol w:w="4799"/>
      </w:tblGrid>
      <w:tr>
        <w:trPr>
          <w:tblHeader w:val="true"/>
        </w:trPr>
        <w:tc>
          <w:tcPr>
            <w:tcW w:type="dxa" w:w="1772"/>
            <w:shd w:val="clear" w:color="auto" w:fill="0F3B68"/>
          </w:tcPr>
          <w:p>
            <w:r/>
            <w:r>
              <w:rPr>
                <w:b/>
                <w:color w:val="FFFFFF"/>
                <w:sz w:val="18"/>
              </w:rPr>
              <w:t>Tag</w:t>
            </w:r>
          </w:p>
        </w:tc>
        <w:tc>
          <w:tcPr>
            <w:tcW w:type="dxa" w:w="1772"/>
            <w:shd w:val="clear" w:color="auto" w:fill="0F3B68"/>
          </w:tcPr>
          <w:p>
            <w:r/>
            <w:r>
              <w:rPr>
                <w:b/>
                <w:color w:val="FFFFFF"/>
                <w:sz w:val="18"/>
              </w:rPr>
              <w:t>Resources tagged</w:t>
            </w:r>
          </w:p>
        </w:tc>
        <w:tc>
          <w:tcPr>
            <w:tcW w:type="dxa" w:w="1403"/>
            <w:shd w:val="clear" w:color="auto" w:fill="0F3B68"/>
          </w:tcPr>
          <w:p>
            <w:r/>
            <w:r>
              <w:rPr>
                <w:b/>
                <w:color w:val="FFFFFF"/>
                <w:sz w:val="18"/>
              </w:rPr>
              <w:t>Coverage</w:t>
            </w:r>
          </w:p>
        </w:tc>
        <w:tc>
          <w:tcPr>
            <w:tcW w:type="dxa" w:w="4799"/>
            <w:shd w:val="clear" w:color="auto" w:fill="0F3B68"/>
          </w:tcPr>
          <w:p>
            <w:r/>
            <w:r>
              <w:rPr>
                <w:b/>
                <w:color w:val="FFFFFF"/>
                <w:sz w:val="18"/>
              </w:rPr>
              <w:t>Most common values</w:t>
            </w:r>
          </w:p>
        </w:tc>
      </w:tr>
      <w:tr>
        <w:tc>
          <w:tcPr>
            <w:tcW w:type="dxa" w:w="1772"/>
          </w:tcPr>
          <w:p>
            <w:r/>
            <w:r>
              <w:rPr>
                <w:sz w:val="18"/>
              </w:rPr>
              <w:t>environment</w:t>
            </w:r>
          </w:p>
        </w:tc>
        <w:tc>
          <w:tcPr>
            <w:tcW w:type="dxa" w:w="1772"/>
          </w:tcPr>
          <w:p>
            <w:r/>
            <w:r>
              <w:rPr>
                <w:sz w:val="18"/>
              </w:rPr>
              <w:t>125</w:t>
            </w:r>
          </w:p>
        </w:tc>
        <w:tc>
          <w:tcPr>
            <w:tcW w:type="dxa" w:w="1403"/>
          </w:tcPr>
          <w:p>
            <w:r/>
            <w:r>
              <w:rPr>
                <w:sz w:val="18"/>
              </w:rPr>
              <w:t>82%</w:t>
            </w:r>
          </w:p>
        </w:tc>
        <w:tc>
          <w:tcPr>
            <w:tcW w:type="dxa" w:w="4799"/>
          </w:tcPr>
          <w:p>
            <w:r/>
            <w:r>
              <w:rPr>
                <w:sz w:val="18"/>
              </w:rPr>
              <w:t>prod (63), dev (44), shared (18)</w:t>
            </w:r>
          </w:p>
        </w:tc>
      </w:tr>
      <w:tr>
        <w:tc>
          <w:tcPr>
            <w:tcW w:type="dxa" w:w="1772"/>
            <w:shd w:val="clear" w:color="auto" w:fill="F2F5F9"/>
          </w:tcPr>
          <w:p>
            <w:r/>
            <w:r>
              <w:rPr>
                <w:sz w:val="18"/>
              </w:rPr>
              <w:t>owner</w:t>
            </w:r>
          </w:p>
        </w:tc>
        <w:tc>
          <w:tcPr>
            <w:tcW w:type="dxa" w:w="1772"/>
            <w:shd w:val="clear" w:color="auto" w:fill="F2F5F9"/>
          </w:tcPr>
          <w:p>
            <w:r/>
            <w:r>
              <w:rPr>
                <w:sz w:val="18"/>
              </w:rPr>
              <w:t>125</w:t>
            </w:r>
          </w:p>
        </w:tc>
        <w:tc>
          <w:tcPr>
            <w:tcW w:type="dxa" w:w="1403"/>
            <w:shd w:val="clear" w:color="auto" w:fill="F2F5F9"/>
          </w:tcPr>
          <w:p>
            <w:r/>
            <w:r>
              <w:rPr>
                <w:sz w:val="18"/>
              </w:rPr>
              <w:t>82%</w:t>
            </w:r>
          </w:p>
        </w:tc>
        <w:tc>
          <w:tcPr>
            <w:tcW w:type="dxa" w:w="4799"/>
            <w:shd w:val="clear" w:color="auto" w:fill="F2F5F9"/>
          </w:tcPr>
          <w:p>
            <w:r/>
            <w:r>
              <w:rPr>
                <w:sz w:val="18"/>
              </w:rPr>
              <w:t>app-team (44), platform (44), data-team (37)</w:t>
            </w:r>
          </w:p>
        </w:tc>
      </w:tr>
      <w:tr>
        <w:tc>
          <w:tcPr>
            <w:tcW w:type="dxa" w:w="1772"/>
          </w:tcPr>
          <w:p>
            <w:r/>
            <w:r>
              <w:rPr>
                <w:sz w:val="18"/>
              </w:rPr>
              <w:t>costCenter</w:t>
            </w:r>
          </w:p>
        </w:tc>
        <w:tc>
          <w:tcPr>
            <w:tcW w:type="dxa" w:w="1772"/>
          </w:tcPr>
          <w:p>
            <w:r/>
            <w:r>
              <w:rPr>
                <w:sz w:val="18"/>
              </w:rPr>
              <w:t>126</w:t>
            </w:r>
          </w:p>
        </w:tc>
        <w:tc>
          <w:tcPr>
            <w:tcW w:type="dxa" w:w="1403"/>
          </w:tcPr>
          <w:p>
            <w:r/>
            <w:r>
              <w:rPr>
                <w:sz w:val="18"/>
              </w:rPr>
              <w:t>83%</w:t>
            </w:r>
          </w:p>
        </w:tc>
        <w:tc>
          <w:tcPr>
            <w:tcW w:type="dxa" w:w="4799"/>
          </w:tcPr>
          <w:p>
            <w:r/>
            <w:r>
              <w:rPr>
                <w:sz w:val="18"/>
              </w:rPr>
              <w:t>CC300 (43), CC200 (42), CC100 (41)</w:t>
            </w:r>
          </w:p>
        </w:tc>
      </w:tr>
    </w:tbl>
    <w:p/>
    <w:p>
      <w:pPr>
        <w:keepNext/>
      </w:pPr>
      <w:r>
        <w:rPr>
          <w:b/>
        </w:rPr>
        <w:t>Related findings</w:t>
      </w:r>
    </w:p>
    <w:p>
      <w:pPr>
        <w:pStyle w:val="ListBullet"/>
      </w:pPr>
      <w:r>
        <w:t xml:space="preserve">GOV-001 Required tags missing: </w:t>
      </w:r>
      <w:r>
        <w:rPr>
          <w:b/>
          <w:color w:val="EC835A"/>
        </w:rPr>
        <w:t>Medium</w:t>
      </w:r>
      <w:r>
        <w:t>, 34 resources (see 6.5 Governance)</w:t>
      </w:r>
    </w:p>
    <w:p>
      <w:pPr>
        <w:pStyle w:val="ListBullet"/>
      </w:pPr>
      <w:r>
        <w:t xml:space="preserve">GOV-002 Resource outside approved regions: </w:t>
      </w:r>
      <w:r>
        <w:rPr>
          <w:b/>
          <w:color w:val="EC835A"/>
        </w:rPr>
        <w:t>Medium</w:t>
      </w:r>
      <w:r>
        <w:t>, 8 resources (see 6.5 Governance)</w:t>
      </w:r>
    </w:p>
    <w:p>
      <w:pPr>
        <w:pStyle w:val="ListBullet"/>
      </w:pPr>
      <w:r>
        <w:t xml:space="preserve">GOV-003 Classic (ASM) resource in use: </w:t>
      </w:r>
      <w:r>
        <w:rPr>
          <w:b/>
          <w:color w:val="D03B3B"/>
        </w:rPr>
        <w:t>High</w:t>
      </w:r>
      <w:r>
        <w:t>, 1 resource (see 6.5 Governance)</w:t>
      </w:r>
    </w:p>
    <w:p>
      <w:pPr>
        <w:pStyle w:val="Heading1"/>
      </w:pPr>
      <w:r>
        <w:t>5. Inventory charts and statistics</w:t>
      </w:r>
    </w:p>
    <w:p>
      <w:r>
        <w:drawing>
          <wp:inline xmlns:a="http://schemas.openxmlformats.org/drawingml/2006/main" xmlns:pic="http://schemas.openxmlformats.org/drawingml/2006/picture">
            <wp:extent cx="5400000" cy="3115945"/>
            <wp:docPr id="3" name="Picture 3"/>
            <wp:cNvGraphicFramePr>
              <a:graphicFrameLocks noChangeAspect="1"/>
            </wp:cNvGraphicFramePr>
            <a:graphic>
              <a:graphicData uri="http://schemas.openxmlformats.org/drawingml/2006/picture">
                <pic:pic>
                  <pic:nvPicPr>
                    <pic:cNvPr id="0" name="by_type.png"/>
                    <pic:cNvPicPr/>
                  </pic:nvPicPr>
                  <pic:blipFill>
                    <a:blip r:embed="rId12"/>
                    <a:stretch>
                      <a:fillRect/>
                    </a:stretch>
                  </pic:blipFill>
                  <pic:spPr>
                    <a:xfrm>
                      <a:off x="0" y="0"/>
                      <a:ext cx="5400000" cy="3115945"/>
                    </a:xfrm>
                    <a:prstGeom prst="rect"/>
                  </pic:spPr>
                </pic:pic>
              </a:graphicData>
            </a:graphic>
          </wp:inline>
        </w:drawing>
      </w:r>
    </w:p>
    <w:p>
      <w:r>
        <w:drawing>
          <wp:inline xmlns:a="http://schemas.openxmlformats.org/drawingml/2006/main" xmlns:pic="http://schemas.openxmlformats.org/drawingml/2006/picture">
            <wp:extent cx="5400000" cy="2328517"/>
            <wp:docPr id="4" name="Picture 4"/>
            <wp:cNvGraphicFramePr>
              <a:graphicFrameLocks noChangeAspect="1"/>
            </wp:cNvGraphicFramePr>
            <a:graphic>
              <a:graphicData uri="http://schemas.openxmlformats.org/drawingml/2006/picture">
                <pic:pic>
                  <pic:nvPicPr>
                    <pic:cNvPr id="0" name="by_region.png"/>
                    <pic:cNvPicPr/>
                  </pic:nvPicPr>
                  <pic:blipFill>
                    <a:blip r:embed="rId13"/>
                    <a:stretch>
                      <a:fillRect/>
                    </a:stretch>
                  </pic:blipFill>
                  <pic:spPr>
                    <a:xfrm>
                      <a:off x="0" y="0"/>
                      <a:ext cx="5400000" cy="2328517"/>
                    </a:xfrm>
                    <a:prstGeom prst="rect"/>
                  </pic:spPr>
                </pic:pic>
              </a:graphicData>
            </a:graphic>
          </wp:inline>
        </w:drawing>
      </w:r>
    </w:p>
    <w:p>
      <w:r>
        <w:drawing>
          <wp:inline xmlns:a="http://schemas.openxmlformats.org/drawingml/2006/main" xmlns:pic="http://schemas.openxmlformats.org/drawingml/2006/picture">
            <wp:extent cx="5400000" cy="1782810"/>
            <wp:docPr id="5" name="Picture 5"/>
            <wp:cNvGraphicFramePr>
              <a:graphicFrameLocks noChangeAspect="1"/>
            </wp:cNvGraphicFramePr>
            <a:graphic>
              <a:graphicData uri="http://schemas.openxmlformats.org/drawingml/2006/picture">
                <pic:pic>
                  <pic:nvPicPr>
                    <pic:cNvPr id="0" name="by_subscription.png"/>
                    <pic:cNvPicPr/>
                  </pic:nvPicPr>
                  <pic:blipFill>
                    <a:blip r:embed="rId14"/>
                    <a:stretch>
                      <a:fillRect/>
                    </a:stretch>
                  </pic:blipFill>
                  <pic:spPr>
                    <a:xfrm>
                      <a:off x="0" y="0"/>
                      <a:ext cx="5400000" cy="1782810"/>
                    </a:xfrm>
                    <a:prstGeom prst="rect"/>
                  </pic:spPr>
                </pic:pic>
              </a:graphicData>
            </a:graphic>
          </wp:inline>
        </w:drawing>
      </w:r>
    </w:p>
    <w:p>
      <w:pPr>
        <w:pStyle w:val="Heading2"/>
      </w:pPr>
      <w:r>
        <w:t>Resource types</w:t>
      </w:r>
    </w:p>
    <w:tbl>
      <w:tblPr>
        <w:tblStyle w:val="TableGrid"/>
        <w:jc w:val="center"/>
        <w:tblLayout w:type="fixed"/>
        <w:tblLook w:firstColumn="1" w:firstRow="1" w:lastColumn="0" w:lastRow="0" w:noHBand="0" w:noVBand="1" w:val="04A0"/>
        <w:tblW w:w="9746" w:type="dxa"/>
      </w:tblPr>
      <w:tblGrid>
        <w:gridCol w:w="5847"/>
        <w:gridCol w:w="1949"/>
        <w:gridCol w:w="1949"/>
      </w:tblGrid>
      <w:tr>
        <w:trPr>
          <w:tblHeader w:val="true"/>
        </w:trPr>
        <w:tc>
          <w:tcPr>
            <w:tcW w:type="dxa" w:w="5848"/>
            <w:shd w:val="clear" w:color="auto" w:fill="0F3B68"/>
          </w:tcPr>
          <w:p>
            <w:r/>
            <w:r>
              <w:rPr>
                <w:b/>
                <w:color w:val="FFFFFF"/>
                <w:sz w:val="18"/>
              </w:rPr>
              <w:t>Resource type</w:t>
            </w:r>
          </w:p>
        </w:tc>
        <w:tc>
          <w:tcPr>
            <w:tcW w:type="dxa" w:w="1949"/>
            <w:shd w:val="clear" w:color="auto" w:fill="0F3B68"/>
          </w:tcPr>
          <w:p>
            <w:r/>
            <w:r>
              <w:rPr>
                <w:b/>
                <w:color w:val="FFFFFF"/>
                <w:sz w:val="18"/>
              </w:rPr>
              <w:t>Count</w:t>
            </w:r>
          </w:p>
        </w:tc>
        <w:tc>
          <w:tcPr>
            <w:tcW w:type="dxa" w:w="1949"/>
            <w:shd w:val="clear" w:color="auto" w:fill="0F3B68"/>
          </w:tcPr>
          <w:p>
            <w:r/>
            <w:r>
              <w:rPr>
                <w:b/>
                <w:color w:val="FFFFFF"/>
                <w:sz w:val="18"/>
              </w:rPr>
              <w:t>% of estate</w:t>
            </w:r>
          </w:p>
        </w:tc>
      </w:tr>
      <w:tr>
        <w:tc>
          <w:tcPr>
            <w:tcW w:type="dxa" w:w="5848"/>
          </w:tcPr>
          <w:p>
            <w:r/>
            <w:r>
              <w:rPr>
                <w:sz w:val="18"/>
              </w:rPr>
              <w:t>Managed disks</w:t>
            </w:r>
          </w:p>
        </w:tc>
        <w:tc>
          <w:tcPr>
            <w:tcW w:type="dxa" w:w="1949"/>
          </w:tcPr>
          <w:p>
            <w:r/>
            <w:r>
              <w:rPr>
                <w:sz w:val="18"/>
              </w:rPr>
              <w:t>34</w:t>
            </w:r>
          </w:p>
        </w:tc>
        <w:tc>
          <w:tcPr>
            <w:tcW w:type="dxa" w:w="1949"/>
          </w:tcPr>
          <w:p>
            <w:r/>
            <w:r>
              <w:rPr>
                <w:sz w:val="18"/>
              </w:rPr>
              <w:t>22.4%</w:t>
            </w:r>
          </w:p>
        </w:tc>
      </w:tr>
      <w:tr>
        <w:tc>
          <w:tcPr>
            <w:tcW w:type="dxa" w:w="5848"/>
            <w:shd w:val="clear" w:color="auto" w:fill="F2F5F9"/>
          </w:tcPr>
          <w:p>
            <w:r/>
            <w:r>
              <w:rPr>
                <w:sz w:val="18"/>
              </w:rPr>
              <w:t>Virtual machines</w:t>
            </w:r>
          </w:p>
        </w:tc>
        <w:tc>
          <w:tcPr>
            <w:tcW w:type="dxa" w:w="1949"/>
            <w:shd w:val="clear" w:color="auto" w:fill="F2F5F9"/>
          </w:tcPr>
          <w:p>
            <w:r/>
            <w:r>
              <w:rPr>
                <w:sz w:val="18"/>
              </w:rPr>
              <w:t>24</w:t>
            </w:r>
          </w:p>
        </w:tc>
        <w:tc>
          <w:tcPr>
            <w:tcW w:type="dxa" w:w="1949"/>
            <w:shd w:val="clear" w:color="auto" w:fill="F2F5F9"/>
          </w:tcPr>
          <w:p>
            <w:r/>
            <w:r>
              <w:rPr>
                <w:sz w:val="18"/>
              </w:rPr>
              <w:t>15.8%</w:t>
            </w:r>
          </w:p>
        </w:tc>
      </w:tr>
      <w:tr>
        <w:tc>
          <w:tcPr>
            <w:tcW w:type="dxa" w:w="5848"/>
          </w:tcPr>
          <w:p>
            <w:r/>
            <w:r>
              <w:rPr>
                <w:sz w:val="18"/>
              </w:rPr>
              <w:t>Network interfaces</w:t>
            </w:r>
          </w:p>
        </w:tc>
        <w:tc>
          <w:tcPr>
            <w:tcW w:type="dxa" w:w="1949"/>
          </w:tcPr>
          <w:p>
            <w:r/>
            <w:r>
              <w:rPr>
                <w:sz w:val="18"/>
              </w:rPr>
              <w:t>24</w:t>
            </w:r>
          </w:p>
        </w:tc>
        <w:tc>
          <w:tcPr>
            <w:tcW w:type="dxa" w:w="1949"/>
          </w:tcPr>
          <w:p>
            <w:r/>
            <w:r>
              <w:rPr>
                <w:sz w:val="18"/>
              </w:rPr>
              <w:t>15.8%</w:t>
            </w:r>
          </w:p>
        </w:tc>
      </w:tr>
      <w:tr>
        <w:tc>
          <w:tcPr>
            <w:tcW w:type="dxa" w:w="5848"/>
            <w:shd w:val="clear" w:color="auto" w:fill="F2F5F9"/>
          </w:tcPr>
          <w:p>
            <w:r/>
            <w:r>
              <w:rPr>
                <w:sz w:val="18"/>
              </w:rPr>
              <w:t>Storage accounts</w:t>
            </w:r>
          </w:p>
        </w:tc>
        <w:tc>
          <w:tcPr>
            <w:tcW w:type="dxa" w:w="1949"/>
            <w:shd w:val="clear" w:color="auto" w:fill="F2F5F9"/>
          </w:tcPr>
          <w:p>
            <w:r/>
            <w:r>
              <w:rPr>
                <w:sz w:val="18"/>
              </w:rPr>
              <w:t>10</w:t>
            </w:r>
          </w:p>
        </w:tc>
        <w:tc>
          <w:tcPr>
            <w:tcW w:type="dxa" w:w="1949"/>
            <w:shd w:val="clear" w:color="auto" w:fill="F2F5F9"/>
          </w:tcPr>
          <w:p>
            <w:r/>
            <w:r>
              <w:rPr>
                <w:sz w:val="18"/>
              </w:rPr>
              <w:t>6.6%</w:t>
            </w:r>
          </w:p>
        </w:tc>
      </w:tr>
      <w:tr>
        <w:tc>
          <w:tcPr>
            <w:tcW w:type="dxa" w:w="5848"/>
          </w:tcPr>
          <w:p>
            <w:r/>
            <w:r>
              <w:rPr>
                <w:sz w:val="18"/>
              </w:rPr>
              <w:t>App Services</w:t>
            </w:r>
          </w:p>
        </w:tc>
        <w:tc>
          <w:tcPr>
            <w:tcW w:type="dxa" w:w="1949"/>
          </w:tcPr>
          <w:p>
            <w:r/>
            <w:r>
              <w:rPr>
                <w:sz w:val="18"/>
              </w:rPr>
              <w:t>8</w:t>
            </w:r>
          </w:p>
        </w:tc>
        <w:tc>
          <w:tcPr>
            <w:tcW w:type="dxa" w:w="1949"/>
          </w:tcPr>
          <w:p>
            <w:r/>
            <w:r>
              <w:rPr>
                <w:sz w:val="18"/>
              </w:rPr>
              <w:t>5.3%</w:t>
            </w:r>
          </w:p>
        </w:tc>
      </w:tr>
      <w:tr>
        <w:tc>
          <w:tcPr>
            <w:tcW w:type="dxa" w:w="5848"/>
            <w:shd w:val="clear" w:color="auto" w:fill="F2F5F9"/>
          </w:tcPr>
          <w:p>
            <w:r/>
            <w:r>
              <w:rPr>
                <w:sz w:val="18"/>
              </w:rPr>
              <w:t>Network security groups</w:t>
            </w:r>
          </w:p>
        </w:tc>
        <w:tc>
          <w:tcPr>
            <w:tcW w:type="dxa" w:w="1949"/>
            <w:shd w:val="clear" w:color="auto" w:fill="F2F5F9"/>
          </w:tcPr>
          <w:p>
            <w:r/>
            <w:r>
              <w:rPr>
                <w:sz w:val="18"/>
              </w:rPr>
              <w:t>7</w:t>
            </w:r>
          </w:p>
        </w:tc>
        <w:tc>
          <w:tcPr>
            <w:tcW w:type="dxa" w:w="1949"/>
            <w:shd w:val="clear" w:color="auto" w:fill="F2F5F9"/>
          </w:tcPr>
          <w:p>
            <w:r/>
            <w:r>
              <w:rPr>
                <w:sz w:val="18"/>
              </w:rPr>
              <w:t>4.6%</w:t>
            </w:r>
          </w:p>
        </w:tc>
      </w:tr>
      <w:tr>
        <w:tc>
          <w:tcPr>
            <w:tcW w:type="dxa" w:w="5848"/>
          </w:tcPr>
          <w:p>
            <w:r/>
            <w:r>
              <w:rPr>
                <w:sz w:val="18"/>
              </w:rPr>
              <w:t>SQL databases</w:t>
            </w:r>
          </w:p>
        </w:tc>
        <w:tc>
          <w:tcPr>
            <w:tcW w:type="dxa" w:w="1949"/>
          </w:tcPr>
          <w:p>
            <w:r/>
            <w:r>
              <w:rPr>
                <w:sz w:val="18"/>
              </w:rPr>
              <w:t>6</w:t>
            </w:r>
          </w:p>
        </w:tc>
        <w:tc>
          <w:tcPr>
            <w:tcW w:type="dxa" w:w="1949"/>
          </w:tcPr>
          <w:p>
            <w:r/>
            <w:r>
              <w:rPr>
                <w:sz w:val="18"/>
              </w:rPr>
              <w:t>3.9%</w:t>
            </w:r>
          </w:p>
        </w:tc>
      </w:tr>
      <w:tr>
        <w:tc>
          <w:tcPr>
            <w:tcW w:type="dxa" w:w="5848"/>
            <w:shd w:val="clear" w:color="auto" w:fill="F2F5F9"/>
          </w:tcPr>
          <w:p>
            <w:r/>
            <w:r>
              <w:rPr>
                <w:sz w:val="18"/>
              </w:rPr>
              <w:t>Virtual networks</w:t>
            </w:r>
          </w:p>
        </w:tc>
        <w:tc>
          <w:tcPr>
            <w:tcW w:type="dxa" w:w="1949"/>
            <w:shd w:val="clear" w:color="auto" w:fill="F2F5F9"/>
          </w:tcPr>
          <w:p>
            <w:r/>
            <w:r>
              <w:rPr>
                <w:sz w:val="18"/>
              </w:rPr>
              <w:t>6</w:t>
            </w:r>
          </w:p>
        </w:tc>
        <w:tc>
          <w:tcPr>
            <w:tcW w:type="dxa" w:w="1949"/>
            <w:shd w:val="clear" w:color="auto" w:fill="F2F5F9"/>
          </w:tcPr>
          <w:p>
            <w:r/>
            <w:r>
              <w:rPr>
                <w:sz w:val="18"/>
              </w:rPr>
              <w:t>3.9%</w:t>
            </w:r>
          </w:p>
        </w:tc>
      </w:tr>
      <w:tr>
        <w:tc>
          <w:tcPr>
            <w:tcW w:type="dxa" w:w="5848"/>
          </w:tcPr>
          <w:p>
            <w:r/>
            <w:r>
              <w:rPr>
                <w:sz w:val="18"/>
              </w:rPr>
              <w:t>Public IP addresses</w:t>
            </w:r>
          </w:p>
        </w:tc>
        <w:tc>
          <w:tcPr>
            <w:tcW w:type="dxa" w:w="1949"/>
          </w:tcPr>
          <w:p>
            <w:r/>
            <w:r>
              <w:rPr>
                <w:sz w:val="18"/>
              </w:rPr>
              <w:t>6</w:t>
            </w:r>
          </w:p>
        </w:tc>
        <w:tc>
          <w:tcPr>
            <w:tcW w:type="dxa" w:w="1949"/>
          </w:tcPr>
          <w:p>
            <w:r/>
            <w:r>
              <w:rPr>
                <w:sz w:val="18"/>
              </w:rPr>
              <w:t>3.9%</w:t>
            </w:r>
          </w:p>
        </w:tc>
      </w:tr>
      <w:tr>
        <w:tc>
          <w:tcPr>
            <w:tcW w:type="dxa" w:w="5848"/>
            <w:shd w:val="clear" w:color="auto" w:fill="F2F5F9"/>
          </w:tcPr>
          <w:p>
            <w:r/>
            <w:r>
              <w:rPr>
                <w:sz w:val="18"/>
              </w:rPr>
              <w:t>Key vaults</w:t>
            </w:r>
          </w:p>
        </w:tc>
        <w:tc>
          <w:tcPr>
            <w:tcW w:type="dxa" w:w="1949"/>
            <w:shd w:val="clear" w:color="auto" w:fill="F2F5F9"/>
          </w:tcPr>
          <w:p>
            <w:r/>
            <w:r>
              <w:rPr>
                <w:sz w:val="18"/>
              </w:rPr>
              <w:t>4</w:t>
            </w:r>
          </w:p>
        </w:tc>
        <w:tc>
          <w:tcPr>
            <w:tcW w:type="dxa" w:w="1949"/>
            <w:shd w:val="clear" w:color="auto" w:fill="F2F5F9"/>
          </w:tcPr>
          <w:p>
            <w:r/>
            <w:r>
              <w:rPr>
                <w:sz w:val="18"/>
              </w:rPr>
              <w:t>2.6%</w:t>
            </w:r>
          </w:p>
        </w:tc>
      </w:tr>
      <w:tr>
        <w:tc>
          <w:tcPr>
            <w:tcW w:type="dxa" w:w="5848"/>
          </w:tcPr>
          <w:p>
            <w:r/>
            <w:r>
              <w:rPr>
                <w:sz w:val="18"/>
              </w:rPr>
              <w:t>App Service plans</w:t>
            </w:r>
          </w:p>
        </w:tc>
        <w:tc>
          <w:tcPr>
            <w:tcW w:type="dxa" w:w="1949"/>
          </w:tcPr>
          <w:p>
            <w:r/>
            <w:r>
              <w:rPr>
                <w:sz w:val="18"/>
              </w:rPr>
              <w:t>4</w:t>
            </w:r>
          </w:p>
        </w:tc>
        <w:tc>
          <w:tcPr>
            <w:tcW w:type="dxa" w:w="1949"/>
          </w:tcPr>
          <w:p>
            <w:r/>
            <w:r>
              <w:rPr>
                <w:sz w:val="18"/>
              </w:rPr>
              <w:t>2.6%</w:t>
            </w:r>
          </w:p>
        </w:tc>
      </w:tr>
      <w:tr>
        <w:tc>
          <w:tcPr>
            <w:tcW w:type="dxa" w:w="5848"/>
            <w:shd w:val="clear" w:color="auto" w:fill="F2F5F9"/>
          </w:tcPr>
          <w:p>
            <w:r/>
            <w:r>
              <w:rPr>
                <w:sz w:val="18"/>
              </w:rPr>
              <w:t>SQL servers</w:t>
            </w:r>
          </w:p>
        </w:tc>
        <w:tc>
          <w:tcPr>
            <w:tcW w:type="dxa" w:w="1949"/>
            <w:shd w:val="clear" w:color="auto" w:fill="F2F5F9"/>
          </w:tcPr>
          <w:p>
            <w:r/>
            <w:r>
              <w:rPr>
                <w:sz w:val="18"/>
              </w:rPr>
              <w:t>2</w:t>
            </w:r>
          </w:p>
        </w:tc>
        <w:tc>
          <w:tcPr>
            <w:tcW w:type="dxa" w:w="1949"/>
            <w:shd w:val="clear" w:color="auto" w:fill="F2F5F9"/>
          </w:tcPr>
          <w:p>
            <w:r/>
            <w:r>
              <w:rPr>
                <w:sz w:val="18"/>
              </w:rPr>
              <w:t>1.3%</w:t>
            </w:r>
          </w:p>
        </w:tc>
      </w:tr>
      <w:tr>
        <w:tc>
          <w:tcPr>
            <w:tcW w:type="dxa" w:w="5848"/>
          </w:tcPr>
          <w:p>
            <w:r/>
            <w:r>
              <w:rPr>
                <w:sz w:val="18"/>
              </w:rPr>
              <w:t>Log Analytics workspaces</w:t>
            </w:r>
          </w:p>
        </w:tc>
        <w:tc>
          <w:tcPr>
            <w:tcW w:type="dxa" w:w="1949"/>
          </w:tcPr>
          <w:p>
            <w:r/>
            <w:r>
              <w:rPr>
                <w:sz w:val="18"/>
              </w:rPr>
              <w:t>2</w:t>
            </w:r>
          </w:p>
        </w:tc>
        <w:tc>
          <w:tcPr>
            <w:tcW w:type="dxa" w:w="1949"/>
          </w:tcPr>
          <w:p>
            <w:r/>
            <w:r>
              <w:rPr>
                <w:sz w:val="18"/>
              </w:rPr>
              <w:t>1.3%</w:t>
            </w:r>
          </w:p>
        </w:tc>
      </w:tr>
      <w:tr>
        <w:tc>
          <w:tcPr>
            <w:tcW w:type="dxa" w:w="5848"/>
            <w:shd w:val="clear" w:color="auto" w:fill="F2F5F9"/>
          </w:tcPr>
          <w:p>
            <w:r/>
            <w:r>
              <w:rPr>
                <w:sz w:val="18"/>
              </w:rPr>
              <w:t>Azure Firewalls</w:t>
            </w:r>
          </w:p>
        </w:tc>
        <w:tc>
          <w:tcPr>
            <w:tcW w:type="dxa" w:w="1949"/>
            <w:shd w:val="clear" w:color="auto" w:fill="F2F5F9"/>
          </w:tcPr>
          <w:p>
            <w:r/>
            <w:r>
              <w:rPr>
                <w:sz w:val="18"/>
              </w:rPr>
              <w:t>2</w:t>
            </w:r>
          </w:p>
        </w:tc>
        <w:tc>
          <w:tcPr>
            <w:tcW w:type="dxa" w:w="1949"/>
            <w:shd w:val="clear" w:color="auto" w:fill="F2F5F9"/>
          </w:tcPr>
          <w:p>
            <w:r/>
            <w:r>
              <w:rPr>
                <w:sz w:val="18"/>
              </w:rPr>
              <w:t>1.3%</w:t>
            </w:r>
          </w:p>
        </w:tc>
      </w:tr>
      <w:tr>
        <w:tc>
          <w:tcPr>
            <w:tcW w:type="dxa" w:w="5848"/>
          </w:tcPr>
          <w:p>
            <w:r/>
            <w:r>
              <w:rPr>
                <w:sz w:val="18"/>
              </w:rPr>
              <w:t>routetables</w:t>
            </w:r>
          </w:p>
        </w:tc>
        <w:tc>
          <w:tcPr>
            <w:tcW w:type="dxa" w:w="1949"/>
          </w:tcPr>
          <w:p>
            <w:r/>
            <w:r>
              <w:rPr>
                <w:sz w:val="18"/>
              </w:rPr>
              <w:t>2</w:t>
            </w:r>
          </w:p>
        </w:tc>
        <w:tc>
          <w:tcPr>
            <w:tcW w:type="dxa" w:w="1949"/>
          </w:tcPr>
          <w:p>
            <w:r/>
            <w:r>
              <w:rPr>
                <w:sz w:val="18"/>
              </w:rPr>
              <w:t>1.3%</w:t>
            </w:r>
          </w:p>
        </w:tc>
      </w:tr>
      <w:tr>
        <w:tc>
          <w:tcPr>
            <w:tcW w:type="dxa" w:w="5848"/>
            <w:shd w:val="clear" w:color="auto" w:fill="F2F5F9"/>
          </w:tcPr>
          <w:p>
            <w:r/>
            <w:r>
              <w:rPr>
                <w:sz w:val="18"/>
              </w:rPr>
              <w:t>privateendpoints</w:t>
            </w:r>
          </w:p>
        </w:tc>
        <w:tc>
          <w:tcPr>
            <w:tcW w:type="dxa" w:w="1949"/>
            <w:shd w:val="clear" w:color="auto" w:fill="F2F5F9"/>
          </w:tcPr>
          <w:p>
            <w:r/>
            <w:r>
              <w:rPr>
                <w:sz w:val="18"/>
              </w:rPr>
              <w:t>2</w:t>
            </w:r>
          </w:p>
        </w:tc>
        <w:tc>
          <w:tcPr>
            <w:tcW w:type="dxa" w:w="1949"/>
            <w:shd w:val="clear" w:color="auto" w:fill="F2F5F9"/>
          </w:tcPr>
          <w:p>
            <w:r/>
            <w:r>
              <w:rPr>
                <w:sz w:val="18"/>
              </w:rPr>
              <w:t>1.3%</w:t>
            </w:r>
          </w:p>
        </w:tc>
      </w:tr>
      <w:tr>
        <w:tc>
          <w:tcPr>
            <w:tcW w:type="dxa" w:w="5848"/>
          </w:tcPr>
          <w:p>
            <w:r/>
            <w:r>
              <w:rPr>
                <w:sz w:val="18"/>
              </w:rPr>
              <w:t>privatednszones</w:t>
            </w:r>
          </w:p>
        </w:tc>
        <w:tc>
          <w:tcPr>
            <w:tcW w:type="dxa" w:w="1949"/>
          </w:tcPr>
          <w:p>
            <w:r/>
            <w:r>
              <w:rPr>
                <w:sz w:val="18"/>
              </w:rPr>
              <w:t>2</w:t>
            </w:r>
          </w:p>
        </w:tc>
        <w:tc>
          <w:tcPr>
            <w:tcW w:type="dxa" w:w="1949"/>
          </w:tcPr>
          <w:p>
            <w:r/>
            <w:r>
              <w:rPr>
                <w:sz w:val="18"/>
              </w:rPr>
              <w:t>1.3%</w:t>
            </w:r>
          </w:p>
        </w:tc>
      </w:tr>
      <w:tr>
        <w:tc>
          <w:tcPr>
            <w:tcW w:type="dxa" w:w="5848"/>
            <w:shd w:val="clear" w:color="auto" w:fill="F2F5F9"/>
          </w:tcPr>
          <w:p>
            <w:r/>
            <w:r>
              <w:rPr>
                <w:sz w:val="18"/>
              </w:rPr>
              <w:t>Classic cloud services</w:t>
            </w:r>
          </w:p>
        </w:tc>
        <w:tc>
          <w:tcPr>
            <w:tcW w:type="dxa" w:w="1949"/>
            <w:shd w:val="clear" w:color="auto" w:fill="F2F5F9"/>
          </w:tcPr>
          <w:p>
            <w:r/>
            <w:r>
              <w:rPr>
                <w:sz w:val="18"/>
              </w:rPr>
              <w:t>1</w:t>
            </w:r>
          </w:p>
        </w:tc>
        <w:tc>
          <w:tcPr>
            <w:tcW w:type="dxa" w:w="1949"/>
            <w:shd w:val="clear" w:color="auto" w:fill="F2F5F9"/>
          </w:tcPr>
          <w:p>
            <w:r/>
            <w:r>
              <w:rPr>
                <w:sz w:val="18"/>
              </w:rPr>
              <w:t>0.7%</w:t>
            </w:r>
          </w:p>
        </w:tc>
      </w:tr>
      <w:tr>
        <w:tc>
          <w:tcPr>
            <w:tcW w:type="dxa" w:w="5848"/>
          </w:tcPr>
          <w:p>
            <w:r/>
            <w:r>
              <w:rPr>
                <w:sz w:val="18"/>
              </w:rPr>
              <w:t>virtualnetworkgateways</w:t>
            </w:r>
          </w:p>
        </w:tc>
        <w:tc>
          <w:tcPr>
            <w:tcW w:type="dxa" w:w="1949"/>
          </w:tcPr>
          <w:p>
            <w:r/>
            <w:r>
              <w:rPr>
                <w:sz w:val="18"/>
              </w:rPr>
              <w:t>1</w:t>
            </w:r>
          </w:p>
        </w:tc>
        <w:tc>
          <w:tcPr>
            <w:tcW w:type="dxa" w:w="1949"/>
          </w:tcPr>
          <w:p>
            <w:r/>
            <w:r>
              <w:rPr>
                <w:sz w:val="18"/>
              </w:rPr>
              <w:t>0.7%</w:t>
            </w:r>
          </w:p>
        </w:tc>
      </w:tr>
      <w:tr>
        <w:tc>
          <w:tcPr>
            <w:tcW w:type="dxa" w:w="5848"/>
            <w:shd w:val="clear" w:color="auto" w:fill="F2F5F9"/>
          </w:tcPr>
          <w:p>
            <w:r/>
            <w:r>
              <w:rPr>
                <w:sz w:val="18"/>
              </w:rPr>
              <w:t>localnetworkgateways</w:t>
            </w:r>
          </w:p>
        </w:tc>
        <w:tc>
          <w:tcPr>
            <w:tcW w:type="dxa" w:w="1949"/>
            <w:shd w:val="clear" w:color="auto" w:fill="F2F5F9"/>
          </w:tcPr>
          <w:p>
            <w:r/>
            <w:r>
              <w:rPr>
                <w:sz w:val="18"/>
              </w:rPr>
              <w:t>1</w:t>
            </w:r>
          </w:p>
        </w:tc>
        <w:tc>
          <w:tcPr>
            <w:tcW w:type="dxa" w:w="1949"/>
            <w:shd w:val="clear" w:color="auto" w:fill="F2F5F9"/>
          </w:tcPr>
          <w:p>
            <w:r/>
            <w:r>
              <w:rPr>
                <w:sz w:val="18"/>
              </w:rPr>
              <w:t>0.7%</w:t>
            </w:r>
          </w:p>
        </w:tc>
      </w:tr>
      <w:tr>
        <w:tc>
          <w:tcPr>
            <w:tcW w:type="dxa" w:w="5848"/>
          </w:tcPr>
          <w:p>
            <w:r/>
            <w:r>
              <w:rPr>
                <w:sz w:val="18"/>
              </w:rPr>
              <w:t>connections</w:t>
            </w:r>
          </w:p>
        </w:tc>
        <w:tc>
          <w:tcPr>
            <w:tcW w:type="dxa" w:w="1949"/>
          </w:tcPr>
          <w:p>
            <w:r/>
            <w:r>
              <w:rPr>
                <w:sz w:val="18"/>
              </w:rPr>
              <w:t>1</w:t>
            </w:r>
          </w:p>
        </w:tc>
        <w:tc>
          <w:tcPr>
            <w:tcW w:type="dxa" w:w="1949"/>
          </w:tcPr>
          <w:p>
            <w:r/>
            <w:r>
              <w:rPr>
                <w:sz w:val="18"/>
              </w:rPr>
              <w:t>0.7%</w:t>
            </w:r>
          </w:p>
        </w:tc>
      </w:tr>
      <w:tr>
        <w:tc>
          <w:tcPr>
            <w:tcW w:type="dxa" w:w="5848"/>
            <w:shd w:val="clear" w:color="auto" w:fill="F2F5F9"/>
          </w:tcPr>
          <w:p>
            <w:r/>
            <w:r>
              <w:rPr>
                <w:sz w:val="18"/>
              </w:rPr>
              <w:t>bastionhosts</w:t>
            </w:r>
          </w:p>
        </w:tc>
        <w:tc>
          <w:tcPr>
            <w:tcW w:type="dxa" w:w="1949"/>
            <w:shd w:val="clear" w:color="auto" w:fill="F2F5F9"/>
          </w:tcPr>
          <w:p>
            <w:r/>
            <w:r>
              <w:rPr>
                <w:sz w:val="18"/>
              </w:rPr>
              <w:t>1</w:t>
            </w:r>
          </w:p>
        </w:tc>
        <w:tc>
          <w:tcPr>
            <w:tcW w:type="dxa" w:w="1949"/>
            <w:shd w:val="clear" w:color="auto" w:fill="F2F5F9"/>
          </w:tcPr>
          <w:p>
            <w:r/>
            <w:r>
              <w:rPr>
                <w:sz w:val="18"/>
              </w:rPr>
              <w:t>0.7%</w:t>
            </w:r>
          </w:p>
        </w:tc>
      </w:tr>
      <w:tr>
        <w:tc>
          <w:tcPr>
            <w:tcW w:type="dxa" w:w="5848"/>
          </w:tcPr>
          <w:p>
            <w:r/>
            <w:r>
              <w:rPr>
                <w:sz w:val="18"/>
              </w:rPr>
              <w:t>Application gateways</w:t>
            </w:r>
          </w:p>
        </w:tc>
        <w:tc>
          <w:tcPr>
            <w:tcW w:type="dxa" w:w="1949"/>
          </w:tcPr>
          <w:p>
            <w:r/>
            <w:r>
              <w:rPr>
                <w:sz w:val="18"/>
              </w:rPr>
              <w:t>1</w:t>
            </w:r>
          </w:p>
        </w:tc>
        <w:tc>
          <w:tcPr>
            <w:tcW w:type="dxa" w:w="1949"/>
          </w:tcPr>
          <w:p>
            <w:r/>
            <w:r>
              <w:rPr>
                <w:sz w:val="18"/>
              </w:rPr>
              <w:t>0.7%</w:t>
            </w:r>
          </w:p>
        </w:tc>
      </w:tr>
      <w:tr>
        <w:tc>
          <w:tcPr>
            <w:tcW w:type="dxa" w:w="5848"/>
            <w:shd w:val="clear" w:color="auto" w:fill="F2F5F9"/>
          </w:tcPr>
          <w:p>
            <w:r/>
            <w:r>
              <w:rPr>
                <w:sz w:val="18"/>
              </w:rPr>
              <w:t>Load balancers</w:t>
            </w:r>
          </w:p>
        </w:tc>
        <w:tc>
          <w:tcPr>
            <w:tcW w:type="dxa" w:w="1949"/>
            <w:shd w:val="clear" w:color="auto" w:fill="F2F5F9"/>
          </w:tcPr>
          <w:p>
            <w:r/>
            <w:r>
              <w:rPr>
                <w:sz w:val="18"/>
              </w:rPr>
              <w:t>1</w:t>
            </w:r>
          </w:p>
        </w:tc>
        <w:tc>
          <w:tcPr>
            <w:tcW w:type="dxa" w:w="1949"/>
            <w:shd w:val="clear" w:color="auto" w:fill="F2F5F9"/>
          </w:tcPr>
          <w:p>
            <w:r/>
            <w:r>
              <w:rPr>
                <w:sz w:val="18"/>
              </w:rPr>
              <w:t>0.7%</w:t>
            </w:r>
          </w:p>
        </w:tc>
      </w:tr>
    </w:tbl>
    <w:p/>
    <w:p>
      <w:pPr>
        <w:pStyle w:val="Heading1"/>
      </w:pPr>
      <w:r>
        <w:t>6. Assessment findings</w:t>
      </w:r>
    </w:p>
    <w:p>
      <w:r>
        <w:drawing>
          <wp:inline xmlns:a="http://schemas.openxmlformats.org/drawingml/2006/main" xmlns:pic="http://schemas.openxmlformats.org/drawingml/2006/picture">
            <wp:extent cx="5400000" cy="2685185"/>
            <wp:docPr id="6" name="Picture 6"/>
            <wp:cNvGraphicFramePr>
              <a:graphicFrameLocks noChangeAspect="1"/>
            </wp:cNvGraphicFramePr>
            <a:graphic>
              <a:graphicData uri="http://schemas.openxmlformats.org/drawingml/2006/picture">
                <pic:pic>
                  <pic:nvPicPr>
                    <pic:cNvPr id="0" name="pillar_findings.png"/>
                    <pic:cNvPicPr/>
                  </pic:nvPicPr>
                  <pic:blipFill>
                    <a:blip r:embed="rId15"/>
                    <a:stretch>
                      <a:fillRect/>
                    </a:stretch>
                  </pic:blipFill>
                  <pic:spPr>
                    <a:xfrm>
                      <a:off x="0" y="0"/>
                      <a:ext cx="5400000" cy="2685185"/>
                    </a:xfrm>
                    <a:prstGeom prst="rect"/>
                  </pic:spPr>
                </pic:pic>
              </a:graphicData>
            </a:graphic>
          </wp:inline>
        </w:drawing>
      </w:r>
    </w:p>
    <w:p>
      <w:pPr>
        <w:pStyle w:val="Heading2"/>
      </w:pPr>
      <w:r>
        <w:t>6.1 Security — 68/100 (Fair)</w:t>
      </w:r>
    </w:p>
    <w:p>
      <w:pPr>
        <w:pStyle w:val="Heading3"/>
      </w:pPr>
      <w:r>
        <w:t>SEC-001: Storage account permits HTTP</w:t>
      </w:r>
    </w:p>
    <w:p>
      <w:r>
        <w:rPr>
          <w:b/>
        </w:rPr>
        <w:t xml:space="preserve">Severity: </w:t>
      </w:r>
      <w:r>
        <w:rPr>
          <w:b/>
          <w:color w:val="D03B3B"/>
        </w:rPr>
        <w:t>High</w:t>
      </w:r>
      <w:r>
        <w:t xml:space="preserve">    Affected: 4 of 10 evaluated resources</w:t>
      </w:r>
    </w:p>
    <w:p>
      <w:r>
        <w:rPr>
          <w:b/>
        </w:rPr>
        <w:t xml:space="preserve">Recommendation: </w:t>
      </w:r>
      <w:r>
        <w:t>Enable 'Secure transfer required' on the storage account.</w:t>
      </w:r>
    </w:p>
    <w:p>
      <w:r>
        <w:rPr>
          <w:b/>
        </w:rPr>
        <w:t xml:space="preserve">Examples: </w:t>
      </w:r>
      <w:r>
        <w:t>stdevdata01, stdevdata03, stprddata03, stprddata04</w:t>
      </w:r>
    </w:p>
    <w:p>
      <w:r>
        <w:rPr>
          <w:i/>
          <w:color w:val="52514E"/>
        </w:rPr>
        <w:t>Context: see 4.6 Storage in the infrastructure overview.</w:t>
      </w:r>
    </w:p>
    <w:p>
      <w:pPr>
        <w:pStyle w:val="Heading3"/>
      </w:pPr>
      <w:r>
        <w:t>SEC-002: Storage account allows anonymous blob access</w:t>
      </w:r>
    </w:p>
    <w:p>
      <w:r>
        <w:rPr>
          <w:b/>
        </w:rPr>
        <w:t xml:space="preserve">Severity: </w:t>
      </w:r>
      <w:r>
        <w:rPr>
          <w:b/>
          <w:color w:val="D03B3B"/>
        </w:rPr>
        <w:t>High</w:t>
      </w:r>
      <w:r>
        <w:t xml:space="preserve">    Affected: 4 of 10 evaluated resources</w:t>
      </w:r>
    </w:p>
    <w:p>
      <w:r>
        <w:rPr>
          <w:b/>
        </w:rPr>
        <w:t xml:space="preserve">Recommendation: </w:t>
      </w:r>
      <w:r>
        <w:t>Set allowBlobPublicAccess to false and use SAS or Entra ID for access.</w:t>
      </w:r>
    </w:p>
    <w:p>
      <w:r>
        <w:rPr>
          <w:b/>
        </w:rPr>
        <w:t xml:space="preserve">Examples: </w:t>
      </w:r>
      <w:r>
        <w:t>stdevdata00, stdevdata01, stprddata02, stprddata04</w:t>
      </w:r>
    </w:p>
    <w:p>
      <w:r>
        <w:rPr>
          <w:i/>
          <w:color w:val="52514E"/>
        </w:rPr>
        <w:t>Context: see 4.6 Storage in the infrastructure overview.</w:t>
      </w:r>
    </w:p>
    <w:p>
      <w:pPr>
        <w:pStyle w:val="Heading3"/>
      </w:pPr>
      <w:r>
        <w:t>SEC-006: Web app does not enforce HTTPS</w:t>
      </w:r>
    </w:p>
    <w:p>
      <w:r>
        <w:rPr>
          <w:b/>
        </w:rPr>
        <w:t xml:space="preserve">Severity: </w:t>
      </w:r>
      <w:r>
        <w:rPr>
          <w:b/>
          <w:color w:val="D03B3B"/>
        </w:rPr>
        <w:t>High</w:t>
      </w:r>
      <w:r>
        <w:t xml:space="preserve">    Affected: 2 of 8 evaluated resources</w:t>
      </w:r>
    </w:p>
    <w:p>
      <w:r>
        <w:rPr>
          <w:b/>
        </w:rPr>
        <w:t xml:space="preserve">Recommendation: </w:t>
      </w:r>
      <w:r>
        <w:t>Enable 'HTTPS Only' on the App Service.</w:t>
      </w:r>
    </w:p>
    <w:p>
      <w:r>
        <w:rPr>
          <w:b/>
        </w:rPr>
        <w:t xml:space="preserve">Examples: </w:t>
      </w:r>
      <w:r>
        <w:t>app-dev-01, app-dev-02</w:t>
      </w:r>
    </w:p>
    <w:p>
      <w:r>
        <w:rPr>
          <w:i/>
          <w:color w:val="52514E"/>
        </w:rPr>
        <w:t>Context: see 4.8 Application hosting in the infrastructure overview.</w:t>
      </w:r>
    </w:p>
    <w:p>
      <w:pPr>
        <w:pStyle w:val="Heading3"/>
      </w:pPr>
      <w:r>
        <w:t>SEC-007: NSG exposes management ports to the Internet</w:t>
      </w:r>
    </w:p>
    <w:p>
      <w:r>
        <w:rPr>
          <w:b/>
        </w:rPr>
        <w:t xml:space="preserve">Severity: </w:t>
      </w:r>
      <w:r>
        <w:rPr>
          <w:b/>
          <w:color w:val="D03B3B"/>
        </w:rPr>
        <w:t>High</w:t>
      </w:r>
      <w:r>
        <w:t xml:space="preserve">    Affected: 2 of 7 evaluated resources</w:t>
      </w:r>
    </w:p>
    <w:p>
      <w:r>
        <w:rPr>
          <w:b/>
        </w:rPr>
        <w:t xml:space="preserve">Recommendation: </w:t>
      </w:r>
      <w:r>
        <w:t>Remove Internet-sourced RDP/SSH rules; use Azure Bastion or Just-in-Time VM access.</w:t>
      </w:r>
    </w:p>
    <w:p>
      <w:r>
        <w:rPr>
          <w:b/>
        </w:rPr>
        <w:t xml:space="preserve">Examples: </w:t>
      </w:r>
      <w:r>
        <w:t>nsg-mgmt-eastus, nsg-mgmt-westeurope</w:t>
      </w:r>
    </w:p>
    <w:p>
      <w:r>
        <w:rPr>
          <w:i/>
          <w:color w:val="52514E"/>
        </w:rPr>
        <w:t>Context: see 4.5 Networking in the infrastructure overview.</w:t>
      </w:r>
    </w:p>
    <w:p>
      <w:pPr>
        <w:pStyle w:val="Heading3"/>
      </w:pPr>
      <w:r>
        <w:t>SEC-003: Storage account accepts TLS &lt; 1.2</w:t>
      </w:r>
    </w:p>
    <w:p>
      <w:r>
        <w:rPr>
          <w:b/>
        </w:rPr>
        <w:t xml:space="preserve">Severity: </w:t>
      </w:r>
      <w:r>
        <w:rPr>
          <w:b/>
          <w:color w:val="EC835A"/>
        </w:rPr>
        <w:t>Medium</w:t>
      </w:r>
      <w:r>
        <w:t xml:space="preserve">    Affected: 2 of 10 evaluated resources</w:t>
      </w:r>
    </w:p>
    <w:p>
      <w:r>
        <w:rPr>
          <w:b/>
        </w:rPr>
        <w:t xml:space="preserve">Recommendation: </w:t>
      </w:r>
      <w:r>
        <w:t>Set minimum TLS version to 1.2.</w:t>
      </w:r>
    </w:p>
    <w:p>
      <w:r>
        <w:rPr>
          <w:b/>
        </w:rPr>
        <w:t xml:space="preserve">Examples: </w:t>
      </w:r>
      <w:r>
        <w:t>stdevdata02, stdevdata04</w:t>
      </w:r>
    </w:p>
    <w:p>
      <w:r>
        <w:rPr>
          <w:i/>
          <w:color w:val="52514E"/>
        </w:rPr>
        <w:t>Context: see 4.6 Storage in the infrastructure overview.</w:t>
      </w:r>
    </w:p>
    <w:p>
      <w:pPr>
        <w:pStyle w:val="Heading3"/>
      </w:pPr>
      <w:r>
        <w:t>SEC-004: Key Vault purge protection disabled</w:t>
      </w:r>
    </w:p>
    <w:p>
      <w:r>
        <w:rPr>
          <w:b/>
        </w:rPr>
        <w:t xml:space="preserve">Severity: </w:t>
      </w:r>
      <w:r>
        <w:rPr>
          <w:b/>
          <w:color w:val="EC835A"/>
        </w:rPr>
        <w:t>Medium</w:t>
      </w:r>
      <w:r>
        <w:t xml:space="preserve">    Affected: 1 of 4 evaluated resources</w:t>
      </w:r>
    </w:p>
    <w:p>
      <w:r>
        <w:rPr>
          <w:b/>
        </w:rPr>
        <w:t xml:space="preserve">Recommendation: </w:t>
      </w:r>
      <w:r>
        <w:t>Enable purge protection to guard secrets and keys against malicious or accidental deletion.</w:t>
      </w:r>
    </w:p>
    <w:p>
      <w:r>
        <w:rPr>
          <w:b/>
        </w:rPr>
        <w:t xml:space="preserve">Examples: </w:t>
      </w:r>
      <w:r>
        <w:t>kv-dev-00</w:t>
      </w:r>
    </w:p>
    <w:p>
      <w:r>
        <w:rPr>
          <w:i/>
          <w:color w:val="52514E"/>
        </w:rPr>
        <w:t>Context: see 4.9 Security services in the infrastructure overview.</w:t>
      </w:r>
    </w:p>
    <w:p>
      <w:pPr>
        <w:pStyle w:val="Heading3"/>
      </w:pPr>
      <w:r>
        <w:t>SEC-005: SQL server reachable from public networks</w:t>
      </w:r>
    </w:p>
    <w:p>
      <w:r>
        <w:rPr>
          <w:b/>
        </w:rPr>
        <w:t xml:space="preserve">Severity: </w:t>
      </w:r>
      <w:r>
        <w:rPr>
          <w:b/>
          <w:color w:val="EC835A"/>
        </w:rPr>
        <w:t>Medium</w:t>
      </w:r>
      <w:r>
        <w:t xml:space="preserve">    Affected: 1 of 2 evaluated resources</w:t>
      </w:r>
    </w:p>
    <w:p>
      <w:r>
        <w:rPr>
          <w:b/>
        </w:rPr>
        <w:t xml:space="preserve">Recommendation: </w:t>
      </w:r>
      <w:r>
        <w:t>Disable public network access and connect through Private Endpoints.</w:t>
      </w:r>
    </w:p>
    <w:p>
      <w:r>
        <w:rPr>
          <w:b/>
        </w:rPr>
        <w:t xml:space="preserve">Examples: </w:t>
      </w:r>
      <w:r>
        <w:t>sql-dev-01</w:t>
      </w:r>
    </w:p>
    <w:p>
      <w:r>
        <w:rPr>
          <w:i/>
          <w:color w:val="52514E"/>
        </w:rPr>
        <w:t>Context: see 4.7 Databases in the infrastructure overview.</w:t>
      </w:r>
    </w:p>
    <w:p>
      <w:pPr>
        <w:pStyle w:val="Heading2"/>
      </w:pPr>
      <w:r>
        <w:t>6.2 Reliability — 75/100 (Fair)</w:t>
      </w:r>
    </w:p>
    <w:p>
      <w:pPr>
        <w:pStyle w:val="Heading3"/>
      </w:pPr>
      <w:r>
        <w:t>REL-001: VM has no zone or availability set</w:t>
      </w:r>
    </w:p>
    <w:p>
      <w:r>
        <w:rPr>
          <w:b/>
        </w:rPr>
        <w:t xml:space="preserve">Severity: </w:t>
      </w:r>
      <w:r>
        <w:rPr>
          <w:b/>
          <w:color w:val="EC835A"/>
        </w:rPr>
        <w:t>Medium</w:t>
      </w:r>
      <w:r>
        <w:t xml:space="preserve">    Affected: 15 of 24 evaluated resources</w:t>
      </w:r>
    </w:p>
    <w:p>
      <w:r>
        <w:rPr>
          <w:b/>
        </w:rPr>
        <w:t xml:space="preserve">Recommendation: </w:t>
      </w:r>
      <w:r>
        <w:t>Deploy production VMs across availability zones or in a scale set / availability set.</w:t>
      </w:r>
    </w:p>
    <w:p>
      <w:r>
        <w:rPr>
          <w:b/>
        </w:rPr>
        <w:t xml:space="preserve">Examples: </w:t>
      </w:r>
      <w:r>
        <w:t>vm-dev-000, vm-dev-001, vm-dev-002, vm-dev-003, vm-dev-004 …</w:t>
      </w:r>
    </w:p>
    <w:p>
      <w:r>
        <w:rPr>
          <w:i/>
          <w:color w:val="52514E"/>
        </w:rPr>
        <w:t>Context: see 4.4 Compute in the infrastructure overview.</w:t>
      </w:r>
    </w:p>
    <w:p>
      <w:pPr>
        <w:pStyle w:val="Heading3"/>
      </w:pPr>
      <w:r>
        <w:t>REL-003: Storage account uses locally redundant replication</w:t>
      </w:r>
    </w:p>
    <w:p>
      <w:r>
        <w:rPr>
          <w:b/>
        </w:rPr>
        <w:t xml:space="preserve">Severity: </w:t>
      </w:r>
      <w:r>
        <w:rPr>
          <w:b/>
          <w:color w:val="9A6700"/>
        </w:rPr>
        <w:t>Low</w:t>
      </w:r>
      <w:r>
        <w:t xml:space="preserve">    Affected: 3 of 10 evaluated resources</w:t>
      </w:r>
    </w:p>
    <w:p>
      <w:r>
        <w:rPr>
          <w:b/>
        </w:rPr>
        <w:t xml:space="preserve">Recommendation: </w:t>
      </w:r>
      <w:r>
        <w:t>Use ZRS/GZRS for production data that needs zone or regional resilience.</w:t>
      </w:r>
    </w:p>
    <w:p>
      <w:r>
        <w:rPr>
          <w:b/>
        </w:rPr>
        <w:t xml:space="preserve">Examples: </w:t>
      </w:r>
      <w:r>
        <w:t>stdevdata02, stprddata00, stprddata04</w:t>
      </w:r>
    </w:p>
    <w:p>
      <w:r>
        <w:rPr>
          <w:i/>
          <w:color w:val="52514E"/>
        </w:rPr>
        <w:t>Context: see 4.6 Storage in the infrastructure overview.</w:t>
      </w:r>
    </w:p>
    <w:p>
      <w:pPr>
        <w:pStyle w:val="Heading3"/>
      </w:pPr>
      <w:r>
        <w:t>REL-004: SQL database not zone redundant</w:t>
      </w:r>
    </w:p>
    <w:p>
      <w:r>
        <w:rPr>
          <w:b/>
        </w:rPr>
        <w:t xml:space="preserve">Severity: </w:t>
      </w:r>
      <w:r>
        <w:rPr>
          <w:b/>
          <w:color w:val="9A6700"/>
        </w:rPr>
        <w:t>Low</w:t>
      </w:r>
      <w:r>
        <w:t xml:space="preserve">    Affected: 3 of 6 evaluated resources</w:t>
      </w:r>
    </w:p>
    <w:p>
      <w:r>
        <w:rPr>
          <w:b/>
        </w:rPr>
        <w:t xml:space="preserve">Recommendation: </w:t>
      </w:r>
      <w:r>
        <w:t>Enable zone redundancy on business-critical databases.</w:t>
      </w:r>
    </w:p>
    <w:p>
      <w:r>
        <w:rPr>
          <w:b/>
        </w:rPr>
        <w:t xml:space="preserve">Examples: </w:t>
      </w:r>
      <w:r>
        <w:t>sql-dev-01/db1, sql-dev-01/db2, sql-prd-01/db1</w:t>
      </w:r>
    </w:p>
    <w:p>
      <w:r>
        <w:rPr>
          <w:i/>
          <w:color w:val="52514E"/>
        </w:rPr>
        <w:t>Context: see 4.7 Databases in the infrastructure overview.</w:t>
      </w:r>
    </w:p>
    <w:p>
      <w:pPr>
        <w:pStyle w:val="Heading2"/>
      </w:pPr>
      <w:r>
        <w:t>6.3 Cost Optimization — 78/100 (Fair)</w:t>
      </w:r>
    </w:p>
    <w:p>
      <w:pPr>
        <w:pStyle w:val="Heading3"/>
      </w:pPr>
      <w:r>
        <w:t>COST-003: VM stopped but not deallocated</w:t>
      </w:r>
    </w:p>
    <w:p>
      <w:r>
        <w:rPr>
          <w:b/>
        </w:rPr>
        <w:t xml:space="preserve">Severity: </w:t>
      </w:r>
      <w:r>
        <w:rPr>
          <w:b/>
          <w:color w:val="D03B3B"/>
        </w:rPr>
        <w:t>High</w:t>
      </w:r>
      <w:r>
        <w:t xml:space="preserve">    Affected: 4 of 24 evaluated resources</w:t>
      </w:r>
    </w:p>
    <w:p>
      <w:r>
        <w:rPr>
          <w:b/>
        </w:rPr>
        <w:t xml:space="preserve">Recommendation: </w:t>
      </w:r>
      <w:r>
        <w:t>Deallocate stopped VMs (Stop from the portal/CLI) or schedule auto-shutdown.</w:t>
      </w:r>
    </w:p>
    <w:p>
      <w:r>
        <w:rPr>
          <w:b/>
        </w:rPr>
        <w:t xml:space="preserve">Examples: </w:t>
      </w:r>
      <w:r>
        <w:t>vm-dev-006, vm-dev-009, vm-prd-000, vm-prd-001</w:t>
      </w:r>
    </w:p>
    <w:p>
      <w:r>
        <w:rPr>
          <w:i/>
          <w:color w:val="52514E"/>
        </w:rPr>
        <w:t>Context: see 4.4 Compute in the infrastructure overview.</w:t>
      </w:r>
    </w:p>
    <w:p>
      <w:pPr>
        <w:pStyle w:val="Heading3"/>
      </w:pPr>
      <w:r>
        <w:t>COST-001: Unattached managed disk</w:t>
      </w:r>
    </w:p>
    <w:p>
      <w:r>
        <w:rPr>
          <w:b/>
        </w:rPr>
        <w:t xml:space="preserve">Severity: </w:t>
      </w:r>
      <w:r>
        <w:rPr>
          <w:b/>
          <w:color w:val="EC835A"/>
        </w:rPr>
        <w:t>Medium</w:t>
      </w:r>
      <w:r>
        <w:t xml:space="preserve">    Affected: 10 of 34 evaluated resources</w:t>
      </w:r>
    </w:p>
    <w:p>
      <w:r>
        <w:rPr>
          <w:b/>
        </w:rPr>
        <w:t xml:space="preserve">Recommendation: </w:t>
      </w:r>
      <w:r>
        <w:t>Snapshot if required, then delete orphaned disks.</w:t>
      </w:r>
    </w:p>
    <w:p>
      <w:r>
        <w:rPr>
          <w:b/>
        </w:rPr>
        <w:t xml:space="preserve">Examples: </w:t>
      </w:r>
      <w:r>
        <w:t>disk-dev-orphan-0, disk-dev-orphan-1, disk-dev-orphan-2, disk-dev-orphan-3, disk-prd-orphan-0 …</w:t>
      </w:r>
    </w:p>
    <w:p>
      <w:r>
        <w:rPr>
          <w:i/>
          <w:color w:val="52514E"/>
        </w:rPr>
        <w:t>Context: see 4.4 Compute in the infrastructure overview.</w:t>
      </w:r>
    </w:p>
    <w:p>
      <w:pPr>
        <w:pStyle w:val="Heading3"/>
      </w:pPr>
      <w:r>
        <w:t>COST-005: Empty App Service plan</w:t>
      </w:r>
    </w:p>
    <w:p>
      <w:r>
        <w:rPr>
          <w:b/>
        </w:rPr>
        <w:t xml:space="preserve">Severity: </w:t>
      </w:r>
      <w:r>
        <w:rPr>
          <w:b/>
          <w:color w:val="EC835A"/>
        </w:rPr>
        <w:t>Medium</w:t>
      </w:r>
      <w:r>
        <w:t xml:space="preserve">    Affected: 2 of 4 evaluated resources</w:t>
      </w:r>
    </w:p>
    <w:p>
      <w:r>
        <w:rPr>
          <w:b/>
        </w:rPr>
        <w:t xml:space="preserve">Recommendation: </w:t>
      </w:r>
      <w:r>
        <w:t>Delete or consolidate App Service plans with no apps.</w:t>
      </w:r>
    </w:p>
    <w:p>
      <w:r>
        <w:rPr>
          <w:b/>
        </w:rPr>
        <w:t xml:space="preserve">Examples: </w:t>
      </w:r>
      <w:r>
        <w:t>asp-dev-00, asp-dev-01</w:t>
      </w:r>
    </w:p>
    <w:p>
      <w:r>
        <w:rPr>
          <w:i/>
          <w:color w:val="52514E"/>
        </w:rPr>
        <w:t>Context: see 4.8 Application hosting in the infrastructure overview.</w:t>
      </w:r>
    </w:p>
    <w:p>
      <w:pPr>
        <w:pStyle w:val="Heading3"/>
      </w:pPr>
      <w:r>
        <w:t>COST-002: Unassociated public IP address</w:t>
      </w:r>
    </w:p>
    <w:p>
      <w:r>
        <w:rPr>
          <w:b/>
        </w:rPr>
        <w:t xml:space="preserve">Severity: </w:t>
      </w:r>
      <w:r>
        <w:rPr>
          <w:b/>
          <w:color w:val="9A6700"/>
        </w:rPr>
        <w:t>Low</w:t>
      </w:r>
      <w:r>
        <w:t xml:space="preserve">    Affected: 2 of 6 evaluated resources</w:t>
      </w:r>
    </w:p>
    <w:p>
      <w:r>
        <w:rPr>
          <w:b/>
        </w:rPr>
        <w:t xml:space="preserve">Recommendation: </w:t>
      </w:r>
      <w:r>
        <w:t>Release public IPs that are not attached to any resource.</w:t>
      </w:r>
    </w:p>
    <w:p>
      <w:r>
        <w:rPr>
          <w:b/>
        </w:rPr>
        <w:t xml:space="preserve">Examples: </w:t>
      </w:r>
      <w:r>
        <w:t>pip-eastus-0, pip-westeurope-0</w:t>
      </w:r>
    </w:p>
    <w:p>
      <w:r>
        <w:rPr>
          <w:i/>
          <w:color w:val="52514E"/>
        </w:rPr>
        <w:t>Context: see 4.5 Networking in the infrastructure overview.</w:t>
      </w:r>
    </w:p>
    <w:p>
      <w:pPr>
        <w:pStyle w:val="Heading3"/>
      </w:pPr>
      <w:r>
        <w:t>COST-004: Deallocated VM</w:t>
      </w:r>
    </w:p>
    <w:p>
      <w:r>
        <w:rPr>
          <w:b/>
        </w:rPr>
        <w:t xml:space="preserve">Severity: </w:t>
      </w:r>
      <w:r>
        <w:rPr>
          <w:b/>
          <w:color w:val="9A6700"/>
        </w:rPr>
        <w:t>Low</w:t>
      </w:r>
      <w:r>
        <w:t xml:space="preserve">    Affected: 1 of 24 evaluated resources</w:t>
      </w:r>
    </w:p>
    <w:p>
      <w:r>
        <w:rPr>
          <w:b/>
        </w:rPr>
        <w:t xml:space="preserve">Recommendation: </w:t>
      </w:r>
      <w:r>
        <w:t>Confirm the VM is still needed; delete it and its disks if not.</w:t>
      </w:r>
    </w:p>
    <w:p>
      <w:r>
        <w:rPr>
          <w:b/>
        </w:rPr>
        <w:t xml:space="preserve">Examples: </w:t>
      </w:r>
      <w:r>
        <w:t>vm-prd-008</w:t>
      </w:r>
    </w:p>
    <w:p>
      <w:r>
        <w:rPr>
          <w:i/>
          <w:color w:val="52514E"/>
        </w:rPr>
        <w:t>Context: see 4.4 Compute in the infrastructure overview.</w:t>
      </w:r>
    </w:p>
    <w:p>
      <w:pPr>
        <w:pStyle w:val="Heading2"/>
      </w:pPr>
      <w:r>
        <w:t>6.4 Operational Excellence — 73/100 (Fair)</w:t>
      </w:r>
    </w:p>
    <w:p>
      <w:pPr>
        <w:pStyle w:val="Heading3"/>
      </w:pPr>
      <w:r>
        <w:t>OPS-001: Previous-generation VM size</w:t>
      </w:r>
    </w:p>
    <w:p>
      <w:r>
        <w:rPr>
          <w:b/>
        </w:rPr>
        <w:t xml:space="preserve">Severity: </w:t>
      </w:r>
      <w:r>
        <w:rPr>
          <w:b/>
          <w:color w:val="9A6700"/>
        </w:rPr>
        <w:t>Low</w:t>
      </w:r>
      <w:r>
        <w:t xml:space="preserve">    Affected: 5 of 24 evaluated resources</w:t>
      </w:r>
    </w:p>
    <w:p>
      <w:r>
        <w:rPr>
          <w:b/>
        </w:rPr>
        <w:t xml:space="preserve">Recommendation: </w:t>
      </w:r>
      <w:r>
        <w:t>Resize to current generation (v5/v6) SKUs for better price-performance.</w:t>
      </w:r>
    </w:p>
    <w:p>
      <w:r>
        <w:rPr>
          <w:b/>
        </w:rPr>
        <w:t xml:space="preserve">Examples: </w:t>
      </w:r>
      <w:r>
        <w:t>vm-dev-006, vm-prd-001, vm-prd-002, vm-prd-004, vm-prd-008</w:t>
      </w:r>
    </w:p>
    <w:p>
      <w:r>
        <w:rPr>
          <w:i/>
          <w:color w:val="52514E"/>
        </w:rPr>
        <w:t>Context: see 4.4 Compute in the infrastructure overview.</w:t>
      </w:r>
    </w:p>
    <w:p>
      <w:pPr>
        <w:pStyle w:val="Heading3"/>
      </w:pPr>
      <w:r>
        <w:t>OPS-002: Log Analytics retention below target</w:t>
      </w:r>
    </w:p>
    <w:p>
      <w:r>
        <w:rPr>
          <w:b/>
        </w:rPr>
        <w:t xml:space="preserve">Severity: </w:t>
      </w:r>
      <w:r>
        <w:rPr>
          <w:b/>
          <w:color w:val="9A6700"/>
        </w:rPr>
        <w:t>Low</w:t>
      </w:r>
      <w:r>
        <w:t xml:space="preserve">    Affected: 2 of 2 evaluated resources</w:t>
      </w:r>
    </w:p>
    <w:p>
      <w:r>
        <w:rPr>
          <w:b/>
        </w:rPr>
        <w:t xml:space="preserve">Recommendation: </w:t>
      </w:r>
      <w:r>
        <w:t>Increase retention or archive to meet audit and investigation requirements.</w:t>
      </w:r>
    </w:p>
    <w:p>
      <w:r>
        <w:rPr>
          <w:b/>
        </w:rPr>
        <w:t xml:space="preserve">Examples: </w:t>
      </w:r>
      <w:r>
        <w:t>log-dev-01, log-prd-01</w:t>
      </w:r>
    </w:p>
    <w:p>
      <w:r>
        <w:rPr>
          <w:i/>
          <w:color w:val="52514E"/>
        </w:rPr>
        <w:t>Context: see 4.10 Monitoring and management in the infrastructure overview.</w:t>
      </w:r>
    </w:p>
    <w:p>
      <w:pPr>
        <w:pStyle w:val="Heading2"/>
      </w:pPr>
      <w:r>
        <w:t>6.5 Governance — 86/100 (Good)</w:t>
      </w:r>
    </w:p>
    <w:p>
      <w:pPr>
        <w:pStyle w:val="Heading3"/>
      </w:pPr>
      <w:r>
        <w:t>GOV-003: Classic (ASM) resource in use</w:t>
      </w:r>
    </w:p>
    <w:p>
      <w:r>
        <w:rPr>
          <w:b/>
        </w:rPr>
        <w:t xml:space="preserve">Severity: </w:t>
      </w:r>
      <w:r>
        <w:rPr>
          <w:b/>
          <w:color w:val="D03B3B"/>
        </w:rPr>
        <w:t>High</w:t>
      </w:r>
      <w:r>
        <w:t xml:space="preserve">    Affected: 1 of 1 evaluated resources</w:t>
      </w:r>
    </w:p>
    <w:p>
      <w:r>
        <w:rPr>
          <w:b/>
        </w:rPr>
        <w:t xml:space="preserve">Recommendation: </w:t>
      </w:r>
      <w:r>
        <w:t>Migrate classic resources to Azure Resource Manager before platform retirement.</w:t>
      </w:r>
    </w:p>
    <w:p>
      <w:r>
        <w:rPr>
          <w:b/>
        </w:rPr>
        <w:t xml:space="preserve">Examples: </w:t>
      </w:r>
      <w:r>
        <w:t>legacy-cloudservice</w:t>
      </w:r>
    </w:p>
    <w:p>
      <w:r>
        <w:rPr>
          <w:i/>
          <w:color w:val="52514E"/>
        </w:rPr>
        <w:t>Context: see 4.11 Governance and tagging in the infrastructure overview.</w:t>
      </w:r>
    </w:p>
    <w:p>
      <w:pPr>
        <w:pStyle w:val="Heading3"/>
      </w:pPr>
      <w:r>
        <w:t>GOV-001: Required tags missing</w:t>
      </w:r>
    </w:p>
    <w:p>
      <w:r>
        <w:rPr>
          <w:b/>
        </w:rPr>
        <w:t xml:space="preserve">Severity: </w:t>
      </w:r>
      <w:r>
        <w:rPr>
          <w:b/>
          <w:color w:val="EC835A"/>
        </w:rPr>
        <w:t>Medium</w:t>
      </w:r>
      <w:r>
        <w:t xml:space="preserve">    Affected: 34 of 152 evaluated resources</w:t>
      </w:r>
    </w:p>
    <w:p>
      <w:r>
        <w:rPr>
          <w:b/>
        </w:rPr>
        <w:t xml:space="preserve">Recommendation: </w:t>
      </w:r>
      <w:r>
        <w:t>Enforce the tagging standard with Azure Policy (Require/Inherit a tag) and back-fill existing resources.</w:t>
      </w:r>
    </w:p>
    <w:p>
      <w:r>
        <w:rPr>
          <w:b/>
        </w:rPr>
        <w:t xml:space="preserve">Examples: </w:t>
      </w:r>
      <w:r>
        <w:t>app-prd-01, asp-dev-00, asp-dev-01, disk-dev-orphan-0, disk-prd-orphan-3 …</w:t>
      </w:r>
    </w:p>
    <w:p>
      <w:r>
        <w:rPr>
          <w:i/>
          <w:color w:val="52514E"/>
        </w:rPr>
        <w:t>Context: see 4.11 Governance and tagging in the infrastructure overview.</w:t>
      </w:r>
    </w:p>
    <w:p>
      <w:pPr>
        <w:pStyle w:val="Heading3"/>
      </w:pPr>
      <w:r>
        <w:t>GOV-002: Resource outside approved regions</w:t>
      </w:r>
    </w:p>
    <w:p>
      <w:r>
        <w:rPr>
          <w:b/>
        </w:rPr>
        <w:t xml:space="preserve">Severity: </w:t>
      </w:r>
      <w:r>
        <w:rPr>
          <w:b/>
          <w:color w:val="EC835A"/>
        </w:rPr>
        <w:t>Medium</w:t>
      </w:r>
      <w:r>
        <w:t xml:space="preserve">    Affected: 8 of 152 evaluated resources</w:t>
      </w:r>
    </w:p>
    <w:p>
      <w:r>
        <w:rPr>
          <w:b/>
        </w:rPr>
        <w:t xml:space="preserve">Recommendation: </w:t>
      </w:r>
      <w:r>
        <w:t>Apply the 'Allowed locations' policy and plan migration of out-of-policy resources.</w:t>
      </w:r>
    </w:p>
    <w:p>
      <w:r>
        <w:rPr>
          <w:b/>
        </w:rPr>
        <w:t xml:space="preserve">Examples: </w:t>
      </w:r>
      <w:r>
        <w:t>disk-dev-orphan-2, disk-prd-orphan-3, nic-prd-012, sql-prd-01, stprddata00 …</w:t>
      </w:r>
    </w:p>
    <w:p>
      <w:r>
        <w:rPr>
          <w:i/>
          <w:color w:val="52514E"/>
        </w:rPr>
        <w:t>Context: see 4.3 Regional footprint in the infrastructure overview.</w:t>
      </w:r>
    </w:p>
    <w:p>
      <w:pPr>
        <w:pStyle w:val="Heading1"/>
      </w:pPr>
      <w:r>
        <w:t>7. Remediation roadmap</w:t>
      </w:r>
    </w:p>
    <w:p>
      <w:pPr>
        <w:pStyle w:val="Heading2"/>
      </w:pPr>
      <w:r>
        <w:t>0-30 days (quick wins &amp; critical risk)</w:t>
      </w:r>
    </w:p>
    <w:tbl>
      <w:tblPr>
        <w:tblStyle w:val="TableGrid"/>
        <w:jc w:val="center"/>
        <w:tblLayout w:type="fixed"/>
        <w:tblLook w:firstColumn="1" w:firstRow="1" w:lastColumn="0" w:lastRow="0" w:noHBand="0" w:noVBand="1" w:val="04A0"/>
        <w:tblW w:w="9746" w:type="dxa"/>
      </w:tblPr>
      <w:tblGrid>
        <w:gridCol w:w="917"/>
        <w:gridCol w:w="4930"/>
        <w:gridCol w:w="974"/>
        <w:gridCol w:w="1834"/>
        <w:gridCol w:w="1089"/>
      </w:tblGrid>
      <w:tr>
        <w:trPr>
          <w:tblHeader w:val="true"/>
        </w:trPr>
        <w:tc>
          <w:tcPr>
            <w:tcW w:type="dxa" w:w="917"/>
            <w:shd w:val="clear" w:color="auto" w:fill="0F3B68"/>
          </w:tcPr>
          <w:p>
            <w:r/>
            <w:r>
              <w:rPr>
                <w:b/>
                <w:color w:val="FFFFFF"/>
                <w:sz w:val="18"/>
              </w:rPr>
              <w:t>ID</w:t>
            </w:r>
          </w:p>
        </w:tc>
        <w:tc>
          <w:tcPr>
            <w:tcW w:type="dxa" w:w="4930"/>
            <w:shd w:val="clear" w:color="auto" w:fill="0F3B68"/>
          </w:tcPr>
          <w:p>
            <w:r/>
            <w:r>
              <w:rPr>
                <w:b/>
                <w:color w:val="FFFFFF"/>
                <w:sz w:val="18"/>
              </w:rPr>
              <w:t>Action</w:t>
            </w:r>
          </w:p>
        </w:tc>
        <w:tc>
          <w:tcPr>
            <w:tcW w:type="dxa" w:w="975"/>
            <w:shd w:val="clear" w:color="auto" w:fill="0F3B68"/>
          </w:tcPr>
          <w:p>
            <w:r/>
            <w:r>
              <w:rPr>
                <w:b/>
                <w:color w:val="FFFFFF"/>
                <w:sz w:val="18"/>
              </w:rPr>
              <w:t>Severity</w:t>
            </w:r>
          </w:p>
        </w:tc>
        <w:tc>
          <w:tcPr>
            <w:tcW w:type="dxa" w:w="1835"/>
            <w:shd w:val="clear" w:color="auto" w:fill="0F3B68"/>
          </w:tcPr>
          <w:p>
            <w:r/>
            <w:r>
              <w:rPr>
                <w:b/>
                <w:color w:val="FFFFFF"/>
                <w:sz w:val="18"/>
              </w:rPr>
              <w:t>Pillar</w:t>
            </w:r>
          </w:p>
        </w:tc>
        <w:tc>
          <w:tcPr>
            <w:tcW w:type="dxa" w:w="1089"/>
            <w:shd w:val="clear" w:color="auto" w:fill="0F3B68"/>
          </w:tcPr>
          <w:p>
            <w:r/>
            <w:r>
              <w:rPr>
                <w:b/>
                <w:color w:val="FFFFFF"/>
                <w:sz w:val="18"/>
              </w:rPr>
              <w:t>Resources</w:t>
            </w:r>
          </w:p>
        </w:tc>
      </w:tr>
      <w:tr>
        <w:tc>
          <w:tcPr>
            <w:tcW w:type="dxa" w:w="917"/>
          </w:tcPr>
          <w:p>
            <w:r/>
            <w:r>
              <w:rPr>
                <w:sz w:val="18"/>
              </w:rPr>
              <w:t>SEC-001</w:t>
            </w:r>
          </w:p>
        </w:tc>
        <w:tc>
          <w:tcPr>
            <w:tcW w:type="dxa" w:w="4930"/>
          </w:tcPr>
          <w:p>
            <w:r/>
            <w:r>
              <w:rPr>
                <w:sz w:val="18"/>
              </w:rPr>
              <w:t>Enable 'Secure transfer required' on the storage account.</w:t>
            </w:r>
          </w:p>
        </w:tc>
        <w:tc>
          <w:tcPr>
            <w:tcW w:type="dxa" w:w="975"/>
          </w:tcPr>
          <w:p>
            <w:r/>
            <w:r>
              <w:rPr>
                <w:b/>
                <w:color w:val="D03B3B"/>
                <w:sz w:val="18"/>
              </w:rPr>
              <w:t>High</w:t>
            </w:r>
          </w:p>
        </w:tc>
        <w:tc>
          <w:tcPr>
            <w:tcW w:type="dxa" w:w="1835"/>
          </w:tcPr>
          <w:p>
            <w:r/>
            <w:r>
              <w:rPr>
                <w:sz w:val="18"/>
              </w:rPr>
              <w:t>Security</w:t>
            </w:r>
          </w:p>
        </w:tc>
        <w:tc>
          <w:tcPr>
            <w:tcW w:type="dxa" w:w="1089"/>
          </w:tcPr>
          <w:p>
            <w:r/>
            <w:r>
              <w:rPr>
                <w:sz w:val="18"/>
              </w:rPr>
              <w:t>4</w:t>
            </w:r>
          </w:p>
        </w:tc>
      </w:tr>
      <w:tr>
        <w:tc>
          <w:tcPr>
            <w:tcW w:type="dxa" w:w="917"/>
            <w:shd w:val="clear" w:color="auto" w:fill="F2F5F9"/>
          </w:tcPr>
          <w:p>
            <w:r/>
            <w:r>
              <w:rPr>
                <w:sz w:val="18"/>
              </w:rPr>
              <w:t>SEC-002</w:t>
            </w:r>
          </w:p>
        </w:tc>
        <w:tc>
          <w:tcPr>
            <w:tcW w:type="dxa" w:w="4930"/>
            <w:shd w:val="clear" w:color="auto" w:fill="F2F5F9"/>
          </w:tcPr>
          <w:p>
            <w:r/>
            <w:r>
              <w:rPr>
                <w:sz w:val="18"/>
              </w:rPr>
              <w:t>Set allowBlobPublicAccess to false and use SAS or Entra ID for access.</w:t>
            </w:r>
          </w:p>
        </w:tc>
        <w:tc>
          <w:tcPr>
            <w:tcW w:type="dxa" w:w="975"/>
            <w:shd w:val="clear" w:color="auto" w:fill="F2F5F9"/>
          </w:tcPr>
          <w:p>
            <w:r/>
            <w:r>
              <w:rPr>
                <w:b/>
                <w:color w:val="D03B3B"/>
                <w:sz w:val="18"/>
              </w:rPr>
              <w:t>High</w:t>
            </w:r>
          </w:p>
        </w:tc>
        <w:tc>
          <w:tcPr>
            <w:tcW w:type="dxa" w:w="1835"/>
            <w:shd w:val="clear" w:color="auto" w:fill="F2F5F9"/>
          </w:tcPr>
          <w:p>
            <w:r/>
            <w:r>
              <w:rPr>
                <w:sz w:val="18"/>
              </w:rPr>
              <w:t>Security</w:t>
            </w:r>
          </w:p>
        </w:tc>
        <w:tc>
          <w:tcPr>
            <w:tcW w:type="dxa" w:w="1089"/>
            <w:shd w:val="clear" w:color="auto" w:fill="F2F5F9"/>
          </w:tcPr>
          <w:p>
            <w:r/>
            <w:r>
              <w:rPr>
                <w:sz w:val="18"/>
              </w:rPr>
              <w:t>4</w:t>
            </w:r>
          </w:p>
        </w:tc>
      </w:tr>
      <w:tr>
        <w:tc>
          <w:tcPr>
            <w:tcW w:type="dxa" w:w="917"/>
          </w:tcPr>
          <w:p>
            <w:r/>
            <w:r>
              <w:rPr>
                <w:sz w:val="18"/>
              </w:rPr>
              <w:t>COST-003</w:t>
            </w:r>
          </w:p>
        </w:tc>
        <w:tc>
          <w:tcPr>
            <w:tcW w:type="dxa" w:w="4930"/>
          </w:tcPr>
          <w:p>
            <w:r/>
            <w:r>
              <w:rPr>
                <w:sz w:val="18"/>
              </w:rPr>
              <w:t>Deallocate stopped VMs (Stop from the portal/CLI) or schedule auto-shutdown.</w:t>
            </w:r>
          </w:p>
        </w:tc>
        <w:tc>
          <w:tcPr>
            <w:tcW w:type="dxa" w:w="975"/>
          </w:tcPr>
          <w:p>
            <w:r/>
            <w:r>
              <w:rPr>
                <w:b/>
                <w:color w:val="D03B3B"/>
                <w:sz w:val="18"/>
              </w:rPr>
              <w:t>High</w:t>
            </w:r>
          </w:p>
        </w:tc>
        <w:tc>
          <w:tcPr>
            <w:tcW w:type="dxa" w:w="1835"/>
          </w:tcPr>
          <w:p>
            <w:r/>
            <w:r>
              <w:rPr>
                <w:sz w:val="18"/>
              </w:rPr>
              <w:t>Cost Optimization</w:t>
            </w:r>
          </w:p>
        </w:tc>
        <w:tc>
          <w:tcPr>
            <w:tcW w:type="dxa" w:w="1089"/>
          </w:tcPr>
          <w:p>
            <w:r/>
            <w:r>
              <w:rPr>
                <w:sz w:val="18"/>
              </w:rPr>
              <w:t>4</w:t>
            </w:r>
          </w:p>
        </w:tc>
      </w:tr>
      <w:tr>
        <w:tc>
          <w:tcPr>
            <w:tcW w:type="dxa" w:w="917"/>
            <w:shd w:val="clear" w:color="auto" w:fill="F2F5F9"/>
          </w:tcPr>
          <w:p>
            <w:r/>
            <w:r>
              <w:rPr>
                <w:sz w:val="18"/>
              </w:rPr>
              <w:t>SEC-006</w:t>
            </w:r>
          </w:p>
        </w:tc>
        <w:tc>
          <w:tcPr>
            <w:tcW w:type="dxa" w:w="4930"/>
            <w:shd w:val="clear" w:color="auto" w:fill="F2F5F9"/>
          </w:tcPr>
          <w:p>
            <w:r/>
            <w:r>
              <w:rPr>
                <w:sz w:val="18"/>
              </w:rPr>
              <w:t>Enable 'HTTPS Only' on the App Service.</w:t>
            </w:r>
          </w:p>
        </w:tc>
        <w:tc>
          <w:tcPr>
            <w:tcW w:type="dxa" w:w="975"/>
            <w:shd w:val="clear" w:color="auto" w:fill="F2F5F9"/>
          </w:tcPr>
          <w:p>
            <w:r/>
            <w:r>
              <w:rPr>
                <w:b/>
                <w:color w:val="D03B3B"/>
                <w:sz w:val="18"/>
              </w:rPr>
              <w:t>High</w:t>
            </w:r>
          </w:p>
        </w:tc>
        <w:tc>
          <w:tcPr>
            <w:tcW w:type="dxa" w:w="1835"/>
            <w:shd w:val="clear" w:color="auto" w:fill="F2F5F9"/>
          </w:tcPr>
          <w:p>
            <w:r/>
            <w:r>
              <w:rPr>
                <w:sz w:val="18"/>
              </w:rPr>
              <w:t>Security</w:t>
            </w:r>
          </w:p>
        </w:tc>
        <w:tc>
          <w:tcPr>
            <w:tcW w:type="dxa" w:w="1089"/>
            <w:shd w:val="clear" w:color="auto" w:fill="F2F5F9"/>
          </w:tcPr>
          <w:p>
            <w:r/>
            <w:r>
              <w:rPr>
                <w:sz w:val="18"/>
              </w:rPr>
              <w:t>2</w:t>
            </w:r>
          </w:p>
        </w:tc>
      </w:tr>
      <w:tr>
        <w:tc>
          <w:tcPr>
            <w:tcW w:type="dxa" w:w="917"/>
          </w:tcPr>
          <w:p>
            <w:r/>
            <w:r>
              <w:rPr>
                <w:sz w:val="18"/>
              </w:rPr>
              <w:t>SEC-007</w:t>
            </w:r>
          </w:p>
        </w:tc>
        <w:tc>
          <w:tcPr>
            <w:tcW w:type="dxa" w:w="4930"/>
          </w:tcPr>
          <w:p>
            <w:r/>
            <w:r>
              <w:rPr>
                <w:sz w:val="18"/>
              </w:rPr>
              <w:t>Remove Internet-sourced RDP/SSH rules; use Azure Bastion or Just-in-Time VM access.</w:t>
            </w:r>
          </w:p>
        </w:tc>
        <w:tc>
          <w:tcPr>
            <w:tcW w:type="dxa" w:w="975"/>
          </w:tcPr>
          <w:p>
            <w:r/>
            <w:r>
              <w:rPr>
                <w:b/>
                <w:color w:val="D03B3B"/>
                <w:sz w:val="18"/>
              </w:rPr>
              <w:t>High</w:t>
            </w:r>
          </w:p>
        </w:tc>
        <w:tc>
          <w:tcPr>
            <w:tcW w:type="dxa" w:w="1835"/>
          </w:tcPr>
          <w:p>
            <w:r/>
            <w:r>
              <w:rPr>
                <w:sz w:val="18"/>
              </w:rPr>
              <w:t>Security</w:t>
            </w:r>
          </w:p>
        </w:tc>
        <w:tc>
          <w:tcPr>
            <w:tcW w:type="dxa" w:w="1089"/>
          </w:tcPr>
          <w:p>
            <w:r/>
            <w:r>
              <w:rPr>
                <w:sz w:val="18"/>
              </w:rPr>
              <w:t>2</w:t>
            </w:r>
          </w:p>
        </w:tc>
      </w:tr>
      <w:tr>
        <w:tc>
          <w:tcPr>
            <w:tcW w:type="dxa" w:w="917"/>
            <w:shd w:val="clear" w:color="auto" w:fill="F2F5F9"/>
          </w:tcPr>
          <w:p>
            <w:r/>
            <w:r>
              <w:rPr>
                <w:sz w:val="18"/>
              </w:rPr>
              <w:t>GOV-003</w:t>
            </w:r>
          </w:p>
        </w:tc>
        <w:tc>
          <w:tcPr>
            <w:tcW w:type="dxa" w:w="4930"/>
            <w:shd w:val="clear" w:color="auto" w:fill="F2F5F9"/>
          </w:tcPr>
          <w:p>
            <w:r/>
            <w:r>
              <w:rPr>
                <w:sz w:val="18"/>
              </w:rPr>
              <w:t>Migrate classic resources to Azure Resource Manager before platform retirement.</w:t>
            </w:r>
          </w:p>
        </w:tc>
        <w:tc>
          <w:tcPr>
            <w:tcW w:type="dxa" w:w="975"/>
            <w:shd w:val="clear" w:color="auto" w:fill="F2F5F9"/>
          </w:tcPr>
          <w:p>
            <w:r/>
            <w:r>
              <w:rPr>
                <w:b/>
                <w:color w:val="D03B3B"/>
                <w:sz w:val="18"/>
              </w:rPr>
              <w:t>High</w:t>
            </w:r>
          </w:p>
        </w:tc>
        <w:tc>
          <w:tcPr>
            <w:tcW w:type="dxa" w:w="1835"/>
            <w:shd w:val="clear" w:color="auto" w:fill="F2F5F9"/>
          </w:tcPr>
          <w:p>
            <w:r/>
            <w:r>
              <w:rPr>
                <w:sz w:val="18"/>
              </w:rPr>
              <w:t>Governance</w:t>
            </w:r>
          </w:p>
        </w:tc>
        <w:tc>
          <w:tcPr>
            <w:tcW w:type="dxa" w:w="1089"/>
            <w:shd w:val="clear" w:color="auto" w:fill="F2F5F9"/>
          </w:tcPr>
          <w:p>
            <w:r/>
            <w:r>
              <w:rPr>
                <w:sz w:val="18"/>
              </w:rPr>
              <w:t>1</w:t>
            </w:r>
          </w:p>
        </w:tc>
      </w:tr>
      <w:tr>
        <w:tc>
          <w:tcPr>
            <w:tcW w:type="dxa" w:w="917"/>
          </w:tcPr>
          <w:p>
            <w:r/>
            <w:r>
              <w:rPr>
                <w:sz w:val="18"/>
              </w:rPr>
              <w:t>COST-001</w:t>
            </w:r>
          </w:p>
        </w:tc>
        <w:tc>
          <w:tcPr>
            <w:tcW w:type="dxa" w:w="4930"/>
          </w:tcPr>
          <w:p>
            <w:r/>
            <w:r>
              <w:rPr>
                <w:sz w:val="18"/>
              </w:rPr>
              <w:t>Snapshot if required, then delete orphaned disks.</w:t>
            </w:r>
          </w:p>
        </w:tc>
        <w:tc>
          <w:tcPr>
            <w:tcW w:type="dxa" w:w="975"/>
          </w:tcPr>
          <w:p>
            <w:r/>
            <w:r>
              <w:rPr>
                <w:b/>
                <w:color w:val="EC835A"/>
                <w:sz w:val="18"/>
              </w:rPr>
              <w:t>Medium</w:t>
            </w:r>
          </w:p>
        </w:tc>
        <w:tc>
          <w:tcPr>
            <w:tcW w:type="dxa" w:w="1835"/>
          </w:tcPr>
          <w:p>
            <w:r/>
            <w:r>
              <w:rPr>
                <w:sz w:val="18"/>
              </w:rPr>
              <w:t>Cost Optimization</w:t>
            </w:r>
          </w:p>
        </w:tc>
        <w:tc>
          <w:tcPr>
            <w:tcW w:type="dxa" w:w="1089"/>
          </w:tcPr>
          <w:p>
            <w:r/>
            <w:r>
              <w:rPr>
                <w:sz w:val="18"/>
              </w:rPr>
              <w:t>10</w:t>
            </w:r>
          </w:p>
        </w:tc>
      </w:tr>
      <w:tr>
        <w:tc>
          <w:tcPr>
            <w:tcW w:type="dxa" w:w="917"/>
            <w:shd w:val="clear" w:color="auto" w:fill="F2F5F9"/>
          </w:tcPr>
          <w:p>
            <w:r/>
            <w:r>
              <w:rPr>
                <w:sz w:val="18"/>
              </w:rPr>
              <w:t>COST-005</w:t>
            </w:r>
          </w:p>
        </w:tc>
        <w:tc>
          <w:tcPr>
            <w:tcW w:type="dxa" w:w="4930"/>
            <w:shd w:val="clear" w:color="auto" w:fill="F2F5F9"/>
          </w:tcPr>
          <w:p>
            <w:r/>
            <w:r>
              <w:rPr>
                <w:sz w:val="18"/>
              </w:rPr>
              <w:t>Delete or consolidate App Service plans with no apps.</w:t>
            </w:r>
          </w:p>
        </w:tc>
        <w:tc>
          <w:tcPr>
            <w:tcW w:type="dxa" w:w="975"/>
            <w:shd w:val="clear" w:color="auto" w:fill="F2F5F9"/>
          </w:tcPr>
          <w:p>
            <w:r/>
            <w:r>
              <w:rPr>
                <w:b/>
                <w:color w:val="EC835A"/>
                <w:sz w:val="18"/>
              </w:rPr>
              <w:t>Medium</w:t>
            </w:r>
          </w:p>
        </w:tc>
        <w:tc>
          <w:tcPr>
            <w:tcW w:type="dxa" w:w="1835"/>
            <w:shd w:val="clear" w:color="auto" w:fill="F2F5F9"/>
          </w:tcPr>
          <w:p>
            <w:r/>
            <w:r>
              <w:rPr>
                <w:sz w:val="18"/>
              </w:rPr>
              <w:t>Cost Optimization</w:t>
            </w:r>
          </w:p>
        </w:tc>
        <w:tc>
          <w:tcPr>
            <w:tcW w:type="dxa" w:w="1089"/>
            <w:shd w:val="clear" w:color="auto" w:fill="F2F5F9"/>
          </w:tcPr>
          <w:p>
            <w:r/>
            <w:r>
              <w:rPr>
                <w:sz w:val="18"/>
              </w:rPr>
              <w:t>2</w:t>
            </w:r>
          </w:p>
        </w:tc>
      </w:tr>
      <w:tr>
        <w:tc>
          <w:tcPr>
            <w:tcW w:type="dxa" w:w="917"/>
          </w:tcPr>
          <w:p>
            <w:r/>
            <w:r>
              <w:rPr>
                <w:sz w:val="18"/>
              </w:rPr>
              <w:t>COST-002</w:t>
            </w:r>
          </w:p>
        </w:tc>
        <w:tc>
          <w:tcPr>
            <w:tcW w:type="dxa" w:w="4930"/>
          </w:tcPr>
          <w:p>
            <w:r/>
            <w:r>
              <w:rPr>
                <w:sz w:val="18"/>
              </w:rPr>
              <w:t>Release public IPs that are not attached to any resource.</w:t>
            </w:r>
          </w:p>
        </w:tc>
        <w:tc>
          <w:tcPr>
            <w:tcW w:type="dxa" w:w="975"/>
          </w:tcPr>
          <w:p>
            <w:r/>
            <w:r>
              <w:rPr>
                <w:b/>
                <w:color w:val="9A6700"/>
                <w:sz w:val="18"/>
              </w:rPr>
              <w:t>Low</w:t>
            </w:r>
          </w:p>
        </w:tc>
        <w:tc>
          <w:tcPr>
            <w:tcW w:type="dxa" w:w="1835"/>
          </w:tcPr>
          <w:p>
            <w:r/>
            <w:r>
              <w:rPr>
                <w:sz w:val="18"/>
              </w:rPr>
              <w:t>Cost Optimization</w:t>
            </w:r>
          </w:p>
        </w:tc>
        <w:tc>
          <w:tcPr>
            <w:tcW w:type="dxa" w:w="1089"/>
          </w:tcPr>
          <w:p>
            <w:r/>
            <w:r>
              <w:rPr>
                <w:sz w:val="18"/>
              </w:rPr>
              <w:t>2</w:t>
            </w:r>
          </w:p>
        </w:tc>
      </w:tr>
      <w:tr>
        <w:tc>
          <w:tcPr>
            <w:tcW w:type="dxa" w:w="917"/>
            <w:shd w:val="clear" w:color="auto" w:fill="F2F5F9"/>
          </w:tcPr>
          <w:p>
            <w:r/>
            <w:r>
              <w:rPr>
                <w:sz w:val="18"/>
              </w:rPr>
              <w:t>COST-004</w:t>
            </w:r>
          </w:p>
        </w:tc>
        <w:tc>
          <w:tcPr>
            <w:tcW w:type="dxa" w:w="4930"/>
            <w:shd w:val="clear" w:color="auto" w:fill="F2F5F9"/>
          </w:tcPr>
          <w:p>
            <w:r/>
            <w:r>
              <w:rPr>
                <w:sz w:val="18"/>
              </w:rPr>
              <w:t>Confirm the VM is still needed; delete it and its disks if not.</w:t>
            </w:r>
          </w:p>
        </w:tc>
        <w:tc>
          <w:tcPr>
            <w:tcW w:type="dxa" w:w="975"/>
            <w:shd w:val="clear" w:color="auto" w:fill="F2F5F9"/>
          </w:tcPr>
          <w:p>
            <w:r/>
            <w:r>
              <w:rPr>
                <w:b/>
                <w:color w:val="9A6700"/>
                <w:sz w:val="18"/>
              </w:rPr>
              <w:t>Low</w:t>
            </w:r>
          </w:p>
        </w:tc>
        <w:tc>
          <w:tcPr>
            <w:tcW w:type="dxa" w:w="1835"/>
            <w:shd w:val="clear" w:color="auto" w:fill="F2F5F9"/>
          </w:tcPr>
          <w:p>
            <w:r/>
            <w:r>
              <w:rPr>
                <w:sz w:val="18"/>
              </w:rPr>
              <w:t>Cost Optimization</w:t>
            </w:r>
          </w:p>
        </w:tc>
        <w:tc>
          <w:tcPr>
            <w:tcW w:type="dxa" w:w="1089"/>
            <w:shd w:val="clear" w:color="auto" w:fill="F2F5F9"/>
          </w:tcPr>
          <w:p>
            <w:r/>
            <w:r>
              <w:rPr>
                <w:sz w:val="18"/>
              </w:rPr>
              <w:t>1</w:t>
            </w:r>
          </w:p>
        </w:tc>
      </w:tr>
    </w:tbl>
    <w:p/>
    <w:p>
      <w:pPr>
        <w:pStyle w:val="Heading2"/>
      </w:pPr>
      <w:r>
        <w:t>30-60 days</w:t>
      </w:r>
    </w:p>
    <w:tbl>
      <w:tblPr>
        <w:tblStyle w:val="TableGrid"/>
        <w:jc w:val="center"/>
        <w:tblLayout w:type="fixed"/>
        <w:tblLook w:firstColumn="1" w:firstRow="1" w:lastColumn="0" w:lastRow="0" w:noHBand="0" w:noVBand="1" w:val="04A0"/>
        <w:tblW w:w="9746" w:type="dxa"/>
      </w:tblPr>
      <w:tblGrid>
        <w:gridCol w:w="917"/>
        <w:gridCol w:w="4930"/>
        <w:gridCol w:w="974"/>
        <w:gridCol w:w="1834"/>
        <w:gridCol w:w="1089"/>
      </w:tblGrid>
      <w:tr>
        <w:trPr>
          <w:tblHeader w:val="true"/>
        </w:trPr>
        <w:tc>
          <w:tcPr>
            <w:tcW w:type="dxa" w:w="917"/>
            <w:shd w:val="clear" w:color="auto" w:fill="0F3B68"/>
          </w:tcPr>
          <w:p>
            <w:r/>
            <w:r>
              <w:rPr>
                <w:b/>
                <w:color w:val="FFFFFF"/>
                <w:sz w:val="18"/>
              </w:rPr>
              <w:t>ID</w:t>
            </w:r>
          </w:p>
        </w:tc>
        <w:tc>
          <w:tcPr>
            <w:tcW w:type="dxa" w:w="4930"/>
            <w:shd w:val="clear" w:color="auto" w:fill="0F3B68"/>
          </w:tcPr>
          <w:p>
            <w:r/>
            <w:r>
              <w:rPr>
                <w:b/>
                <w:color w:val="FFFFFF"/>
                <w:sz w:val="18"/>
              </w:rPr>
              <w:t>Action</w:t>
            </w:r>
          </w:p>
        </w:tc>
        <w:tc>
          <w:tcPr>
            <w:tcW w:type="dxa" w:w="975"/>
            <w:shd w:val="clear" w:color="auto" w:fill="0F3B68"/>
          </w:tcPr>
          <w:p>
            <w:r/>
            <w:r>
              <w:rPr>
                <w:b/>
                <w:color w:val="FFFFFF"/>
                <w:sz w:val="18"/>
              </w:rPr>
              <w:t>Severity</w:t>
            </w:r>
          </w:p>
        </w:tc>
        <w:tc>
          <w:tcPr>
            <w:tcW w:type="dxa" w:w="1835"/>
            <w:shd w:val="clear" w:color="auto" w:fill="0F3B68"/>
          </w:tcPr>
          <w:p>
            <w:r/>
            <w:r>
              <w:rPr>
                <w:b/>
                <w:color w:val="FFFFFF"/>
                <w:sz w:val="18"/>
              </w:rPr>
              <w:t>Pillar</w:t>
            </w:r>
          </w:p>
        </w:tc>
        <w:tc>
          <w:tcPr>
            <w:tcW w:type="dxa" w:w="1089"/>
            <w:shd w:val="clear" w:color="auto" w:fill="0F3B68"/>
          </w:tcPr>
          <w:p>
            <w:r/>
            <w:r>
              <w:rPr>
                <w:b/>
                <w:color w:val="FFFFFF"/>
                <w:sz w:val="18"/>
              </w:rPr>
              <w:t>Resources</w:t>
            </w:r>
          </w:p>
        </w:tc>
      </w:tr>
      <w:tr>
        <w:tc>
          <w:tcPr>
            <w:tcW w:type="dxa" w:w="917"/>
          </w:tcPr>
          <w:p>
            <w:r/>
            <w:r>
              <w:rPr>
                <w:sz w:val="18"/>
              </w:rPr>
              <w:t>GOV-001</w:t>
            </w:r>
          </w:p>
        </w:tc>
        <w:tc>
          <w:tcPr>
            <w:tcW w:type="dxa" w:w="4930"/>
          </w:tcPr>
          <w:p>
            <w:r/>
            <w:r>
              <w:rPr>
                <w:sz w:val="18"/>
              </w:rPr>
              <w:t>Enforce the tagging standard with Azure Policy (Require/Inherit a tag) and back-fill existing resources.</w:t>
            </w:r>
          </w:p>
        </w:tc>
        <w:tc>
          <w:tcPr>
            <w:tcW w:type="dxa" w:w="975"/>
          </w:tcPr>
          <w:p>
            <w:r/>
            <w:r>
              <w:rPr>
                <w:b/>
                <w:color w:val="EC835A"/>
                <w:sz w:val="18"/>
              </w:rPr>
              <w:t>Medium</w:t>
            </w:r>
          </w:p>
        </w:tc>
        <w:tc>
          <w:tcPr>
            <w:tcW w:type="dxa" w:w="1835"/>
          </w:tcPr>
          <w:p>
            <w:r/>
            <w:r>
              <w:rPr>
                <w:sz w:val="18"/>
              </w:rPr>
              <w:t>Governance</w:t>
            </w:r>
          </w:p>
        </w:tc>
        <w:tc>
          <w:tcPr>
            <w:tcW w:type="dxa" w:w="1089"/>
          </w:tcPr>
          <w:p>
            <w:r/>
            <w:r>
              <w:rPr>
                <w:sz w:val="18"/>
              </w:rPr>
              <w:t>34</w:t>
            </w:r>
          </w:p>
        </w:tc>
      </w:tr>
      <w:tr>
        <w:tc>
          <w:tcPr>
            <w:tcW w:type="dxa" w:w="917"/>
            <w:shd w:val="clear" w:color="auto" w:fill="F2F5F9"/>
          </w:tcPr>
          <w:p>
            <w:r/>
            <w:r>
              <w:rPr>
                <w:sz w:val="18"/>
              </w:rPr>
              <w:t>REL-001</w:t>
            </w:r>
          </w:p>
        </w:tc>
        <w:tc>
          <w:tcPr>
            <w:tcW w:type="dxa" w:w="4930"/>
            <w:shd w:val="clear" w:color="auto" w:fill="F2F5F9"/>
          </w:tcPr>
          <w:p>
            <w:r/>
            <w:r>
              <w:rPr>
                <w:sz w:val="18"/>
              </w:rPr>
              <w:t>Deploy production VMs across availability zones or in a scale set / availability set.</w:t>
            </w:r>
          </w:p>
        </w:tc>
        <w:tc>
          <w:tcPr>
            <w:tcW w:type="dxa" w:w="975"/>
            <w:shd w:val="clear" w:color="auto" w:fill="F2F5F9"/>
          </w:tcPr>
          <w:p>
            <w:r/>
            <w:r>
              <w:rPr>
                <w:b/>
                <w:color w:val="EC835A"/>
                <w:sz w:val="18"/>
              </w:rPr>
              <w:t>Medium</w:t>
            </w:r>
          </w:p>
        </w:tc>
        <w:tc>
          <w:tcPr>
            <w:tcW w:type="dxa" w:w="1835"/>
            <w:shd w:val="clear" w:color="auto" w:fill="F2F5F9"/>
          </w:tcPr>
          <w:p>
            <w:r/>
            <w:r>
              <w:rPr>
                <w:sz w:val="18"/>
              </w:rPr>
              <w:t>Reliability</w:t>
            </w:r>
          </w:p>
        </w:tc>
        <w:tc>
          <w:tcPr>
            <w:tcW w:type="dxa" w:w="1089"/>
            <w:shd w:val="clear" w:color="auto" w:fill="F2F5F9"/>
          </w:tcPr>
          <w:p>
            <w:r/>
            <w:r>
              <w:rPr>
                <w:sz w:val="18"/>
              </w:rPr>
              <w:t>15</w:t>
            </w:r>
          </w:p>
        </w:tc>
      </w:tr>
      <w:tr>
        <w:tc>
          <w:tcPr>
            <w:tcW w:type="dxa" w:w="917"/>
          </w:tcPr>
          <w:p>
            <w:r/>
            <w:r>
              <w:rPr>
                <w:sz w:val="18"/>
              </w:rPr>
              <w:t>GOV-002</w:t>
            </w:r>
          </w:p>
        </w:tc>
        <w:tc>
          <w:tcPr>
            <w:tcW w:type="dxa" w:w="4930"/>
          </w:tcPr>
          <w:p>
            <w:r/>
            <w:r>
              <w:rPr>
                <w:sz w:val="18"/>
              </w:rPr>
              <w:t>Apply the 'Allowed locations' policy and plan migration of out-of-policy resources.</w:t>
            </w:r>
          </w:p>
        </w:tc>
        <w:tc>
          <w:tcPr>
            <w:tcW w:type="dxa" w:w="975"/>
          </w:tcPr>
          <w:p>
            <w:r/>
            <w:r>
              <w:rPr>
                <w:b/>
                <w:color w:val="EC835A"/>
                <w:sz w:val="18"/>
              </w:rPr>
              <w:t>Medium</w:t>
            </w:r>
          </w:p>
        </w:tc>
        <w:tc>
          <w:tcPr>
            <w:tcW w:type="dxa" w:w="1835"/>
          </w:tcPr>
          <w:p>
            <w:r/>
            <w:r>
              <w:rPr>
                <w:sz w:val="18"/>
              </w:rPr>
              <w:t>Governance</w:t>
            </w:r>
          </w:p>
        </w:tc>
        <w:tc>
          <w:tcPr>
            <w:tcW w:type="dxa" w:w="1089"/>
          </w:tcPr>
          <w:p>
            <w:r/>
            <w:r>
              <w:rPr>
                <w:sz w:val="18"/>
              </w:rPr>
              <w:t>8</w:t>
            </w:r>
          </w:p>
        </w:tc>
      </w:tr>
      <w:tr>
        <w:tc>
          <w:tcPr>
            <w:tcW w:type="dxa" w:w="917"/>
            <w:shd w:val="clear" w:color="auto" w:fill="F2F5F9"/>
          </w:tcPr>
          <w:p>
            <w:r/>
            <w:r>
              <w:rPr>
                <w:sz w:val="18"/>
              </w:rPr>
              <w:t>SEC-003</w:t>
            </w:r>
          </w:p>
        </w:tc>
        <w:tc>
          <w:tcPr>
            <w:tcW w:type="dxa" w:w="4930"/>
            <w:shd w:val="clear" w:color="auto" w:fill="F2F5F9"/>
          </w:tcPr>
          <w:p>
            <w:r/>
            <w:r>
              <w:rPr>
                <w:sz w:val="18"/>
              </w:rPr>
              <w:t>Set minimum TLS version to 1.2.</w:t>
            </w:r>
          </w:p>
        </w:tc>
        <w:tc>
          <w:tcPr>
            <w:tcW w:type="dxa" w:w="975"/>
            <w:shd w:val="clear" w:color="auto" w:fill="F2F5F9"/>
          </w:tcPr>
          <w:p>
            <w:r/>
            <w:r>
              <w:rPr>
                <w:b/>
                <w:color w:val="EC835A"/>
                <w:sz w:val="18"/>
              </w:rPr>
              <w:t>Medium</w:t>
            </w:r>
          </w:p>
        </w:tc>
        <w:tc>
          <w:tcPr>
            <w:tcW w:type="dxa" w:w="1835"/>
            <w:shd w:val="clear" w:color="auto" w:fill="F2F5F9"/>
          </w:tcPr>
          <w:p>
            <w:r/>
            <w:r>
              <w:rPr>
                <w:sz w:val="18"/>
              </w:rPr>
              <w:t>Security</w:t>
            </w:r>
          </w:p>
        </w:tc>
        <w:tc>
          <w:tcPr>
            <w:tcW w:type="dxa" w:w="1089"/>
            <w:shd w:val="clear" w:color="auto" w:fill="F2F5F9"/>
          </w:tcPr>
          <w:p>
            <w:r/>
            <w:r>
              <w:rPr>
                <w:sz w:val="18"/>
              </w:rPr>
              <w:t>2</w:t>
            </w:r>
          </w:p>
        </w:tc>
      </w:tr>
      <w:tr>
        <w:tc>
          <w:tcPr>
            <w:tcW w:type="dxa" w:w="917"/>
          </w:tcPr>
          <w:p>
            <w:r/>
            <w:r>
              <w:rPr>
                <w:sz w:val="18"/>
              </w:rPr>
              <w:t>SEC-004</w:t>
            </w:r>
          </w:p>
        </w:tc>
        <w:tc>
          <w:tcPr>
            <w:tcW w:type="dxa" w:w="4930"/>
          </w:tcPr>
          <w:p>
            <w:r/>
            <w:r>
              <w:rPr>
                <w:sz w:val="18"/>
              </w:rPr>
              <w:t>Enable purge protection to guard secrets and keys against malicious or accidental deletion.</w:t>
            </w:r>
          </w:p>
        </w:tc>
        <w:tc>
          <w:tcPr>
            <w:tcW w:type="dxa" w:w="975"/>
          </w:tcPr>
          <w:p>
            <w:r/>
            <w:r>
              <w:rPr>
                <w:b/>
                <w:color w:val="EC835A"/>
                <w:sz w:val="18"/>
              </w:rPr>
              <w:t>Medium</w:t>
            </w:r>
          </w:p>
        </w:tc>
        <w:tc>
          <w:tcPr>
            <w:tcW w:type="dxa" w:w="1835"/>
          </w:tcPr>
          <w:p>
            <w:r/>
            <w:r>
              <w:rPr>
                <w:sz w:val="18"/>
              </w:rPr>
              <w:t>Security</w:t>
            </w:r>
          </w:p>
        </w:tc>
        <w:tc>
          <w:tcPr>
            <w:tcW w:type="dxa" w:w="1089"/>
          </w:tcPr>
          <w:p>
            <w:r/>
            <w:r>
              <w:rPr>
                <w:sz w:val="18"/>
              </w:rPr>
              <w:t>1</w:t>
            </w:r>
          </w:p>
        </w:tc>
      </w:tr>
      <w:tr>
        <w:tc>
          <w:tcPr>
            <w:tcW w:type="dxa" w:w="917"/>
            <w:shd w:val="clear" w:color="auto" w:fill="F2F5F9"/>
          </w:tcPr>
          <w:p>
            <w:r/>
            <w:r>
              <w:rPr>
                <w:sz w:val="18"/>
              </w:rPr>
              <w:t>SEC-005</w:t>
            </w:r>
          </w:p>
        </w:tc>
        <w:tc>
          <w:tcPr>
            <w:tcW w:type="dxa" w:w="4930"/>
            <w:shd w:val="clear" w:color="auto" w:fill="F2F5F9"/>
          </w:tcPr>
          <w:p>
            <w:r/>
            <w:r>
              <w:rPr>
                <w:sz w:val="18"/>
              </w:rPr>
              <w:t>Disable public network access and connect through Private Endpoints.</w:t>
            </w:r>
          </w:p>
        </w:tc>
        <w:tc>
          <w:tcPr>
            <w:tcW w:type="dxa" w:w="975"/>
            <w:shd w:val="clear" w:color="auto" w:fill="F2F5F9"/>
          </w:tcPr>
          <w:p>
            <w:r/>
            <w:r>
              <w:rPr>
                <w:b/>
                <w:color w:val="EC835A"/>
                <w:sz w:val="18"/>
              </w:rPr>
              <w:t>Medium</w:t>
            </w:r>
          </w:p>
        </w:tc>
        <w:tc>
          <w:tcPr>
            <w:tcW w:type="dxa" w:w="1835"/>
            <w:shd w:val="clear" w:color="auto" w:fill="F2F5F9"/>
          </w:tcPr>
          <w:p>
            <w:r/>
            <w:r>
              <w:rPr>
                <w:sz w:val="18"/>
              </w:rPr>
              <w:t>Security</w:t>
            </w:r>
          </w:p>
        </w:tc>
        <w:tc>
          <w:tcPr>
            <w:tcW w:type="dxa" w:w="1089"/>
            <w:shd w:val="clear" w:color="auto" w:fill="F2F5F9"/>
          </w:tcPr>
          <w:p>
            <w:r/>
            <w:r>
              <w:rPr>
                <w:sz w:val="18"/>
              </w:rPr>
              <w:t>1</w:t>
            </w:r>
          </w:p>
        </w:tc>
      </w:tr>
    </w:tbl>
    <w:p/>
    <w:p>
      <w:pPr>
        <w:pStyle w:val="Heading2"/>
      </w:pPr>
      <w:r>
        <w:t>60-90 days</w:t>
      </w:r>
    </w:p>
    <w:tbl>
      <w:tblPr>
        <w:tblStyle w:val="TableGrid"/>
        <w:jc w:val="center"/>
        <w:tblLayout w:type="fixed"/>
        <w:tblLook w:firstColumn="1" w:firstRow="1" w:lastColumn="0" w:lastRow="0" w:noHBand="0" w:noVBand="1" w:val="04A0"/>
        <w:tblW w:w="9746" w:type="dxa"/>
      </w:tblPr>
      <w:tblGrid>
        <w:gridCol w:w="917"/>
        <w:gridCol w:w="4930"/>
        <w:gridCol w:w="974"/>
        <w:gridCol w:w="1834"/>
        <w:gridCol w:w="1089"/>
      </w:tblGrid>
      <w:tr>
        <w:trPr>
          <w:tblHeader w:val="true"/>
        </w:trPr>
        <w:tc>
          <w:tcPr>
            <w:tcW w:type="dxa" w:w="917"/>
            <w:shd w:val="clear" w:color="auto" w:fill="0F3B68"/>
          </w:tcPr>
          <w:p>
            <w:r/>
            <w:r>
              <w:rPr>
                <w:b/>
                <w:color w:val="FFFFFF"/>
                <w:sz w:val="18"/>
              </w:rPr>
              <w:t>ID</w:t>
            </w:r>
          </w:p>
        </w:tc>
        <w:tc>
          <w:tcPr>
            <w:tcW w:type="dxa" w:w="4930"/>
            <w:shd w:val="clear" w:color="auto" w:fill="0F3B68"/>
          </w:tcPr>
          <w:p>
            <w:r/>
            <w:r>
              <w:rPr>
                <w:b/>
                <w:color w:val="FFFFFF"/>
                <w:sz w:val="18"/>
              </w:rPr>
              <w:t>Action</w:t>
            </w:r>
          </w:p>
        </w:tc>
        <w:tc>
          <w:tcPr>
            <w:tcW w:type="dxa" w:w="975"/>
            <w:shd w:val="clear" w:color="auto" w:fill="0F3B68"/>
          </w:tcPr>
          <w:p>
            <w:r/>
            <w:r>
              <w:rPr>
                <w:b/>
                <w:color w:val="FFFFFF"/>
                <w:sz w:val="18"/>
              </w:rPr>
              <w:t>Severity</w:t>
            </w:r>
          </w:p>
        </w:tc>
        <w:tc>
          <w:tcPr>
            <w:tcW w:type="dxa" w:w="1835"/>
            <w:shd w:val="clear" w:color="auto" w:fill="0F3B68"/>
          </w:tcPr>
          <w:p>
            <w:r/>
            <w:r>
              <w:rPr>
                <w:b/>
                <w:color w:val="FFFFFF"/>
                <w:sz w:val="18"/>
              </w:rPr>
              <w:t>Pillar</w:t>
            </w:r>
          </w:p>
        </w:tc>
        <w:tc>
          <w:tcPr>
            <w:tcW w:type="dxa" w:w="1089"/>
            <w:shd w:val="clear" w:color="auto" w:fill="0F3B68"/>
          </w:tcPr>
          <w:p>
            <w:r/>
            <w:r>
              <w:rPr>
                <w:b/>
                <w:color w:val="FFFFFF"/>
                <w:sz w:val="18"/>
              </w:rPr>
              <w:t>Resources</w:t>
            </w:r>
          </w:p>
        </w:tc>
      </w:tr>
      <w:tr>
        <w:tc>
          <w:tcPr>
            <w:tcW w:type="dxa" w:w="917"/>
          </w:tcPr>
          <w:p>
            <w:r/>
            <w:r>
              <w:rPr>
                <w:sz w:val="18"/>
              </w:rPr>
              <w:t>OPS-001</w:t>
            </w:r>
          </w:p>
        </w:tc>
        <w:tc>
          <w:tcPr>
            <w:tcW w:type="dxa" w:w="4930"/>
          </w:tcPr>
          <w:p>
            <w:r/>
            <w:r>
              <w:rPr>
                <w:sz w:val="18"/>
              </w:rPr>
              <w:t>Resize to current generation (v5/v6) SKUs for better price-performance.</w:t>
            </w:r>
          </w:p>
        </w:tc>
        <w:tc>
          <w:tcPr>
            <w:tcW w:type="dxa" w:w="975"/>
          </w:tcPr>
          <w:p>
            <w:r/>
            <w:r>
              <w:rPr>
                <w:b/>
                <w:color w:val="9A6700"/>
                <w:sz w:val="18"/>
              </w:rPr>
              <w:t>Low</w:t>
            </w:r>
          </w:p>
        </w:tc>
        <w:tc>
          <w:tcPr>
            <w:tcW w:type="dxa" w:w="1835"/>
          </w:tcPr>
          <w:p>
            <w:r/>
            <w:r>
              <w:rPr>
                <w:sz w:val="18"/>
              </w:rPr>
              <w:t>Operational Excellence</w:t>
            </w:r>
          </w:p>
        </w:tc>
        <w:tc>
          <w:tcPr>
            <w:tcW w:type="dxa" w:w="1089"/>
          </w:tcPr>
          <w:p>
            <w:r/>
            <w:r>
              <w:rPr>
                <w:sz w:val="18"/>
              </w:rPr>
              <w:t>5</w:t>
            </w:r>
          </w:p>
        </w:tc>
      </w:tr>
      <w:tr>
        <w:tc>
          <w:tcPr>
            <w:tcW w:type="dxa" w:w="917"/>
            <w:shd w:val="clear" w:color="auto" w:fill="F2F5F9"/>
          </w:tcPr>
          <w:p>
            <w:r/>
            <w:r>
              <w:rPr>
                <w:sz w:val="18"/>
              </w:rPr>
              <w:t>REL-003</w:t>
            </w:r>
          </w:p>
        </w:tc>
        <w:tc>
          <w:tcPr>
            <w:tcW w:type="dxa" w:w="4930"/>
            <w:shd w:val="clear" w:color="auto" w:fill="F2F5F9"/>
          </w:tcPr>
          <w:p>
            <w:r/>
            <w:r>
              <w:rPr>
                <w:sz w:val="18"/>
              </w:rPr>
              <w:t>Use ZRS/GZRS for production data that needs zone or regional resilience.</w:t>
            </w:r>
          </w:p>
        </w:tc>
        <w:tc>
          <w:tcPr>
            <w:tcW w:type="dxa" w:w="975"/>
            <w:shd w:val="clear" w:color="auto" w:fill="F2F5F9"/>
          </w:tcPr>
          <w:p>
            <w:r/>
            <w:r>
              <w:rPr>
                <w:b/>
                <w:color w:val="9A6700"/>
                <w:sz w:val="18"/>
              </w:rPr>
              <w:t>Low</w:t>
            </w:r>
          </w:p>
        </w:tc>
        <w:tc>
          <w:tcPr>
            <w:tcW w:type="dxa" w:w="1835"/>
            <w:shd w:val="clear" w:color="auto" w:fill="F2F5F9"/>
          </w:tcPr>
          <w:p>
            <w:r/>
            <w:r>
              <w:rPr>
                <w:sz w:val="18"/>
              </w:rPr>
              <w:t>Reliability</w:t>
            </w:r>
          </w:p>
        </w:tc>
        <w:tc>
          <w:tcPr>
            <w:tcW w:type="dxa" w:w="1089"/>
            <w:shd w:val="clear" w:color="auto" w:fill="F2F5F9"/>
          </w:tcPr>
          <w:p>
            <w:r/>
            <w:r>
              <w:rPr>
                <w:sz w:val="18"/>
              </w:rPr>
              <w:t>3</w:t>
            </w:r>
          </w:p>
        </w:tc>
      </w:tr>
      <w:tr>
        <w:tc>
          <w:tcPr>
            <w:tcW w:type="dxa" w:w="917"/>
          </w:tcPr>
          <w:p>
            <w:r/>
            <w:r>
              <w:rPr>
                <w:sz w:val="18"/>
              </w:rPr>
              <w:t>REL-004</w:t>
            </w:r>
          </w:p>
        </w:tc>
        <w:tc>
          <w:tcPr>
            <w:tcW w:type="dxa" w:w="4930"/>
          </w:tcPr>
          <w:p>
            <w:r/>
            <w:r>
              <w:rPr>
                <w:sz w:val="18"/>
              </w:rPr>
              <w:t>Enable zone redundancy on business-critical databases.</w:t>
            </w:r>
          </w:p>
        </w:tc>
        <w:tc>
          <w:tcPr>
            <w:tcW w:type="dxa" w:w="975"/>
          </w:tcPr>
          <w:p>
            <w:r/>
            <w:r>
              <w:rPr>
                <w:b/>
                <w:color w:val="9A6700"/>
                <w:sz w:val="18"/>
              </w:rPr>
              <w:t>Low</w:t>
            </w:r>
          </w:p>
        </w:tc>
        <w:tc>
          <w:tcPr>
            <w:tcW w:type="dxa" w:w="1835"/>
          </w:tcPr>
          <w:p>
            <w:r/>
            <w:r>
              <w:rPr>
                <w:sz w:val="18"/>
              </w:rPr>
              <w:t>Reliability</w:t>
            </w:r>
          </w:p>
        </w:tc>
        <w:tc>
          <w:tcPr>
            <w:tcW w:type="dxa" w:w="1089"/>
          </w:tcPr>
          <w:p>
            <w:r/>
            <w:r>
              <w:rPr>
                <w:sz w:val="18"/>
              </w:rPr>
              <w:t>3</w:t>
            </w:r>
          </w:p>
        </w:tc>
      </w:tr>
      <w:tr>
        <w:tc>
          <w:tcPr>
            <w:tcW w:type="dxa" w:w="917"/>
            <w:shd w:val="clear" w:color="auto" w:fill="F2F5F9"/>
          </w:tcPr>
          <w:p>
            <w:r/>
            <w:r>
              <w:rPr>
                <w:sz w:val="18"/>
              </w:rPr>
              <w:t>OPS-002</w:t>
            </w:r>
          </w:p>
        </w:tc>
        <w:tc>
          <w:tcPr>
            <w:tcW w:type="dxa" w:w="4930"/>
            <w:shd w:val="clear" w:color="auto" w:fill="F2F5F9"/>
          </w:tcPr>
          <w:p>
            <w:r/>
            <w:r>
              <w:rPr>
                <w:sz w:val="18"/>
              </w:rPr>
              <w:t>Increase retention or archive to meet audit and investigation requirements.</w:t>
            </w:r>
          </w:p>
        </w:tc>
        <w:tc>
          <w:tcPr>
            <w:tcW w:type="dxa" w:w="975"/>
            <w:shd w:val="clear" w:color="auto" w:fill="F2F5F9"/>
          </w:tcPr>
          <w:p>
            <w:r/>
            <w:r>
              <w:rPr>
                <w:b/>
                <w:color w:val="9A6700"/>
                <w:sz w:val="18"/>
              </w:rPr>
              <w:t>Low</w:t>
            </w:r>
          </w:p>
        </w:tc>
        <w:tc>
          <w:tcPr>
            <w:tcW w:type="dxa" w:w="1835"/>
            <w:shd w:val="clear" w:color="auto" w:fill="F2F5F9"/>
          </w:tcPr>
          <w:p>
            <w:r/>
            <w:r>
              <w:rPr>
                <w:sz w:val="18"/>
              </w:rPr>
              <w:t>Operational Excellence</w:t>
            </w:r>
          </w:p>
        </w:tc>
        <w:tc>
          <w:tcPr>
            <w:tcW w:type="dxa" w:w="1089"/>
            <w:shd w:val="clear" w:color="auto" w:fill="F2F5F9"/>
          </w:tcPr>
          <w:p>
            <w:r/>
            <w:r>
              <w:rPr>
                <w:sz w:val="18"/>
              </w:rPr>
              <w:t>2</w:t>
            </w:r>
          </w:p>
        </w:tc>
      </w:tr>
    </w:tbl>
    <w:p/>
    <w:p>
      <w:pPr>
        <w:sectPr>
          <w:footerReference w:type="default" r:id="rId9"/>
          <w:pgSz w:w="12240" w:h="15840"/>
          <w:pgMar w:top="1440" w:right="1247" w:bottom="1440" w:left="1247" w:header="720" w:footer="720" w:gutter="0"/>
          <w:cols w:space="720"/>
          <w:docGrid w:linePitch="360"/>
        </w:sectPr>
      </w:pPr>
    </w:p>
    <w:p>
      <w:pPr>
        <w:pStyle w:val="Heading1"/>
      </w:pPr>
      <w:r>
        <w:t>Appendix A. Detailed findings</w:t>
      </w:r>
    </w:p>
    <w:tbl>
      <w:tblPr>
        <w:tblStyle w:val="TableGrid"/>
        <w:jc w:val="center"/>
        <w:tblLayout w:type="fixed"/>
        <w:tblLook w:firstColumn="1" w:firstRow="1" w:lastColumn="0" w:lastRow="0" w:noHBand="0" w:noVBand="1" w:val="04A0"/>
        <w:tblW w:w="14140" w:type="dxa"/>
      </w:tblPr>
      <w:tblGrid>
        <w:gridCol w:w="1023"/>
        <w:gridCol w:w="1023"/>
        <w:gridCol w:w="2047"/>
        <w:gridCol w:w="1919"/>
        <w:gridCol w:w="1791"/>
        <w:gridCol w:w="2175"/>
        <w:gridCol w:w="4158"/>
      </w:tblGrid>
      <w:tr>
        <w:trPr>
          <w:tblHeader w:val="true"/>
        </w:trPr>
        <w:tc>
          <w:tcPr>
            <w:tcW w:type="dxa" w:w="1024"/>
            <w:shd w:val="clear" w:color="auto" w:fill="0F3B68"/>
          </w:tcPr>
          <w:p>
            <w:r/>
            <w:r>
              <w:rPr>
                <w:b/>
                <w:color w:val="FFFFFF"/>
                <w:sz w:val="16"/>
              </w:rPr>
              <w:t>Rule</w:t>
            </w:r>
          </w:p>
        </w:tc>
        <w:tc>
          <w:tcPr>
            <w:tcW w:type="dxa" w:w="1024"/>
            <w:shd w:val="clear" w:color="auto" w:fill="0F3B68"/>
          </w:tcPr>
          <w:p>
            <w:r/>
            <w:r>
              <w:rPr>
                <w:b/>
                <w:color w:val="FFFFFF"/>
                <w:sz w:val="16"/>
              </w:rPr>
              <w:t>Severity</w:t>
            </w:r>
          </w:p>
        </w:tc>
        <w:tc>
          <w:tcPr>
            <w:tcW w:type="dxa" w:w="2047"/>
            <w:shd w:val="clear" w:color="auto" w:fill="0F3B68"/>
          </w:tcPr>
          <w:p>
            <w:r/>
            <w:r>
              <w:rPr>
                <w:b/>
                <w:color w:val="FFFFFF"/>
                <w:sz w:val="16"/>
              </w:rPr>
              <w:t>Resource</w:t>
            </w:r>
          </w:p>
        </w:tc>
        <w:tc>
          <w:tcPr>
            <w:tcW w:type="dxa" w:w="1919"/>
            <w:shd w:val="clear" w:color="auto" w:fill="0F3B68"/>
          </w:tcPr>
          <w:p>
            <w:r/>
            <w:r>
              <w:rPr>
                <w:b/>
                <w:color w:val="FFFFFF"/>
                <w:sz w:val="16"/>
              </w:rPr>
              <w:t>Type</w:t>
            </w:r>
          </w:p>
        </w:tc>
        <w:tc>
          <w:tcPr>
            <w:tcW w:type="dxa" w:w="1791"/>
            <w:shd w:val="clear" w:color="auto" w:fill="0F3B68"/>
          </w:tcPr>
          <w:p>
            <w:r/>
            <w:r>
              <w:rPr>
                <w:b/>
                <w:color w:val="FFFFFF"/>
                <w:sz w:val="16"/>
              </w:rPr>
              <w:t>Resource group</w:t>
            </w:r>
          </w:p>
        </w:tc>
        <w:tc>
          <w:tcPr>
            <w:tcW w:type="dxa" w:w="2175"/>
            <w:shd w:val="clear" w:color="auto" w:fill="0F3B68"/>
          </w:tcPr>
          <w:p>
            <w:r/>
            <w:r>
              <w:rPr>
                <w:b/>
                <w:color w:val="FFFFFF"/>
                <w:sz w:val="16"/>
              </w:rPr>
              <w:t>Subscription</w:t>
            </w:r>
          </w:p>
        </w:tc>
        <w:tc>
          <w:tcPr>
            <w:tcW w:type="dxa" w:w="4159"/>
            <w:shd w:val="clear" w:color="auto" w:fill="0F3B68"/>
          </w:tcPr>
          <w:p>
            <w:r/>
            <w:r>
              <w:rPr>
                <w:b/>
                <w:color w:val="FFFFFF"/>
                <w:sz w:val="16"/>
              </w:rPr>
              <w:t>Detail</w:t>
            </w:r>
          </w:p>
        </w:tc>
      </w:tr>
      <w:tr>
        <w:tc>
          <w:tcPr>
            <w:tcW w:type="dxa" w:w="1024"/>
          </w:tcPr>
          <w:p>
            <w:r/>
            <w:r>
              <w:rPr>
                <w:sz w:val="16"/>
              </w:rPr>
              <w:t>COST-003</w:t>
            </w:r>
          </w:p>
        </w:tc>
        <w:tc>
          <w:tcPr>
            <w:tcW w:type="dxa" w:w="1024"/>
          </w:tcPr>
          <w:p>
            <w:r/>
            <w:r>
              <w:rPr>
                <w:b/>
                <w:color w:val="D03B3B"/>
                <w:sz w:val="16"/>
              </w:rPr>
              <w:t>High</w:t>
            </w:r>
          </w:p>
        </w:tc>
        <w:tc>
          <w:tcPr>
            <w:tcW w:type="dxa" w:w="2047"/>
          </w:tcPr>
          <w:p>
            <w:r/>
            <w:r>
              <w:rPr>
                <w:sz w:val="16"/>
              </w:rPr>
              <w:t>vm-dev-006</w:t>
            </w:r>
          </w:p>
        </w:tc>
        <w:tc>
          <w:tcPr>
            <w:tcW w:type="dxa" w:w="1919"/>
          </w:tcPr>
          <w:p>
            <w:r/>
            <w:r>
              <w:rPr>
                <w:sz w:val="16"/>
              </w:rPr>
              <w:t>Virtual machines</w:t>
            </w:r>
          </w:p>
        </w:tc>
        <w:tc>
          <w:tcPr>
            <w:tcW w:type="dxa" w:w="1791"/>
          </w:tcPr>
          <w:p>
            <w:r/>
            <w:r>
              <w:rPr>
                <w:sz w:val="16"/>
              </w:rPr>
              <w:t>rg-dev-app03</w:t>
            </w:r>
          </w:p>
        </w:tc>
        <w:tc>
          <w:tcPr>
            <w:tcW w:type="dxa" w:w="2175"/>
          </w:tcPr>
          <w:p>
            <w:r/>
            <w:r>
              <w:rPr>
                <w:sz w:val="16"/>
              </w:rPr>
              <w:t>Contoso-NonProduction</w:t>
            </w:r>
          </w:p>
        </w:tc>
        <w:tc>
          <w:tcPr>
            <w:tcW w:type="dxa" w:w="4159"/>
          </w:tcPr>
          <w:p>
            <w:r/>
            <w:r>
              <w:rPr>
                <w:sz w:val="16"/>
              </w:rPr>
              <w:t>VM is stopped but still allocated (compute is billed)</w:t>
            </w:r>
          </w:p>
        </w:tc>
      </w:tr>
      <w:tr>
        <w:tc>
          <w:tcPr>
            <w:tcW w:type="dxa" w:w="1024"/>
            <w:shd w:val="clear" w:color="auto" w:fill="F2F5F9"/>
          </w:tcPr>
          <w:p>
            <w:r/>
            <w:r>
              <w:rPr>
                <w:sz w:val="16"/>
              </w:rPr>
              <w:t>COST-003</w:t>
            </w:r>
          </w:p>
        </w:tc>
        <w:tc>
          <w:tcPr>
            <w:tcW w:type="dxa" w:w="1024"/>
            <w:shd w:val="clear" w:color="auto" w:fill="F2F5F9"/>
          </w:tcPr>
          <w:p>
            <w:r/>
            <w:r>
              <w:rPr>
                <w:b/>
                <w:color w:val="D03B3B"/>
                <w:sz w:val="16"/>
              </w:rPr>
              <w:t>High</w:t>
            </w:r>
          </w:p>
        </w:tc>
        <w:tc>
          <w:tcPr>
            <w:tcW w:type="dxa" w:w="2047"/>
            <w:shd w:val="clear" w:color="auto" w:fill="F2F5F9"/>
          </w:tcPr>
          <w:p>
            <w:r/>
            <w:r>
              <w:rPr>
                <w:sz w:val="16"/>
              </w:rPr>
              <w:t>vm-dev-009</w:t>
            </w:r>
          </w:p>
        </w:tc>
        <w:tc>
          <w:tcPr>
            <w:tcW w:type="dxa" w:w="1919"/>
            <w:shd w:val="clear" w:color="auto" w:fill="F2F5F9"/>
          </w:tcPr>
          <w:p>
            <w:r/>
            <w:r>
              <w:rPr>
                <w:sz w:val="16"/>
              </w:rPr>
              <w:t>Virtual machines</w:t>
            </w:r>
          </w:p>
        </w:tc>
        <w:tc>
          <w:tcPr>
            <w:tcW w:type="dxa" w:w="1791"/>
            <w:shd w:val="clear" w:color="auto" w:fill="F2F5F9"/>
          </w:tcPr>
          <w:p>
            <w:r/>
            <w:r>
              <w:rPr>
                <w:sz w:val="16"/>
              </w:rPr>
              <w:t>rg-dev-app02</w:t>
            </w:r>
          </w:p>
        </w:tc>
        <w:tc>
          <w:tcPr>
            <w:tcW w:type="dxa" w:w="2175"/>
            <w:shd w:val="clear" w:color="auto" w:fill="F2F5F9"/>
          </w:tcPr>
          <w:p>
            <w:r/>
            <w:r>
              <w:rPr>
                <w:sz w:val="16"/>
              </w:rPr>
              <w:t>Contoso-NonProduction</w:t>
            </w:r>
          </w:p>
        </w:tc>
        <w:tc>
          <w:tcPr>
            <w:tcW w:type="dxa" w:w="4159"/>
            <w:shd w:val="clear" w:color="auto" w:fill="F2F5F9"/>
          </w:tcPr>
          <w:p>
            <w:r/>
            <w:r>
              <w:rPr>
                <w:sz w:val="16"/>
              </w:rPr>
              <w:t>VM is stopped but still allocated (compute is billed)</w:t>
            </w:r>
          </w:p>
        </w:tc>
      </w:tr>
      <w:tr>
        <w:tc>
          <w:tcPr>
            <w:tcW w:type="dxa" w:w="1024"/>
          </w:tcPr>
          <w:p>
            <w:r/>
            <w:r>
              <w:rPr>
                <w:sz w:val="16"/>
              </w:rPr>
              <w:t>COST-003</w:t>
            </w:r>
          </w:p>
        </w:tc>
        <w:tc>
          <w:tcPr>
            <w:tcW w:type="dxa" w:w="1024"/>
          </w:tcPr>
          <w:p>
            <w:r/>
            <w:r>
              <w:rPr>
                <w:b/>
                <w:color w:val="D03B3B"/>
                <w:sz w:val="16"/>
              </w:rPr>
              <w:t>High</w:t>
            </w:r>
          </w:p>
        </w:tc>
        <w:tc>
          <w:tcPr>
            <w:tcW w:type="dxa" w:w="2047"/>
          </w:tcPr>
          <w:p>
            <w:r/>
            <w:r>
              <w:rPr>
                <w:sz w:val="16"/>
              </w:rPr>
              <w:t>vm-prd-000</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VM is stopped but still allocated (compute is billed)</w:t>
            </w:r>
          </w:p>
        </w:tc>
      </w:tr>
      <w:tr>
        <w:tc>
          <w:tcPr>
            <w:tcW w:type="dxa" w:w="1024"/>
            <w:shd w:val="clear" w:color="auto" w:fill="F2F5F9"/>
          </w:tcPr>
          <w:p>
            <w:r/>
            <w:r>
              <w:rPr>
                <w:sz w:val="16"/>
              </w:rPr>
              <w:t>COST-003</w:t>
            </w:r>
          </w:p>
        </w:tc>
        <w:tc>
          <w:tcPr>
            <w:tcW w:type="dxa" w:w="1024"/>
            <w:shd w:val="clear" w:color="auto" w:fill="F2F5F9"/>
          </w:tcPr>
          <w:p>
            <w:r/>
            <w:r>
              <w:rPr>
                <w:b/>
                <w:color w:val="D03B3B"/>
                <w:sz w:val="16"/>
              </w:rPr>
              <w:t>High</w:t>
            </w:r>
          </w:p>
        </w:tc>
        <w:tc>
          <w:tcPr>
            <w:tcW w:type="dxa" w:w="2047"/>
            <w:shd w:val="clear" w:color="auto" w:fill="F2F5F9"/>
          </w:tcPr>
          <w:p>
            <w:r/>
            <w:r>
              <w:rPr>
                <w:sz w:val="16"/>
              </w:rPr>
              <w:t>vm-prd-001</w:t>
            </w:r>
          </w:p>
        </w:tc>
        <w:tc>
          <w:tcPr>
            <w:tcW w:type="dxa" w:w="1919"/>
            <w:shd w:val="clear" w:color="auto" w:fill="F2F5F9"/>
          </w:tcPr>
          <w:p>
            <w:r/>
            <w:r>
              <w:rPr>
                <w:sz w:val="16"/>
              </w:rPr>
              <w:t>Virtual machines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VM is stopped but still allocated (compute is billed)</w:t>
            </w:r>
          </w:p>
        </w:tc>
      </w:tr>
      <w:tr>
        <w:tc>
          <w:tcPr>
            <w:tcW w:type="dxa" w:w="1024"/>
          </w:tcPr>
          <w:p>
            <w:r/>
            <w:r>
              <w:rPr>
                <w:sz w:val="16"/>
              </w:rPr>
              <w:t>GOV-003</w:t>
            </w:r>
          </w:p>
        </w:tc>
        <w:tc>
          <w:tcPr>
            <w:tcW w:type="dxa" w:w="1024"/>
          </w:tcPr>
          <w:p>
            <w:r/>
            <w:r>
              <w:rPr>
                <w:b/>
                <w:color w:val="D03B3B"/>
                <w:sz w:val="16"/>
              </w:rPr>
              <w:t>High</w:t>
            </w:r>
          </w:p>
        </w:tc>
        <w:tc>
          <w:tcPr>
            <w:tcW w:type="dxa" w:w="2047"/>
          </w:tcPr>
          <w:p>
            <w:r/>
            <w:r>
              <w:rPr>
                <w:sz w:val="16"/>
              </w:rPr>
              <w:t>legacy-cloudservice</w:t>
            </w:r>
          </w:p>
        </w:tc>
        <w:tc>
          <w:tcPr>
            <w:tcW w:type="dxa" w:w="1919"/>
          </w:tcPr>
          <w:p>
            <w:r/>
            <w:r>
              <w:rPr>
                <w:sz w:val="16"/>
              </w:rPr>
              <w:t>Classic cloud services</w:t>
            </w:r>
          </w:p>
        </w:tc>
        <w:tc>
          <w:tcPr>
            <w:tcW w:type="dxa" w:w="1791"/>
          </w:tcPr>
          <w:p>
            <w:r/>
            <w:r>
              <w:rPr>
                <w:sz w:val="16"/>
              </w:rPr>
              <w:t>rg-legacy</w:t>
            </w:r>
          </w:p>
        </w:tc>
        <w:tc>
          <w:tcPr>
            <w:tcW w:type="dxa" w:w="2175"/>
          </w:tcPr>
          <w:p>
            <w:r/>
            <w:r>
              <w:rPr>
                <w:sz w:val="16"/>
              </w:rPr>
              <w:t>Contoso-Connectivity</w:t>
            </w:r>
          </w:p>
        </w:tc>
        <w:tc>
          <w:tcPr>
            <w:tcW w:type="dxa" w:w="4159"/>
          </w:tcPr>
          <w:p>
            <w:r/>
            <w:r>
              <w:rPr>
                <w:sz w:val="16"/>
              </w:rPr>
              <w:t>Classic (ASM) deployment model resource</w:t>
            </w:r>
          </w:p>
        </w:tc>
      </w:tr>
      <w:tr>
        <w:tc>
          <w:tcPr>
            <w:tcW w:type="dxa" w:w="1024"/>
            <w:shd w:val="clear" w:color="auto" w:fill="F2F5F9"/>
          </w:tcPr>
          <w:p>
            <w:r/>
            <w:r>
              <w:rPr>
                <w:sz w:val="16"/>
              </w:rPr>
              <w:t>SEC-001</w:t>
            </w:r>
          </w:p>
        </w:tc>
        <w:tc>
          <w:tcPr>
            <w:tcW w:type="dxa" w:w="1024"/>
            <w:shd w:val="clear" w:color="auto" w:fill="F2F5F9"/>
          </w:tcPr>
          <w:p>
            <w:r/>
            <w:r>
              <w:rPr>
                <w:b/>
                <w:color w:val="D03B3B"/>
                <w:sz w:val="16"/>
              </w:rPr>
              <w:t>High</w:t>
            </w:r>
          </w:p>
        </w:tc>
        <w:tc>
          <w:tcPr>
            <w:tcW w:type="dxa" w:w="2047"/>
            <w:shd w:val="clear" w:color="auto" w:fill="F2F5F9"/>
          </w:tcPr>
          <w:p>
            <w:r/>
            <w:r>
              <w:rPr>
                <w:sz w:val="16"/>
              </w:rPr>
              <w:t>stdevdata01</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HTTP traffic is permitted</w:t>
            </w:r>
          </w:p>
        </w:tc>
      </w:tr>
      <w:tr>
        <w:tc>
          <w:tcPr>
            <w:tcW w:type="dxa" w:w="1024"/>
          </w:tcPr>
          <w:p>
            <w:r/>
            <w:r>
              <w:rPr>
                <w:sz w:val="16"/>
              </w:rPr>
              <w:t>SEC-001</w:t>
            </w:r>
          </w:p>
        </w:tc>
        <w:tc>
          <w:tcPr>
            <w:tcW w:type="dxa" w:w="1024"/>
          </w:tcPr>
          <w:p>
            <w:r/>
            <w:r>
              <w:rPr>
                <w:b/>
                <w:color w:val="D03B3B"/>
                <w:sz w:val="16"/>
              </w:rPr>
              <w:t>High</w:t>
            </w:r>
          </w:p>
        </w:tc>
        <w:tc>
          <w:tcPr>
            <w:tcW w:type="dxa" w:w="2047"/>
          </w:tcPr>
          <w:p>
            <w:r/>
            <w:r>
              <w:rPr>
                <w:sz w:val="16"/>
              </w:rPr>
              <w:t>stdevdata03</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HTTP traffic is permitted</w:t>
            </w:r>
          </w:p>
        </w:tc>
      </w:tr>
      <w:tr>
        <w:tc>
          <w:tcPr>
            <w:tcW w:type="dxa" w:w="1024"/>
            <w:shd w:val="clear" w:color="auto" w:fill="F2F5F9"/>
          </w:tcPr>
          <w:p>
            <w:r/>
            <w:r>
              <w:rPr>
                <w:sz w:val="16"/>
              </w:rPr>
              <w:t>SEC-001</w:t>
            </w:r>
          </w:p>
        </w:tc>
        <w:tc>
          <w:tcPr>
            <w:tcW w:type="dxa" w:w="1024"/>
            <w:shd w:val="clear" w:color="auto" w:fill="F2F5F9"/>
          </w:tcPr>
          <w:p>
            <w:r/>
            <w:r>
              <w:rPr>
                <w:b/>
                <w:color w:val="D03B3B"/>
                <w:sz w:val="16"/>
              </w:rPr>
              <w:t>High</w:t>
            </w:r>
          </w:p>
        </w:tc>
        <w:tc>
          <w:tcPr>
            <w:tcW w:type="dxa" w:w="2047"/>
            <w:shd w:val="clear" w:color="auto" w:fill="F2F5F9"/>
          </w:tcPr>
          <w:p>
            <w:r/>
            <w:r>
              <w:rPr>
                <w:sz w:val="16"/>
              </w:rPr>
              <w:t>stprddata03</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HTTP traffic is permitted</w:t>
            </w:r>
          </w:p>
        </w:tc>
      </w:tr>
      <w:tr>
        <w:tc>
          <w:tcPr>
            <w:tcW w:type="dxa" w:w="1024"/>
          </w:tcPr>
          <w:p>
            <w:r/>
            <w:r>
              <w:rPr>
                <w:sz w:val="16"/>
              </w:rPr>
              <w:t>SEC-001</w:t>
            </w:r>
          </w:p>
        </w:tc>
        <w:tc>
          <w:tcPr>
            <w:tcW w:type="dxa" w:w="1024"/>
          </w:tcPr>
          <w:p>
            <w:r/>
            <w:r>
              <w:rPr>
                <w:b/>
                <w:color w:val="D03B3B"/>
                <w:sz w:val="16"/>
              </w:rPr>
              <w:t>High</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HTTP traffic is permitted</w:t>
            </w:r>
          </w:p>
        </w:tc>
      </w:tr>
      <w:tr>
        <w:tc>
          <w:tcPr>
            <w:tcW w:type="dxa" w:w="1024"/>
            <w:shd w:val="clear" w:color="auto" w:fill="F2F5F9"/>
          </w:tcPr>
          <w:p>
            <w:r/>
            <w:r>
              <w:rPr>
                <w:sz w:val="16"/>
              </w:rPr>
              <w:t>SEC-002</w:t>
            </w:r>
          </w:p>
        </w:tc>
        <w:tc>
          <w:tcPr>
            <w:tcW w:type="dxa" w:w="1024"/>
            <w:shd w:val="clear" w:color="auto" w:fill="F2F5F9"/>
          </w:tcPr>
          <w:p>
            <w:r/>
            <w:r>
              <w:rPr>
                <w:b/>
                <w:color w:val="D03B3B"/>
                <w:sz w:val="16"/>
              </w:rPr>
              <w:t>High</w:t>
            </w:r>
          </w:p>
        </w:tc>
        <w:tc>
          <w:tcPr>
            <w:tcW w:type="dxa" w:w="2047"/>
            <w:shd w:val="clear" w:color="auto" w:fill="F2F5F9"/>
          </w:tcPr>
          <w:p>
            <w:r/>
            <w:r>
              <w:rPr>
                <w:sz w:val="16"/>
              </w:rPr>
              <w:t>stdevdata00</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Anonymous blob access is allowed</w:t>
            </w:r>
          </w:p>
        </w:tc>
      </w:tr>
      <w:tr>
        <w:tc>
          <w:tcPr>
            <w:tcW w:type="dxa" w:w="1024"/>
          </w:tcPr>
          <w:p>
            <w:r/>
            <w:r>
              <w:rPr>
                <w:sz w:val="16"/>
              </w:rPr>
              <w:t>SEC-002</w:t>
            </w:r>
          </w:p>
        </w:tc>
        <w:tc>
          <w:tcPr>
            <w:tcW w:type="dxa" w:w="1024"/>
          </w:tcPr>
          <w:p>
            <w:r/>
            <w:r>
              <w:rPr>
                <w:b/>
                <w:color w:val="D03B3B"/>
                <w:sz w:val="16"/>
              </w:rPr>
              <w:t>High</w:t>
            </w:r>
          </w:p>
        </w:tc>
        <w:tc>
          <w:tcPr>
            <w:tcW w:type="dxa" w:w="2047"/>
          </w:tcPr>
          <w:p>
            <w:r/>
            <w:r>
              <w:rPr>
                <w:sz w:val="16"/>
              </w:rPr>
              <w:t>stdevdata01</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Anonymous blob access is allowed</w:t>
            </w:r>
          </w:p>
        </w:tc>
      </w:tr>
      <w:tr>
        <w:tc>
          <w:tcPr>
            <w:tcW w:type="dxa" w:w="1024"/>
            <w:shd w:val="clear" w:color="auto" w:fill="F2F5F9"/>
          </w:tcPr>
          <w:p>
            <w:r/>
            <w:r>
              <w:rPr>
                <w:sz w:val="16"/>
              </w:rPr>
              <w:t>SEC-002</w:t>
            </w:r>
          </w:p>
        </w:tc>
        <w:tc>
          <w:tcPr>
            <w:tcW w:type="dxa" w:w="1024"/>
            <w:shd w:val="clear" w:color="auto" w:fill="F2F5F9"/>
          </w:tcPr>
          <w:p>
            <w:r/>
            <w:r>
              <w:rPr>
                <w:b/>
                <w:color w:val="D03B3B"/>
                <w:sz w:val="16"/>
              </w:rPr>
              <w:t>High</w:t>
            </w:r>
          </w:p>
        </w:tc>
        <w:tc>
          <w:tcPr>
            <w:tcW w:type="dxa" w:w="2047"/>
            <w:shd w:val="clear" w:color="auto" w:fill="F2F5F9"/>
          </w:tcPr>
          <w:p>
            <w:r/>
            <w:r>
              <w:rPr>
                <w:sz w:val="16"/>
              </w:rPr>
              <w:t>stprddata02</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Anonymous blob access is allowed</w:t>
            </w:r>
          </w:p>
        </w:tc>
      </w:tr>
      <w:tr>
        <w:tc>
          <w:tcPr>
            <w:tcW w:type="dxa" w:w="1024"/>
          </w:tcPr>
          <w:p>
            <w:r/>
            <w:r>
              <w:rPr>
                <w:sz w:val="16"/>
              </w:rPr>
              <w:t>SEC-002</w:t>
            </w:r>
          </w:p>
        </w:tc>
        <w:tc>
          <w:tcPr>
            <w:tcW w:type="dxa" w:w="1024"/>
          </w:tcPr>
          <w:p>
            <w:r/>
            <w:r>
              <w:rPr>
                <w:b/>
                <w:color w:val="D03B3B"/>
                <w:sz w:val="16"/>
              </w:rPr>
              <w:t>High</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Anonymous blob access is allowed</w:t>
            </w:r>
          </w:p>
        </w:tc>
      </w:tr>
      <w:tr>
        <w:tc>
          <w:tcPr>
            <w:tcW w:type="dxa" w:w="1024"/>
            <w:shd w:val="clear" w:color="auto" w:fill="F2F5F9"/>
          </w:tcPr>
          <w:p>
            <w:r/>
            <w:r>
              <w:rPr>
                <w:sz w:val="16"/>
              </w:rPr>
              <w:t>SEC-006</w:t>
            </w:r>
          </w:p>
        </w:tc>
        <w:tc>
          <w:tcPr>
            <w:tcW w:type="dxa" w:w="1024"/>
            <w:shd w:val="clear" w:color="auto" w:fill="F2F5F9"/>
          </w:tcPr>
          <w:p>
            <w:r/>
            <w:r>
              <w:rPr>
                <w:b/>
                <w:color w:val="D03B3B"/>
                <w:sz w:val="16"/>
              </w:rPr>
              <w:t>High</w:t>
            </w:r>
          </w:p>
        </w:tc>
        <w:tc>
          <w:tcPr>
            <w:tcW w:type="dxa" w:w="2047"/>
            <w:shd w:val="clear" w:color="auto" w:fill="F2F5F9"/>
          </w:tcPr>
          <w:p>
            <w:r/>
            <w:r>
              <w:rPr>
                <w:sz w:val="16"/>
              </w:rPr>
              <w:t>app-dev-01</w:t>
            </w:r>
          </w:p>
        </w:tc>
        <w:tc>
          <w:tcPr>
            <w:tcW w:type="dxa" w:w="1919"/>
            <w:shd w:val="clear" w:color="auto" w:fill="F2F5F9"/>
          </w:tcPr>
          <w:p>
            <w:r/>
            <w:r>
              <w:rPr>
                <w:sz w:val="16"/>
              </w:rPr>
              <w:t>App Services</w:t>
            </w:r>
          </w:p>
        </w:tc>
        <w:tc>
          <w:tcPr>
            <w:tcW w:type="dxa" w:w="1791"/>
            <w:shd w:val="clear" w:color="auto" w:fill="F2F5F9"/>
          </w:tcPr>
          <w:p>
            <w:r/>
            <w:r>
              <w:rPr>
                <w:sz w:val="16"/>
              </w:rPr>
              <w:t>rg-dev-web</w:t>
            </w:r>
          </w:p>
        </w:tc>
        <w:tc>
          <w:tcPr>
            <w:tcW w:type="dxa" w:w="2175"/>
            <w:shd w:val="clear" w:color="auto" w:fill="F2F5F9"/>
          </w:tcPr>
          <w:p>
            <w:r/>
            <w:r>
              <w:rPr>
                <w:sz w:val="16"/>
              </w:rPr>
              <w:t>Contoso-NonProduction</w:t>
            </w:r>
          </w:p>
        </w:tc>
        <w:tc>
          <w:tcPr>
            <w:tcW w:type="dxa" w:w="4159"/>
            <w:shd w:val="clear" w:color="auto" w:fill="F2F5F9"/>
          </w:tcPr>
          <w:p>
            <w:r/>
            <w:r>
              <w:rPr>
                <w:sz w:val="16"/>
              </w:rPr>
              <w:t>HTTPS-only is not enforced</w:t>
            </w:r>
          </w:p>
        </w:tc>
      </w:tr>
      <w:tr>
        <w:tc>
          <w:tcPr>
            <w:tcW w:type="dxa" w:w="1024"/>
          </w:tcPr>
          <w:p>
            <w:r/>
            <w:r>
              <w:rPr>
                <w:sz w:val="16"/>
              </w:rPr>
              <w:t>SEC-006</w:t>
            </w:r>
          </w:p>
        </w:tc>
        <w:tc>
          <w:tcPr>
            <w:tcW w:type="dxa" w:w="1024"/>
          </w:tcPr>
          <w:p>
            <w:r/>
            <w:r>
              <w:rPr>
                <w:b/>
                <w:color w:val="D03B3B"/>
                <w:sz w:val="16"/>
              </w:rPr>
              <w:t>High</w:t>
            </w:r>
          </w:p>
        </w:tc>
        <w:tc>
          <w:tcPr>
            <w:tcW w:type="dxa" w:w="2047"/>
          </w:tcPr>
          <w:p>
            <w:r/>
            <w:r>
              <w:rPr>
                <w:sz w:val="16"/>
              </w:rPr>
              <w:t>app-dev-02</w:t>
            </w:r>
          </w:p>
        </w:tc>
        <w:tc>
          <w:tcPr>
            <w:tcW w:type="dxa" w:w="1919"/>
          </w:tcPr>
          <w:p>
            <w:r/>
            <w:r>
              <w:rPr>
                <w:sz w:val="16"/>
              </w:rPr>
              <w:t>App Services</w:t>
            </w:r>
          </w:p>
        </w:tc>
        <w:tc>
          <w:tcPr>
            <w:tcW w:type="dxa" w:w="1791"/>
          </w:tcPr>
          <w:p>
            <w:r/>
            <w:r>
              <w:rPr>
                <w:sz w:val="16"/>
              </w:rPr>
              <w:t>rg-dev-web</w:t>
            </w:r>
          </w:p>
        </w:tc>
        <w:tc>
          <w:tcPr>
            <w:tcW w:type="dxa" w:w="2175"/>
          </w:tcPr>
          <w:p>
            <w:r/>
            <w:r>
              <w:rPr>
                <w:sz w:val="16"/>
              </w:rPr>
              <w:t>Contoso-NonProduction</w:t>
            </w:r>
          </w:p>
        </w:tc>
        <w:tc>
          <w:tcPr>
            <w:tcW w:type="dxa" w:w="4159"/>
          </w:tcPr>
          <w:p>
            <w:r/>
            <w:r>
              <w:rPr>
                <w:sz w:val="16"/>
              </w:rPr>
              <w:t>HTTPS-only is not enforced</w:t>
            </w:r>
          </w:p>
        </w:tc>
      </w:tr>
      <w:tr>
        <w:tc>
          <w:tcPr>
            <w:tcW w:type="dxa" w:w="1024"/>
            <w:shd w:val="clear" w:color="auto" w:fill="F2F5F9"/>
          </w:tcPr>
          <w:p>
            <w:r/>
            <w:r>
              <w:rPr>
                <w:sz w:val="16"/>
              </w:rPr>
              <w:t>SEC-007</w:t>
            </w:r>
          </w:p>
        </w:tc>
        <w:tc>
          <w:tcPr>
            <w:tcW w:type="dxa" w:w="1024"/>
            <w:shd w:val="clear" w:color="auto" w:fill="F2F5F9"/>
          </w:tcPr>
          <w:p>
            <w:r/>
            <w:r>
              <w:rPr>
                <w:b/>
                <w:color w:val="D03B3B"/>
                <w:sz w:val="16"/>
              </w:rPr>
              <w:t>High</w:t>
            </w:r>
          </w:p>
        </w:tc>
        <w:tc>
          <w:tcPr>
            <w:tcW w:type="dxa" w:w="2047"/>
            <w:shd w:val="clear" w:color="auto" w:fill="F2F5F9"/>
          </w:tcPr>
          <w:p>
            <w:r/>
            <w:r>
              <w:rPr>
                <w:sz w:val="16"/>
              </w:rPr>
              <w:t>nsg-mgmt-eastus</w:t>
            </w:r>
          </w:p>
        </w:tc>
        <w:tc>
          <w:tcPr>
            <w:tcW w:type="dxa" w:w="1919"/>
            <w:shd w:val="clear" w:color="auto" w:fill="F2F5F9"/>
          </w:tcPr>
          <w:p>
            <w:r/>
            <w:r>
              <w:rPr>
                <w:sz w:val="16"/>
              </w:rPr>
              <w:t>Network security groups</w:t>
            </w:r>
          </w:p>
        </w:tc>
        <w:tc>
          <w:tcPr>
            <w:tcW w:type="dxa" w:w="1791"/>
            <w:shd w:val="clear" w:color="auto" w:fill="F2F5F9"/>
          </w:tcPr>
          <w:p>
            <w:r/>
            <w:r>
              <w:rPr>
                <w:sz w:val="16"/>
              </w:rPr>
              <w:t>rg-hub-eastus</w:t>
            </w:r>
          </w:p>
        </w:tc>
        <w:tc>
          <w:tcPr>
            <w:tcW w:type="dxa" w:w="2175"/>
            <w:shd w:val="clear" w:color="auto" w:fill="F2F5F9"/>
          </w:tcPr>
          <w:p>
            <w:r/>
            <w:r>
              <w:rPr>
                <w:sz w:val="16"/>
              </w:rPr>
              <w:t>Contoso-Connectivity</w:t>
            </w:r>
          </w:p>
        </w:tc>
        <w:tc>
          <w:tcPr>
            <w:tcW w:type="dxa" w:w="4159"/>
            <w:shd w:val="clear" w:color="auto" w:fill="F2F5F9"/>
          </w:tcPr>
          <w:p>
            <w:r/>
            <w:r>
              <w:rPr>
                <w:sz w:val="16"/>
              </w:rPr>
              <w:t>Internet-exposed management ports: allow-rdp (3389)</w:t>
            </w:r>
          </w:p>
        </w:tc>
      </w:tr>
      <w:tr>
        <w:tc>
          <w:tcPr>
            <w:tcW w:type="dxa" w:w="1024"/>
          </w:tcPr>
          <w:p>
            <w:r/>
            <w:r>
              <w:rPr>
                <w:sz w:val="16"/>
              </w:rPr>
              <w:t>SEC-007</w:t>
            </w:r>
          </w:p>
        </w:tc>
        <w:tc>
          <w:tcPr>
            <w:tcW w:type="dxa" w:w="1024"/>
          </w:tcPr>
          <w:p>
            <w:r/>
            <w:r>
              <w:rPr>
                <w:b/>
                <w:color w:val="D03B3B"/>
                <w:sz w:val="16"/>
              </w:rPr>
              <w:t>High</w:t>
            </w:r>
          </w:p>
        </w:tc>
        <w:tc>
          <w:tcPr>
            <w:tcW w:type="dxa" w:w="2047"/>
          </w:tcPr>
          <w:p>
            <w:r/>
            <w:r>
              <w:rPr>
                <w:sz w:val="16"/>
              </w:rPr>
              <w:t>nsg-mgmt-westeurope</w:t>
            </w:r>
          </w:p>
        </w:tc>
        <w:tc>
          <w:tcPr>
            <w:tcW w:type="dxa" w:w="1919"/>
          </w:tcPr>
          <w:p>
            <w:r/>
            <w:r>
              <w:rPr>
                <w:sz w:val="16"/>
              </w:rPr>
              <w:t>Network security groups</w:t>
            </w:r>
          </w:p>
        </w:tc>
        <w:tc>
          <w:tcPr>
            <w:tcW w:type="dxa" w:w="1791"/>
          </w:tcPr>
          <w:p>
            <w:r/>
            <w:r>
              <w:rPr>
                <w:sz w:val="16"/>
              </w:rPr>
              <w:t>rg-hub-westeurope</w:t>
            </w:r>
          </w:p>
        </w:tc>
        <w:tc>
          <w:tcPr>
            <w:tcW w:type="dxa" w:w="2175"/>
          </w:tcPr>
          <w:p>
            <w:r/>
            <w:r>
              <w:rPr>
                <w:sz w:val="16"/>
              </w:rPr>
              <w:t>Contoso-Connectivity</w:t>
            </w:r>
          </w:p>
        </w:tc>
        <w:tc>
          <w:tcPr>
            <w:tcW w:type="dxa" w:w="4159"/>
          </w:tcPr>
          <w:p>
            <w:r/>
            <w:r>
              <w:rPr>
                <w:sz w:val="16"/>
              </w:rPr>
              <w:t>Internet-exposed management ports: allow-rdp (3389)</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disk-dev-orphan-0</w:t>
            </w:r>
          </w:p>
        </w:tc>
        <w:tc>
          <w:tcPr>
            <w:tcW w:type="dxa" w:w="1919"/>
            <w:shd w:val="clear" w:color="auto" w:fill="F2F5F9"/>
          </w:tcPr>
          <w:p>
            <w:r/>
            <w:r>
              <w:rPr>
                <w:sz w:val="16"/>
              </w:rPr>
              <w:t>Managed disks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Unattached Premium_LRS disk, 128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disk-dev-orphan-1</w:t>
            </w:r>
          </w:p>
        </w:tc>
        <w:tc>
          <w:tcPr>
            <w:tcW w:type="dxa" w:w="1919"/>
          </w:tcPr>
          <w:p>
            <w:r/>
            <w:r>
              <w:rPr>
                <w:sz w:val="16"/>
              </w:rPr>
              <w:t>Managed disks</w:t>
            </w:r>
          </w:p>
        </w:tc>
        <w:tc>
          <w:tcPr>
            <w:tcW w:type="dxa" w:w="1791"/>
          </w:tcPr>
          <w:p>
            <w:r/>
            <w:r>
              <w:rPr>
                <w:sz w:val="16"/>
              </w:rPr>
              <w:t>rg-dev-app01</w:t>
            </w:r>
          </w:p>
        </w:tc>
        <w:tc>
          <w:tcPr>
            <w:tcW w:type="dxa" w:w="2175"/>
          </w:tcPr>
          <w:p>
            <w:r/>
            <w:r>
              <w:rPr>
                <w:sz w:val="16"/>
              </w:rPr>
              <w:t>Contoso-NonProduction</w:t>
            </w:r>
          </w:p>
        </w:tc>
        <w:tc>
          <w:tcPr>
            <w:tcW w:type="dxa" w:w="4159"/>
          </w:tcPr>
          <w:p>
            <w:r/>
            <w:r>
              <w:rPr>
                <w:sz w:val="16"/>
              </w:rPr>
              <w:t>Unattached Premium_LRS disk, 64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disk-dev-orphan-2</w:t>
            </w:r>
          </w:p>
        </w:tc>
        <w:tc>
          <w:tcPr>
            <w:tcW w:type="dxa" w:w="1919"/>
            <w:shd w:val="clear" w:color="auto" w:fill="F2F5F9"/>
          </w:tcPr>
          <w:p>
            <w:r/>
            <w:r>
              <w:rPr>
                <w:sz w:val="16"/>
              </w:rPr>
              <w:t>Managed disks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Unattached StandardSSD_LRS disk, 64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disk-dev-orphan-3</w:t>
            </w:r>
          </w:p>
        </w:tc>
        <w:tc>
          <w:tcPr>
            <w:tcW w:type="dxa" w:w="1919"/>
          </w:tcPr>
          <w:p>
            <w:r/>
            <w:r>
              <w:rPr>
                <w:sz w:val="16"/>
              </w:rPr>
              <w:t>Managed disks</w:t>
            </w:r>
          </w:p>
        </w:tc>
        <w:tc>
          <w:tcPr>
            <w:tcW w:type="dxa" w:w="1791"/>
          </w:tcPr>
          <w:p>
            <w:r/>
            <w:r>
              <w:rPr>
                <w:sz w:val="16"/>
              </w:rPr>
              <w:t>rg-dev-app01</w:t>
            </w:r>
          </w:p>
        </w:tc>
        <w:tc>
          <w:tcPr>
            <w:tcW w:type="dxa" w:w="2175"/>
          </w:tcPr>
          <w:p>
            <w:r/>
            <w:r>
              <w:rPr>
                <w:sz w:val="16"/>
              </w:rPr>
              <w:t>Contoso-NonProduction</w:t>
            </w:r>
          </w:p>
        </w:tc>
        <w:tc>
          <w:tcPr>
            <w:tcW w:type="dxa" w:w="4159"/>
          </w:tcPr>
          <w:p>
            <w:r/>
            <w:r>
              <w:rPr>
                <w:sz w:val="16"/>
              </w:rPr>
              <w:t>Unattached Premium_LRS disk, 64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disk-prd-orphan-0</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Unattached StandardSSD_LRS disk, 64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disk-prd-orphan-1</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Unattached Premium_LRS disk, 512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disk-prd-orphan-2</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Unattached Premium_LRS disk, 512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disk-prd-orphan-3</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Unattached Premium_LRS disk, 128 GB</w:t>
            </w:r>
          </w:p>
        </w:tc>
      </w:tr>
      <w:tr>
        <w:tc>
          <w:tcPr>
            <w:tcW w:type="dxa" w:w="1024"/>
            <w:shd w:val="clear" w:color="auto" w:fill="F2F5F9"/>
          </w:tcPr>
          <w:p>
            <w:r/>
            <w:r>
              <w:rPr>
                <w:sz w:val="16"/>
              </w:rPr>
              <w:t>COST-001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disk-prd-orphan-4</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Unattached StandardSSD_LRS disk, 256 GB</w:t>
            </w:r>
          </w:p>
        </w:tc>
      </w:tr>
      <w:tr>
        <w:tc>
          <w:tcPr>
            <w:tcW w:type="dxa" w:w="1024"/>
          </w:tcPr>
          <w:p>
            <w:r/>
            <w:r>
              <w:rPr>
                <w:sz w:val="16"/>
              </w:rPr>
              <w:t>COST-001</w:t>
            </w:r>
          </w:p>
        </w:tc>
        <w:tc>
          <w:tcPr>
            <w:tcW w:type="dxa" w:w="1024"/>
          </w:tcPr>
          <w:p>
            <w:r/>
            <w:r>
              <w:rPr>
                <w:b/>
                <w:color w:val="EC835A"/>
                <w:sz w:val="16"/>
              </w:rPr>
              <w:t>Medium</w:t>
            </w:r>
          </w:p>
        </w:tc>
        <w:tc>
          <w:tcPr>
            <w:tcW w:type="dxa" w:w="2047"/>
          </w:tcPr>
          <w:p>
            <w:r/>
            <w:r>
              <w:rPr>
                <w:sz w:val="16"/>
              </w:rPr>
              <w:t>disk-prd-orphan-5</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Unattached Premium_LRS disk, 64 GB</w:t>
            </w:r>
          </w:p>
        </w:tc>
      </w:tr>
      <w:tr>
        <w:tc>
          <w:tcPr>
            <w:tcW w:type="dxa" w:w="1024"/>
            <w:shd w:val="clear" w:color="auto" w:fill="F2F5F9"/>
          </w:tcPr>
          <w:p>
            <w:r/>
            <w:r>
              <w:rPr>
                <w:sz w:val="16"/>
              </w:rPr>
              <w:t>COST-005</w:t>
            </w:r>
          </w:p>
        </w:tc>
        <w:tc>
          <w:tcPr>
            <w:tcW w:type="dxa" w:w="1024"/>
            <w:shd w:val="clear" w:color="auto" w:fill="F2F5F9"/>
          </w:tcPr>
          <w:p>
            <w:r/>
            <w:r>
              <w:rPr>
                <w:b/>
                <w:color w:val="EC835A"/>
                <w:sz w:val="16"/>
              </w:rPr>
              <w:t>Medium</w:t>
            </w:r>
          </w:p>
        </w:tc>
        <w:tc>
          <w:tcPr>
            <w:tcW w:type="dxa" w:w="2047"/>
            <w:shd w:val="clear" w:color="auto" w:fill="F2F5F9"/>
          </w:tcPr>
          <w:p>
            <w:r/>
            <w:r>
              <w:rPr>
                <w:sz w:val="16"/>
              </w:rPr>
              <w:t>asp-dev-00</w:t>
            </w:r>
          </w:p>
        </w:tc>
        <w:tc>
          <w:tcPr>
            <w:tcW w:type="dxa" w:w="1919"/>
            <w:shd w:val="clear" w:color="auto" w:fill="F2F5F9"/>
          </w:tcPr>
          <w:p>
            <w:r/>
            <w:r>
              <w:rPr>
                <w:sz w:val="16"/>
              </w:rPr>
              <w:t>App Service plans</w:t>
            </w:r>
          </w:p>
        </w:tc>
        <w:tc>
          <w:tcPr>
            <w:tcW w:type="dxa" w:w="1791"/>
            <w:shd w:val="clear" w:color="auto" w:fill="F2F5F9"/>
          </w:tcPr>
          <w:p>
            <w:r/>
            <w:r>
              <w:rPr>
                <w:sz w:val="16"/>
              </w:rPr>
              <w:t>rg-dev-web</w:t>
            </w:r>
          </w:p>
        </w:tc>
        <w:tc>
          <w:tcPr>
            <w:tcW w:type="dxa" w:w="2175"/>
            <w:shd w:val="clear" w:color="auto" w:fill="F2F5F9"/>
          </w:tcPr>
          <w:p>
            <w:r/>
            <w:r>
              <w:rPr>
                <w:sz w:val="16"/>
              </w:rPr>
              <w:t>Contoso-NonProduction</w:t>
            </w:r>
          </w:p>
        </w:tc>
        <w:tc>
          <w:tcPr>
            <w:tcW w:type="dxa" w:w="4159"/>
            <w:shd w:val="clear" w:color="auto" w:fill="F2F5F9"/>
          </w:tcPr>
          <w:p>
            <w:r/>
            <w:r>
              <w:rPr>
                <w:sz w:val="16"/>
              </w:rPr>
              <w:t>App Service plan hosts no apps</w:t>
            </w:r>
          </w:p>
        </w:tc>
      </w:tr>
      <w:tr>
        <w:tc>
          <w:tcPr>
            <w:tcW w:type="dxa" w:w="1024"/>
          </w:tcPr>
          <w:p>
            <w:r/>
            <w:r>
              <w:rPr>
                <w:sz w:val="16"/>
              </w:rPr>
              <w:t>COST-005</w:t>
            </w:r>
          </w:p>
        </w:tc>
        <w:tc>
          <w:tcPr>
            <w:tcW w:type="dxa" w:w="1024"/>
          </w:tcPr>
          <w:p>
            <w:r/>
            <w:r>
              <w:rPr>
                <w:b/>
                <w:color w:val="EC835A"/>
                <w:sz w:val="16"/>
              </w:rPr>
              <w:t>Medium</w:t>
            </w:r>
          </w:p>
        </w:tc>
        <w:tc>
          <w:tcPr>
            <w:tcW w:type="dxa" w:w="2047"/>
          </w:tcPr>
          <w:p>
            <w:r/>
            <w:r>
              <w:rPr>
                <w:sz w:val="16"/>
              </w:rPr>
              <w:t>asp-dev-01</w:t>
            </w:r>
          </w:p>
        </w:tc>
        <w:tc>
          <w:tcPr>
            <w:tcW w:type="dxa" w:w="1919"/>
          </w:tcPr>
          <w:p>
            <w:r/>
            <w:r>
              <w:rPr>
                <w:sz w:val="16"/>
              </w:rPr>
              <w:t>App Service plans</w:t>
            </w:r>
          </w:p>
        </w:tc>
        <w:tc>
          <w:tcPr>
            <w:tcW w:type="dxa" w:w="1791"/>
          </w:tcPr>
          <w:p>
            <w:r/>
            <w:r>
              <w:rPr>
                <w:sz w:val="16"/>
              </w:rPr>
              <w:t>rg-dev-web</w:t>
            </w:r>
          </w:p>
        </w:tc>
        <w:tc>
          <w:tcPr>
            <w:tcW w:type="dxa" w:w="2175"/>
          </w:tcPr>
          <w:p>
            <w:r/>
            <w:r>
              <w:rPr>
                <w:sz w:val="16"/>
              </w:rPr>
              <w:t>Contoso-NonProduction</w:t>
            </w:r>
          </w:p>
        </w:tc>
        <w:tc>
          <w:tcPr>
            <w:tcW w:type="dxa" w:w="4159"/>
          </w:tcPr>
          <w:p>
            <w:r/>
            <w:r>
              <w:rPr>
                <w:sz w:val="16"/>
              </w:rPr>
              <w:t>App Service plan hosts no apps</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app-prd-01</w:t>
            </w:r>
          </w:p>
        </w:tc>
        <w:tc>
          <w:tcPr>
            <w:tcW w:type="dxa" w:w="1919"/>
            <w:shd w:val="clear" w:color="auto" w:fill="F2F5F9"/>
          </w:tcPr>
          <w:p>
            <w:r/>
            <w:r>
              <w:rPr>
                <w:sz w:val="16"/>
              </w:rPr>
              <w:t>App Services</w:t>
            </w:r>
          </w:p>
        </w:tc>
        <w:tc>
          <w:tcPr>
            <w:tcW w:type="dxa" w:w="1791"/>
            <w:shd w:val="clear" w:color="auto" w:fill="F2F5F9"/>
          </w:tcPr>
          <w:p>
            <w:r/>
            <w:r>
              <w:rPr>
                <w:sz w:val="16"/>
              </w:rPr>
              <w:t>rg-prd-web</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asp-dev-00</w:t>
            </w:r>
          </w:p>
        </w:tc>
        <w:tc>
          <w:tcPr>
            <w:tcW w:type="dxa" w:w="1919"/>
          </w:tcPr>
          <w:p>
            <w:r/>
            <w:r>
              <w:rPr>
                <w:sz w:val="16"/>
              </w:rPr>
              <w:t>App Service plans</w:t>
            </w:r>
          </w:p>
        </w:tc>
        <w:tc>
          <w:tcPr>
            <w:tcW w:type="dxa" w:w="1791"/>
          </w:tcPr>
          <w:p>
            <w:r/>
            <w:r>
              <w:rPr>
                <w:sz w:val="16"/>
              </w:rPr>
              <w:t>rg-dev-web</w:t>
            </w:r>
          </w:p>
        </w:tc>
        <w:tc>
          <w:tcPr>
            <w:tcW w:type="dxa" w:w="2175"/>
          </w:tcPr>
          <w:p>
            <w:r/>
            <w:r>
              <w:rPr>
                <w:sz w:val="16"/>
              </w:rPr>
              <w:t>Contoso-NonProduction</w:t>
            </w:r>
          </w:p>
        </w:tc>
        <w:tc>
          <w:tcPr>
            <w:tcW w:type="dxa" w:w="4159"/>
          </w:tcPr>
          <w:p>
            <w:r/>
            <w:r>
              <w:rPr>
                <w:sz w:val="16"/>
              </w:rPr>
              <w:t>Missing tag(s): environment, owner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asp-dev-01</w:t>
            </w:r>
          </w:p>
        </w:tc>
        <w:tc>
          <w:tcPr>
            <w:tcW w:type="dxa" w:w="1919"/>
            <w:shd w:val="clear" w:color="auto" w:fill="F2F5F9"/>
          </w:tcPr>
          <w:p>
            <w:r/>
            <w:r>
              <w:rPr>
                <w:sz w:val="16"/>
              </w:rPr>
              <w:t>App Service plans</w:t>
            </w:r>
          </w:p>
        </w:tc>
        <w:tc>
          <w:tcPr>
            <w:tcW w:type="dxa" w:w="1791"/>
            <w:shd w:val="clear" w:color="auto" w:fill="F2F5F9"/>
          </w:tcPr>
          <w:p>
            <w:r/>
            <w:r>
              <w:rPr>
                <w:sz w:val="16"/>
              </w:rPr>
              <w:t>rg-dev-web</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disk-dev-orphan-0</w:t>
            </w:r>
          </w:p>
        </w:tc>
        <w:tc>
          <w:tcPr>
            <w:tcW w:type="dxa" w:w="1919"/>
          </w:tcPr>
          <w:p>
            <w:r/>
            <w:r>
              <w:rPr>
                <w:sz w:val="16"/>
              </w:rPr>
              <w:t>Managed disks</w:t>
            </w:r>
          </w:p>
        </w:tc>
        <w:tc>
          <w:tcPr>
            <w:tcW w:type="dxa" w:w="1791"/>
          </w:tcPr>
          <w:p>
            <w:r/>
            <w:r>
              <w:rPr>
                <w:sz w:val="16"/>
              </w:rPr>
              <w:t>rg-dev-app01</w:t>
            </w:r>
          </w:p>
        </w:tc>
        <w:tc>
          <w:tcPr>
            <w:tcW w:type="dxa" w:w="2175"/>
          </w:tcPr>
          <w:p>
            <w:r/>
            <w:r>
              <w:rPr>
                <w:sz w:val="16"/>
              </w:rPr>
              <w:t>Contoso-NonProduction</w:t>
            </w:r>
          </w:p>
        </w:tc>
        <w:tc>
          <w:tcPr>
            <w:tcW w:type="dxa" w:w="4159"/>
          </w:tcPr>
          <w:p>
            <w:r/>
            <w:r>
              <w:rPr>
                <w:sz w:val="16"/>
              </w:rPr>
              <w:t>Missing tag(s):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disk-prd-orphan-3</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Missing tag(s):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kv-prd-00</w:t>
            </w:r>
          </w:p>
        </w:tc>
        <w:tc>
          <w:tcPr>
            <w:tcW w:type="dxa" w:w="1919"/>
          </w:tcPr>
          <w:p>
            <w:r/>
            <w:r>
              <w:rPr>
                <w:sz w:val="16"/>
              </w:rPr>
              <w:t>Key vaults</w:t>
            </w:r>
          </w:p>
        </w:tc>
        <w:tc>
          <w:tcPr>
            <w:tcW w:type="dxa" w:w="1791"/>
          </w:tcPr>
          <w:p>
            <w:r/>
            <w:r>
              <w:rPr>
                <w:sz w:val="16"/>
              </w:rPr>
              <w:t>rg-prd-sec</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kv-prd-01</w:t>
            </w:r>
          </w:p>
        </w:tc>
        <w:tc>
          <w:tcPr>
            <w:tcW w:type="dxa" w:w="1919"/>
            <w:shd w:val="clear" w:color="auto" w:fill="F2F5F9"/>
          </w:tcPr>
          <w:p>
            <w:r/>
            <w:r>
              <w:rPr>
                <w:sz w:val="16"/>
              </w:rPr>
              <w:t>Key vaults</w:t>
            </w:r>
          </w:p>
        </w:tc>
        <w:tc>
          <w:tcPr>
            <w:tcW w:type="dxa" w:w="1791"/>
            <w:shd w:val="clear" w:color="auto" w:fill="F2F5F9"/>
          </w:tcPr>
          <w:p>
            <w:r/>
            <w:r>
              <w:rPr>
                <w:sz w:val="16"/>
              </w:rPr>
              <w:t>rg-prd-sec</w:t>
            </w:r>
          </w:p>
        </w:tc>
        <w:tc>
          <w:tcPr>
            <w:tcW w:type="dxa" w:w="2175"/>
            <w:shd w:val="clear" w:color="auto" w:fill="F2F5F9"/>
          </w:tcPr>
          <w:p>
            <w:r/>
            <w:r>
              <w:rPr>
                <w:sz w:val="16"/>
              </w:rPr>
              <w:t>Contoso-Production</w:t>
            </w:r>
          </w:p>
        </w:tc>
        <w:tc>
          <w:tcPr>
            <w:tcW w:type="dxa" w:w="4159"/>
            <w:shd w:val="clear" w:color="auto" w:fill="F2F5F9"/>
          </w:tcPr>
          <w:p>
            <w:r/>
            <w:r>
              <w:rPr>
                <w:sz w:val="16"/>
              </w:rPr>
              <w:t>Missing tag(s):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nic-dev-002</w:t>
            </w:r>
          </w:p>
        </w:tc>
        <w:tc>
          <w:tcPr>
            <w:tcW w:type="dxa" w:w="1919"/>
          </w:tcPr>
          <w:p>
            <w:r/>
            <w:r>
              <w:rPr>
                <w:sz w:val="16"/>
              </w:rPr>
              <w:t>Network interfaces</w:t>
            </w:r>
          </w:p>
        </w:tc>
        <w:tc>
          <w:tcPr>
            <w:tcW w:type="dxa" w:w="1791"/>
          </w:tcPr>
          <w:p>
            <w:r/>
            <w:r>
              <w:rPr>
                <w:sz w:val="16"/>
              </w:rPr>
              <w:t>rg-dev-app03</w:t>
            </w:r>
          </w:p>
        </w:tc>
        <w:tc>
          <w:tcPr>
            <w:tcW w:type="dxa" w:w="2175"/>
          </w:tcPr>
          <w:p>
            <w:r/>
            <w:r>
              <w:rPr>
                <w:sz w:val="16"/>
              </w:rPr>
              <w:t>Contoso-NonProduction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nic-dev-004</w:t>
            </w:r>
          </w:p>
        </w:tc>
        <w:tc>
          <w:tcPr>
            <w:tcW w:type="dxa" w:w="1919"/>
            <w:shd w:val="clear" w:color="auto" w:fill="F2F5F9"/>
          </w:tcPr>
          <w:p>
            <w:r/>
            <w:r>
              <w:rPr>
                <w:sz w:val="16"/>
              </w:rPr>
              <w:t>Network interfaces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nic-dev-005</w:t>
            </w:r>
          </w:p>
        </w:tc>
        <w:tc>
          <w:tcPr>
            <w:tcW w:type="dxa" w:w="1919"/>
          </w:tcPr>
          <w:p>
            <w:r/>
            <w:r>
              <w:rPr>
                <w:sz w:val="16"/>
              </w:rPr>
              <w:t>Network interfaces</w:t>
            </w:r>
          </w:p>
        </w:tc>
        <w:tc>
          <w:tcPr>
            <w:tcW w:type="dxa" w:w="1791"/>
          </w:tcPr>
          <w:p>
            <w:r/>
            <w:r>
              <w:rPr>
                <w:sz w:val="16"/>
              </w:rPr>
              <w:t>rg-dev-app02</w:t>
            </w:r>
          </w:p>
        </w:tc>
        <w:tc>
          <w:tcPr>
            <w:tcW w:type="dxa" w:w="2175"/>
          </w:tcPr>
          <w:p>
            <w:r/>
            <w:r>
              <w:rPr>
                <w:sz w:val="16"/>
              </w:rPr>
              <w:t>Contoso-NonProduction</w:t>
            </w:r>
          </w:p>
        </w:tc>
        <w:tc>
          <w:tcPr>
            <w:tcW w:type="dxa" w:w="4159"/>
          </w:tcPr>
          <w:p>
            <w:r/>
            <w:r>
              <w:rPr>
                <w:sz w:val="16"/>
              </w:rPr>
              <w:t>Missing tag(s): environment</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nic-dev-006</w:t>
            </w:r>
          </w:p>
        </w:tc>
        <w:tc>
          <w:tcPr>
            <w:tcW w:type="dxa" w:w="1919"/>
            <w:shd w:val="clear" w:color="auto" w:fill="F2F5F9"/>
          </w:tcPr>
          <w:p>
            <w:r/>
            <w:r>
              <w:rPr>
                <w:sz w:val="16"/>
              </w:rPr>
              <w:t>Network interfaces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Missing tag(s):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nic-prd-003</w:t>
            </w:r>
          </w:p>
        </w:tc>
        <w:tc>
          <w:tcPr>
            <w:tcW w:type="dxa" w:w="1919"/>
          </w:tcPr>
          <w:p>
            <w:r/>
            <w:r>
              <w:rPr>
                <w:sz w:val="16"/>
              </w:rPr>
              <w:t>Network interfaces</w:t>
            </w:r>
          </w:p>
        </w:tc>
        <w:tc>
          <w:tcPr>
            <w:tcW w:type="dxa" w:w="1791"/>
          </w:tcPr>
          <w:p>
            <w:r/>
            <w:r>
              <w:rPr>
                <w:sz w:val="16"/>
              </w:rPr>
              <w:t>rg-prd-app04</w:t>
            </w:r>
          </w:p>
        </w:tc>
        <w:tc>
          <w:tcPr>
            <w:tcW w:type="dxa" w:w="2175"/>
          </w:tcPr>
          <w:p>
            <w:r/>
            <w:r>
              <w:rPr>
                <w:sz w:val="16"/>
              </w:rPr>
              <w:t>Contoso-Production</w:t>
            </w:r>
          </w:p>
        </w:tc>
        <w:tc>
          <w:tcPr>
            <w:tcW w:type="dxa" w:w="4159"/>
          </w:tcPr>
          <w:p>
            <w:r/>
            <w:r>
              <w:rPr>
                <w:sz w:val="16"/>
              </w:rPr>
              <w:t>Missing tag(s): environment,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nic-prd-006</w:t>
            </w:r>
          </w:p>
        </w:tc>
        <w:tc>
          <w:tcPr>
            <w:tcW w:type="dxa" w:w="1919"/>
            <w:shd w:val="clear" w:color="auto" w:fill="F2F5F9"/>
          </w:tcPr>
          <w:p>
            <w:r/>
            <w:r>
              <w:rPr>
                <w:sz w:val="16"/>
              </w:rPr>
              <w:t>Network interfaces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nsg-app-westeurope</w:t>
            </w:r>
          </w:p>
        </w:tc>
        <w:tc>
          <w:tcPr>
            <w:tcW w:type="dxa" w:w="1919"/>
          </w:tcPr>
          <w:p>
            <w:r/>
            <w:r>
              <w:rPr>
                <w:sz w:val="16"/>
              </w:rPr>
              <w:t>Network security groups</w:t>
            </w:r>
          </w:p>
        </w:tc>
        <w:tc>
          <w:tcPr>
            <w:tcW w:type="dxa" w:w="1791"/>
          </w:tcPr>
          <w:p>
            <w:r/>
            <w:r>
              <w:rPr>
                <w:sz w:val="16"/>
              </w:rPr>
              <w:t>rg-hub-westeurope</w:t>
            </w:r>
          </w:p>
        </w:tc>
        <w:tc>
          <w:tcPr>
            <w:tcW w:type="dxa" w:w="2175"/>
          </w:tcPr>
          <w:p>
            <w:r/>
            <w:r>
              <w:rPr>
                <w:sz w:val="16"/>
              </w:rPr>
              <w:t>Contoso-Connectivity</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pip-eastus-0</w:t>
            </w:r>
          </w:p>
        </w:tc>
        <w:tc>
          <w:tcPr>
            <w:tcW w:type="dxa" w:w="1919"/>
            <w:shd w:val="clear" w:color="auto" w:fill="F2F5F9"/>
          </w:tcPr>
          <w:p>
            <w:r/>
            <w:r>
              <w:rPr>
                <w:sz w:val="16"/>
              </w:rPr>
              <w:t>Public IP addresses</w:t>
            </w:r>
          </w:p>
        </w:tc>
        <w:tc>
          <w:tcPr>
            <w:tcW w:type="dxa" w:w="1791"/>
            <w:shd w:val="clear" w:color="auto" w:fill="F2F5F9"/>
          </w:tcPr>
          <w:p>
            <w:r/>
            <w:r>
              <w:rPr>
                <w:sz w:val="16"/>
              </w:rPr>
              <w:t>rg-hub-eastus</w:t>
            </w:r>
          </w:p>
        </w:tc>
        <w:tc>
          <w:tcPr>
            <w:tcW w:type="dxa" w:w="2175"/>
            <w:shd w:val="clear" w:color="auto" w:fill="F2F5F9"/>
          </w:tcPr>
          <w:p>
            <w:r/>
            <w:r>
              <w:rPr>
                <w:sz w:val="16"/>
              </w:rPr>
              <w:t>Contoso-Connectivity</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pip-eastus-1</w:t>
            </w:r>
          </w:p>
        </w:tc>
        <w:tc>
          <w:tcPr>
            <w:tcW w:type="dxa" w:w="1919"/>
          </w:tcPr>
          <w:p>
            <w:r/>
            <w:r>
              <w:rPr>
                <w:sz w:val="16"/>
              </w:rPr>
              <w:t>Public IP addresses</w:t>
            </w:r>
          </w:p>
        </w:tc>
        <w:tc>
          <w:tcPr>
            <w:tcW w:type="dxa" w:w="1791"/>
          </w:tcPr>
          <w:p>
            <w:r/>
            <w:r>
              <w:rPr>
                <w:sz w:val="16"/>
              </w:rPr>
              <w:t>rg-hub-eastus</w:t>
            </w:r>
          </w:p>
        </w:tc>
        <w:tc>
          <w:tcPr>
            <w:tcW w:type="dxa" w:w="2175"/>
          </w:tcPr>
          <w:p>
            <w:r/>
            <w:r>
              <w:rPr>
                <w:sz w:val="16"/>
              </w:rPr>
              <w:t>Contoso-Connectivity</w:t>
            </w:r>
          </w:p>
        </w:tc>
        <w:tc>
          <w:tcPr>
            <w:tcW w:type="dxa" w:w="4159"/>
          </w:tcPr>
          <w:p>
            <w:r/>
            <w:r>
              <w:rPr>
                <w:sz w:val="16"/>
              </w:rPr>
              <w:t>Missing tag(s):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pip-eastus-2</w:t>
            </w:r>
          </w:p>
        </w:tc>
        <w:tc>
          <w:tcPr>
            <w:tcW w:type="dxa" w:w="1919"/>
            <w:shd w:val="clear" w:color="auto" w:fill="F2F5F9"/>
          </w:tcPr>
          <w:p>
            <w:r/>
            <w:r>
              <w:rPr>
                <w:sz w:val="16"/>
              </w:rPr>
              <w:t>Public IP addresses</w:t>
            </w:r>
          </w:p>
        </w:tc>
        <w:tc>
          <w:tcPr>
            <w:tcW w:type="dxa" w:w="1791"/>
            <w:shd w:val="clear" w:color="auto" w:fill="F2F5F9"/>
          </w:tcPr>
          <w:p>
            <w:r/>
            <w:r>
              <w:rPr>
                <w:sz w:val="16"/>
              </w:rPr>
              <w:t>rg-hub-eastus</w:t>
            </w:r>
          </w:p>
        </w:tc>
        <w:tc>
          <w:tcPr>
            <w:tcW w:type="dxa" w:w="2175"/>
            <w:shd w:val="clear" w:color="auto" w:fill="F2F5F9"/>
          </w:tcPr>
          <w:p>
            <w:r/>
            <w:r>
              <w:rPr>
                <w:sz w:val="16"/>
              </w:rPr>
              <w:t>Contoso-Connectivity</w:t>
            </w:r>
          </w:p>
        </w:tc>
        <w:tc>
          <w:tcPr>
            <w:tcW w:type="dxa" w:w="4159"/>
            <w:shd w:val="clear" w:color="auto" w:fill="F2F5F9"/>
          </w:tcPr>
          <w:p>
            <w:r/>
            <w:r>
              <w:rPr>
                <w:sz w:val="16"/>
              </w:rPr>
              <w:t>Missing tag(s): environment, owner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sql-dev-01</w:t>
            </w:r>
          </w:p>
        </w:tc>
        <w:tc>
          <w:tcPr>
            <w:tcW w:type="dxa" w:w="1919"/>
          </w:tcPr>
          <w:p>
            <w:r/>
            <w:r>
              <w:rPr>
                <w:sz w:val="16"/>
              </w:rPr>
              <w:t>SQL servers</w:t>
            </w:r>
          </w:p>
        </w:tc>
        <w:tc>
          <w:tcPr>
            <w:tcW w:type="dxa" w:w="1791"/>
          </w:tcPr>
          <w:p>
            <w:r/>
            <w:r>
              <w:rPr>
                <w:sz w:val="16"/>
              </w:rPr>
              <w:t>rg-dev-data</w:t>
            </w:r>
          </w:p>
        </w:tc>
        <w:tc>
          <w:tcPr>
            <w:tcW w:type="dxa" w:w="2175"/>
          </w:tcPr>
          <w:p>
            <w:r/>
            <w:r>
              <w:rPr>
                <w:sz w:val="16"/>
              </w:rPr>
              <w:t>Contoso-NonProduction</w:t>
            </w:r>
          </w:p>
        </w:tc>
        <w:tc>
          <w:tcPr>
            <w:tcW w:type="dxa" w:w="4159"/>
          </w:tcPr>
          <w:p>
            <w:r/>
            <w:r>
              <w:rPr>
                <w:sz w:val="16"/>
              </w:rPr>
              <w:t>Missing tag(s): environment,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stdevdata02</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Missing tag(s): environment, owner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vm-dev-003</w:t>
            </w:r>
          </w:p>
        </w:tc>
        <w:tc>
          <w:tcPr>
            <w:tcW w:type="dxa" w:w="1919"/>
            <w:shd w:val="clear" w:color="auto" w:fill="F2F5F9"/>
          </w:tcPr>
          <w:p>
            <w:r/>
            <w:r>
              <w:rPr>
                <w:sz w:val="16"/>
              </w:rPr>
              <w:t>Virtual machines</w:t>
            </w:r>
          </w:p>
        </w:tc>
        <w:tc>
          <w:tcPr>
            <w:tcW w:type="dxa" w:w="1791"/>
            <w:shd w:val="clear" w:color="auto" w:fill="F2F5F9"/>
          </w:tcPr>
          <w:p>
            <w:r/>
            <w:r>
              <w:rPr>
                <w:sz w:val="16"/>
              </w:rPr>
              <w:t>rg-dev-app04</w:t>
            </w:r>
          </w:p>
        </w:tc>
        <w:tc>
          <w:tcPr>
            <w:tcW w:type="dxa" w:w="2175"/>
            <w:shd w:val="clear" w:color="auto" w:fill="F2F5F9"/>
          </w:tcPr>
          <w:p>
            <w:r/>
            <w:r>
              <w:rPr>
                <w:sz w:val="16"/>
              </w:rPr>
              <w:t>Contoso-NonProduction</w:t>
            </w:r>
          </w:p>
        </w:tc>
        <w:tc>
          <w:tcPr>
            <w:tcW w:type="dxa" w:w="4159"/>
            <w:shd w:val="clear" w:color="auto" w:fill="F2F5F9"/>
          </w:tcPr>
          <w:p>
            <w:r/>
            <w:r>
              <w:rPr>
                <w:sz w:val="16"/>
              </w:rPr>
              <w:t>Missing tag(s):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vm-dev-003_OsDisk</w:t>
            </w:r>
          </w:p>
        </w:tc>
        <w:tc>
          <w:tcPr>
            <w:tcW w:type="dxa" w:w="1919"/>
          </w:tcPr>
          <w:p>
            <w:r/>
            <w:r>
              <w:rPr>
                <w:sz w:val="16"/>
              </w:rPr>
              <w:t>Managed disks</w:t>
            </w:r>
          </w:p>
        </w:tc>
        <w:tc>
          <w:tcPr>
            <w:tcW w:type="dxa" w:w="1791"/>
          </w:tcPr>
          <w:p>
            <w:r/>
            <w:r>
              <w:rPr>
                <w:sz w:val="16"/>
              </w:rPr>
              <w:t>rg-dev-app04</w:t>
            </w:r>
          </w:p>
        </w:tc>
        <w:tc>
          <w:tcPr>
            <w:tcW w:type="dxa" w:w="2175"/>
          </w:tcPr>
          <w:p>
            <w:r/>
            <w:r>
              <w:rPr>
                <w:sz w:val="16"/>
              </w:rPr>
              <w:t>Contoso-NonProduction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vm-dev-006</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vm-dev-008</w:t>
            </w:r>
          </w:p>
        </w:tc>
        <w:tc>
          <w:tcPr>
            <w:tcW w:type="dxa" w:w="1919"/>
          </w:tcPr>
          <w:p>
            <w:r/>
            <w:r>
              <w:rPr>
                <w:sz w:val="16"/>
              </w:rPr>
              <w:t>Virtual machines</w:t>
            </w:r>
          </w:p>
        </w:tc>
        <w:tc>
          <w:tcPr>
            <w:tcW w:type="dxa" w:w="1791"/>
          </w:tcPr>
          <w:p>
            <w:r/>
            <w:r>
              <w:rPr>
                <w:sz w:val="16"/>
              </w:rPr>
              <w:t>rg-dev-app01</w:t>
            </w:r>
          </w:p>
        </w:tc>
        <w:tc>
          <w:tcPr>
            <w:tcW w:type="dxa" w:w="2175"/>
          </w:tcPr>
          <w:p>
            <w:r/>
            <w:r>
              <w:rPr>
                <w:sz w:val="16"/>
              </w:rPr>
              <w:t>Contoso-NonProduction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vm-prd-000_OsDisk</w:t>
            </w:r>
          </w:p>
        </w:tc>
        <w:tc>
          <w:tcPr>
            <w:tcW w:type="dxa" w:w="1919"/>
            <w:shd w:val="clear" w:color="auto" w:fill="F2F5F9"/>
          </w:tcPr>
          <w:p>
            <w:r/>
            <w:r>
              <w:rPr>
                <w:sz w:val="16"/>
              </w:rPr>
              <w:t>Managed disks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vm-prd-001</w:t>
            </w:r>
          </w:p>
        </w:tc>
        <w:tc>
          <w:tcPr>
            <w:tcW w:type="dxa" w:w="1919"/>
          </w:tcPr>
          <w:p>
            <w:r/>
            <w:r>
              <w:rPr>
                <w:sz w:val="16"/>
              </w:rPr>
              <w:t>Virtual machines</w:t>
            </w:r>
          </w:p>
        </w:tc>
        <w:tc>
          <w:tcPr>
            <w:tcW w:type="dxa" w:w="1791"/>
          </w:tcPr>
          <w:p>
            <w:r/>
            <w:r>
              <w:rPr>
                <w:sz w:val="16"/>
              </w:rPr>
              <w:t>rg-prd-app02</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vm-prd-003_OsDisk</w:t>
            </w:r>
          </w:p>
        </w:tc>
        <w:tc>
          <w:tcPr>
            <w:tcW w:type="dxa" w:w="1919"/>
            <w:shd w:val="clear" w:color="auto" w:fill="F2F5F9"/>
          </w:tcPr>
          <w:p>
            <w:r/>
            <w:r>
              <w:rPr>
                <w:sz w:val="16"/>
              </w:rPr>
              <w:t>Managed disks</w:t>
            </w:r>
          </w:p>
        </w:tc>
        <w:tc>
          <w:tcPr>
            <w:tcW w:type="dxa" w:w="1791"/>
            <w:shd w:val="clear" w:color="auto" w:fill="F2F5F9"/>
          </w:tcPr>
          <w:p>
            <w:r/>
            <w:r>
              <w:rPr>
                <w:sz w:val="16"/>
              </w:rPr>
              <w:t>rg-prd-app04</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vm-prd-004</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Missing tag(s): environment, owner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vm-prd-005_OsDisk</w:t>
            </w:r>
          </w:p>
        </w:tc>
        <w:tc>
          <w:tcPr>
            <w:tcW w:type="dxa" w:w="1919"/>
            <w:shd w:val="clear" w:color="auto" w:fill="F2F5F9"/>
          </w:tcPr>
          <w:p>
            <w:r/>
            <w:r>
              <w:rPr>
                <w:sz w:val="16"/>
              </w:rPr>
              <w:t>Managed disks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vm-prd-007_OsDisk</w:t>
            </w:r>
          </w:p>
        </w:tc>
        <w:tc>
          <w:tcPr>
            <w:tcW w:type="dxa" w:w="1919"/>
          </w:tcPr>
          <w:p>
            <w:r/>
            <w:r>
              <w:rPr>
                <w:sz w:val="16"/>
              </w:rPr>
              <w:t>Managed disks</w:t>
            </w:r>
          </w:p>
        </w:tc>
        <w:tc>
          <w:tcPr>
            <w:tcW w:type="dxa" w:w="1791"/>
          </w:tcPr>
          <w:p>
            <w:r/>
            <w:r>
              <w:rPr>
                <w:sz w:val="16"/>
              </w:rPr>
              <w:t>rg-prd-app04</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vm-prd-009</w:t>
            </w:r>
          </w:p>
        </w:tc>
        <w:tc>
          <w:tcPr>
            <w:tcW w:type="dxa" w:w="1919"/>
            <w:shd w:val="clear" w:color="auto" w:fill="F2F5F9"/>
          </w:tcPr>
          <w:p>
            <w:r/>
            <w:r>
              <w:rPr>
                <w:sz w:val="16"/>
              </w:rPr>
              <w:t>Virtual machines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vm-prd-009_OsDisk</w:t>
            </w:r>
          </w:p>
        </w:tc>
        <w:tc>
          <w:tcPr>
            <w:tcW w:type="dxa" w:w="1919"/>
          </w:tcPr>
          <w:p>
            <w:r/>
            <w:r>
              <w:rPr>
                <w:sz w:val="16"/>
              </w:rPr>
              <w:t>Managed disks</w:t>
            </w:r>
          </w:p>
        </w:tc>
        <w:tc>
          <w:tcPr>
            <w:tcW w:type="dxa" w:w="1791"/>
          </w:tcPr>
          <w:p>
            <w:r/>
            <w:r>
              <w:rPr>
                <w:sz w:val="16"/>
              </w:rPr>
              <w:t>rg-prd-app02</w:t>
            </w:r>
          </w:p>
        </w:tc>
        <w:tc>
          <w:tcPr>
            <w:tcW w:type="dxa" w:w="2175"/>
          </w:tcPr>
          <w:p>
            <w:r/>
            <w:r>
              <w:rPr>
                <w:sz w:val="16"/>
              </w:rPr>
              <w:t>Contoso-Production</w:t>
            </w:r>
          </w:p>
        </w:tc>
        <w:tc>
          <w:tcPr>
            <w:tcW w:type="dxa" w:w="4159"/>
          </w:tcPr>
          <w:p>
            <w:r/>
            <w:r>
              <w:rPr>
                <w:sz w:val="16"/>
              </w:rPr>
              <w:t>Missing tag(s): costCenter</w:t>
            </w:r>
          </w:p>
        </w:tc>
      </w:tr>
      <w:tr>
        <w:tc>
          <w:tcPr>
            <w:tcW w:type="dxa" w:w="1024"/>
            <w:shd w:val="clear" w:color="auto" w:fill="F2F5F9"/>
          </w:tcPr>
          <w:p>
            <w:r/>
            <w:r>
              <w:rPr>
                <w:sz w:val="16"/>
              </w:rPr>
              <w:t>GOV-001</w:t>
            </w:r>
          </w:p>
        </w:tc>
        <w:tc>
          <w:tcPr>
            <w:tcW w:type="dxa" w:w="1024"/>
            <w:shd w:val="clear" w:color="auto" w:fill="F2F5F9"/>
          </w:tcPr>
          <w:p>
            <w:r/>
            <w:r>
              <w:rPr>
                <w:b/>
                <w:color w:val="EC835A"/>
                <w:sz w:val="16"/>
              </w:rPr>
              <w:t>Medium</w:t>
            </w:r>
          </w:p>
        </w:tc>
        <w:tc>
          <w:tcPr>
            <w:tcW w:type="dxa" w:w="2047"/>
            <w:shd w:val="clear" w:color="auto" w:fill="F2F5F9"/>
          </w:tcPr>
          <w:p>
            <w:r/>
            <w:r>
              <w:rPr>
                <w:sz w:val="16"/>
              </w:rPr>
              <w:t>vm-prd-010</w:t>
            </w:r>
          </w:p>
        </w:tc>
        <w:tc>
          <w:tcPr>
            <w:tcW w:type="dxa" w:w="1919"/>
            <w:shd w:val="clear" w:color="auto" w:fill="F2F5F9"/>
          </w:tcPr>
          <w:p>
            <w:r/>
            <w:r>
              <w:rPr>
                <w:sz w:val="16"/>
              </w:rPr>
              <w:t>Virtual machines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Missing tag(s): environment, owner, costCenter</w:t>
            </w:r>
          </w:p>
        </w:tc>
      </w:tr>
      <w:tr>
        <w:tc>
          <w:tcPr>
            <w:tcW w:type="dxa" w:w="1024"/>
          </w:tcPr>
          <w:p>
            <w:r/>
            <w:r>
              <w:rPr>
                <w:sz w:val="16"/>
              </w:rPr>
              <w:t>GOV-001</w:t>
            </w:r>
          </w:p>
        </w:tc>
        <w:tc>
          <w:tcPr>
            <w:tcW w:type="dxa" w:w="1024"/>
          </w:tcPr>
          <w:p>
            <w:r/>
            <w:r>
              <w:rPr>
                <w:b/>
                <w:color w:val="EC835A"/>
                <w:sz w:val="16"/>
              </w:rPr>
              <w:t>Medium</w:t>
            </w:r>
          </w:p>
        </w:tc>
        <w:tc>
          <w:tcPr>
            <w:tcW w:type="dxa" w:w="2047"/>
          </w:tcPr>
          <w:p>
            <w:r/>
            <w:r>
              <w:rPr>
                <w:sz w:val="16"/>
              </w:rPr>
              <w:t>vm-prd-013_OsDisk</w:t>
            </w:r>
          </w:p>
        </w:tc>
        <w:tc>
          <w:tcPr>
            <w:tcW w:type="dxa" w:w="1919"/>
          </w:tcPr>
          <w:p>
            <w:r/>
            <w:r>
              <w:rPr>
                <w:sz w:val="16"/>
              </w:rPr>
              <w:t>Managed disks</w:t>
            </w:r>
          </w:p>
        </w:tc>
        <w:tc>
          <w:tcPr>
            <w:tcW w:type="dxa" w:w="1791"/>
          </w:tcPr>
          <w:p>
            <w:r/>
            <w:r>
              <w:rPr>
                <w:sz w:val="16"/>
              </w:rPr>
              <w:t>rg-prd-app02</w:t>
            </w:r>
          </w:p>
        </w:tc>
        <w:tc>
          <w:tcPr>
            <w:tcW w:type="dxa" w:w="2175"/>
          </w:tcPr>
          <w:p>
            <w:r/>
            <w:r>
              <w:rPr>
                <w:sz w:val="16"/>
              </w:rPr>
              <w:t>Contoso-Production</w:t>
            </w:r>
          </w:p>
        </w:tc>
        <w:tc>
          <w:tcPr>
            <w:tcW w:type="dxa" w:w="4159"/>
          </w:tcPr>
          <w:p>
            <w:r/>
            <w:r>
              <w:rPr>
                <w:sz w:val="16"/>
              </w:rPr>
              <w:t>Missing tag(s): environment, owner, costCenter</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disk-dev-orphan-2</w:t>
            </w:r>
          </w:p>
        </w:tc>
        <w:tc>
          <w:tcPr>
            <w:tcW w:type="dxa" w:w="1919"/>
            <w:shd w:val="clear" w:color="auto" w:fill="F2F5F9"/>
          </w:tcPr>
          <w:p>
            <w:r/>
            <w:r>
              <w:rPr>
                <w:sz w:val="16"/>
              </w:rPr>
              <w:t>Managed disks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disk-prd-orphan-3</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nic-prd-012</w:t>
            </w:r>
          </w:p>
        </w:tc>
        <w:tc>
          <w:tcPr>
            <w:tcW w:type="dxa" w:w="1919"/>
            <w:shd w:val="clear" w:color="auto" w:fill="F2F5F9"/>
          </w:tcPr>
          <w:p>
            <w:r/>
            <w:r>
              <w:rPr>
                <w:sz w:val="16"/>
              </w:rPr>
              <w:t>Network interfaces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sql-prd-01</w:t>
            </w:r>
          </w:p>
        </w:tc>
        <w:tc>
          <w:tcPr>
            <w:tcW w:type="dxa" w:w="1919"/>
          </w:tcPr>
          <w:p>
            <w:r/>
            <w:r>
              <w:rPr>
                <w:sz w:val="16"/>
              </w:rPr>
              <w:t>SQL servers</w:t>
            </w:r>
          </w:p>
        </w:tc>
        <w:tc>
          <w:tcPr>
            <w:tcW w:type="dxa" w:w="1791"/>
          </w:tcPr>
          <w:p>
            <w:r/>
            <w:r>
              <w:rPr>
                <w:sz w:val="16"/>
              </w:rPr>
              <w:t>rg-prd-data</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stprddata00</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stprddata02</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GOV-002</w:t>
            </w:r>
          </w:p>
        </w:tc>
        <w:tc>
          <w:tcPr>
            <w:tcW w:type="dxa" w:w="1024"/>
            <w:shd w:val="clear" w:color="auto" w:fill="F2F5F9"/>
          </w:tcPr>
          <w:p>
            <w:r/>
            <w:r>
              <w:rPr>
                <w:b/>
                <w:color w:val="EC835A"/>
                <w:sz w:val="16"/>
              </w:rPr>
              <w:t>Medium</w:t>
            </w:r>
          </w:p>
        </w:tc>
        <w:tc>
          <w:tcPr>
            <w:tcW w:type="dxa" w:w="2047"/>
            <w:shd w:val="clear" w:color="auto" w:fill="F2F5F9"/>
          </w:tcPr>
          <w:p>
            <w:r/>
            <w:r>
              <w:rPr>
                <w:sz w:val="16"/>
              </w:rPr>
              <w:t>vm-prd-012</w:t>
            </w:r>
          </w:p>
        </w:tc>
        <w:tc>
          <w:tcPr>
            <w:tcW w:type="dxa" w:w="1919"/>
            <w:shd w:val="clear" w:color="auto" w:fill="F2F5F9"/>
          </w:tcPr>
          <w:p>
            <w:r/>
            <w:r>
              <w:rPr>
                <w:sz w:val="16"/>
              </w:rPr>
              <w:t>Virtual machines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Deployed in 'centralindia', outside approved regions</w:t>
            </w:r>
          </w:p>
        </w:tc>
      </w:tr>
      <w:tr>
        <w:tc>
          <w:tcPr>
            <w:tcW w:type="dxa" w:w="1024"/>
          </w:tcPr>
          <w:p>
            <w:r/>
            <w:r>
              <w:rPr>
                <w:sz w:val="16"/>
              </w:rPr>
              <w:t>GOV-002</w:t>
            </w:r>
          </w:p>
        </w:tc>
        <w:tc>
          <w:tcPr>
            <w:tcW w:type="dxa" w:w="1024"/>
          </w:tcPr>
          <w:p>
            <w:r/>
            <w:r>
              <w:rPr>
                <w:b/>
                <w:color w:val="EC835A"/>
                <w:sz w:val="16"/>
              </w:rPr>
              <w:t>Medium</w:t>
            </w:r>
          </w:p>
        </w:tc>
        <w:tc>
          <w:tcPr>
            <w:tcW w:type="dxa" w:w="2047"/>
          </w:tcPr>
          <w:p>
            <w:r/>
            <w:r>
              <w:rPr>
                <w:sz w:val="16"/>
              </w:rPr>
              <w:t>vm-prd-012_OsDisk</w:t>
            </w:r>
          </w:p>
        </w:tc>
        <w:tc>
          <w:tcPr>
            <w:tcW w:type="dxa" w:w="1919"/>
          </w:tcPr>
          <w:p>
            <w:r/>
            <w:r>
              <w:rPr>
                <w:sz w:val="16"/>
              </w:rPr>
              <w:t>Managed disks</w:t>
            </w:r>
          </w:p>
        </w:tc>
        <w:tc>
          <w:tcPr>
            <w:tcW w:type="dxa" w:w="1791"/>
          </w:tcPr>
          <w:p>
            <w:r/>
            <w:r>
              <w:rPr>
                <w:sz w:val="16"/>
              </w:rPr>
              <w:t>rg-prd-app01</w:t>
            </w:r>
          </w:p>
        </w:tc>
        <w:tc>
          <w:tcPr>
            <w:tcW w:type="dxa" w:w="2175"/>
          </w:tcPr>
          <w:p>
            <w:r/>
            <w:r>
              <w:rPr>
                <w:sz w:val="16"/>
              </w:rPr>
              <w:t>Contoso-Production</w:t>
            </w:r>
          </w:p>
        </w:tc>
        <w:tc>
          <w:tcPr>
            <w:tcW w:type="dxa" w:w="4159"/>
          </w:tcPr>
          <w:p>
            <w:r/>
            <w:r>
              <w:rPr>
                <w:sz w:val="16"/>
              </w:rPr>
              <w:t>Deployed in 'centralindia', outside approved regions</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vm-dev-000</w:t>
            </w:r>
          </w:p>
        </w:tc>
        <w:tc>
          <w:tcPr>
            <w:tcW w:type="dxa" w:w="1919"/>
            <w:shd w:val="clear" w:color="auto" w:fill="F2F5F9"/>
          </w:tcPr>
          <w:p>
            <w:r/>
            <w:r>
              <w:rPr>
                <w:sz w:val="16"/>
              </w:rPr>
              <w:t>Virtual machines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vm-dev-001</w:t>
            </w:r>
          </w:p>
        </w:tc>
        <w:tc>
          <w:tcPr>
            <w:tcW w:type="dxa" w:w="1919"/>
          </w:tcPr>
          <w:p>
            <w:r/>
            <w:r>
              <w:rPr>
                <w:sz w:val="16"/>
              </w:rPr>
              <w:t>Virtual machines</w:t>
            </w:r>
          </w:p>
        </w:tc>
        <w:tc>
          <w:tcPr>
            <w:tcW w:type="dxa" w:w="1791"/>
          </w:tcPr>
          <w:p>
            <w:r/>
            <w:r>
              <w:rPr>
                <w:sz w:val="16"/>
              </w:rPr>
              <w:t>rg-dev-app02</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vm-dev-002</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vm-dev-003</w:t>
            </w:r>
          </w:p>
        </w:tc>
        <w:tc>
          <w:tcPr>
            <w:tcW w:type="dxa" w:w="1919"/>
          </w:tcPr>
          <w:p>
            <w:r/>
            <w:r>
              <w:rPr>
                <w:sz w:val="16"/>
              </w:rPr>
              <w:t>Virtual machines</w:t>
            </w:r>
          </w:p>
        </w:tc>
        <w:tc>
          <w:tcPr>
            <w:tcW w:type="dxa" w:w="1791"/>
          </w:tcPr>
          <w:p>
            <w:r/>
            <w:r>
              <w:rPr>
                <w:sz w:val="16"/>
              </w:rPr>
              <w:t>rg-dev-app04</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vm-dev-004</w:t>
            </w:r>
          </w:p>
        </w:tc>
        <w:tc>
          <w:tcPr>
            <w:tcW w:type="dxa" w:w="1919"/>
            <w:shd w:val="clear" w:color="auto" w:fill="F2F5F9"/>
          </w:tcPr>
          <w:p>
            <w:r/>
            <w:r>
              <w:rPr>
                <w:sz w:val="16"/>
              </w:rPr>
              <w:t>Virtual machines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vm-dev-005</w:t>
            </w:r>
          </w:p>
        </w:tc>
        <w:tc>
          <w:tcPr>
            <w:tcW w:type="dxa" w:w="1919"/>
          </w:tcPr>
          <w:p>
            <w:r/>
            <w:r>
              <w:rPr>
                <w:sz w:val="16"/>
              </w:rPr>
              <w:t>Virtual machines</w:t>
            </w:r>
          </w:p>
        </w:tc>
        <w:tc>
          <w:tcPr>
            <w:tcW w:type="dxa" w:w="1791"/>
          </w:tcPr>
          <w:p>
            <w:r/>
            <w:r>
              <w:rPr>
                <w:sz w:val="16"/>
              </w:rPr>
              <w:t>rg-dev-app02</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vm-dev-006</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vm-dev-007</w:t>
            </w:r>
          </w:p>
        </w:tc>
        <w:tc>
          <w:tcPr>
            <w:tcW w:type="dxa" w:w="1919"/>
          </w:tcPr>
          <w:p>
            <w:r/>
            <w:r>
              <w:rPr>
                <w:sz w:val="16"/>
              </w:rPr>
              <w:t>Virtual machines</w:t>
            </w:r>
          </w:p>
        </w:tc>
        <w:tc>
          <w:tcPr>
            <w:tcW w:type="dxa" w:w="1791"/>
          </w:tcPr>
          <w:p>
            <w:r/>
            <w:r>
              <w:rPr>
                <w:sz w:val="16"/>
              </w:rPr>
              <w:t>rg-dev-app04</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vm-dev-008</w:t>
            </w:r>
          </w:p>
        </w:tc>
        <w:tc>
          <w:tcPr>
            <w:tcW w:type="dxa" w:w="1919"/>
            <w:shd w:val="clear" w:color="auto" w:fill="F2F5F9"/>
          </w:tcPr>
          <w:p>
            <w:r/>
            <w:r>
              <w:rPr>
                <w:sz w:val="16"/>
              </w:rPr>
              <w:t>Virtual machines</w:t>
            </w:r>
          </w:p>
        </w:tc>
        <w:tc>
          <w:tcPr>
            <w:tcW w:type="dxa" w:w="1791"/>
            <w:shd w:val="clear" w:color="auto" w:fill="F2F5F9"/>
          </w:tcPr>
          <w:p>
            <w:r/>
            <w:r>
              <w:rPr>
                <w:sz w:val="16"/>
              </w:rPr>
              <w:t>rg-dev-app01</w:t>
            </w:r>
          </w:p>
        </w:tc>
        <w:tc>
          <w:tcPr>
            <w:tcW w:type="dxa" w:w="2175"/>
            <w:shd w:val="clear" w:color="auto" w:fill="F2F5F9"/>
          </w:tcPr>
          <w:p>
            <w:r/>
            <w:r>
              <w:rPr>
                <w:sz w:val="16"/>
              </w:rPr>
              <w:t>Contoso-NonProduction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vm-dev-009</w:t>
            </w:r>
          </w:p>
        </w:tc>
        <w:tc>
          <w:tcPr>
            <w:tcW w:type="dxa" w:w="1919"/>
          </w:tcPr>
          <w:p>
            <w:r/>
            <w:r>
              <w:rPr>
                <w:sz w:val="16"/>
              </w:rPr>
              <w:t>Virtual machines</w:t>
            </w:r>
          </w:p>
        </w:tc>
        <w:tc>
          <w:tcPr>
            <w:tcW w:type="dxa" w:w="1791"/>
          </w:tcPr>
          <w:p>
            <w:r/>
            <w:r>
              <w:rPr>
                <w:sz w:val="16"/>
              </w:rPr>
              <w:t>rg-dev-app02</w:t>
            </w:r>
          </w:p>
        </w:tc>
        <w:tc>
          <w:tcPr>
            <w:tcW w:type="dxa" w:w="2175"/>
          </w:tcPr>
          <w:p>
            <w:r/>
            <w:r>
              <w:rPr>
                <w:sz w:val="16"/>
              </w:rPr>
              <w:t>Contoso-NonProduction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vm-prd-003</w:t>
            </w:r>
          </w:p>
        </w:tc>
        <w:tc>
          <w:tcPr>
            <w:tcW w:type="dxa" w:w="1919"/>
            <w:shd w:val="clear" w:color="auto" w:fill="F2F5F9"/>
          </w:tcPr>
          <w:p>
            <w:r/>
            <w:r>
              <w:rPr>
                <w:sz w:val="16"/>
              </w:rPr>
              <w:t>Virtual machines</w:t>
            </w:r>
          </w:p>
        </w:tc>
        <w:tc>
          <w:tcPr>
            <w:tcW w:type="dxa" w:w="1791"/>
            <w:shd w:val="clear" w:color="auto" w:fill="F2F5F9"/>
          </w:tcPr>
          <w:p>
            <w:r/>
            <w:r>
              <w:rPr>
                <w:sz w:val="16"/>
              </w:rPr>
              <w:t>rg-prd-app04</w:t>
            </w:r>
          </w:p>
        </w:tc>
        <w:tc>
          <w:tcPr>
            <w:tcW w:type="dxa" w:w="2175"/>
            <w:shd w:val="clear" w:color="auto" w:fill="F2F5F9"/>
          </w:tcPr>
          <w:p>
            <w:r/>
            <w:r>
              <w:rPr>
                <w:sz w:val="16"/>
              </w:rPr>
              <w:t>Contoso-Production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vm-prd-004</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vm-prd-006</w:t>
            </w:r>
          </w:p>
        </w:tc>
        <w:tc>
          <w:tcPr>
            <w:tcW w:type="dxa" w:w="1919"/>
            <w:shd w:val="clear" w:color="auto" w:fill="F2F5F9"/>
          </w:tcPr>
          <w:p>
            <w:r/>
            <w:r>
              <w:rPr>
                <w:sz w:val="16"/>
              </w:rPr>
              <w:t>Virtual machines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REL-001</w:t>
            </w:r>
          </w:p>
        </w:tc>
        <w:tc>
          <w:tcPr>
            <w:tcW w:type="dxa" w:w="1024"/>
          </w:tcPr>
          <w:p>
            <w:r/>
            <w:r>
              <w:rPr>
                <w:b/>
                <w:color w:val="EC835A"/>
                <w:sz w:val="16"/>
              </w:rPr>
              <w:t>Medium</w:t>
            </w:r>
          </w:p>
        </w:tc>
        <w:tc>
          <w:tcPr>
            <w:tcW w:type="dxa" w:w="2047"/>
          </w:tcPr>
          <w:p>
            <w:r/>
            <w:r>
              <w:rPr>
                <w:sz w:val="16"/>
              </w:rPr>
              <w:t>vm-prd-007</w:t>
            </w:r>
          </w:p>
        </w:tc>
        <w:tc>
          <w:tcPr>
            <w:tcW w:type="dxa" w:w="1919"/>
          </w:tcPr>
          <w:p>
            <w:r/>
            <w:r>
              <w:rPr>
                <w:sz w:val="16"/>
              </w:rPr>
              <w:t>Virtual machines</w:t>
            </w:r>
          </w:p>
        </w:tc>
        <w:tc>
          <w:tcPr>
            <w:tcW w:type="dxa" w:w="1791"/>
          </w:tcPr>
          <w:p>
            <w:r/>
            <w:r>
              <w:rPr>
                <w:sz w:val="16"/>
              </w:rPr>
              <w:t>rg-prd-app04</w:t>
            </w:r>
          </w:p>
        </w:tc>
        <w:tc>
          <w:tcPr>
            <w:tcW w:type="dxa" w:w="2175"/>
          </w:tcPr>
          <w:p>
            <w:r/>
            <w:r>
              <w:rPr>
                <w:sz w:val="16"/>
              </w:rPr>
              <w:t>Contoso-Production</w:t>
            </w:r>
          </w:p>
        </w:tc>
        <w:tc>
          <w:tcPr>
            <w:tcW w:type="dxa" w:w="4159"/>
          </w:tcPr>
          <w:p>
            <w:r/>
            <w:r>
              <w:rPr>
                <w:sz w:val="16"/>
              </w:rPr>
              <w:t>Not deployed to an availability zone, availability set or scale set</w:t>
            </w:r>
          </w:p>
        </w:tc>
      </w:tr>
      <w:tr>
        <w:tc>
          <w:tcPr>
            <w:tcW w:type="dxa" w:w="1024"/>
            <w:shd w:val="clear" w:color="auto" w:fill="F2F5F9"/>
          </w:tcPr>
          <w:p>
            <w:r/>
            <w:r>
              <w:rPr>
                <w:sz w:val="16"/>
              </w:rPr>
              <w:t>REL-001</w:t>
            </w:r>
          </w:p>
        </w:tc>
        <w:tc>
          <w:tcPr>
            <w:tcW w:type="dxa" w:w="1024"/>
            <w:shd w:val="clear" w:color="auto" w:fill="F2F5F9"/>
          </w:tcPr>
          <w:p>
            <w:r/>
            <w:r>
              <w:rPr>
                <w:b/>
                <w:color w:val="EC835A"/>
                <w:sz w:val="16"/>
              </w:rPr>
              <w:t>Medium</w:t>
            </w:r>
          </w:p>
        </w:tc>
        <w:tc>
          <w:tcPr>
            <w:tcW w:type="dxa" w:w="2047"/>
            <w:shd w:val="clear" w:color="auto" w:fill="F2F5F9"/>
          </w:tcPr>
          <w:p>
            <w:r/>
            <w:r>
              <w:rPr>
                <w:sz w:val="16"/>
              </w:rPr>
              <w:t>vm-prd-009</w:t>
            </w:r>
          </w:p>
        </w:tc>
        <w:tc>
          <w:tcPr>
            <w:tcW w:type="dxa" w:w="1919"/>
            <w:shd w:val="clear" w:color="auto" w:fill="F2F5F9"/>
          </w:tcPr>
          <w:p>
            <w:r/>
            <w:r>
              <w:rPr>
                <w:sz w:val="16"/>
              </w:rPr>
              <w:t>Virtual machines</w:t>
            </w:r>
          </w:p>
        </w:tc>
        <w:tc>
          <w:tcPr>
            <w:tcW w:type="dxa" w:w="1791"/>
            <w:shd w:val="clear" w:color="auto" w:fill="F2F5F9"/>
          </w:tcPr>
          <w:p>
            <w:r/>
            <w:r>
              <w:rPr>
                <w:sz w:val="16"/>
              </w:rPr>
              <w:t>rg-prd-app02</w:t>
            </w:r>
          </w:p>
        </w:tc>
        <w:tc>
          <w:tcPr>
            <w:tcW w:type="dxa" w:w="2175"/>
            <w:shd w:val="clear" w:color="auto" w:fill="F2F5F9"/>
          </w:tcPr>
          <w:p>
            <w:r/>
            <w:r>
              <w:rPr>
                <w:sz w:val="16"/>
              </w:rPr>
              <w:t>Contoso-Production</w:t>
            </w:r>
          </w:p>
        </w:tc>
        <w:tc>
          <w:tcPr>
            <w:tcW w:type="dxa" w:w="4159"/>
            <w:shd w:val="clear" w:color="auto" w:fill="F2F5F9"/>
          </w:tcPr>
          <w:p>
            <w:r/>
            <w:r>
              <w:rPr>
                <w:sz w:val="16"/>
              </w:rPr>
              <w:t>Not deployed to an availability zone, availability set or scale set</w:t>
            </w:r>
          </w:p>
        </w:tc>
      </w:tr>
      <w:tr>
        <w:tc>
          <w:tcPr>
            <w:tcW w:type="dxa" w:w="1024"/>
          </w:tcPr>
          <w:p>
            <w:r/>
            <w:r>
              <w:rPr>
                <w:sz w:val="16"/>
              </w:rPr>
              <w:t>SEC-003</w:t>
            </w:r>
          </w:p>
        </w:tc>
        <w:tc>
          <w:tcPr>
            <w:tcW w:type="dxa" w:w="1024"/>
          </w:tcPr>
          <w:p>
            <w:r/>
            <w:r>
              <w:rPr>
                <w:b/>
                <w:color w:val="EC835A"/>
                <w:sz w:val="16"/>
              </w:rPr>
              <w:t>Medium</w:t>
            </w:r>
          </w:p>
        </w:tc>
        <w:tc>
          <w:tcPr>
            <w:tcW w:type="dxa" w:w="2047"/>
          </w:tcPr>
          <w:p>
            <w:r/>
            <w:r>
              <w:rPr>
                <w:sz w:val="16"/>
              </w:rPr>
              <w:t>stdevdata02</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Minimum TLS version is TLS1_0</w:t>
            </w:r>
          </w:p>
        </w:tc>
      </w:tr>
      <w:tr>
        <w:tc>
          <w:tcPr>
            <w:tcW w:type="dxa" w:w="1024"/>
            <w:shd w:val="clear" w:color="auto" w:fill="F2F5F9"/>
          </w:tcPr>
          <w:p>
            <w:r/>
            <w:r>
              <w:rPr>
                <w:sz w:val="16"/>
              </w:rPr>
              <w:t>SEC-003</w:t>
            </w:r>
          </w:p>
        </w:tc>
        <w:tc>
          <w:tcPr>
            <w:tcW w:type="dxa" w:w="1024"/>
            <w:shd w:val="clear" w:color="auto" w:fill="F2F5F9"/>
          </w:tcPr>
          <w:p>
            <w:r/>
            <w:r>
              <w:rPr>
                <w:b/>
                <w:color w:val="EC835A"/>
                <w:sz w:val="16"/>
              </w:rPr>
              <w:t>Medium</w:t>
            </w:r>
          </w:p>
        </w:tc>
        <w:tc>
          <w:tcPr>
            <w:tcW w:type="dxa" w:w="2047"/>
            <w:shd w:val="clear" w:color="auto" w:fill="F2F5F9"/>
          </w:tcPr>
          <w:p>
            <w:r/>
            <w:r>
              <w:rPr>
                <w:sz w:val="16"/>
              </w:rPr>
              <w:t>stdevdata04</w:t>
            </w:r>
          </w:p>
        </w:tc>
        <w:tc>
          <w:tcPr>
            <w:tcW w:type="dxa" w:w="1919"/>
            <w:shd w:val="clear" w:color="auto" w:fill="F2F5F9"/>
          </w:tcPr>
          <w:p>
            <w:r/>
            <w:r>
              <w:rPr>
                <w:sz w:val="16"/>
              </w:rPr>
              <w:t>Storage accounts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Minimum TLS version is TLS1_0</w:t>
            </w:r>
          </w:p>
        </w:tc>
      </w:tr>
      <w:tr>
        <w:tc>
          <w:tcPr>
            <w:tcW w:type="dxa" w:w="1024"/>
          </w:tcPr>
          <w:p>
            <w:r/>
            <w:r>
              <w:rPr>
                <w:sz w:val="16"/>
              </w:rPr>
              <w:t>SEC-004</w:t>
            </w:r>
          </w:p>
        </w:tc>
        <w:tc>
          <w:tcPr>
            <w:tcW w:type="dxa" w:w="1024"/>
          </w:tcPr>
          <w:p>
            <w:r/>
            <w:r>
              <w:rPr>
                <w:b/>
                <w:color w:val="EC835A"/>
                <w:sz w:val="16"/>
              </w:rPr>
              <w:t>Medium</w:t>
            </w:r>
          </w:p>
        </w:tc>
        <w:tc>
          <w:tcPr>
            <w:tcW w:type="dxa" w:w="2047"/>
          </w:tcPr>
          <w:p>
            <w:r/>
            <w:r>
              <w:rPr>
                <w:sz w:val="16"/>
              </w:rPr>
              <w:t>kv-dev-00</w:t>
            </w:r>
          </w:p>
        </w:tc>
        <w:tc>
          <w:tcPr>
            <w:tcW w:type="dxa" w:w="1919"/>
          </w:tcPr>
          <w:p>
            <w:r/>
            <w:r>
              <w:rPr>
                <w:sz w:val="16"/>
              </w:rPr>
              <w:t>Key vaults</w:t>
            </w:r>
          </w:p>
        </w:tc>
        <w:tc>
          <w:tcPr>
            <w:tcW w:type="dxa" w:w="1791"/>
          </w:tcPr>
          <w:p>
            <w:r/>
            <w:r>
              <w:rPr>
                <w:sz w:val="16"/>
              </w:rPr>
              <w:t>rg-dev-sec</w:t>
            </w:r>
          </w:p>
        </w:tc>
        <w:tc>
          <w:tcPr>
            <w:tcW w:type="dxa" w:w="2175"/>
          </w:tcPr>
          <w:p>
            <w:r/>
            <w:r>
              <w:rPr>
                <w:sz w:val="16"/>
              </w:rPr>
              <w:t>Contoso-NonProduction</w:t>
            </w:r>
          </w:p>
        </w:tc>
        <w:tc>
          <w:tcPr>
            <w:tcW w:type="dxa" w:w="4159"/>
          </w:tcPr>
          <w:p>
            <w:r/>
            <w:r>
              <w:rPr>
                <w:sz w:val="16"/>
              </w:rPr>
              <w:t>Purge protection is disabled</w:t>
            </w:r>
          </w:p>
        </w:tc>
      </w:tr>
      <w:tr>
        <w:tc>
          <w:tcPr>
            <w:tcW w:type="dxa" w:w="1024"/>
            <w:shd w:val="clear" w:color="auto" w:fill="F2F5F9"/>
          </w:tcPr>
          <w:p>
            <w:r/>
            <w:r>
              <w:rPr>
                <w:sz w:val="16"/>
              </w:rPr>
              <w:t>SEC-005</w:t>
            </w:r>
          </w:p>
        </w:tc>
        <w:tc>
          <w:tcPr>
            <w:tcW w:type="dxa" w:w="1024"/>
            <w:shd w:val="clear" w:color="auto" w:fill="F2F5F9"/>
          </w:tcPr>
          <w:p>
            <w:r/>
            <w:r>
              <w:rPr>
                <w:b/>
                <w:color w:val="EC835A"/>
                <w:sz w:val="16"/>
              </w:rPr>
              <w:t>Medium</w:t>
            </w:r>
          </w:p>
        </w:tc>
        <w:tc>
          <w:tcPr>
            <w:tcW w:type="dxa" w:w="2047"/>
            <w:shd w:val="clear" w:color="auto" w:fill="F2F5F9"/>
          </w:tcPr>
          <w:p>
            <w:r/>
            <w:r>
              <w:rPr>
                <w:sz w:val="16"/>
              </w:rPr>
              <w:t>sql-dev-01</w:t>
            </w:r>
          </w:p>
        </w:tc>
        <w:tc>
          <w:tcPr>
            <w:tcW w:type="dxa" w:w="1919"/>
            <w:shd w:val="clear" w:color="auto" w:fill="F2F5F9"/>
          </w:tcPr>
          <w:p>
            <w:r/>
            <w:r>
              <w:rPr>
                <w:sz w:val="16"/>
              </w:rPr>
              <w:t>SQL servers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Public network access is enabled</w:t>
            </w:r>
          </w:p>
        </w:tc>
      </w:tr>
      <w:tr>
        <w:tc>
          <w:tcPr>
            <w:tcW w:type="dxa" w:w="1024"/>
          </w:tcPr>
          <w:p>
            <w:r/>
            <w:r>
              <w:rPr>
                <w:sz w:val="16"/>
              </w:rPr>
              <w:t>COST-002</w:t>
            </w:r>
          </w:p>
        </w:tc>
        <w:tc>
          <w:tcPr>
            <w:tcW w:type="dxa" w:w="1024"/>
          </w:tcPr>
          <w:p>
            <w:r/>
            <w:r>
              <w:rPr>
                <w:b/>
                <w:color w:val="9A6700"/>
                <w:sz w:val="16"/>
              </w:rPr>
              <w:t>Low</w:t>
            </w:r>
          </w:p>
        </w:tc>
        <w:tc>
          <w:tcPr>
            <w:tcW w:type="dxa" w:w="2047"/>
          </w:tcPr>
          <w:p>
            <w:r/>
            <w:r>
              <w:rPr>
                <w:sz w:val="16"/>
              </w:rPr>
              <w:t>pip-eastus-0</w:t>
            </w:r>
          </w:p>
        </w:tc>
        <w:tc>
          <w:tcPr>
            <w:tcW w:type="dxa" w:w="1919"/>
          </w:tcPr>
          <w:p>
            <w:r/>
            <w:r>
              <w:rPr>
                <w:sz w:val="16"/>
              </w:rPr>
              <w:t>Public IP addresses</w:t>
            </w:r>
          </w:p>
        </w:tc>
        <w:tc>
          <w:tcPr>
            <w:tcW w:type="dxa" w:w="1791"/>
          </w:tcPr>
          <w:p>
            <w:r/>
            <w:r>
              <w:rPr>
                <w:sz w:val="16"/>
              </w:rPr>
              <w:t>rg-hub-eastus</w:t>
            </w:r>
          </w:p>
        </w:tc>
        <w:tc>
          <w:tcPr>
            <w:tcW w:type="dxa" w:w="2175"/>
          </w:tcPr>
          <w:p>
            <w:r/>
            <w:r>
              <w:rPr>
                <w:sz w:val="16"/>
              </w:rPr>
              <w:t>Contoso-Connectivity</w:t>
            </w:r>
          </w:p>
        </w:tc>
        <w:tc>
          <w:tcPr>
            <w:tcW w:type="dxa" w:w="4159"/>
          </w:tcPr>
          <w:p>
            <w:r/>
            <w:r>
              <w:rPr>
                <w:sz w:val="16"/>
              </w:rPr>
              <w:t>Public IP is not associated with any resource</w:t>
            </w:r>
          </w:p>
        </w:tc>
      </w:tr>
      <w:tr>
        <w:tc>
          <w:tcPr>
            <w:tcW w:type="dxa" w:w="1024"/>
            <w:shd w:val="clear" w:color="auto" w:fill="F2F5F9"/>
          </w:tcPr>
          <w:p>
            <w:r/>
            <w:r>
              <w:rPr>
                <w:sz w:val="16"/>
              </w:rPr>
              <w:t>COST-002</w:t>
            </w:r>
          </w:p>
        </w:tc>
        <w:tc>
          <w:tcPr>
            <w:tcW w:type="dxa" w:w="1024"/>
            <w:shd w:val="clear" w:color="auto" w:fill="F2F5F9"/>
          </w:tcPr>
          <w:p>
            <w:r/>
            <w:r>
              <w:rPr>
                <w:b/>
                <w:color w:val="9A6700"/>
                <w:sz w:val="16"/>
              </w:rPr>
              <w:t>Low</w:t>
            </w:r>
          </w:p>
        </w:tc>
        <w:tc>
          <w:tcPr>
            <w:tcW w:type="dxa" w:w="2047"/>
            <w:shd w:val="clear" w:color="auto" w:fill="F2F5F9"/>
          </w:tcPr>
          <w:p>
            <w:r/>
            <w:r>
              <w:rPr>
                <w:sz w:val="16"/>
              </w:rPr>
              <w:t>pip-westeurope-0</w:t>
            </w:r>
          </w:p>
        </w:tc>
        <w:tc>
          <w:tcPr>
            <w:tcW w:type="dxa" w:w="1919"/>
            <w:shd w:val="clear" w:color="auto" w:fill="F2F5F9"/>
          </w:tcPr>
          <w:p>
            <w:r/>
            <w:r>
              <w:rPr>
                <w:sz w:val="16"/>
              </w:rPr>
              <w:t>Public IP addresses</w:t>
            </w:r>
          </w:p>
        </w:tc>
        <w:tc>
          <w:tcPr>
            <w:tcW w:type="dxa" w:w="1791"/>
            <w:shd w:val="clear" w:color="auto" w:fill="F2F5F9"/>
          </w:tcPr>
          <w:p>
            <w:r/>
            <w:r>
              <w:rPr>
                <w:sz w:val="16"/>
              </w:rPr>
              <w:t>rg-hub-westeurope</w:t>
            </w:r>
          </w:p>
        </w:tc>
        <w:tc>
          <w:tcPr>
            <w:tcW w:type="dxa" w:w="2175"/>
            <w:shd w:val="clear" w:color="auto" w:fill="F2F5F9"/>
          </w:tcPr>
          <w:p>
            <w:r/>
            <w:r>
              <w:rPr>
                <w:sz w:val="16"/>
              </w:rPr>
              <w:t>Contoso-Connectivity</w:t>
            </w:r>
          </w:p>
        </w:tc>
        <w:tc>
          <w:tcPr>
            <w:tcW w:type="dxa" w:w="4159"/>
            <w:shd w:val="clear" w:color="auto" w:fill="F2F5F9"/>
          </w:tcPr>
          <w:p>
            <w:r/>
            <w:r>
              <w:rPr>
                <w:sz w:val="16"/>
              </w:rPr>
              <w:t>Public IP is not associated with any resource</w:t>
            </w:r>
          </w:p>
        </w:tc>
      </w:tr>
      <w:tr>
        <w:tc>
          <w:tcPr>
            <w:tcW w:type="dxa" w:w="1024"/>
          </w:tcPr>
          <w:p>
            <w:r/>
            <w:r>
              <w:rPr>
                <w:sz w:val="16"/>
              </w:rPr>
              <w:t>COST-004</w:t>
            </w:r>
          </w:p>
        </w:tc>
        <w:tc>
          <w:tcPr>
            <w:tcW w:type="dxa" w:w="1024"/>
          </w:tcPr>
          <w:p>
            <w:r/>
            <w:r>
              <w:rPr>
                <w:b/>
                <w:color w:val="9A6700"/>
                <w:sz w:val="16"/>
              </w:rPr>
              <w:t>Low</w:t>
            </w:r>
          </w:p>
        </w:tc>
        <w:tc>
          <w:tcPr>
            <w:tcW w:type="dxa" w:w="2047"/>
          </w:tcPr>
          <w:p>
            <w:r/>
            <w:r>
              <w:rPr>
                <w:sz w:val="16"/>
              </w:rPr>
              <w:t>vm-prd-008</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VM is deallocated; disks and IPs still incur cost</w:t>
            </w:r>
          </w:p>
        </w:tc>
      </w:tr>
      <w:tr>
        <w:tc>
          <w:tcPr>
            <w:tcW w:type="dxa" w:w="1024"/>
            <w:shd w:val="clear" w:color="auto" w:fill="F2F5F9"/>
          </w:tcPr>
          <w:p>
            <w:r/>
            <w:r>
              <w:rPr>
                <w:sz w:val="16"/>
              </w:rPr>
              <w:t>OPS-001</w:t>
            </w:r>
          </w:p>
        </w:tc>
        <w:tc>
          <w:tcPr>
            <w:tcW w:type="dxa" w:w="1024"/>
            <w:shd w:val="clear" w:color="auto" w:fill="F2F5F9"/>
          </w:tcPr>
          <w:p>
            <w:r/>
            <w:r>
              <w:rPr>
                <w:b/>
                <w:color w:val="9A6700"/>
                <w:sz w:val="16"/>
              </w:rPr>
              <w:t>Low</w:t>
            </w:r>
          </w:p>
        </w:tc>
        <w:tc>
          <w:tcPr>
            <w:tcW w:type="dxa" w:w="2047"/>
            <w:shd w:val="clear" w:color="auto" w:fill="F2F5F9"/>
          </w:tcPr>
          <w:p>
            <w:r/>
            <w:r>
              <w:rPr>
                <w:sz w:val="16"/>
              </w:rPr>
              <w:t>vm-dev-006</w:t>
            </w:r>
          </w:p>
        </w:tc>
        <w:tc>
          <w:tcPr>
            <w:tcW w:type="dxa" w:w="1919"/>
            <w:shd w:val="clear" w:color="auto" w:fill="F2F5F9"/>
          </w:tcPr>
          <w:p>
            <w:r/>
            <w:r>
              <w:rPr>
                <w:sz w:val="16"/>
              </w:rPr>
              <w:t>Virtual machines</w:t>
            </w:r>
          </w:p>
        </w:tc>
        <w:tc>
          <w:tcPr>
            <w:tcW w:type="dxa" w:w="1791"/>
            <w:shd w:val="clear" w:color="auto" w:fill="F2F5F9"/>
          </w:tcPr>
          <w:p>
            <w:r/>
            <w:r>
              <w:rPr>
                <w:sz w:val="16"/>
              </w:rPr>
              <w:t>rg-dev-app03</w:t>
            </w:r>
          </w:p>
        </w:tc>
        <w:tc>
          <w:tcPr>
            <w:tcW w:type="dxa" w:w="2175"/>
            <w:shd w:val="clear" w:color="auto" w:fill="F2F5F9"/>
          </w:tcPr>
          <w:p>
            <w:r/>
            <w:r>
              <w:rPr>
                <w:sz w:val="16"/>
              </w:rPr>
              <w:t>Contoso-NonProduction</w:t>
            </w:r>
          </w:p>
        </w:tc>
        <w:tc>
          <w:tcPr>
            <w:tcW w:type="dxa" w:w="4159"/>
            <w:shd w:val="clear" w:color="auto" w:fill="F2F5F9"/>
          </w:tcPr>
          <w:p>
            <w:r/>
            <w:r>
              <w:rPr>
                <w:sz w:val="16"/>
              </w:rPr>
              <w:t>Previous-generation size Standard_A2_v2</w:t>
            </w:r>
          </w:p>
        </w:tc>
      </w:tr>
      <w:tr>
        <w:tc>
          <w:tcPr>
            <w:tcW w:type="dxa" w:w="1024"/>
          </w:tcPr>
          <w:p>
            <w:r/>
            <w:r>
              <w:rPr>
                <w:sz w:val="16"/>
              </w:rPr>
              <w:t>OPS-001</w:t>
            </w:r>
          </w:p>
        </w:tc>
        <w:tc>
          <w:tcPr>
            <w:tcW w:type="dxa" w:w="1024"/>
          </w:tcPr>
          <w:p>
            <w:r/>
            <w:r>
              <w:rPr>
                <w:b/>
                <w:color w:val="9A6700"/>
                <w:sz w:val="16"/>
              </w:rPr>
              <w:t>Low</w:t>
            </w:r>
          </w:p>
        </w:tc>
        <w:tc>
          <w:tcPr>
            <w:tcW w:type="dxa" w:w="2047"/>
          </w:tcPr>
          <w:p>
            <w:r/>
            <w:r>
              <w:rPr>
                <w:sz w:val="16"/>
              </w:rPr>
              <w:t>vm-prd-001</w:t>
            </w:r>
          </w:p>
        </w:tc>
        <w:tc>
          <w:tcPr>
            <w:tcW w:type="dxa" w:w="1919"/>
          </w:tcPr>
          <w:p>
            <w:r/>
            <w:r>
              <w:rPr>
                <w:sz w:val="16"/>
              </w:rPr>
              <w:t>Virtual machines</w:t>
            </w:r>
          </w:p>
        </w:tc>
        <w:tc>
          <w:tcPr>
            <w:tcW w:type="dxa" w:w="1791"/>
          </w:tcPr>
          <w:p>
            <w:r/>
            <w:r>
              <w:rPr>
                <w:sz w:val="16"/>
              </w:rPr>
              <w:t>rg-prd-app02</w:t>
            </w:r>
          </w:p>
        </w:tc>
        <w:tc>
          <w:tcPr>
            <w:tcW w:type="dxa" w:w="2175"/>
          </w:tcPr>
          <w:p>
            <w:r/>
            <w:r>
              <w:rPr>
                <w:sz w:val="16"/>
              </w:rPr>
              <w:t>Contoso-Production</w:t>
            </w:r>
          </w:p>
        </w:tc>
        <w:tc>
          <w:tcPr>
            <w:tcW w:type="dxa" w:w="4159"/>
          </w:tcPr>
          <w:p>
            <w:r/>
            <w:r>
              <w:rPr>
                <w:sz w:val="16"/>
              </w:rPr>
              <w:t>Previous-generation size Standard_DS2_v2</w:t>
            </w:r>
          </w:p>
        </w:tc>
      </w:tr>
      <w:tr>
        <w:tc>
          <w:tcPr>
            <w:tcW w:type="dxa" w:w="1024"/>
            <w:shd w:val="clear" w:color="auto" w:fill="F2F5F9"/>
          </w:tcPr>
          <w:p>
            <w:r/>
            <w:r>
              <w:rPr>
                <w:sz w:val="16"/>
              </w:rPr>
              <w:t>OPS-001</w:t>
            </w:r>
          </w:p>
        </w:tc>
        <w:tc>
          <w:tcPr>
            <w:tcW w:type="dxa" w:w="1024"/>
            <w:shd w:val="clear" w:color="auto" w:fill="F2F5F9"/>
          </w:tcPr>
          <w:p>
            <w:r/>
            <w:r>
              <w:rPr>
                <w:b/>
                <w:color w:val="9A6700"/>
                <w:sz w:val="16"/>
              </w:rPr>
              <w:t>Low</w:t>
            </w:r>
          </w:p>
        </w:tc>
        <w:tc>
          <w:tcPr>
            <w:tcW w:type="dxa" w:w="2047"/>
            <w:shd w:val="clear" w:color="auto" w:fill="F2F5F9"/>
          </w:tcPr>
          <w:p>
            <w:r/>
            <w:r>
              <w:rPr>
                <w:sz w:val="16"/>
              </w:rPr>
              <w:t>vm-prd-002</w:t>
            </w:r>
          </w:p>
        </w:tc>
        <w:tc>
          <w:tcPr>
            <w:tcW w:type="dxa" w:w="1919"/>
            <w:shd w:val="clear" w:color="auto" w:fill="F2F5F9"/>
          </w:tcPr>
          <w:p>
            <w:r/>
            <w:r>
              <w:rPr>
                <w:sz w:val="16"/>
              </w:rPr>
              <w:t>Virtual machines</w:t>
            </w:r>
          </w:p>
        </w:tc>
        <w:tc>
          <w:tcPr>
            <w:tcW w:type="dxa" w:w="1791"/>
            <w:shd w:val="clear" w:color="auto" w:fill="F2F5F9"/>
          </w:tcPr>
          <w:p>
            <w:r/>
            <w:r>
              <w:rPr>
                <w:sz w:val="16"/>
              </w:rPr>
              <w:t>rg-prd-app03</w:t>
            </w:r>
          </w:p>
        </w:tc>
        <w:tc>
          <w:tcPr>
            <w:tcW w:type="dxa" w:w="2175"/>
            <w:shd w:val="clear" w:color="auto" w:fill="F2F5F9"/>
          </w:tcPr>
          <w:p>
            <w:r/>
            <w:r>
              <w:rPr>
                <w:sz w:val="16"/>
              </w:rPr>
              <w:t>Contoso-Production</w:t>
            </w:r>
          </w:p>
        </w:tc>
        <w:tc>
          <w:tcPr>
            <w:tcW w:type="dxa" w:w="4159"/>
            <w:shd w:val="clear" w:color="auto" w:fill="F2F5F9"/>
          </w:tcPr>
          <w:p>
            <w:r/>
            <w:r>
              <w:rPr>
                <w:sz w:val="16"/>
              </w:rPr>
              <w:t>Previous-generation size Standard_A2_v2</w:t>
            </w:r>
          </w:p>
        </w:tc>
      </w:tr>
      <w:tr>
        <w:tc>
          <w:tcPr>
            <w:tcW w:type="dxa" w:w="1024"/>
          </w:tcPr>
          <w:p>
            <w:r/>
            <w:r>
              <w:rPr>
                <w:sz w:val="16"/>
              </w:rPr>
              <w:t>OPS-001</w:t>
            </w:r>
          </w:p>
        </w:tc>
        <w:tc>
          <w:tcPr>
            <w:tcW w:type="dxa" w:w="1024"/>
          </w:tcPr>
          <w:p>
            <w:r/>
            <w:r>
              <w:rPr>
                <w:b/>
                <w:color w:val="9A6700"/>
                <w:sz w:val="16"/>
              </w:rPr>
              <w:t>Low</w:t>
            </w:r>
          </w:p>
        </w:tc>
        <w:tc>
          <w:tcPr>
            <w:tcW w:type="dxa" w:w="2047"/>
          </w:tcPr>
          <w:p>
            <w:r/>
            <w:r>
              <w:rPr>
                <w:sz w:val="16"/>
              </w:rPr>
              <w:t>vm-prd-004</w:t>
            </w:r>
          </w:p>
        </w:tc>
        <w:tc>
          <w:tcPr>
            <w:tcW w:type="dxa" w:w="1919"/>
          </w:tcPr>
          <w:p>
            <w:r/>
            <w:r>
              <w:rPr>
                <w:sz w:val="16"/>
              </w:rPr>
              <w:t>Virtual machines</w:t>
            </w:r>
          </w:p>
        </w:tc>
        <w:tc>
          <w:tcPr>
            <w:tcW w:type="dxa" w:w="1791"/>
          </w:tcPr>
          <w:p>
            <w:r/>
            <w:r>
              <w:rPr>
                <w:sz w:val="16"/>
              </w:rPr>
              <w:t>rg-prd-app01</w:t>
            </w:r>
          </w:p>
        </w:tc>
        <w:tc>
          <w:tcPr>
            <w:tcW w:type="dxa" w:w="2175"/>
          </w:tcPr>
          <w:p>
            <w:r/>
            <w:r>
              <w:rPr>
                <w:sz w:val="16"/>
              </w:rPr>
              <w:t>Contoso-Production</w:t>
            </w:r>
          </w:p>
        </w:tc>
        <w:tc>
          <w:tcPr>
            <w:tcW w:type="dxa" w:w="4159"/>
          </w:tcPr>
          <w:p>
            <w:r/>
            <w:r>
              <w:rPr>
                <w:sz w:val="16"/>
              </w:rPr>
              <w:t>Previous-generation size Standard_DS2_v2</w:t>
            </w:r>
          </w:p>
        </w:tc>
      </w:tr>
      <w:tr>
        <w:tc>
          <w:tcPr>
            <w:tcW w:type="dxa" w:w="1024"/>
            <w:shd w:val="clear" w:color="auto" w:fill="F2F5F9"/>
          </w:tcPr>
          <w:p>
            <w:r/>
            <w:r>
              <w:rPr>
                <w:sz w:val="16"/>
              </w:rPr>
              <w:t>OPS-001</w:t>
            </w:r>
          </w:p>
        </w:tc>
        <w:tc>
          <w:tcPr>
            <w:tcW w:type="dxa" w:w="1024"/>
            <w:shd w:val="clear" w:color="auto" w:fill="F2F5F9"/>
          </w:tcPr>
          <w:p>
            <w:r/>
            <w:r>
              <w:rPr>
                <w:b/>
                <w:color w:val="9A6700"/>
                <w:sz w:val="16"/>
              </w:rPr>
              <w:t>Low</w:t>
            </w:r>
          </w:p>
        </w:tc>
        <w:tc>
          <w:tcPr>
            <w:tcW w:type="dxa" w:w="2047"/>
            <w:shd w:val="clear" w:color="auto" w:fill="F2F5F9"/>
          </w:tcPr>
          <w:p>
            <w:r/>
            <w:r>
              <w:rPr>
                <w:sz w:val="16"/>
              </w:rPr>
              <w:t>vm-prd-008</w:t>
            </w:r>
          </w:p>
        </w:tc>
        <w:tc>
          <w:tcPr>
            <w:tcW w:type="dxa" w:w="1919"/>
            <w:shd w:val="clear" w:color="auto" w:fill="F2F5F9"/>
          </w:tcPr>
          <w:p>
            <w:r/>
            <w:r>
              <w:rPr>
                <w:sz w:val="16"/>
              </w:rPr>
              <w:t>Virtual machines</w:t>
            </w:r>
          </w:p>
        </w:tc>
        <w:tc>
          <w:tcPr>
            <w:tcW w:type="dxa" w:w="1791"/>
            <w:shd w:val="clear" w:color="auto" w:fill="F2F5F9"/>
          </w:tcPr>
          <w:p>
            <w:r/>
            <w:r>
              <w:rPr>
                <w:sz w:val="16"/>
              </w:rPr>
              <w:t>rg-prd-app01</w:t>
            </w:r>
          </w:p>
        </w:tc>
        <w:tc>
          <w:tcPr>
            <w:tcW w:type="dxa" w:w="2175"/>
            <w:shd w:val="clear" w:color="auto" w:fill="F2F5F9"/>
          </w:tcPr>
          <w:p>
            <w:r/>
            <w:r>
              <w:rPr>
                <w:sz w:val="16"/>
              </w:rPr>
              <w:t>Contoso-Production</w:t>
            </w:r>
          </w:p>
        </w:tc>
        <w:tc>
          <w:tcPr>
            <w:tcW w:type="dxa" w:w="4159"/>
            <w:shd w:val="clear" w:color="auto" w:fill="F2F5F9"/>
          </w:tcPr>
          <w:p>
            <w:r/>
            <w:r>
              <w:rPr>
                <w:sz w:val="16"/>
              </w:rPr>
              <w:t>Previous-generation size Standard_A2_v2</w:t>
            </w:r>
          </w:p>
        </w:tc>
      </w:tr>
      <w:tr>
        <w:tc>
          <w:tcPr>
            <w:tcW w:type="dxa" w:w="1024"/>
          </w:tcPr>
          <w:p>
            <w:r/>
            <w:r>
              <w:rPr>
                <w:sz w:val="16"/>
              </w:rPr>
              <w:t>OPS-002</w:t>
            </w:r>
          </w:p>
        </w:tc>
        <w:tc>
          <w:tcPr>
            <w:tcW w:type="dxa" w:w="1024"/>
          </w:tcPr>
          <w:p>
            <w:r/>
            <w:r>
              <w:rPr>
                <w:b/>
                <w:color w:val="9A6700"/>
                <w:sz w:val="16"/>
              </w:rPr>
              <w:t>Low</w:t>
            </w:r>
          </w:p>
        </w:tc>
        <w:tc>
          <w:tcPr>
            <w:tcW w:type="dxa" w:w="2047"/>
          </w:tcPr>
          <w:p>
            <w:r/>
            <w:r>
              <w:rPr>
                <w:sz w:val="16"/>
              </w:rPr>
              <w:t>log-dev-01</w:t>
            </w:r>
          </w:p>
        </w:tc>
        <w:tc>
          <w:tcPr>
            <w:tcW w:type="dxa" w:w="1919"/>
          </w:tcPr>
          <w:p>
            <w:r/>
            <w:r>
              <w:rPr>
                <w:sz w:val="16"/>
              </w:rPr>
              <w:t>Log Analytics workspaces</w:t>
            </w:r>
          </w:p>
        </w:tc>
        <w:tc>
          <w:tcPr>
            <w:tcW w:type="dxa" w:w="1791"/>
          </w:tcPr>
          <w:p>
            <w:r/>
            <w:r>
              <w:rPr>
                <w:sz w:val="16"/>
              </w:rPr>
              <w:t>rg-dev-mon</w:t>
            </w:r>
          </w:p>
        </w:tc>
        <w:tc>
          <w:tcPr>
            <w:tcW w:type="dxa" w:w="2175"/>
          </w:tcPr>
          <w:p>
            <w:r/>
            <w:r>
              <w:rPr>
                <w:sz w:val="16"/>
              </w:rPr>
              <w:t>Contoso-NonProduction</w:t>
            </w:r>
          </w:p>
        </w:tc>
        <w:tc>
          <w:tcPr>
            <w:tcW w:type="dxa" w:w="4159"/>
          </w:tcPr>
          <w:p>
            <w:r/>
            <w:r>
              <w:rPr>
                <w:sz w:val="16"/>
              </w:rPr>
              <w:t>Retention is 30 days (target ≥ 90)</w:t>
            </w:r>
          </w:p>
        </w:tc>
      </w:tr>
      <w:tr>
        <w:tc>
          <w:tcPr>
            <w:tcW w:type="dxa" w:w="1024"/>
            <w:shd w:val="clear" w:color="auto" w:fill="F2F5F9"/>
          </w:tcPr>
          <w:p>
            <w:r/>
            <w:r>
              <w:rPr>
                <w:sz w:val="16"/>
              </w:rPr>
              <w:t>OPS-002</w:t>
            </w:r>
          </w:p>
        </w:tc>
        <w:tc>
          <w:tcPr>
            <w:tcW w:type="dxa" w:w="1024"/>
            <w:shd w:val="clear" w:color="auto" w:fill="F2F5F9"/>
          </w:tcPr>
          <w:p>
            <w:r/>
            <w:r>
              <w:rPr>
                <w:b/>
                <w:color w:val="9A6700"/>
                <w:sz w:val="16"/>
              </w:rPr>
              <w:t>Low</w:t>
            </w:r>
          </w:p>
        </w:tc>
        <w:tc>
          <w:tcPr>
            <w:tcW w:type="dxa" w:w="2047"/>
            <w:shd w:val="clear" w:color="auto" w:fill="F2F5F9"/>
          </w:tcPr>
          <w:p>
            <w:r/>
            <w:r>
              <w:rPr>
                <w:sz w:val="16"/>
              </w:rPr>
              <w:t>log-prd-01</w:t>
            </w:r>
          </w:p>
        </w:tc>
        <w:tc>
          <w:tcPr>
            <w:tcW w:type="dxa" w:w="1919"/>
            <w:shd w:val="clear" w:color="auto" w:fill="F2F5F9"/>
          </w:tcPr>
          <w:p>
            <w:r/>
            <w:r>
              <w:rPr>
                <w:sz w:val="16"/>
              </w:rPr>
              <w:t>Log Analytics workspaces</w:t>
            </w:r>
          </w:p>
        </w:tc>
        <w:tc>
          <w:tcPr>
            <w:tcW w:type="dxa" w:w="1791"/>
            <w:shd w:val="clear" w:color="auto" w:fill="F2F5F9"/>
          </w:tcPr>
          <w:p>
            <w:r/>
            <w:r>
              <w:rPr>
                <w:sz w:val="16"/>
              </w:rPr>
              <w:t>rg-prd-mon</w:t>
            </w:r>
          </w:p>
        </w:tc>
        <w:tc>
          <w:tcPr>
            <w:tcW w:type="dxa" w:w="2175"/>
            <w:shd w:val="clear" w:color="auto" w:fill="F2F5F9"/>
          </w:tcPr>
          <w:p>
            <w:r/>
            <w:r>
              <w:rPr>
                <w:sz w:val="16"/>
              </w:rPr>
              <w:t>Contoso-Production</w:t>
            </w:r>
          </w:p>
        </w:tc>
        <w:tc>
          <w:tcPr>
            <w:tcW w:type="dxa" w:w="4159"/>
            <w:shd w:val="clear" w:color="auto" w:fill="F2F5F9"/>
          </w:tcPr>
          <w:p>
            <w:r/>
            <w:r>
              <w:rPr>
                <w:sz w:val="16"/>
              </w:rPr>
              <w:t>Retention is 30 days (target ≥ 90)</w:t>
            </w:r>
          </w:p>
        </w:tc>
      </w:tr>
      <w:tr>
        <w:tc>
          <w:tcPr>
            <w:tcW w:type="dxa" w:w="1024"/>
          </w:tcPr>
          <w:p>
            <w:r/>
            <w:r>
              <w:rPr>
                <w:sz w:val="16"/>
              </w:rPr>
              <w:t>REL-003</w:t>
            </w:r>
          </w:p>
        </w:tc>
        <w:tc>
          <w:tcPr>
            <w:tcW w:type="dxa" w:w="1024"/>
          </w:tcPr>
          <w:p>
            <w:r/>
            <w:r>
              <w:rPr>
                <w:b/>
                <w:color w:val="9A6700"/>
                <w:sz w:val="16"/>
              </w:rPr>
              <w:t>Low</w:t>
            </w:r>
          </w:p>
        </w:tc>
        <w:tc>
          <w:tcPr>
            <w:tcW w:type="dxa" w:w="2047"/>
          </w:tcPr>
          <w:p>
            <w:r/>
            <w:r>
              <w:rPr>
                <w:sz w:val="16"/>
              </w:rPr>
              <w:t>stdevdata02</w:t>
            </w:r>
          </w:p>
        </w:tc>
        <w:tc>
          <w:tcPr>
            <w:tcW w:type="dxa" w:w="1919"/>
          </w:tcPr>
          <w:p>
            <w:r/>
            <w:r>
              <w:rPr>
                <w:sz w:val="16"/>
              </w:rPr>
              <w:t>Storage accounts</w:t>
            </w:r>
          </w:p>
        </w:tc>
        <w:tc>
          <w:tcPr>
            <w:tcW w:type="dxa" w:w="1791"/>
          </w:tcPr>
          <w:p>
            <w:r/>
            <w:r>
              <w:rPr>
                <w:sz w:val="16"/>
              </w:rPr>
              <w:t>rg-dev-data</w:t>
            </w:r>
          </w:p>
        </w:tc>
        <w:tc>
          <w:tcPr>
            <w:tcW w:type="dxa" w:w="2175"/>
          </w:tcPr>
          <w:p>
            <w:r/>
            <w:r>
              <w:rPr>
                <w:sz w:val="16"/>
              </w:rPr>
              <w:t>Contoso-NonProduction</w:t>
            </w:r>
          </w:p>
        </w:tc>
        <w:tc>
          <w:tcPr>
            <w:tcW w:type="dxa" w:w="4159"/>
          </w:tcPr>
          <w:p>
            <w:r/>
            <w:r>
              <w:rPr>
                <w:sz w:val="16"/>
              </w:rPr>
              <w:t>Replication is Standard_LRS (single datacenter)</w:t>
            </w:r>
          </w:p>
        </w:tc>
      </w:tr>
      <w:tr>
        <w:tc>
          <w:tcPr>
            <w:tcW w:type="dxa" w:w="1024"/>
            <w:shd w:val="clear" w:color="auto" w:fill="F2F5F9"/>
          </w:tcPr>
          <w:p>
            <w:r/>
            <w:r>
              <w:rPr>
                <w:sz w:val="16"/>
              </w:rPr>
              <w:t>REL-003</w:t>
            </w:r>
          </w:p>
        </w:tc>
        <w:tc>
          <w:tcPr>
            <w:tcW w:type="dxa" w:w="1024"/>
            <w:shd w:val="clear" w:color="auto" w:fill="F2F5F9"/>
          </w:tcPr>
          <w:p>
            <w:r/>
            <w:r>
              <w:rPr>
                <w:b/>
                <w:color w:val="9A6700"/>
                <w:sz w:val="16"/>
              </w:rPr>
              <w:t>Low</w:t>
            </w:r>
          </w:p>
        </w:tc>
        <w:tc>
          <w:tcPr>
            <w:tcW w:type="dxa" w:w="2047"/>
            <w:shd w:val="clear" w:color="auto" w:fill="F2F5F9"/>
          </w:tcPr>
          <w:p>
            <w:r/>
            <w:r>
              <w:rPr>
                <w:sz w:val="16"/>
              </w:rPr>
              <w:t>stprddata00</w:t>
            </w:r>
          </w:p>
        </w:tc>
        <w:tc>
          <w:tcPr>
            <w:tcW w:type="dxa" w:w="1919"/>
            <w:shd w:val="clear" w:color="auto" w:fill="F2F5F9"/>
          </w:tcPr>
          <w:p>
            <w:r/>
            <w:r>
              <w:rPr>
                <w:sz w:val="16"/>
              </w:rPr>
              <w:t>Storage accounts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Replication is Standard_LRS (single datacenter)</w:t>
            </w:r>
          </w:p>
        </w:tc>
      </w:tr>
      <w:tr>
        <w:tc>
          <w:tcPr>
            <w:tcW w:type="dxa" w:w="1024"/>
          </w:tcPr>
          <w:p>
            <w:r/>
            <w:r>
              <w:rPr>
                <w:sz w:val="16"/>
              </w:rPr>
              <w:t>REL-003</w:t>
            </w:r>
          </w:p>
        </w:tc>
        <w:tc>
          <w:tcPr>
            <w:tcW w:type="dxa" w:w="1024"/>
          </w:tcPr>
          <w:p>
            <w:r/>
            <w:r>
              <w:rPr>
                <w:b/>
                <w:color w:val="9A6700"/>
                <w:sz w:val="16"/>
              </w:rPr>
              <w:t>Low</w:t>
            </w:r>
          </w:p>
        </w:tc>
        <w:tc>
          <w:tcPr>
            <w:tcW w:type="dxa" w:w="2047"/>
          </w:tcPr>
          <w:p>
            <w:r/>
            <w:r>
              <w:rPr>
                <w:sz w:val="16"/>
              </w:rPr>
              <w:t>stprddata04</w:t>
            </w:r>
          </w:p>
        </w:tc>
        <w:tc>
          <w:tcPr>
            <w:tcW w:type="dxa" w:w="1919"/>
          </w:tcPr>
          <w:p>
            <w:r/>
            <w:r>
              <w:rPr>
                <w:sz w:val="16"/>
              </w:rPr>
              <w:t>Storage accounts</w:t>
            </w:r>
          </w:p>
        </w:tc>
        <w:tc>
          <w:tcPr>
            <w:tcW w:type="dxa" w:w="1791"/>
          </w:tcPr>
          <w:p>
            <w:r/>
            <w:r>
              <w:rPr>
                <w:sz w:val="16"/>
              </w:rPr>
              <w:t>rg-prd-data</w:t>
            </w:r>
          </w:p>
        </w:tc>
        <w:tc>
          <w:tcPr>
            <w:tcW w:type="dxa" w:w="2175"/>
          </w:tcPr>
          <w:p>
            <w:r/>
            <w:r>
              <w:rPr>
                <w:sz w:val="16"/>
              </w:rPr>
              <w:t>Contoso-Production</w:t>
            </w:r>
          </w:p>
        </w:tc>
        <w:tc>
          <w:tcPr>
            <w:tcW w:type="dxa" w:w="4159"/>
          </w:tcPr>
          <w:p>
            <w:r/>
            <w:r>
              <w:rPr>
                <w:sz w:val="16"/>
              </w:rPr>
              <w:t>Replication is Standard_LRS (single datacenter)</w:t>
            </w:r>
          </w:p>
        </w:tc>
      </w:tr>
      <w:tr>
        <w:tc>
          <w:tcPr>
            <w:tcW w:type="dxa" w:w="1024"/>
            <w:shd w:val="clear" w:color="auto" w:fill="F2F5F9"/>
          </w:tcPr>
          <w:p>
            <w:r/>
            <w:r>
              <w:rPr>
                <w:sz w:val="16"/>
              </w:rPr>
              <w:t>REL-004</w:t>
            </w:r>
          </w:p>
        </w:tc>
        <w:tc>
          <w:tcPr>
            <w:tcW w:type="dxa" w:w="1024"/>
            <w:shd w:val="clear" w:color="auto" w:fill="F2F5F9"/>
          </w:tcPr>
          <w:p>
            <w:r/>
            <w:r>
              <w:rPr>
                <w:b/>
                <w:color w:val="9A6700"/>
                <w:sz w:val="16"/>
              </w:rPr>
              <w:t>Low</w:t>
            </w:r>
          </w:p>
        </w:tc>
        <w:tc>
          <w:tcPr>
            <w:tcW w:type="dxa" w:w="2047"/>
            <w:shd w:val="clear" w:color="auto" w:fill="F2F5F9"/>
          </w:tcPr>
          <w:p>
            <w:r/>
            <w:r>
              <w:rPr>
                <w:sz w:val="16"/>
              </w:rPr>
              <w:t>sql-dev-01/db1</w:t>
            </w:r>
          </w:p>
        </w:tc>
        <w:tc>
          <w:tcPr>
            <w:tcW w:type="dxa" w:w="1919"/>
            <w:shd w:val="clear" w:color="auto" w:fill="F2F5F9"/>
          </w:tcPr>
          <w:p>
            <w:r/>
            <w:r>
              <w:rPr>
                <w:sz w:val="16"/>
              </w:rPr>
              <w:t>SQL databases</w:t>
            </w:r>
          </w:p>
        </w:tc>
        <w:tc>
          <w:tcPr>
            <w:tcW w:type="dxa" w:w="1791"/>
            <w:shd w:val="clear" w:color="auto" w:fill="F2F5F9"/>
          </w:tcPr>
          <w:p>
            <w:r/>
            <w:r>
              <w:rPr>
                <w:sz w:val="16"/>
              </w:rPr>
              <w:t>rg-dev-data</w:t>
            </w:r>
          </w:p>
        </w:tc>
        <w:tc>
          <w:tcPr>
            <w:tcW w:type="dxa" w:w="2175"/>
            <w:shd w:val="clear" w:color="auto" w:fill="F2F5F9"/>
          </w:tcPr>
          <w:p>
            <w:r/>
            <w:r>
              <w:rPr>
                <w:sz w:val="16"/>
              </w:rPr>
              <w:t>Contoso-NonProduction</w:t>
            </w:r>
          </w:p>
        </w:tc>
        <w:tc>
          <w:tcPr>
            <w:tcW w:type="dxa" w:w="4159"/>
            <w:shd w:val="clear" w:color="auto" w:fill="F2F5F9"/>
          </w:tcPr>
          <w:p>
            <w:r/>
            <w:r>
              <w:rPr>
                <w:sz w:val="16"/>
              </w:rPr>
              <w:t>Database is not zone redundant</w:t>
            </w:r>
          </w:p>
        </w:tc>
      </w:tr>
      <w:tr>
        <w:tc>
          <w:tcPr>
            <w:tcW w:type="dxa" w:w="1024"/>
          </w:tcPr>
          <w:p>
            <w:r/>
            <w:r>
              <w:rPr>
                <w:sz w:val="16"/>
              </w:rPr>
              <w:t>REL-004</w:t>
            </w:r>
          </w:p>
        </w:tc>
        <w:tc>
          <w:tcPr>
            <w:tcW w:type="dxa" w:w="1024"/>
          </w:tcPr>
          <w:p>
            <w:r/>
            <w:r>
              <w:rPr>
                <w:b/>
                <w:color w:val="9A6700"/>
                <w:sz w:val="16"/>
              </w:rPr>
              <w:t>Low</w:t>
            </w:r>
          </w:p>
        </w:tc>
        <w:tc>
          <w:tcPr>
            <w:tcW w:type="dxa" w:w="2047"/>
          </w:tcPr>
          <w:p>
            <w:r/>
            <w:r>
              <w:rPr>
                <w:sz w:val="16"/>
              </w:rPr>
              <w:t>sql-dev-01/db2</w:t>
            </w:r>
          </w:p>
        </w:tc>
        <w:tc>
          <w:tcPr>
            <w:tcW w:type="dxa" w:w="1919"/>
          </w:tcPr>
          <w:p>
            <w:r/>
            <w:r>
              <w:rPr>
                <w:sz w:val="16"/>
              </w:rPr>
              <w:t>SQL databases</w:t>
            </w:r>
          </w:p>
        </w:tc>
        <w:tc>
          <w:tcPr>
            <w:tcW w:type="dxa" w:w="1791"/>
          </w:tcPr>
          <w:p>
            <w:r/>
            <w:r>
              <w:rPr>
                <w:sz w:val="16"/>
              </w:rPr>
              <w:t>rg-dev-data</w:t>
            </w:r>
          </w:p>
        </w:tc>
        <w:tc>
          <w:tcPr>
            <w:tcW w:type="dxa" w:w="2175"/>
          </w:tcPr>
          <w:p>
            <w:r/>
            <w:r>
              <w:rPr>
                <w:sz w:val="16"/>
              </w:rPr>
              <w:t>Contoso-NonProduction</w:t>
            </w:r>
          </w:p>
        </w:tc>
        <w:tc>
          <w:tcPr>
            <w:tcW w:type="dxa" w:w="4159"/>
          </w:tcPr>
          <w:p>
            <w:r/>
            <w:r>
              <w:rPr>
                <w:sz w:val="16"/>
              </w:rPr>
              <w:t>Database is not zone redundant</w:t>
            </w:r>
          </w:p>
        </w:tc>
      </w:tr>
      <w:tr>
        <w:tc>
          <w:tcPr>
            <w:tcW w:type="dxa" w:w="1024"/>
            <w:shd w:val="clear" w:color="auto" w:fill="F2F5F9"/>
          </w:tcPr>
          <w:p>
            <w:r/>
            <w:r>
              <w:rPr>
                <w:sz w:val="16"/>
              </w:rPr>
              <w:t>REL-004</w:t>
            </w:r>
          </w:p>
        </w:tc>
        <w:tc>
          <w:tcPr>
            <w:tcW w:type="dxa" w:w="1024"/>
            <w:shd w:val="clear" w:color="auto" w:fill="F2F5F9"/>
          </w:tcPr>
          <w:p>
            <w:r/>
            <w:r>
              <w:rPr>
                <w:b/>
                <w:color w:val="9A6700"/>
                <w:sz w:val="16"/>
              </w:rPr>
              <w:t>Low</w:t>
            </w:r>
          </w:p>
        </w:tc>
        <w:tc>
          <w:tcPr>
            <w:tcW w:type="dxa" w:w="2047"/>
            <w:shd w:val="clear" w:color="auto" w:fill="F2F5F9"/>
          </w:tcPr>
          <w:p>
            <w:r/>
            <w:r>
              <w:rPr>
                <w:sz w:val="16"/>
              </w:rPr>
              <w:t>sql-prd-01/db1</w:t>
            </w:r>
          </w:p>
        </w:tc>
        <w:tc>
          <w:tcPr>
            <w:tcW w:type="dxa" w:w="1919"/>
            <w:shd w:val="clear" w:color="auto" w:fill="F2F5F9"/>
          </w:tcPr>
          <w:p>
            <w:r/>
            <w:r>
              <w:rPr>
                <w:sz w:val="16"/>
              </w:rPr>
              <w:t>SQL databases</w:t>
            </w:r>
          </w:p>
        </w:tc>
        <w:tc>
          <w:tcPr>
            <w:tcW w:type="dxa" w:w="1791"/>
            <w:shd w:val="clear" w:color="auto" w:fill="F2F5F9"/>
          </w:tcPr>
          <w:p>
            <w:r/>
            <w:r>
              <w:rPr>
                <w:sz w:val="16"/>
              </w:rPr>
              <w:t>rg-prd-data</w:t>
            </w:r>
          </w:p>
        </w:tc>
        <w:tc>
          <w:tcPr>
            <w:tcW w:type="dxa" w:w="2175"/>
            <w:shd w:val="clear" w:color="auto" w:fill="F2F5F9"/>
          </w:tcPr>
          <w:p>
            <w:r/>
            <w:r>
              <w:rPr>
                <w:sz w:val="16"/>
              </w:rPr>
              <w:t>Contoso-Production</w:t>
            </w:r>
          </w:p>
        </w:tc>
        <w:tc>
          <w:tcPr>
            <w:tcW w:type="dxa" w:w="4159"/>
            <w:shd w:val="clear" w:color="auto" w:fill="F2F5F9"/>
          </w:tcPr>
          <w:p>
            <w:r/>
            <w:r>
              <w:rPr>
                <w:sz w:val="16"/>
              </w:rPr>
              <w:t>Database is not zone redundant</w:t>
            </w:r>
          </w:p>
        </w:tc>
      </w:tr>
    </w:tbl>
    <w:p/>
    <w:p>
      <w:pPr>
        <w:pStyle w:val="Heading1"/>
      </w:pPr>
      <w:r>
        <w:t>Appendix B. Resource inventory</w:t>
      </w:r>
    </w:p>
    <w:tbl>
      <w:tblPr>
        <w:tblStyle w:val="TableGrid"/>
        <w:jc w:val="center"/>
        <w:tblLayout w:type="fixed"/>
        <w:tblLook w:firstColumn="1" w:firstRow="1" w:lastColumn="0" w:lastRow="0" w:noHBand="0" w:noVBand="1" w:val="04A0"/>
        <w:tblW w:w="14140" w:type="dxa"/>
      </w:tblPr>
      <w:tblGrid>
        <w:gridCol w:w="3107"/>
        <w:gridCol w:w="2486"/>
        <w:gridCol w:w="2330"/>
        <w:gridCol w:w="1553"/>
        <w:gridCol w:w="2796"/>
        <w:gridCol w:w="1864"/>
      </w:tblGrid>
      <w:tr>
        <w:trPr>
          <w:tblHeader w:val="true"/>
        </w:trPr>
        <w:tc>
          <w:tcPr>
            <w:tcW w:type="dxa" w:w="3108"/>
            <w:shd w:val="clear" w:color="auto" w:fill="0F3B68"/>
          </w:tcPr>
          <w:p>
            <w:r/>
            <w:r>
              <w:rPr>
                <w:b/>
                <w:color w:val="FFFFFF"/>
                <w:sz w:val="16"/>
              </w:rPr>
              <w:t>Name</w:t>
            </w:r>
          </w:p>
        </w:tc>
        <w:tc>
          <w:tcPr>
            <w:tcW w:type="dxa" w:w="2486"/>
            <w:shd w:val="clear" w:color="auto" w:fill="0F3B68"/>
          </w:tcPr>
          <w:p>
            <w:r/>
            <w:r>
              <w:rPr>
                <w:b/>
                <w:color w:val="FFFFFF"/>
                <w:sz w:val="16"/>
              </w:rPr>
              <w:t>Type</w:t>
            </w:r>
          </w:p>
        </w:tc>
        <w:tc>
          <w:tcPr>
            <w:tcW w:type="dxa" w:w="2331"/>
            <w:shd w:val="clear" w:color="auto" w:fill="0F3B68"/>
          </w:tcPr>
          <w:p>
            <w:r/>
            <w:r>
              <w:rPr>
                <w:b/>
                <w:color w:val="FFFFFF"/>
                <w:sz w:val="16"/>
              </w:rPr>
              <w:t>Resource group</w:t>
            </w:r>
          </w:p>
        </w:tc>
        <w:tc>
          <w:tcPr>
            <w:tcW w:type="dxa" w:w="1554"/>
            <w:shd w:val="clear" w:color="auto" w:fill="0F3B68"/>
          </w:tcPr>
          <w:p>
            <w:r/>
            <w:r>
              <w:rPr>
                <w:b/>
                <w:color w:val="FFFFFF"/>
                <w:sz w:val="16"/>
              </w:rPr>
              <w:t>Location</w:t>
            </w:r>
          </w:p>
        </w:tc>
        <w:tc>
          <w:tcPr>
            <w:tcW w:type="dxa" w:w="2797"/>
            <w:shd w:val="clear" w:color="auto" w:fill="0F3B68"/>
          </w:tcPr>
          <w:p>
            <w:r/>
            <w:r>
              <w:rPr>
                <w:b/>
                <w:color w:val="FFFFFF"/>
                <w:sz w:val="16"/>
              </w:rPr>
              <w:t>Subscription</w:t>
            </w:r>
          </w:p>
        </w:tc>
        <w:tc>
          <w:tcPr>
            <w:tcW w:type="dxa" w:w="1865"/>
            <w:shd w:val="clear" w:color="auto" w:fill="0F3B68"/>
          </w:tcPr>
          <w:p>
            <w:r/>
            <w:r>
              <w:rPr>
                <w:b/>
                <w:color w:val="FFFFFF"/>
                <w:sz w:val="16"/>
              </w:rPr>
              <w:t>SKU</w:t>
            </w:r>
          </w:p>
        </w:tc>
      </w:tr>
      <w:tr>
        <w:tc>
          <w:tcPr>
            <w:tcW w:type="dxa" w:w="3108"/>
          </w:tcPr>
          <w:p>
            <w:r/>
            <w:r>
              <w:rPr>
                <w:sz w:val="16"/>
              </w:rPr>
              <w:t>privatelink.blob.core.windows.net</w:t>
            </w:r>
          </w:p>
        </w:tc>
        <w:tc>
          <w:tcPr>
            <w:tcW w:type="dxa" w:w="2486"/>
          </w:tcPr>
          <w:p>
            <w:r/>
            <w:r>
              <w:rPr>
                <w:sz w:val="16"/>
              </w:rPr>
              <w:t>privatednszones</w:t>
            </w:r>
          </w:p>
        </w:tc>
        <w:tc>
          <w:tcPr>
            <w:tcW w:type="dxa" w:w="2331"/>
          </w:tcPr>
          <w:p>
            <w:r/>
            <w:r>
              <w:rPr>
                <w:sz w:val="16"/>
              </w:rPr>
              <w:t>rg-dns</w:t>
            </w:r>
          </w:p>
        </w:tc>
        <w:tc>
          <w:tcPr>
            <w:tcW w:type="dxa" w:w="1554"/>
          </w:tcPr>
          <w:p>
            <w:r/>
            <w:r>
              <w:rPr>
                <w:sz w:val="16"/>
              </w:rPr>
              <w:t>global</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privatelink.database.windows.net</w:t>
            </w:r>
          </w:p>
        </w:tc>
        <w:tc>
          <w:tcPr>
            <w:tcW w:type="dxa" w:w="2486"/>
            <w:shd w:val="clear" w:color="auto" w:fill="F2F5F9"/>
          </w:tcPr>
          <w:p>
            <w:r/>
            <w:r>
              <w:rPr>
                <w:sz w:val="16"/>
              </w:rPr>
              <w:t>privatednszones</w:t>
            </w:r>
          </w:p>
        </w:tc>
        <w:tc>
          <w:tcPr>
            <w:tcW w:type="dxa" w:w="2331"/>
            <w:shd w:val="clear" w:color="auto" w:fill="F2F5F9"/>
          </w:tcPr>
          <w:p>
            <w:r/>
            <w:r>
              <w:rPr>
                <w:sz w:val="16"/>
              </w:rPr>
              <w:t>rg-dns</w:t>
            </w:r>
          </w:p>
        </w:tc>
        <w:tc>
          <w:tcPr>
            <w:tcW w:type="dxa" w:w="1554"/>
            <w:shd w:val="clear" w:color="auto" w:fill="F2F5F9"/>
          </w:tcPr>
          <w:p>
            <w:r/>
            <w:r>
              <w:rPr>
                <w:sz w:val="16"/>
              </w:rPr>
              <w:t>global</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afw-hub-eastus</w:t>
            </w:r>
          </w:p>
        </w:tc>
        <w:tc>
          <w:tcPr>
            <w:tcW w:type="dxa" w:w="2486"/>
          </w:tcPr>
          <w:p>
            <w:r/>
            <w:r>
              <w:rPr>
                <w:sz w:val="16"/>
              </w:rPr>
              <w:t>Azure Firewalls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t>AZFW_VNet</w:t>
            </w:r>
          </w:p>
        </w:tc>
      </w:tr>
      <w:tr>
        <w:tc>
          <w:tcPr>
            <w:tcW w:type="dxa" w:w="3108"/>
            <w:shd w:val="clear" w:color="auto" w:fill="F2F5F9"/>
          </w:tcPr>
          <w:p>
            <w:r/>
            <w:r>
              <w:rPr>
                <w:sz w:val="16"/>
              </w:rPr>
              <w:t>bas-hub-eastus</w:t>
            </w:r>
          </w:p>
        </w:tc>
        <w:tc>
          <w:tcPr>
            <w:tcW w:type="dxa" w:w="2486"/>
            <w:shd w:val="clear" w:color="auto" w:fill="F2F5F9"/>
          </w:tcPr>
          <w:p>
            <w:r/>
            <w:r>
              <w:rPr>
                <w:sz w:val="16"/>
              </w:rPr>
              <w:t>bastionhosts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t>Standard</w:t>
            </w:r>
          </w:p>
        </w:tc>
      </w:tr>
      <w:tr>
        <w:tc>
          <w:tcPr>
            <w:tcW w:type="dxa" w:w="3108"/>
          </w:tcPr>
          <w:p>
            <w:r/>
            <w:r>
              <w:rPr>
                <w:sz w:val="16"/>
              </w:rPr>
              <w:t>cn-hub-eastus-to-dc1</w:t>
            </w:r>
          </w:p>
        </w:tc>
        <w:tc>
          <w:tcPr>
            <w:tcW w:type="dxa" w:w="2486"/>
          </w:tcPr>
          <w:p>
            <w:r/>
            <w:r>
              <w:rPr>
                <w:sz w:val="16"/>
              </w:rPr>
              <w:t>connections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lng-onprem-dc1</w:t>
            </w:r>
          </w:p>
        </w:tc>
        <w:tc>
          <w:tcPr>
            <w:tcW w:type="dxa" w:w="2486"/>
            <w:shd w:val="clear" w:color="auto" w:fill="F2F5F9"/>
          </w:tcPr>
          <w:p>
            <w:r/>
            <w:r>
              <w:rPr>
                <w:sz w:val="16"/>
              </w:rPr>
              <w:t>localnetworkgateways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nsg-app-eastus</w:t>
            </w:r>
          </w:p>
        </w:tc>
        <w:tc>
          <w:tcPr>
            <w:tcW w:type="dxa" w:w="2486"/>
          </w:tcPr>
          <w:p>
            <w:r/>
            <w:r>
              <w:rPr>
                <w:sz w:val="16"/>
              </w:rPr>
              <w:t>Network security groups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nsg-mgmt-eastus</w:t>
            </w:r>
          </w:p>
        </w:tc>
        <w:tc>
          <w:tcPr>
            <w:tcW w:type="dxa" w:w="2486"/>
            <w:shd w:val="clear" w:color="auto" w:fill="F2F5F9"/>
          </w:tcPr>
          <w:p>
            <w:r/>
            <w:r>
              <w:rPr>
                <w:sz w:val="16"/>
              </w:rPr>
              <w:t>Network security groups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pip-eastus-0</w:t>
            </w:r>
          </w:p>
        </w:tc>
        <w:tc>
          <w:tcPr>
            <w:tcW w:type="dxa" w:w="2486"/>
          </w:tcPr>
          <w:p>
            <w:r/>
            <w:r>
              <w:rPr>
                <w:sz w:val="16"/>
              </w:rPr>
              <w:t>Public IP addresses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pip-eastus-1</w:t>
            </w:r>
          </w:p>
        </w:tc>
        <w:tc>
          <w:tcPr>
            <w:tcW w:type="dxa" w:w="2486"/>
            <w:shd w:val="clear" w:color="auto" w:fill="F2F5F9"/>
          </w:tcPr>
          <w:p>
            <w:r/>
            <w:r>
              <w:rPr>
                <w:sz w:val="16"/>
              </w:rPr>
              <w:t>Public IP addresses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t>Standard</w:t>
            </w:r>
          </w:p>
        </w:tc>
      </w:tr>
      <w:tr>
        <w:tc>
          <w:tcPr>
            <w:tcW w:type="dxa" w:w="3108"/>
          </w:tcPr>
          <w:p>
            <w:r/>
            <w:r>
              <w:rPr>
                <w:sz w:val="16"/>
              </w:rPr>
              <w:t>pip-eastus-2</w:t>
            </w:r>
          </w:p>
        </w:tc>
        <w:tc>
          <w:tcPr>
            <w:tcW w:type="dxa" w:w="2486"/>
          </w:tcPr>
          <w:p>
            <w:r/>
            <w:r>
              <w:rPr>
                <w:sz w:val="16"/>
              </w:rPr>
              <w:t>Public IP addresses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vgw-hub-eastus</w:t>
            </w:r>
          </w:p>
        </w:tc>
        <w:tc>
          <w:tcPr>
            <w:tcW w:type="dxa" w:w="2486"/>
            <w:shd w:val="clear" w:color="auto" w:fill="F2F5F9"/>
          </w:tcPr>
          <w:p>
            <w:r/>
            <w:r>
              <w:rPr>
                <w:sz w:val="16"/>
              </w:rPr>
              <w:t>virtualnetworkgateways</w:t>
            </w:r>
          </w:p>
        </w:tc>
        <w:tc>
          <w:tcPr>
            <w:tcW w:type="dxa" w:w="2331"/>
            <w:shd w:val="clear" w:color="auto" w:fill="F2F5F9"/>
          </w:tcPr>
          <w:p>
            <w:r/>
            <w:r>
              <w:rPr>
                <w:sz w:val="16"/>
              </w:rPr>
              <w:t>rg-hub-eastus</w:t>
            </w:r>
          </w:p>
        </w:tc>
        <w:tc>
          <w:tcPr>
            <w:tcW w:type="dxa" w:w="1554"/>
            <w:shd w:val="clear" w:color="auto" w:fill="F2F5F9"/>
          </w:tcPr>
          <w:p>
            <w:r/>
            <w:r>
              <w:rPr>
                <w:sz w:val="16"/>
              </w:rPr>
              <w:t>eastus</w:t>
            </w:r>
          </w:p>
        </w:tc>
        <w:tc>
          <w:tcPr>
            <w:tcW w:type="dxa" w:w="2797"/>
            <w:shd w:val="clear" w:color="auto" w:fill="F2F5F9"/>
          </w:tcPr>
          <w:p>
            <w:r/>
            <w:r>
              <w:rPr>
                <w:sz w:val="16"/>
              </w:rPr>
              <w:t>Contoso-Connectivity</w:t>
            </w:r>
          </w:p>
        </w:tc>
        <w:tc>
          <w:tcPr>
            <w:tcW w:type="dxa" w:w="1865"/>
            <w:shd w:val="clear" w:color="auto" w:fill="F2F5F9"/>
          </w:tcPr>
          <w:p>
            <w:r/>
            <w:r>
              <w:rPr>
                <w:sz w:val="16"/>
              </w:rPr>
              <w:t>VpnGw2AZ</w:t>
            </w:r>
          </w:p>
        </w:tc>
      </w:tr>
      <w:tr>
        <w:tc>
          <w:tcPr>
            <w:tcW w:type="dxa" w:w="3108"/>
          </w:tcPr>
          <w:p>
            <w:r/>
            <w:r>
              <w:rPr>
                <w:sz w:val="16"/>
              </w:rPr>
              <w:t>vnet-hub-eastus</w:t>
            </w:r>
          </w:p>
        </w:tc>
        <w:tc>
          <w:tcPr>
            <w:tcW w:type="dxa" w:w="2486"/>
          </w:tcPr>
          <w:p>
            <w:r/>
            <w:r>
              <w:rPr>
                <w:sz w:val="16"/>
              </w:rPr>
              <w:t>Virtual networks</w:t>
            </w:r>
          </w:p>
        </w:tc>
        <w:tc>
          <w:tcPr>
            <w:tcW w:type="dxa" w:w="2331"/>
          </w:tcPr>
          <w:p>
            <w:r/>
            <w:r>
              <w:rPr>
                <w:sz w:val="16"/>
              </w:rPr>
              <w:t>rg-hub-eastus</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afw-hub-westeurope</w:t>
            </w:r>
          </w:p>
        </w:tc>
        <w:tc>
          <w:tcPr>
            <w:tcW w:type="dxa" w:w="2486"/>
            <w:shd w:val="clear" w:color="auto" w:fill="F2F5F9"/>
          </w:tcPr>
          <w:p>
            <w:r/>
            <w:r>
              <w:rPr>
                <w:sz w:val="16"/>
              </w:rPr>
              <w:t>Azure Firewalls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t>AZFW_VNet</w:t>
            </w:r>
          </w:p>
        </w:tc>
      </w:tr>
      <w:tr>
        <w:tc>
          <w:tcPr>
            <w:tcW w:type="dxa" w:w="3108"/>
          </w:tcPr>
          <w:p>
            <w:r/>
            <w:r>
              <w:rPr>
                <w:sz w:val="16"/>
              </w:rPr>
              <w:t>nsg-app-westeurope</w:t>
            </w:r>
          </w:p>
        </w:tc>
        <w:tc>
          <w:tcPr>
            <w:tcW w:type="dxa" w:w="2486"/>
          </w:tcPr>
          <w:p>
            <w:r/>
            <w:r>
              <w:rPr>
                <w:sz w:val="16"/>
              </w:rPr>
              <w:t>Network security groups</w:t>
            </w:r>
          </w:p>
        </w:tc>
        <w:tc>
          <w:tcPr>
            <w:tcW w:type="dxa" w:w="2331"/>
          </w:tcPr>
          <w:p>
            <w:r/>
            <w:r>
              <w:rPr>
                <w:sz w:val="16"/>
              </w:rPr>
              <w:t>rg-hub-westeurope</w:t>
            </w:r>
          </w:p>
        </w:tc>
        <w:tc>
          <w:tcPr>
            <w:tcW w:type="dxa" w:w="1554"/>
          </w:tcPr>
          <w:p>
            <w:r/>
            <w:r>
              <w:rPr>
                <w:sz w:val="16"/>
              </w:rPr>
              <w:t>westeurope</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nsg-mgmt-westeurope</w:t>
            </w:r>
          </w:p>
        </w:tc>
        <w:tc>
          <w:tcPr>
            <w:tcW w:type="dxa" w:w="2486"/>
            <w:shd w:val="clear" w:color="auto" w:fill="F2F5F9"/>
          </w:tcPr>
          <w:p>
            <w:r/>
            <w:r>
              <w:rPr>
                <w:sz w:val="16"/>
              </w:rPr>
              <w:t>Network security groups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pip-westeurope-0</w:t>
            </w:r>
          </w:p>
        </w:tc>
        <w:tc>
          <w:tcPr>
            <w:tcW w:type="dxa" w:w="2486"/>
          </w:tcPr>
          <w:p>
            <w:r/>
            <w:r>
              <w:rPr>
                <w:sz w:val="16"/>
              </w:rPr>
              <w:t>Public IP addresses</w:t>
            </w:r>
          </w:p>
        </w:tc>
        <w:tc>
          <w:tcPr>
            <w:tcW w:type="dxa" w:w="2331"/>
          </w:tcPr>
          <w:p>
            <w:r/>
            <w:r>
              <w:rPr>
                <w:sz w:val="16"/>
              </w:rPr>
              <w:t>rg-hub-westeurope</w:t>
            </w:r>
          </w:p>
        </w:tc>
        <w:tc>
          <w:tcPr>
            <w:tcW w:type="dxa" w:w="1554"/>
          </w:tcPr>
          <w:p>
            <w:r/>
            <w:r>
              <w:rPr>
                <w:sz w:val="16"/>
              </w:rPr>
              <w:t>westeurope</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pip-westeurope-1</w:t>
            </w:r>
          </w:p>
        </w:tc>
        <w:tc>
          <w:tcPr>
            <w:tcW w:type="dxa" w:w="2486"/>
            <w:shd w:val="clear" w:color="auto" w:fill="F2F5F9"/>
          </w:tcPr>
          <w:p>
            <w:r/>
            <w:r>
              <w:rPr>
                <w:sz w:val="16"/>
              </w:rPr>
              <w:t>Public IP addresses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t>Standard</w:t>
            </w:r>
          </w:p>
        </w:tc>
      </w:tr>
      <w:tr>
        <w:tc>
          <w:tcPr>
            <w:tcW w:type="dxa" w:w="3108"/>
          </w:tcPr>
          <w:p>
            <w:r/>
            <w:r>
              <w:rPr>
                <w:sz w:val="16"/>
              </w:rPr>
              <w:t>pip-westeurope-2</w:t>
            </w:r>
          </w:p>
        </w:tc>
        <w:tc>
          <w:tcPr>
            <w:tcW w:type="dxa" w:w="2486"/>
          </w:tcPr>
          <w:p>
            <w:r/>
            <w:r>
              <w:rPr>
                <w:sz w:val="16"/>
              </w:rPr>
              <w:t>Public IP addresses</w:t>
            </w:r>
          </w:p>
        </w:tc>
        <w:tc>
          <w:tcPr>
            <w:tcW w:type="dxa" w:w="2331"/>
          </w:tcPr>
          <w:p>
            <w:r/>
            <w:r>
              <w:rPr>
                <w:sz w:val="16"/>
              </w:rPr>
              <w:t>rg-hub-westeurope</w:t>
            </w:r>
          </w:p>
        </w:tc>
        <w:tc>
          <w:tcPr>
            <w:tcW w:type="dxa" w:w="1554"/>
          </w:tcPr>
          <w:p>
            <w:r/>
            <w:r>
              <w:rPr>
                <w:sz w:val="16"/>
              </w:rPr>
              <w:t>westeurope</w:t>
            </w:r>
          </w:p>
        </w:tc>
        <w:tc>
          <w:tcPr>
            <w:tcW w:type="dxa" w:w="2797"/>
          </w:tcPr>
          <w:p>
            <w:r/>
            <w:r>
              <w:rPr>
                <w:sz w:val="16"/>
              </w:rPr>
              <w:t>Contoso-Connectivity</w:t>
            </w:r>
          </w:p>
        </w:tc>
        <w:tc>
          <w:tcPr>
            <w:tcW w:type="dxa" w:w="1865"/>
          </w:tcPr>
          <w:p>
            <w:r/>
            <w:r>
              <w:rPr>
                <w:sz w:val="16"/>
              </w:rPr>
              <w:t>Standard</w:t>
            </w:r>
          </w:p>
        </w:tc>
      </w:tr>
      <w:tr>
        <w:tc>
          <w:tcPr>
            <w:tcW w:type="dxa" w:w="3108"/>
            <w:shd w:val="clear" w:color="auto" w:fill="F2F5F9"/>
          </w:tcPr>
          <w:p>
            <w:r/>
            <w:r>
              <w:rPr>
                <w:sz w:val="16"/>
              </w:rPr>
              <w:t>vnet-hub-westeurope</w:t>
            </w:r>
          </w:p>
        </w:tc>
        <w:tc>
          <w:tcPr>
            <w:tcW w:type="dxa" w:w="2486"/>
            <w:shd w:val="clear" w:color="auto" w:fill="F2F5F9"/>
          </w:tcPr>
          <w:p>
            <w:r/>
            <w:r>
              <w:rPr>
                <w:sz w:val="16"/>
              </w:rPr>
              <w:t>Virtual networks</w:t>
            </w:r>
          </w:p>
        </w:tc>
        <w:tc>
          <w:tcPr>
            <w:tcW w:type="dxa" w:w="2331"/>
            <w:shd w:val="clear" w:color="auto" w:fill="F2F5F9"/>
          </w:tcPr>
          <w:p>
            <w:r/>
            <w:r>
              <w:rPr>
                <w:sz w:val="16"/>
              </w:rPr>
              <w:t>rg-hub-westeurope</w:t>
            </w:r>
          </w:p>
        </w:tc>
        <w:tc>
          <w:tcPr>
            <w:tcW w:type="dxa" w:w="1554"/>
            <w:shd w:val="clear" w:color="auto" w:fill="F2F5F9"/>
          </w:tcPr>
          <w:p>
            <w:r/>
            <w:r>
              <w:rPr>
                <w:sz w:val="16"/>
              </w:rPr>
              <w:t>westeurope</w:t>
            </w:r>
          </w:p>
        </w:tc>
        <w:tc>
          <w:tcPr>
            <w:tcW w:type="dxa" w:w="2797"/>
            <w:shd w:val="clear" w:color="auto" w:fill="F2F5F9"/>
          </w:tcPr>
          <w:p>
            <w:r/>
            <w:r>
              <w:rPr>
                <w:sz w:val="16"/>
              </w:rPr>
              <w:t>Contoso-Connectivity</w:t>
            </w:r>
          </w:p>
        </w:tc>
        <w:tc>
          <w:tcPr>
            <w:tcW w:type="dxa" w:w="1865"/>
            <w:shd w:val="clear" w:color="auto" w:fill="F2F5F9"/>
          </w:tcPr>
          <w:p>
            <w:r/>
            <w:r>
              <w:rPr>
                <w:sz w:val="16"/>
              </w:rPr>
            </w:r>
          </w:p>
        </w:tc>
      </w:tr>
      <w:tr>
        <w:tc>
          <w:tcPr>
            <w:tcW w:type="dxa" w:w="3108"/>
          </w:tcPr>
          <w:p>
            <w:r/>
            <w:r>
              <w:rPr>
                <w:sz w:val="16"/>
              </w:rPr>
              <w:t>legacy-cloudservice</w:t>
            </w:r>
          </w:p>
        </w:tc>
        <w:tc>
          <w:tcPr>
            <w:tcW w:type="dxa" w:w="2486"/>
          </w:tcPr>
          <w:p>
            <w:r/>
            <w:r>
              <w:rPr>
                <w:sz w:val="16"/>
              </w:rPr>
              <w:t>Classic cloud services</w:t>
            </w:r>
          </w:p>
        </w:tc>
        <w:tc>
          <w:tcPr>
            <w:tcW w:type="dxa" w:w="2331"/>
          </w:tcPr>
          <w:p>
            <w:r/>
            <w:r>
              <w:rPr>
                <w:sz w:val="16"/>
              </w:rPr>
              <w:t>rg-legacy</w:t>
            </w:r>
          </w:p>
        </w:tc>
        <w:tc>
          <w:tcPr>
            <w:tcW w:type="dxa" w:w="1554"/>
          </w:tcPr>
          <w:p>
            <w:r/>
            <w:r>
              <w:rPr>
                <w:sz w:val="16"/>
              </w:rPr>
              <w:t>eastus</w:t>
            </w:r>
          </w:p>
        </w:tc>
        <w:tc>
          <w:tcPr>
            <w:tcW w:type="dxa" w:w="2797"/>
          </w:tcPr>
          <w:p>
            <w:r/>
            <w:r>
              <w:rPr>
                <w:sz w:val="16"/>
              </w:rPr>
              <w:t>Contoso-Connectivity</w:t>
            </w:r>
          </w:p>
        </w:tc>
        <w:tc>
          <w:tcPr>
            <w:tcW w:type="dxa" w:w="1865"/>
          </w:tcPr>
          <w:p>
            <w:r/>
            <w:r>
              <w:rPr>
                <w:sz w:val="16"/>
              </w:rPr>
            </w:r>
          </w:p>
        </w:tc>
      </w:tr>
      <w:tr>
        <w:tc>
          <w:tcPr>
            <w:tcW w:type="dxa" w:w="3108"/>
            <w:shd w:val="clear" w:color="auto" w:fill="F2F5F9"/>
          </w:tcPr>
          <w:p>
            <w:r/>
            <w:r>
              <w:rPr>
                <w:sz w:val="16"/>
              </w:rPr>
              <w:t>disk-dev-orphan-0</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disk-dev-orphan-1</w:t>
            </w:r>
          </w:p>
        </w:tc>
        <w:tc>
          <w:tcPr>
            <w:tcW w:type="dxa" w:w="2486"/>
          </w:tcPr>
          <w:p>
            <w:r/>
            <w:r>
              <w:rPr>
                <w:sz w:val="16"/>
              </w:rPr>
              <w:t>Managed disks</w:t>
            </w:r>
          </w:p>
        </w:tc>
        <w:tc>
          <w:tcPr>
            <w:tcW w:type="dxa" w:w="2331"/>
          </w:tcPr>
          <w:p>
            <w:r/>
            <w:r>
              <w:rPr>
                <w:sz w:val="16"/>
              </w:rPr>
              <w:t>rg-dev-app01</w:t>
            </w:r>
          </w:p>
        </w:tc>
        <w:tc>
          <w:tcPr>
            <w:tcW w:type="dxa" w:w="1554"/>
          </w:tcPr>
          <w:p>
            <w:r/>
            <w:r>
              <w:rPr>
                <w:sz w:val="16"/>
              </w:rPr>
              <w:t>westeurope</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disk-dev-orphan-2</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centralindia</w:t>
            </w:r>
          </w:p>
        </w:tc>
        <w:tc>
          <w:tcPr>
            <w:tcW w:type="dxa" w:w="2797"/>
            <w:shd w:val="clear" w:color="auto" w:fill="F2F5F9"/>
          </w:tcPr>
          <w:p>
            <w:r/>
            <w:r>
              <w:rPr>
                <w:sz w:val="16"/>
              </w:rPr>
              <w:t>Contoso-NonProduction</w:t>
            </w:r>
          </w:p>
        </w:tc>
        <w:tc>
          <w:tcPr>
            <w:tcW w:type="dxa" w:w="1865"/>
            <w:shd w:val="clear" w:color="auto" w:fill="F2F5F9"/>
          </w:tcPr>
          <w:p>
            <w:r/>
            <w:r>
              <w:rPr>
                <w:sz w:val="16"/>
              </w:rPr>
              <w:t>StandardSSD_LRS</w:t>
            </w:r>
          </w:p>
        </w:tc>
      </w:tr>
      <w:tr>
        <w:tc>
          <w:tcPr>
            <w:tcW w:type="dxa" w:w="3108"/>
          </w:tcPr>
          <w:p>
            <w:r/>
            <w:r>
              <w:rPr>
                <w:sz w:val="16"/>
              </w:rPr>
              <w:t>disk-dev-orphan-3</w:t>
            </w:r>
          </w:p>
        </w:tc>
        <w:tc>
          <w:tcPr>
            <w:tcW w:type="dxa" w:w="2486"/>
          </w:tcPr>
          <w:p>
            <w:r/>
            <w:r>
              <w:rPr>
                <w:sz w:val="16"/>
              </w:rPr>
              <w:t>Managed disks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vm-dev-000_OsDisk</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vm-dev-004_OsDisk</w:t>
            </w:r>
          </w:p>
        </w:tc>
        <w:tc>
          <w:tcPr>
            <w:tcW w:type="dxa" w:w="2486"/>
          </w:tcPr>
          <w:p>
            <w:r/>
            <w:r>
              <w:rPr>
                <w:sz w:val="16"/>
              </w:rPr>
              <w:t>Managed disks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vm-dev-008_OsDisk</w:t>
            </w:r>
          </w:p>
        </w:tc>
        <w:tc>
          <w:tcPr>
            <w:tcW w:type="dxa" w:w="2486"/>
            <w:shd w:val="clear" w:color="auto" w:fill="F2F5F9"/>
          </w:tcPr>
          <w:p>
            <w:r/>
            <w:r>
              <w:rPr>
                <w:sz w:val="16"/>
              </w:rPr>
              <w:t>Managed disks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vm-dev-000</w:t>
            </w:r>
          </w:p>
        </w:tc>
        <w:tc>
          <w:tcPr>
            <w:tcW w:type="dxa" w:w="2486"/>
          </w:tcPr>
          <w:p>
            <w:r/>
            <w:r>
              <w:rPr>
                <w:sz w:val="16"/>
              </w:rPr>
              <w:t>Virtual machines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vm-dev-004</w:t>
            </w:r>
          </w:p>
        </w:tc>
        <w:tc>
          <w:tcPr>
            <w:tcW w:type="dxa" w:w="2486"/>
            <w:shd w:val="clear" w:color="auto" w:fill="F2F5F9"/>
          </w:tcPr>
          <w:p>
            <w:r/>
            <w:r>
              <w:rPr>
                <w:sz w:val="16"/>
              </w:rPr>
              <w:t>Virtual machines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vm-dev-008</w:t>
            </w:r>
          </w:p>
        </w:tc>
        <w:tc>
          <w:tcPr>
            <w:tcW w:type="dxa" w:w="2486"/>
          </w:tcPr>
          <w:p>
            <w:r/>
            <w:r>
              <w:rPr>
                <w:sz w:val="16"/>
              </w:rPr>
              <w:t>Virtual machines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nic-dev-000</w:t>
            </w:r>
          </w:p>
        </w:tc>
        <w:tc>
          <w:tcPr>
            <w:tcW w:type="dxa" w:w="2486"/>
            <w:shd w:val="clear" w:color="auto" w:fill="F2F5F9"/>
          </w:tcPr>
          <w:p>
            <w:r/>
            <w:r>
              <w:rPr>
                <w:sz w:val="16"/>
              </w:rPr>
              <w:t>Network interfaces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nic-dev-004</w:t>
            </w:r>
          </w:p>
        </w:tc>
        <w:tc>
          <w:tcPr>
            <w:tcW w:type="dxa" w:w="2486"/>
          </w:tcPr>
          <w:p>
            <w:r/>
            <w:r>
              <w:rPr>
                <w:sz w:val="16"/>
              </w:rPr>
              <w:t>Network interfaces</w:t>
            </w:r>
          </w:p>
        </w:tc>
        <w:tc>
          <w:tcPr>
            <w:tcW w:type="dxa" w:w="2331"/>
          </w:tcPr>
          <w:p>
            <w:r/>
            <w:r>
              <w:rPr>
                <w:sz w:val="16"/>
              </w:rPr>
              <w:t>rg-dev-app01</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nic-dev-008</w:t>
            </w:r>
          </w:p>
        </w:tc>
        <w:tc>
          <w:tcPr>
            <w:tcW w:type="dxa" w:w="2486"/>
            <w:shd w:val="clear" w:color="auto" w:fill="F2F5F9"/>
          </w:tcPr>
          <w:p>
            <w:r/>
            <w:r>
              <w:rPr>
                <w:sz w:val="16"/>
              </w:rPr>
              <w:t>Network interfaces</w:t>
            </w:r>
          </w:p>
        </w:tc>
        <w:tc>
          <w:tcPr>
            <w:tcW w:type="dxa" w:w="2331"/>
            <w:shd w:val="clear" w:color="auto" w:fill="F2F5F9"/>
          </w:tcPr>
          <w:p>
            <w:r/>
            <w:r>
              <w:rPr>
                <w:sz w:val="16"/>
              </w:rPr>
              <w:t>rg-dev-app01</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vm-dev-001_OsDisk</w:t>
            </w:r>
          </w:p>
        </w:tc>
        <w:tc>
          <w:tcPr>
            <w:tcW w:type="dxa" w:w="2486"/>
          </w:tcPr>
          <w:p>
            <w:r/>
            <w:r>
              <w:rPr>
                <w:sz w:val="16"/>
              </w:rPr>
              <w:t>Managed disks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vm-dev-005_OsDisk</w:t>
            </w:r>
          </w:p>
        </w:tc>
        <w:tc>
          <w:tcPr>
            <w:tcW w:type="dxa" w:w="2486"/>
            <w:shd w:val="clear" w:color="auto" w:fill="F2F5F9"/>
          </w:tcPr>
          <w:p>
            <w:r/>
            <w:r>
              <w:rPr>
                <w:sz w:val="16"/>
              </w:rPr>
              <w:t>Managed disks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vm-dev-009_OsDisk</w:t>
            </w:r>
          </w:p>
        </w:tc>
        <w:tc>
          <w:tcPr>
            <w:tcW w:type="dxa" w:w="2486"/>
          </w:tcPr>
          <w:p>
            <w:r/>
            <w:r>
              <w:rPr>
                <w:sz w:val="16"/>
              </w:rPr>
              <w:t>Managed disks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vm-dev-001</w:t>
            </w:r>
          </w:p>
        </w:tc>
        <w:tc>
          <w:tcPr>
            <w:tcW w:type="dxa" w:w="2486"/>
            <w:shd w:val="clear" w:color="auto" w:fill="F2F5F9"/>
          </w:tcPr>
          <w:p>
            <w:r/>
            <w:r>
              <w:rPr>
                <w:sz w:val="16"/>
              </w:rPr>
              <w:t>Virtual machines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vm-dev-005</w:t>
            </w:r>
          </w:p>
        </w:tc>
        <w:tc>
          <w:tcPr>
            <w:tcW w:type="dxa" w:w="2486"/>
          </w:tcPr>
          <w:p>
            <w:r/>
            <w:r>
              <w:rPr>
                <w:sz w:val="16"/>
              </w:rPr>
              <w:t>Virtual machines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vm-dev-009</w:t>
            </w:r>
          </w:p>
        </w:tc>
        <w:tc>
          <w:tcPr>
            <w:tcW w:type="dxa" w:w="2486"/>
            <w:shd w:val="clear" w:color="auto" w:fill="F2F5F9"/>
          </w:tcPr>
          <w:p>
            <w:r/>
            <w:r>
              <w:rPr>
                <w:sz w:val="16"/>
              </w:rPr>
              <w:t>Virtual machines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nic-dev-001</w:t>
            </w:r>
          </w:p>
        </w:tc>
        <w:tc>
          <w:tcPr>
            <w:tcW w:type="dxa" w:w="2486"/>
          </w:tcPr>
          <w:p>
            <w:r/>
            <w:r>
              <w:rPr>
                <w:sz w:val="16"/>
              </w:rPr>
              <w:t>Network interfaces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nic-dev-005</w:t>
            </w:r>
          </w:p>
        </w:tc>
        <w:tc>
          <w:tcPr>
            <w:tcW w:type="dxa" w:w="2486"/>
            <w:shd w:val="clear" w:color="auto" w:fill="F2F5F9"/>
          </w:tcPr>
          <w:p>
            <w:r/>
            <w:r>
              <w:rPr>
                <w:sz w:val="16"/>
              </w:rPr>
              <w:t>Network interfaces</w:t>
            </w:r>
          </w:p>
        </w:tc>
        <w:tc>
          <w:tcPr>
            <w:tcW w:type="dxa" w:w="2331"/>
            <w:shd w:val="clear" w:color="auto" w:fill="F2F5F9"/>
          </w:tcPr>
          <w:p>
            <w:r/>
            <w:r>
              <w:rPr>
                <w:sz w:val="16"/>
              </w:rPr>
              <w:t>rg-dev-app02</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nic-dev-009</w:t>
            </w:r>
          </w:p>
        </w:tc>
        <w:tc>
          <w:tcPr>
            <w:tcW w:type="dxa" w:w="2486"/>
          </w:tcPr>
          <w:p>
            <w:r/>
            <w:r>
              <w:rPr>
                <w:sz w:val="16"/>
              </w:rPr>
              <w:t>Network interfaces</w:t>
            </w:r>
          </w:p>
        </w:tc>
        <w:tc>
          <w:tcPr>
            <w:tcW w:type="dxa" w:w="2331"/>
          </w:tcPr>
          <w:p>
            <w:r/>
            <w:r>
              <w:rPr>
                <w:sz w:val="16"/>
              </w:rPr>
              <w:t>rg-dev-app02</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vm-dev-002_OsDisk</w:t>
            </w:r>
          </w:p>
        </w:tc>
        <w:tc>
          <w:tcPr>
            <w:tcW w:type="dxa" w:w="2486"/>
            <w:shd w:val="clear" w:color="auto" w:fill="F2F5F9"/>
          </w:tcPr>
          <w:p>
            <w:r/>
            <w:r>
              <w:rPr>
                <w:sz w:val="16"/>
              </w:rPr>
              <w:t>Managed disks</w:t>
            </w:r>
          </w:p>
        </w:tc>
        <w:tc>
          <w:tcPr>
            <w:tcW w:type="dxa" w:w="2331"/>
            <w:shd w:val="clear" w:color="auto" w:fill="F2F5F9"/>
          </w:tcPr>
          <w:p>
            <w:r/>
            <w:r>
              <w:rPr>
                <w:sz w:val="16"/>
              </w:rPr>
              <w:t>rg-dev-app03</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vm-dev-006_OsDisk</w:t>
            </w:r>
          </w:p>
        </w:tc>
        <w:tc>
          <w:tcPr>
            <w:tcW w:type="dxa" w:w="2486"/>
          </w:tcPr>
          <w:p>
            <w:r/>
            <w:r>
              <w:rPr>
                <w:sz w:val="16"/>
              </w:rPr>
              <w:t>Managed disks</w:t>
            </w:r>
          </w:p>
        </w:tc>
        <w:tc>
          <w:tcPr>
            <w:tcW w:type="dxa" w:w="2331"/>
          </w:tcPr>
          <w:p>
            <w:r/>
            <w:r>
              <w:rPr>
                <w:sz w:val="16"/>
              </w:rPr>
              <w:t>rg-dev-app03</w:t>
            </w:r>
          </w:p>
        </w:tc>
        <w:tc>
          <w:tcPr>
            <w:tcW w:type="dxa" w:w="1554"/>
          </w:tcPr>
          <w:p>
            <w:r/>
            <w:r>
              <w:rPr>
                <w:sz w:val="16"/>
              </w:rPr>
              <w:t>uksouth</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vm-dev-002</w:t>
            </w:r>
          </w:p>
        </w:tc>
        <w:tc>
          <w:tcPr>
            <w:tcW w:type="dxa" w:w="2486"/>
            <w:shd w:val="clear" w:color="auto" w:fill="F2F5F9"/>
          </w:tcPr>
          <w:p>
            <w:r/>
            <w:r>
              <w:rPr>
                <w:sz w:val="16"/>
              </w:rPr>
              <w:t>Virtual machines</w:t>
            </w:r>
          </w:p>
        </w:tc>
        <w:tc>
          <w:tcPr>
            <w:tcW w:type="dxa" w:w="2331"/>
            <w:shd w:val="clear" w:color="auto" w:fill="F2F5F9"/>
          </w:tcPr>
          <w:p>
            <w:r/>
            <w:r>
              <w:rPr>
                <w:sz w:val="16"/>
              </w:rPr>
              <w:t>rg-dev-app03</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vm-dev-006</w:t>
            </w:r>
          </w:p>
        </w:tc>
        <w:tc>
          <w:tcPr>
            <w:tcW w:type="dxa" w:w="2486"/>
          </w:tcPr>
          <w:p>
            <w:r/>
            <w:r>
              <w:rPr>
                <w:sz w:val="16"/>
              </w:rPr>
              <w:t>Virtual machines</w:t>
            </w:r>
          </w:p>
        </w:tc>
        <w:tc>
          <w:tcPr>
            <w:tcW w:type="dxa" w:w="2331"/>
          </w:tcPr>
          <w:p>
            <w:r/>
            <w:r>
              <w:rPr>
                <w:sz w:val="16"/>
              </w:rPr>
              <w:t>rg-dev-app03</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nic-dev-002</w:t>
            </w:r>
          </w:p>
        </w:tc>
        <w:tc>
          <w:tcPr>
            <w:tcW w:type="dxa" w:w="2486"/>
            <w:shd w:val="clear" w:color="auto" w:fill="F2F5F9"/>
          </w:tcPr>
          <w:p>
            <w:r/>
            <w:r>
              <w:rPr>
                <w:sz w:val="16"/>
              </w:rPr>
              <w:t>Network interfaces</w:t>
            </w:r>
          </w:p>
        </w:tc>
        <w:tc>
          <w:tcPr>
            <w:tcW w:type="dxa" w:w="2331"/>
            <w:shd w:val="clear" w:color="auto" w:fill="F2F5F9"/>
          </w:tcPr>
          <w:p>
            <w:r/>
            <w:r>
              <w:rPr>
                <w:sz w:val="16"/>
              </w:rPr>
              <w:t>rg-dev-app03</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nic-dev-006</w:t>
            </w:r>
          </w:p>
        </w:tc>
        <w:tc>
          <w:tcPr>
            <w:tcW w:type="dxa" w:w="2486"/>
          </w:tcPr>
          <w:p>
            <w:r/>
            <w:r>
              <w:rPr>
                <w:sz w:val="16"/>
              </w:rPr>
              <w:t>Network interfaces</w:t>
            </w:r>
          </w:p>
        </w:tc>
        <w:tc>
          <w:tcPr>
            <w:tcW w:type="dxa" w:w="2331"/>
          </w:tcPr>
          <w:p>
            <w:r/>
            <w:r>
              <w:rPr>
                <w:sz w:val="16"/>
              </w:rPr>
              <w:t>rg-dev-app03</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vm-dev-003_OsDisk</w:t>
            </w:r>
          </w:p>
        </w:tc>
        <w:tc>
          <w:tcPr>
            <w:tcW w:type="dxa" w:w="2486"/>
            <w:shd w:val="clear" w:color="auto" w:fill="F2F5F9"/>
          </w:tcPr>
          <w:p>
            <w:r/>
            <w:r>
              <w:rPr>
                <w:sz w:val="16"/>
              </w:rPr>
              <w:t>Managed disks</w:t>
            </w:r>
          </w:p>
        </w:tc>
        <w:tc>
          <w:tcPr>
            <w:tcW w:type="dxa" w:w="2331"/>
            <w:shd w:val="clear" w:color="auto" w:fill="F2F5F9"/>
          </w:tcPr>
          <w:p>
            <w:r/>
            <w:r>
              <w:rPr>
                <w:sz w:val="16"/>
              </w:rPr>
              <w:t>rg-dev-app04</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Premium_LRS</w:t>
            </w:r>
          </w:p>
        </w:tc>
      </w:tr>
      <w:tr>
        <w:tc>
          <w:tcPr>
            <w:tcW w:type="dxa" w:w="3108"/>
          </w:tcPr>
          <w:p>
            <w:r/>
            <w:r>
              <w:rPr>
                <w:sz w:val="16"/>
              </w:rPr>
              <w:t>vm-dev-007_OsDisk</w:t>
            </w:r>
          </w:p>
        </w:tc>
        <w:tc>
          <w:tcPr>
            <w:tcW w:type="dxa" w:w="2486"/>
          </w:tcPr>
          <w:p>
            <w:r/>
            <w:r>
              <w:rPr>
                <w:sz w:val="16"/>
              </w:rPr>
              <w:t>Managed disks</w:t>
            </w:r>
          </w:p>
        </w:tc>
        <w:tc>
          <w:tcPr>
            <w:tcW w:type="dxa" w:w="2331"/>
          </w:tcPr>
          <w:p>
            <w:r/>
            <w:r>
              <w:rPr>
                <w:sz w:val="16"/>
              </w:rPr>
              <w:t>rg-dev-app04</w:t>
            </w:r>
          </w:p>
        </w:tc>
        <w:tc>
          <w:tcPr>
            <w:tcW w:type="dxa" w:w="1554"/>
          </w:tcPr>
          <w:p>
            <w:r/>
            <w:r>
              <w:rPr>
                <w:sz w:val="16"/>
              </w:rPr>
              <w:t>eastus</w:t>
            </w:r>
          </w:p>
        </w:tc>
        <w:tc>
          <w:tcPr>
            <w:tcW w:type="dxa" w:w="2797"/>
          </w:tcPr>
          <w:p>
            <w:r/>
            <w:r>
              <w:rPr>
                <w:sz w:val="16"/>
              </w:rPr>
              <w:t>Contoso-NonProduction</w:t>
            </w:r>
          </w:p>
        </w:tc>
        <w:tc>
          <w:tcPr>
            <w:tcW w:type="dxa" w:w="1865"/>
          </w:tcPr>
          <w:p>
            <w:r/>
            <w:r>
              <w:rPr>
                <w:sz w:val="16"/>
              </w:rPr>
              <w:t>Premium_LRS</w:t>
            </w:r>
          </w:p>
        </w:tc>
      </w:tr>
      <w:tr>
        <w:tc>
          <w:tcPr>
            <w:tcW w:type="dxa" w:w="3108"/>
            <w:shd w:val="clear" w:color="auto" w:fill="F2F5F9"/>
          </w:tcPr>
          <w:p>
            <w:r/>
            <w:r>
              <w:rPr>
                <w:sz w:val="16"/>
              </w:rPr>
              <w:t>vm-dev-003</w:t>
            </w:r>
          </w:p>
        </w:tc>
        <w:tc>
          <w:tcPr>
            <w:tcW w:type="dxa" w:w="2486"/>
            <w:shd w:val="clear" w:color="auto" w:fill="F2F5F9"/>
          </w:tcPr>
          <w:p>
            <w:r/>
            <w:r>
              <w:rPr>
                <w:sz w:val="16"/>
              </w:rPr>
              <w:t>Virtual machines</w:t>
            </w:r>
          </w:p>
        </w:tc>
        <w:tc>
          <w:tcPr>
            <w:tcW w:type="dxa" w:w="2331"/>
            <w:shd w:val="clear" w:color="auto" w:fill="F2F5F9"/>
          </w:tcPr>
          <w:p>
            <w:r/>
            <w:r>
              <w:rPr>
                <w:sz w:val="16"/>
              </w:rPr>
              <w:t>rg-dev-app04</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vm-dev-007</w:t>
            </w:r>
          </w:p>
        </w:tc>
        <w:tc>
          <w:tcPr>
            <w:tcW w:type="dxa" w:w="2486"/>
          </w:tcPr>
          <w:p>
            <w:r/>
            <w:r>
              <w:rPr>
                <w:sz w:val="16"/>
              </w:rPr>
              <w:t>Virtual machines</w:t>
            </w:r>
          </w:p>
        </w:tc>
        <w:tc>
          <w:tcPr>
            <w:tcW w:type="dxa" w:w="2331"/>
          </w:tcPr>
          <w:p>
            <w:r/>
            <w:r>
              <w:rPr>
                <w:sz w:val="16"/>
              </w:rPr>
              <w:t>rg-dev-app04</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nic-dev-003</w:t>
            </w:r>
          </w:p>
        </w:tc>
        <w:tc>
          <w:tcPr>
            <w:tcW w:type="dxa" w:w="2486"/>
            <w:shd w:val="clear" w:color="auto" w:fill="F2F5F9"/>
          </w:tcPr>
          <w:p>
            <w:r/>
            <w:r>
              <w:rPr>
                <w:sz w:val="16"/>
              </w:rPr>
              <w:t>Network interfaces</w:t>
            </w:r>
          </w:p>
        </w:tc>
        <w:tc>
          <w:tcPr>
            <w:tcW w:type="dxa" w:w="2331"/>
            <w:shd w:val="clear" w:color="auto" w:fill="F2F5F9"/>
          </w:tcPr>
          <w:p>
            <w:r/>
            <w:r>
              <w:rPr>
                <w:sz w:val="16"/>
              </w:rPr>
              <w:t>rg-dev-app04</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nic-dev-007</w:t>
            </w:r>
          </w:p>
        </w:tc>
        <w:tc>
          <w:tcPr>
            <w:tcW w:type="dxa" w:w="2486"/>
          </w:tcPr>
          <w:p>
            <w:r/>
            <w:r>
              <w:rPr>
                <w:sz w:val="16"/>
              </w:rPr>
              <w:t>Network interfaces</w:t>
            </w:r>
          </w:p>
        </w:tc>
        <w:tc>
          <w:tcPr>
            <w:tcW w:type="dxa" w:w="2331"/>
          </w:tcPr>
          <w:p>
            <w:r/>
            <w:r>
              <w:rPr>
                <w:sz w:val="16"/>
              </w:rPr>
              <w:t>rg-dev-app04</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sql-dev-01</w:t>
            </w:r>
          </w:p>
        </w:tc>
        <w:tc>
          <w:tcPr>
            <w:tcW w:type="dxa" w:w="2486"/>
            <w:shd w:val="clear" w:color="auto" w:fill="F2F5F9"/>
          </w:tcPr>
          <w:p>
            <w:r/>
            <w:r>
              <w:rPr>
                <w:sz w:val="16"/>
              </w:rPr>
              <w:t>SQL servers</w:t>
            </w:r>
          </w:p>
        </w:tc>
        <w:tc>
          <w:tcPr>
            <w:tcW w:type="dxa" w:w="2331"/>
            <w:shd w:val="clear" w:color="auto" w:fill="F2F5F9"/>
          </w:tcPr>
          <w:p>
            <w:r/>
            <w:r>
              <w:rPr>
                <w:sz w:val="16"/>
              </w:rPr>
              <w:t>rg-dev-data</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sql-dev-01/db0</w:t>
            </w:r>
          </w:p>
        </w:tc>
        <w:tc>
          <w:tcPr>
            <w:tcW w:type="dxa" w:w="2486"/>
          </w:tcPr>
          <w:p>
            <w:r/>
            <w:r>
              <w:rPr>
                <w:sz w:val="16"/>
              </w:rPr>
              <w:t>SQL databases</w:t>
            </w:r>
          </w:p>
        </w:tc>
        <w:tc>
          <w:tcPr>
            <w:tcW w:type="dxa" w:w="2331"/>
          </w:tcPr>
          <w:p>
            <w:r/>
            <w:r>
              <w:rPr>
                <w:sz w:val="16"/>
              </w:rPr>
              <w:t>rg-dev-data</w:t>
            </w:r>
          </w:p>
        </w:tc>
        <w:tc>
          <w:tcPr>
            <w:tcW w:type="dxa" w:w="1554"/>
          </w:tcPr>
          <w:p>
            <w:r/>
            <w:r>
              <w:rPr>
                <w:sz w:val="16"/>
              </w:rPr>
              <w:t>westeurope</w:t>
            </w:r>
          </w:p>
        </w:tc>
        <w:tc>
          <w:tcPr>
            <w:tcW w:type="dxa" w:w="2797"/>
          </w:tcPr>
          <w:p>
            <w:r/>
            <w:r>
              <w:rPr>
                <w:sz w:val="16"/>
              </w:rPr>
              <w:t>Contoso-NonProduction</w:t>
            </w:r>
          </w:p>
        </w:tc>
        <w:tc>
          <w:tcPr>
            <w:tcW w:type="dxa" w:w="1865"/>
          </w:tcPr>
          <w:p>
            <w:r/>
            <w:r>
              <w:rPr>
                <w:sz w:val="16"/>
              </w:rPr>
              <w:t>Basic</w:t>
            </w:r>
          </w:p>
        </w:tc>
      </w:tr>
      <w:tr>
        <w:tc>
          <w:tcPr>
            <w:tcW w:type="dxa" w:w="3108"/>
            <w:shd w:val="clear" w:color="auto" w:fill="F2F5F9"/>
          </w:tcPr>
          <w:p>
            <w:r/>
            <w:r>
              <w:rPr>
                <w:sz w:val="16"/>
              </w:rPr>
              <w:t>sql-dev-01/db1</w:t>
            </w:r>
          </w:p>
        </w:tc>
        <w:tc>
          <w:tcPr>
            <w:tcW w:type="dxa" w:w="2486"/>
            <w:shd w:val="clear" w:color="auto" w:fill="F2F5F9"/>
          </w:tcPr>
          <w:p>
            <w:r/>
            <w:r>
              <w:rPr>
                <w:sz w:val="16"/>
              </w:rPr>
              <w:t>SQL databases</w:t>
            </w:r>
          </w:p>
        </w:tc>
        <w:tc>
          <w:tcPr>
            <w:tcW w:type="dxa" w:w="2331"/>
            <w:shd w:val="clear" w:color="auto" w:fill="F2F5F9"/>
          </w:tcPr>
          <w:p>
            <w:r/>
            <w:r>
              <w:rPr>
                <w:sz w:val="16"/>
              </w:rPr>
              <w:t>rg-dev-data</w:t>
            </w:r>
          </w:p>
        </w:tc>
        <w:tc>
          <w:tcPr>
            <w:tcW w:type="dxa" w:w="1554"/>
            <w:shd w:val="clear" w:color="auto" w:fill="F2F5F9"/>
          </w:tcPr>
          <w:p>
            <w:r/>
            <w:r>
              <w:rPr>
                <w:sz w:val="16"/>
              </w:rPr>
              <w:t>uksouth</w:t>
            </w:r>
          </w:p>
        </w:tc>
        <w:tc>
          <w:tcPr>
            <w:tcW w:type="dxa" w:w="2797"/>
            <w:shd w:val="clear" w:color="auto" w:fill="F2F5F9"/>
          </w:tcPr>
          <w:p>
            <w:r/>
            <w:r>
              <w:rPr>
                <w:sz w:val="16"/>
              </w:rPr>
              <w:t>Contoso-NonProduction</w:t>
            </w:r>
          </w:p>
        </w:tc>
        <w:tc>
          <w:tcPr>
            <w:tcW w:type="dxa" w:w="1865"/>
            <w:shd w:val="clear" w:color="auto" w:fill="F2F5F9"/>
          </w:tcPr>
          <w:p>
            <w:r/>
            <w:r>
              <w:rPr>
                <w:sz w:val="16"/>
              </w:rPr>
              <w:t>S1</w:t>
            </w:r>
          </w:p>
        </w:tc>
      </w:tr>
      <w:tr>
        <w:tc>
          <w:tcPr>
            <w:tcW w:type="dxa" w:w="3108"/>
          </w:tcPr>
          <w:p>
            <w:r/>
            <w:r>
              <w:rPr>
                <w:sz w:val="16"/>
              </w:rPr>
              <w:t>sql-dev-01/db2</w:t>
            </w:r>
          </w:p>
        </w:tc>
        <w:tc>
          <w:tcPr>
            <w:tcW w:type="dxa" w:w="2486"/>
          </w:tcPr>
          <w:p>
            <w:r/>
            <w:r>
              <w:rPr>
                <w:sz w:val="16"/>
              </w:rPr>
              <w:t>SQL databases</w:t>
            </w:r>
          </w:p>
        </w:tc>
        <w:tc>
          <w:tcPr>
            <w:tcW w:type="dxa" w:w="2331"/>
          </w:tcPr>
          <w:p>
            <w:r/>
            <w:r>
              <w:rPr>
                <w:sz w:val="16"/>
              </w:rPr>
              <w:t>rg-dev-data</w:t>
            </w:r>
          </w:p>
        </w:tc>
        <w:tc>
          <w:tcPr>
            <w:tcW w:type="dxa" w:w="1554"/>
          </w:tcPr>
          <w:p>
            <w:r/>
            <w:r>
              <w:rPr>
                <w:sz w:val="16"/>
              </w:rPr>
              <w:t>westeurope</w:t>
            </w:r>
          </w:p>
        </w:tc>
        <w:tc>
          <w:tcPr>
            <w:tcW w:type="dxa" w:w="2797"/>
          </w:tcPr>
          <w:p>
            <w:r/>
            <w:r>
              <w:rPr>
                <w:sz w:val="16"/>
              </w:rPr>
              <w:t>Contoso-NonProduction</w:t>
            </w:r>
          </w:p>
        </w:tc>
        <w:tc>
          <w:tcPr>
            <w:tcW w:type="dxa" w:w="1865"/>
          </w:tcPr>
          <w:p>
            <w:r/>
            <w:r>
              <w:rPr>
                <w:sz w:val="16"/>
              </w:rPr>
              <w:t>S1</w:t>
            </w:r>
          </w:p>
        </w:tc>
      </w:tr>
      <w:tr>
        <w:tc>
          <w:tcPr>
            <w:tcW w:type="dxa" w:w="3108"/>
            <w:shd w:val="clear" w:color="auto" w:fill="F2F5F9"/>
          </w:tcPr>
          <w:p>
            <w:r/>
            <w:r>
              <w:rPr>
                <w:sz w:val="16"/>
              </w:rPr>
              <w:t>stdevdata00</w:t>
            </w:r>
          </w:p>
        </w:tc>
        <w:tc>
          <w:tcPr>
            <w:tcW w:type="dxa" w:w="2486"/>
            <w:shd w:val="clear" w:color="auto" w:fill="F2F5F9"/>
          </w:tcPr>
          <w:p>
            <w:r/>
            <w:r>
              <w:rPr>
                <w:sz w:val="16"/>
              </w:rPr>
              <w:t>Storage accounts</w:t>
            </w:r>
          </w:p>
        </w:tc>
        <w:tc>
          <w:tcPr>
            <w:tcW w:type="dxa" w:w="2331"/>
            <w:shd w:val="clear" w:color="auto" w:fill="F2F5F9"/>
          </w:tcPr>
          <w:p>
            <w:r/>
            <w:r>
              <w:rPr>
                <w:sz w:val="16"/>
              </w:rPr>
              <w:t>rg-dev-data</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Standard_GRS</w:t>
            </w:r>
          </w:p>
        </w:tc>
      </w:tr>
      <w:tr>
        <w:tc>
          <w:tcPr>
            <w:tcW w:type="dxa" w:w="3108"/>
          </w:tcPr>
          <w:p>
            <w:r/>
            <w:r>
              <w:rPr>
                <w:sz w:val="16"/>
              </w:rPr>
              <w:t>stdevdata01</w:t>
            </w:r>
          </w:p>
        </w:tc>
        <w:tc>
          <w:tcPr>
            <w:tcW w:type="dxa" w:w="2486"/>
          </w:tcPr>
          <w:p>
            <w:r/>
            <w:r>
              <w:rPr>
                <w:sz w:val="16"/>
              </w:rPr>
              <w:t>Storage accounts</w:t>
            </w:r>
          </w:p>
        </w:tc>
        <w:tc>
          <w:tcPr>
            <w:tcW w:type="dxa" w:w="2331"/>
          </w:tcPr>
          <w:p>
            <w:r/>
            <w:r>
              <w:rPr>
                <w:sz w:val="16"/>
              </w:rPr>
              <w:t>rg-dev-data</w:t>
            </w:r>
          </w:p>
        </w:tc>
        <w:tc>
          <w:tcPr>
            <w:tcW w:type="dxa" w:w="1554"/>
          </w:tcPr>
          <w:p>
            <w:r/>
            <w:r>
              <w:rPr>
                <w:sz w:val="16"/>
              </w:rPr>
              <w:t>eastus</w:t>
            </w:r>
          </w:p>
        </w:tc>
        <w:tc>
          <w:tcPr>
            <w:tcW w:type="dxa" w:w="2797"/>
          </w:tcPr>
          <w:p>
            <w:r/>
            <w:r>
              <w:rPr>
                <w:sz w:val="16"/>
              </w:rPr>
              <w:t>Contoso-NonProduction</w:t>
            </w:r>
          </w:p>
        </w:tc>
        <w:tc>
          <w:tcPr>
            <w:tcW w:type="dxa" w:w="1865"/>
          </w:tcPr>
          <w:p>
            <w:r/>
            <w:r>
              <w:rPr>
                <w:sz w:val="16"/>
              </w:rPr>
              <w:t>Standard_GRS</w:t>
            </w:r>
          </w:p>
        </w:tc>
      </w:tr>
      <w:tr>
        <w:tc>
          <w:tcPr>
            <w:tcW w:type="dxa" w:w="3108"/>
            <w:shd w:val="clear" w:color="auto" w:fill="F2F5F9"/>
          </w:tcPr>
          <w:p>
            <w:r/>
            <w:r>
              <w:rPr>
                <w:sz w:val="16"/>
              </w:rPr>
              <w:t>stdevdata02</w:t>
            </w:r>
          </w:p>
        </w:tc>
        <w:tc>
          <w:tcPr>
            <w:tcW w:type="dxa" w:w="2486"/>
            <w:shd w:val="clear" w:color="auto" w:fill="F2F5F9"/>
          </w:tcPr>
          <w:p>
            <w:r/>
            <w:r>
              <w:rPr>
                <w:sz w:val="16"/>
              </w:rPr>
              <w:t>Storage accounts</w:t>
            </w:r>
          </w:p>
        </w:tc>
        <w:tc>
          <w:tcPr>
            <w:tcW w:type="dxa" w:w="2331"/>
            <w:shd w:val="clear" w:color="auto" w:fill="F2F5F9"/>
          </w:tcPr>
          <w:p>
            <w:r/>
            <w:r>
              <w:rPr>
                <w:sz w:val="16"/>
              </w:rPr>
              <w:t>rg-dev-data</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Standard_LRS</w:t>
            </w:r>
          </w:p>
        </w:tc>
      </w:tr>
      <w:tr>
        <w:tc>
          <w:tcPr>
            <w:tcW w:type="dxa" w:w="3108"/>
          </w:tcPr>
          <w:p>
            <w:r/>
            <w:r>
              <w:rPr>
                <w:sz w:val="16"/>
              </w:rPr>
              <w:t>stdevdata03</w:t>
            </w:r>
          </w:p>
        </w:tc>
        <w:tc>
          <w:tcPr>
            <w:tcW w:type="dxa" w:w="2486"/>
          </w:tcPr>
          <w:p>
            <w:r/>
            <w:r>
              <w:rPr>
                <w:sz w:val="16"/>
              </w:rPr>
              <w:t>Storage accounts</w:t>
            </w:r>
          </w:p>
        </w:tc>
        <w:tc>
          <w:tcPr>
            <w:tcW w:type="dxa" w:w="2331"/>
          </w:tcPr>
          <w:p>
            <w:r/>
            <w:r>
              <w:rPr>
                <w:sz w:val="16"/>
              </w:rPr>
              <w:t>rg-dev-data</w:t>
            </w:r>
          </w:p>
        </w:tc>
        <w:tc>
          <w:tcPr>
            <w:tcW w:type="dxa" w:w="1554"/>
          </w:tcPr>
          <w:p>
            <w:r/>
            <w:r>
              <w:rPr>
                <w:sz w:val="16"/>
              </w:rPr>
              <w:t>westeurope</w:t>
            </w:r>
          </w:p>
        </w:tc>
        <w:tc>
          <w:tcPr>
            <w:tcW w:type="dxa" w:w="2797"/>
          </w:tcPr>
          <w:p>
            <w:r/>
            <w:r>
              <w:rPr>
                <w:sz w:val="16"/>
              </w:rPr>
              <w:t>Contoso-NonProduction</w:t>
            </w:r>
          </w:p>
        </w:tc>
        <w:tc>
          <w:tcPr>
            <w:tcW w:type="dxa" w:w="1865"/>
          </w:tcPr>
          <w:p>
            <w:r/>
            <w:r>
              <w:rPr>
                <w:sz w:val="16"/>
              </w:rPr>
              <w:t>Standard_ZRS</w:t>
            </w:r>
          </w:p>
        </w:tc>
      </w:tr>
      <w:tr>
        <w:tc>
          <w:tcPr>
            <w:tcW w:type="dxa" w:w="3108"/>
            <w:shd w:val="clear" w:color="auto" w:fill="F2F5F9"/>
          </w:tcPr>
          <w:p>
            <w:r/>
            <w:r>
              <w:rPr>
                <w:sz w:val="16"/>
              </w:rPr>
              <w:t>stdevdata04</w:t>
            </w:r>
          </w:p>
        </w:tc>
        <w:tc>
          <w:tcPr>
            <w:tcW w:type="dxa" w:w="2486"/>
            <w:shd w:val="clear" w:color="auto" w:fill="F2F5F9"/>
          </w:tcPr>
          <w:p>
            <w:r/>
            <w:r>
              <w:rPr>
                <w:sz w:val="16"/>
              </w:rPr>
              <w:t>Storage accounts</w:t>
            </w:r>
          </w:p>
        </w:tc>
        <w:tc>
          <w:tcPr>
            <w:tcW w:type="dxa" w:w="2331"/>
            <w:shd w:val="clear" w:color="auto" w:fill="F2F5F9"/>
          </w:tcPr>
          <w:p>
            <w:r/>
            <w:r>
              <w:rPr>
                <w:sz w:val="16"/>
              </w:rPr>
              <w:t>rg-dev-data</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t>Standard_GRS</w:t>
            </w:r>
          </w:p>
        </w:tc>
      </w:tr>
      <w:tr>
        <w:tc>
          <w:tcPr>
            <w:tcW w:type="dxa" w:w="3108"/>
          </w:tcPr>
          <w:p>
            <w:r/>
            <w:r>
              <w:rPr>
                <w:sz w:val="16"/>
              </w:rPr>
              <w:t>log-dev-01</w:t>
            </w:r>
          </w:p>
        </w:tc>
        <w:tc>
          <w:tcPr>
            <w:tcW w:type="dxa" w:w="2486"/>
          </w:tcPr>
          <w:p>
            <w:r/>
            <w:r>
              <w:rPr>
                <w:sz w:val="16"/>
              </w:rPr>
              <w:t>Log Analytics workspaces</w:t>
            </w:r>
          </w:p>
        </w:tc>
        <w:tc>
          <w:tcPr>
            <w:tcW w:type="dxa" w:w="2331"/>
          </w:tcPr>
          <w:p>
            <w:r/>
            <w:r>
              <w:rPr>
                <w:sz w:val="16"/>
              </w:rPr>
              <w:t>rg-dev-mon</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vnet-dev-eastus</w:t>
            </w:r>
          </w:p>
        </w:tc>
        <w:tc>
          <w:tcPr>
            <w:tcW w:type="dxa" w:w="2486"/>
            <w:shd w:val="clear" w:color="auto" w:fill="F2F5F9"/>
          </w:tcPr>
          <w:p>
            <w:r/>
            <w:r>
              <w:rPr>
                <w:sz w:val="16"/>
              </w:rPr>
              <w:t>Virtual networks</w:t>
            </w:r>
          </w:p>
        </w:tc>
        <w:tc>
          <w:tcPr>
            <w:tcW w:type="dxa" w:w="2331"/>
            <w:shd w:val="clear" w:color="auto" w:fill="F2F5F9"/>
          </w:tcPr>
          <w:p>
            <w:r/>
            <w:r>
              <w:rPr>
                <w:sz w:val="16"/>
              </w:rPr>
              <w:t>rg-dev-network</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vnet-dev-sandbox</w:t>
            </w:r>
          </w:p>
        </w:tc>
        <w:tc>
          <w:tcPr>
            <w:tcW w:type="dxa" w:w="2486"/>
          </w:tcPr>
          <w:p>
            <w:r/>
            <w:r>
              <w:rPr>
                <w:sz w:val="16"/>
              </w:rPr>
              <w:t>Virtual networks</w:t>
            </w:r>
          </w:p>
        </w:tc>
        <w:tc>
          <w:tcPr>
            <w:tcW w:type="dxa" w:w="2331"/>
          </w:tcPr>
          <w:p>
            <w:r/>
            <w:r>
              <w:rPr>
                <w:sz w:val="16"/>
              </w:rPr>
              <w:t>rg-dev-sandbox</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kv-dev-00</w:t>
            </w:r>
          </w:p>
        </w:tc>
        <w:tc>
          <w:tcPr>
            <w:tcW w:type="dxa" w:w="2486"/>
            <w:shd w:val="clear" w:color="auto" w:fill="F2F5F9"/>
          </w:tcPr>
          <w:p>
            <w:r/>
            <w:r>
              <w:rPr>
                <w:sz w:val="16"/>
              </w:rPr>
              <w:t>Key vaults</w:t>
            </w:r>
          </w:p>
        </w:tc>
        <w:tc>
          <w:tcPr>
            <w:tcW w:type="dxa" w:w="2331"/>
            <w:shd w:val="clear" w:color="auto" w:fill="F2F5F9"/>
          </w:tcPr>
          <w:p>
            <w:r/>
            <w:r>
              <w:rPr>
                <w:sz w:val="16"/>
              </w:rPr>
              <w:t>rg-dev-sec</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kv-dev-01</w:t>
            </w:r>
          </w:p>
        </w:tc>
        <w:tc>
          <w:tcPr>
            <w:tcW w:type="dxa" w:w="2486"/>
          </w:tcPr>
          <w:p>
            <w:r/>
            <w:r>
              <w:rPr>
                <w:sz w:val="16"/>
              </w:rPr>
              <w:t>Key vaults</w:t>
            </w:r>
          </w:p>
        </w:tc>
        <w:tc>
          <w:tcPr>
            <w:tcW w:type="dxa" w:w="2331"/>
          </w:tcPr>
          <w:p>
            <w:r/>
            <w:r>
              <w:rPr>
                <w:sz w:val="16"/>
              </w:rPr>
              <w:t>rg-dev-sec</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asp-dev-00</w:t>
            </w:r>
          </w:p>
        </w:tc>
        <w:tc>
          <w:tcPr>
            <w:tcW w:type="dxa" w:w="2486"/>
            <w:shd w:val="clear" w:color="auto" w:fill="F2F5F9"/>
          </w:tcPr>
          <w:p>
            <w:r/>
            <w:r>
              <w:rPr>
                <w:sz w:val="16"/>
              </w:rPr>
              <w:t>App Service plans</w:t>
            </w:r>
          </w:p>
        </w:tc>
        <w:tc>
          <w:tcPr>
            <w:tcW w:type="dxa" w:w="2331"/>
            <w:shd w:val="clear" w:color="auto" w:fill="F2F5F9"/>
          </w:tcPr>
          <w:p>
            <w:r/>
            <w:r>
              <w:rPr>
                <w:sz w:val="16"/>
              </w:rPr>
              <w:t>rg-dev-web</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t>S1</w:t>
            </w:r>
          </w:p>
        </w:tc>
      </w:tr>
      <w:tr>
        <w:tc>
          <w:tcPr>
            <w:tcW w:type="dxa" w:w="3108"/>
          </w:tcPr>
          <w:p>
            <w:r/>
            <w:r>
              <w:rPr>
                <w:sz w:val="16"/>
              </w:rPr>
              <w:t>asp-dev-01</w:t>
            </w:r>
          </w:p>
        </w:tc>
        <w:tc>
          <w:tcPr>
            <w:tcW w:type="dxa" w:w="2486"/>
          </w:tcPr>
          <w:p>
            <w:r/>
            <w:r>
              <w:rPr>
                <w:sz w:val="16"/>
              </w:rPr>
              <w:t>App Service plans</w:t>
            </w:r>
          </w:p>
        </w:tc>
        <w:tc>
          <w:tcPr>
            <w:tcW w:type="dxa" w:w="2331"/>
          </w:tcPr>
          <w:p>
            <w:r/>
            <w:r>
              <w:rPr>
                <w:sz w:val="16"/>
              </w:rPr>
              <w:t>rg-dev-web</w:t>
            </w:r>
          </w:p>
        </w:tc>
        <w:tc>
          <w:tcPr>
            <w:tcW w:type="dxa" w:w="1554"/>
          </w:tcPr>
          <w:p>
            <w:r/>
            <w:r>
              <w:rPr>
                <w:sz w:val="16"/>
              </w:rPr>
              <w:t>eastus</w:t>
            </w:r>
          </w:p>
        </w:tc>
        <w:tc>
          <w:tcPr>
            <w:tcW w:type="dxa" w:w="2797"/>
          </w:tcPr>
          <w:p>
            <w:r/>
            <w:r>
              <w:rPr>
                <w:sz w:val="16"/>
              </w:rPr>
              <w:t>Contoso-NonProduction</w:t>
            </w:r>
          </w:p>
        </w:tc>
        <w:tc>
          <w:tcPr>
            <w:tcW w:type="dxa" w:w="1865"/>
          </w:tcPr>
          <w:p>
            <w:r/>
            <w:r>
              <w:rPr>
                <w:sz w:val="16"/>
              </w:rPr>
              <w:t>B1</w:t>
            </w:r>
          </w:p>
        </w:tc>
      </w:tr>
      <w:tr>
        <w:tc>
          <w:tcPr>
            <w:tcW w:type="dxa" w:w="3108"/>
            <w:shd w:val="clear" w:color="auto" w:fill="F2F5F9"/>
          </w:tcPr>
          <w:p>
            <w:r/>
            <w:r>
              <w:rPr>
                <w:sz w:val="16"/>
              </w:rPr>
              <w:t>app-dev-00</w:t>
            </w:r>
          </w:p>
        </w:tc>
        <w:tc>
          <w:tcPr>
            <w:tcW w:type="dxa" w:w="2486"/>
            <w:shd w:val="clear" w:color="auto" w:fill="F2F5F9"/>
          </w:tcPr>
          <w:p>
            <w:r/>
            <w:r>
              <w:rPr>
                <w:sz w:val="16"/>
              </w:rPr>
              <w:t>App Services</w:t>
            </w:r>
          </w:p>
        </w:tc>
        <w:tc>
          <w:tcPr>
            <w:tcW w:type="dxa" w:w="2331"/>
            <w:shd w:val="clear" w:color="auto" w:fill="F2F5F9"/>
          </w:tcPr>
          <w:p>
            <w:r/>
            <w:r>
              <w:rPr>
                <w:sz w:val="16"/>
              </w:rPr>
              <w:t>rg-dev-web</w:t>
            </w:r>
          </w:p>
        </w:tc>
        <w:tc>
          <w:tcPr>
            <w:tcW w:type="dxa" w:w="1554"/>
            <w:shd w:val="clear" w:color="auto" w:fill="F2F5F9"/>
          </w:tcPr>
          <w:p>
            <w:r/>
            <w:r>
              <w:rPr>
                <w:sz w:val="16"/>
              </w:rPr>
              <w:t>westeurope</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app-dev-01</w:t>
            </w:r>
          </w:p>
        </w:tc>
        <w:tc>
          <w:tcPr>
            <w:tcW w:type="dxa" w:w="2486"/>
          </w:tcPr>
          <w:p>
            <w:r/>
            <w:r>
              <w:rPr>
                <w:sz w:val="16"/>
              </w:rPr>
              <w:t>App Services</w:t>
            </w:r>
          </w:p>
        </w:tc>
        <w:tc>
          <w:tcPr>
            <w:tcW w:type="dxa" w:w="2331"/>
          </w:tcPr>
          <w:p>
            <w:r/>
            <w:r>
              <w:rPr>
                <w:sz w:val="16"/>
              </w:rPr>
              <w:t>rg-dev-web</w:t>
            </w:r>
          </w:p>
        </w:tc>
        <w:tc>
          <w:tcPr>
            <w:tcW w:type="dxa" w:w="1554"/>
          </w:tcPr>
          <w:p>
            <w:r/>
            <w:r>
              <w:rPr>
                <w:sz w:val="16"/>
              </w:rPr>
              <w:t>eastus</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app-dev-02</w:t>
            </w:r>
          </w:p>
        </w:tc>
        <w:tc>
          <w:tcPr>
            <w:tcW w:type="dxa" w:w="2486"/>
            <w:shd w:val="clear" w:color="auto" w:fill="F2F5F9"/>
          </w:tcPr>
          <w:p>
            <w:r/>
            <w:r>
              <w:rPr>
                <w:sz w:val="16"/>
              </w:rPr>
              <w:t>App Services</w:t>
            </w:r>
          </w:p>
        </w:tc>
        <w:tc>
          <w:tcPr>
            <w:tcW w:type="dxa" w:w="2331"/>
            <w:shd w:val="clear" w:color="auto" w:fill="F2F5F9"/>
          </w:tcPr>
          <w:p>
            <w:r/>
            <w:r>
              <w:rPr>
                <w:sz w:val="16"/>
              </w:rPr>
              <w:t>rg-dev-web</w:t>
            </w:r>
          </w:p>
        </w:tc>
        <w:tc>
          <w:tcPr>
            <w:tcW w:type="dxa" w:w="1554"/>
            <w:shd w:val="clear" w:color="auto" w:fill="F2F5F9"/>
          </w:tcPr>
          <w:p>
            <w:r/>
            <w:r>
              <w:rPr>
                <w:sz w:val="16"/>
              </w:rPr>
              <w:t>eastus</w:t>
            </w:r>
          </w:p>
        </w:tc>
        <w:tc>
          <w:tcPr>
            <w:tcW w:type="dxa" w:w="2797"/>
            <w:shd w:val="clear" w:color="auto" w:fill="F2F5F9"/>
          </w:tcPr>
          <w:p>
            <w:r/>
            <w:r>
              <w:rPr>
                <w:sz w:val="16"/>
              </w:rPr>
              <w:t>Contoso-NonProduction</w:t>
            </w:r>
          </w:p>
        </w:tc>
        <w:tc>
          <w:tcPr>
            <w:tcW w:type="dxa" w:w="1865"/>
            <w:shd w:val="clear" w:color="auto" w:fill="F2F5F9"/>
          </w:tcPr>
          <w:p>
            <w:r/>
            <w:r>
              <w:rPr>
                <w:sz w:val="16"/>
              </w:rPr>
            </w:r>
          </w:p>
        </w:tc>
      </w:tr>
      <w:tr>
        <w:tc>
          <w:tcPr>
            <w:tcW w:type="dxa" w:w="3108"/>
          </w:tcPr>
          <w:p>
            <w:r/>
            <w:r>
              <w:rPr>
                <w:sz w:val="16"/>
              </w:rPr>
              <w:t>app-dev-03</w:t>
            </w:r>
          </w:p>
        </w:tc>
        <w:tc>
          <w:tcPr>
            <w:tcW w:type="dxa" w:w="2486"/>
          </w:tcPr>
          <w:p>
            <w:r/>
            <w:r>
              <w:rPr>
                <w:sz w:val="16"/>
              </w:rPr>
              <w:t>App Services</w:t>
            </w:r>
          </w:p>
        </w:tc>
        <w:tc>
          <w:tcPr>
            <w:tcW w:type="dxa" w:w="2331"/>
          </w:tcPr>
          <w:p>
            <w:r/>
            <w:r>
              <w:rPr>
                <w:sz w:val="16"/>
              </w:rPr>
              <w:t>rg-dev-web</w:t>
            </w:r>
          </w:p>
        </w:tc>
        <w:tc>
          <w:tcPr>
            <w:tcW w:type="dxa" w:w="1554"/>
          </w:tcPr>
          <w:p>
            <w:r/>
            <w:r>
              <w:rPr>
                <w:sz w:val="16"/>
              </w:rPr>
              <w:t>uksouth</w:t>
            </w:r>
          </w:p>
        </w:tc>
        <w:tc>
          <w:tcPr>
            <w:tcW w:type="dxa" w:w="2797"/>
          </w:tcPr>
          <w:p>
            <w:r/>
            <w:r>
              <w:rPr>
                <w:sz w:val="16"/>
              </w:rPr>
              <w:t>Contoso-NonProduction</w:t>
            </w:r>
          </w:p>
        </w:tc>
        <w:tc>
          <w:tcPr>
            <w:tcW w:type="dxa" w:w="1865"/>
          </w:tcPr>
          <w:p>
            <w:r/>
            <w:r>
              <w:rPr>
                <w:sz w:val="16"/>
              </w:rPr>
            </w:r>
          </w:p>
        </w:tc>
      </w:tr>
      <w:tr>
        <w:tc>
          <w:tcPr>
            <w:tcW w:type="dxa" w:w="3108"/>
            <w:shd w:val="clear" w:color="auto" w:fill="F2F5F9"/>
          </w:tcPr>
          <w:p>
            <w:r/>
            <w:r>
              <w:rPr>
                <w:sz w:val="16"/>
              </w:rPr>
              <w:t>disk-prd-orphan-0</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t>StandardSSD_LRS</w:t>
            </w:r>
          </w:p>
        </w:tc>
      </w:tr>
      <w:tr>
        <w:tc>
          <w:tcPr>
            <w:tcW w:type="dxa" w:w="3108"/>
          </w:tcPr>
          <w:p>
            <w:r/>
            <w:r>
              <w:rPr>
                <w:sz w:val="16"/>
              </w:rPr>
              <w:t>disk-prd-orphan-1</w:t>
            </w:r>
          </w:p>
        </w:tc>
        <w:tc>
          <w:tcPr>
            <w:tcW w:type="dxa" w:w="2486"/>
          </w:tcPr>
          <w:p>
            <w:r/>
            <w:r>
              <w:rPr>
                <w:sz w:val="16"/>
              </w:rPr>
              <w:t>Managed disks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disk-prd-orphan-2</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disk-prd-orphan-3</w:t>
            </w:r>
          </w:p>
        </w:tc>
        <w:tc>
          <w:tcPr>
            <w:tcW w:type="dxa" w:w="2486"/>
          </w:tcPr>
          <w:p>
            <w:r/>
            <w:r>
              <w:rPr>
                <w:sz w:val="16"/>
              </w:rPr>
              <w:t>Managed disks</w:t>
            </w:r>
          </w:p>
        </w:tc>
        <w:tc>
          <w:tcPr>
            <w:tcW w:type="dxa" w:w="2331"/>
          </w:tcPr>
          <w:p>
            <w:r/>
            <w:r>
              <w:rPr>
                <w:sz w:val="16"/>
              </w:rPr>
              <w:t>rg-prd-app01</w:t>
            </w:r>
          </w:p>
        </w:tc>
        <w:tc>
          <w:tcPr>
            <w:tcW w:type="dxa" w:w="1554"/>
          </w:tcPr>
          <w:p>
            <w:r/>
            <w:r>
              <w:rPr>
                <w:sz w:val="16"/>
              </w:rPr>
              <w:t>centralindia</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disk-prd-orphan-4</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StandardSSD_LRS</w:t>
            </w:r>
          </w:p>
        </w:tc>
      </w:tr>
      <w:tr>
        <w:tc>
          <w:tcPr>
            <w:tcW w:type="dxa" w:w="3108"/>
          </w:tcPr>
          <w:p>
            <w:r/>
            <w:r>
              <w:rPr>
                <w:sz w:val="16"/>
              </w:rPr>
              <w:t>disk-prd-orphan-5</w:t>
            </w:r>
          </w:p>
        </w:tc>
        <w:tc>
          <w:tcPr>
            <w:tcW w:type="dxa" w:w="2486"/>
          </w:tcPr>
          <w:p>
            <w:r/>
            <w:r>
              <w:rPr>
                <w:sz w:val="16"/>
              </w:rPr>
              <w:t>Managed disks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vm-prd-000_OsDisk</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vm-prd-004_OsDisk</w:t>
            </w:r>
          </w:p>
        </w:tc>
        <w:tc>
          <w:tcPr>
            <w:tcW w:type="dxa" w:w="2486"/>
          </w:tcPr>
          <w:p>
            <w:r/>
            <w:r>
              <w:rPr>
                <w:sz w:val="16"/>
              </w:rPr>
              <w:t>Managed disks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vm-prd-008_OsDisk</w:t>
            </w:r>
          </w:p>
        </w:tc>
        <w:tc>
          <w:tcPr>
            <w:tcW w:type="dxa" w:w="2486"/>
            <w:shd w:val="clear" w:color="auto" w:fill="F2F5F9"/>
          </w:tcPr>
          <w:p>
            <w:r/>
            <w:r>
              <w:rPr>
                <w:sz w:val="16"/>
              </w:rPr>
              <w:t>Managed disks</w:t>
            </w:r>
          </w:p>
        </w:tc>
        <w:tc>
          <w:tcPr>
            <w:tcW w:type="dxa" w:w="2331"/>
            <w:shd w:val="clear" w:color="auto" w:fill="F2F5F9"/>
          </w:tcPr>
          <w:p>
            <w:r/>
            <w:r>
              <w:rPr>
                <w:sz w:val="16"/>
              </w:rPr>
              <w:t>rg-prd-app01</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vm-prd-012_OsDisk</w:t>
            </w:r>
          </w:p>
        </w:tc>
        <w:tc>
          <w:tcPr>
            <w:tcW w:type="dxa" w:w="2486"/>
          </w:tcPr>
          <w:p>
            <w:r/>
            <w:r>
              <w:rPr>
                <w:sz w:val="16"/>
              </w:rPr>
              <w:t>Managed disks</w:t>
            </w:r>
          </w:p>
        </w:tc>
        <w:tc>
          <w:tcPr>
            <w:tcW w:type="dxa" w:w="2331"/>
          </w:tcPr>
          <w:p>
            <w:r/>
            <w:r>
              <w:rPr>
                <w:sz w:val="16"/>
              </w:rPr>
              <w:t>rg-prd-app01</w:t>
            </w:r>
          </w:p>
        </w:tc>
        <w:tc>
          <w:tcPr>
            <w:tcW w:type="dxa" w:w="1554"/>
          </w:tcPr>
          <w:p>
            <w:r/>
            <w:r>
              <w:rPr>
                <w:sz w:val="16"/>
              </w:rPr>
              <w:t>centralindia</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vm-prd-000</w:t>
            </w:r>
          </w:p>
        </w:tc>
        <w:tc>
          <w:tcPr>
            <w:tcW w:type="dxa" w:w="2486"/>
            <w:shd w:val="clear" w:color="auto" w:fill="F2F5F9"/>
          </w:tcPr>
          <w:p>
            <w:r/>
            <w:r>
              <w:rPr>
                <w:sz w:val="16"/>
              </w:rPr>
              <w:t>Virtual machines</w:t>
            </w:r>
          </w:p>
        </w:tc>
        <w:tc>
          <w:tcPr>
            <w:tcW w:type="dxa" w:w="2331"/>
            <w:shd w:val="clear" w:color="auto" w:fill="F2F5F9"/>
          </w:tcPr>
          <w:p>
            <w:r/>
            <w:r>
              <w:rPr>
                <w:sz w:val="16"/>
              </w:rPr>
              <w:t>rg-prd-app01</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vm-prd-004</w:t>
            </w:r>
          </w:p>
        </w:tc>
        <w:tc>
          <w:tcPr>
            <w:tcW w:type="dxa" w:w="2486"/>
          </w:tcPr>
          <w:p>
            <w:r/>
            <w:r>
              <w:rPr>
                <w:sz w:val="16"/>
              </w:rPr>
              <w:t>Virtual machines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vm-prd-008</w:t>
            </w:r>
          </w:p>
        </w:tc>
        <w:tc>
          <w:tcPr>
            <w:tcW w:type="dxa" w:w="2486"/>
            <w:shd w:val="clear" w:color="auto" w:fill="F2F5F9"/>
          </w:tcPr>
          <w:p>
            <w:r/>
            <w:r>
              <w:rPr>
                <w:sz w:val="16"/>
              </w:rPr>
              <w:t>Virtual machines</w:t>
            </w:r>
          </w:p>
        </w:tc>
        <w:tc>
          <w:tcPr>
            <w:tcW w:type="dxa" w:w="2331"/>
            <w:shd w:val="clear" w:color="auto" w:fill="F2F5F9"/>
          </w:tcPr>
          <w:p>
            <w:r/>
            <w:r>
              <w:rPr>
                <w:sz w:val="16"/>
              </w:rPr>
              <w:t>rg-prd-app01</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vm-prd-012</w:t>
            </w:r>
          </w:p>
        </w:tc>
        <w:tc>
          <w:tcPr>
            <w:tcW w:type="dxa" w:w="2486"/>
          </w:tcPr>
          <w:p>
            <w:r/>
            <w:r>
              <w:rPr>
                <w:sz w:val="16"/>
              </w:rPr>
              <w:t>Virtual machines</w:t>
            </w:r>
          </w:p>
        </w:tc>
        <w:tc>
          <w:tcPr>
            <w:tcW w:type="dxa" w:w="2331"/>
          </w:tcPr>
          <w:p>
            <w:r/>
            <w:r>
              <w:rPr>
                <w:sz w:val="16"/>
              </w:rPr>
              <w:t>rg-prd-app01</w:t>
            </w:r>
          </w:p>
        </w:tc>
        <w:tc>
          <w:tcPr>
            <w:tcW w:type="dxa" w:w="1554"/>
          </w:tcPr>
          <w:p>
            <w:r/>
            <w:r>
              <w:rPr>
                <w:sz w:val="16"/>
              </w:rPr>
              <w:t>centralindia</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lbi-prd-app</w:t>
            </w:r>
          </w:p>
        </w:tc>
        <w:tc>
          <w:tcPr>
            <w:tcW w:type="dxa" w:w="2486"/>
            <w:shd w:val="clear" w:color="auto" w:fill="F2F5F9"/>
          </w:tcPr>
          <w:p>
            <w:r/>
            <w:r>
              <w:rPr>
                <w:sz w:val="16"/>
              </w:rPr>
              <w:t>Load balancers</w:t>
            </w:r>
          </w:p>
        </w:tc>
        <w:tc>
          <w:tcPr>
            <w:tcW w:type="dxa" w:w="2331"/>
            <w:shd w:val="clear" w:color="auto" w:fill="F2F5F9"/>
          </w:tcPr>
          <w:p>
            <w:r/>
            <w:r>
              <w:rPr>
                <w:sz w:val="16"/>
              </w:rPr>
              <w:t>rg-prd-app01</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Standard</w:t>
            </w:r>
          </w:p>
        </w:tc>
      </w:tr>
      <w:tr>
        <w:tc>
          <w:tcPr>
            <w:tcW w:type="dxa" w:w="3108"/>
          </w:tcPr>
          <w:p>
            <w:r/>
            <w:r>
              <w:rPr>
                <w:sz w:val="16"/>
              </w:rPr>
              <w:t>nic-prd-000</w:t>
            </w:r>
          </w:p>
        </w:tc>
        <w:tc>
          <w:tcPr>
            <w:tcW w:type="dxa" w:w="2486"/>
          </w:tcPr>
          <w:p>
            <w:r/>
            <w:r>
              <w:rPr>
                <w:sz w:val="16"/>
              </w:rPr>
              <w:t>Network interfaces</w:t>
            </w:r>
          </w:p>
        </w:tc>
        <w:tc>
          <w:tcPr>
            <w:tcW w:type="dxa" w:w="2331"/>
          </w:tcPr>
          <w:p>
            <w:r/>
            <w:r>
              <w:rPr>
                <w:sz w:val="16"/>
              </w:rPr>
              <w:t>rg-prd-app01</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nic-prd-004</w:t>
            </w:r>
          </w:p>
        </w:tc>
        <w:tc>
          <w:tcPr>
            <w:tcW w:type="dxa" w:w="2486"/>
            <w:shd w:val="clear" w:color="auto" w:fill="F2F5F9"/>
          </w:tcPr>
          <w:p>
            <w:r/>
            <w:r>
              <w:rPr>
                <w:sz w:val="16"/>
              </w:rPr>
              <w:t>Network interfaces</w:t>
            </w:r>
          </w:p>
        </w:tc>
        <w:tc>
          <w:tcPr>
            <w:tcW w:type="dxa" w:w="2331"/>
            <w:shd w:val="clear" w:color="auto" w:fill="F2F5F9"/>
          </w:tcPr>
          <w:p>
            <w:r/>
            <w:r>
              <w:rPr>
                <w:sz w:val="16"/>
              </w:rPr>
              <w:t>rg-prd-app01</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nic-prd-008</w:t>
            </w:r>
          </w:p>
        </w:tc>
        <w:tc>
          <w:tcPr>
            <w:tcW w:type="dxa" w:w="2486"/>
          </w:tcPr>
          <w:p>
            <w:r/>
            <w:r>
              <w:rPr>
                <w:sz w:val="16"/>
              </w:rPr>
              <w:t>Network interfaces</w:t>
            </w:r>
          </w:p>
        </w:tc>
        <w:tc>
          <w:tcPr>
            <w:tcW w:type="dxa" w:w="2331"/>
          </w:tcPr>
          <w:p>
            <w:r/>
            <w:r>
              <w:rPr>
                <w:sz w:val="16"/>
              </w:rPr>
              <w:t>rg-prd-app01</w:t>
            </w:r>
          </w:p>
        </w:tc>
        <w:tc>
          <w:tcPr>
            <w:tcW w:type="dxa" w:w="1554"/>
          </w:tcPr>
          <w:p>
            <w:r/>
            <w:r>
              <w:rPr>
                <w:sz w:val="16"/>
              </w:rPr>
              <w:t>uksouth</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nic-prd-012</w:t>
            </w:r>
          </w:p>
        </w:tc>
        <w:tc>
          <w:tcPr>
            <w:tcW w:type="dxa" w:w="2486"/>
            <w:shd w:val="clear" w:color="auto" w:fill="F2F5F9"/>
          </w:tcPr>
          <w:p>
            <w:r/>
            <w:r>
              <w:rPr>
                <w:sz w:val="16"/>
              </w:rPr>
              <w:t>Network interfaces</w:t>
            </w:r>
          </w:p>
        </w:tc>
        <w:tc>
          <w:tcPr>
            <w:tcW w:type="dxa" w:w="2331"/>
            <w:shd w:val="clear" w:color="auto" w:fill="F2F5F9"/>
          </w:tcPr>
          <w:p>
            <w:r/>
            <w:r>
              <w:rPr>
                <w:sz w:val="16"/>
              </w:rPr>
              <w:t>rg-prd-app01</w:t>
            </w:r>
          </w:p>
        </w:tc>
        <w:tc>
          <w:tcPr>
            <w:tcW w:type="dxa" w:w="1554"/>
            <w:shd w:val="clear" w:color="auto" w:fill="F2F5F9"/>
          </w:tcPr>
          <w:p>
            <w:r/>
            <w:r>
              <w:rPr>
                <w:sz w:val="16"/>
              </w:rPr>
              <w:t>centralindia</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vm-prd-001_OsDisk</w:t>
            </w:r>
          </w:p>
        </w:tc>
        <w:tc>
          <w:tcPr>
            <w:tcW w:type="dxa" w:w="2486"/>
          </w:tcPr>
          <w:p>
            <w:r/>
            <w:r>
              <w:rPr>
                <w:sz w:val="16"/>
              </w:rPr>
              <w:t>Managed disks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vm-prd-005_OsDisk</w:t>
            </w:r>
          </w:p>
        </w:tc>
        <w:tc>
          <w:tcPr>
            <w:tcW w:type="dxa" w:w="2486"/>
            <w:shd w:val="clear" w:color="auto" w:fill="F2F5F9"/>
          </w:tcPr>
          <w:p>
            <w:r/>
            <w:r>
              <w:rPr>
                <w:sz w:val="16"/>
              </w:rPr>
              <w:t>Managed disks</w:t>
            </w:r>
          </w:p>
        </w:tc>
        <w:tc>
          <w:tcPr>
            <w:tcW w:type="dxa" w:w="2331"/>
            <w:shd w:val="clear" w:color="auto" w:fill="F2F5F9"/>
          </w:tcPr>
          <w:p>
            <w:r/>
            <w:r>
              <w:rPr>
                <w:sz w:val="16"/>
              </w:rPr>
              <w:t>rg-prd-app02</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vm-prd-009_OsDisk</w:t>
            </w:r>
          </w:p>
        </w:tc>
        <w:tc>
          <w:tcPr>
            <w:tcW w:type="dxa" w:w="2486"/>
          </w:tcPr>
          <w:p>
            <w:r/>
            <w:r>
              <w:rPr>
                <w:sz w:val="16"/>
              </w:rPr>
              <w:t>Managed disks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vm-prd-013_OsDisk</w:t>
            </w:r>
          </w:p>
        </w:tc>
        <w:tc>
          <w:tcPr>
            <w:tcW w:type="dxa" w:w="2486"/>
            <w:shd w:val="clear" w:color="auto" w:fill="F2F5F9"/>
          </w:tcPr>
          <w:p>
            <w:r/>
            <w:r>
              <w:rPr>
                <w:sz w:val="16"/>
              </w:rPr>
              <w:t>Managed disks</w:t>
            </w:r>
          </w:p>
        </w:tc>
        <w:tc>
          <w:tcPr>
            <w:tcW w:type="dxa" w:w="2331"/>
            <w:shd w:val="clear" w:color="auto" w:fill="F2F5F9"/>
          </w:tcPr>
          <w:p>
            <w:r/>
            <w:r>
              <w:rPr>
                <w:sz w:val="16"/>
              </w:rPr>
              <w:t>rg-prd-app02</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vm-prd-001</w:t>
            </w:r>
          </w:p>
        </w:tc>
        <w:tc>
          <w:tcPr>
            <w:tcW w:type="dxa" w:w="2486"/>
          </w:tcPr>
          <w:p>
            <w:r/>
            <w:r>
              <w:rPr>
                <w:sz w:val="16"/>
              </w:rPr>
              <w:t>Virtual machines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vm-prd-005</w:t>
            </w:r>
          </w:p>
        </w:tc>
        <w:tc>
          <w:tcPr>
            <w:tcW w:type="dxa" w:w="2486"/>
            <w:shd w:val="clear" w:color="auto" w:fill="F2F5F9"/>
          </w:tcPr>
          <w:p>
            <w:r/>
            <w:r>
              <w:rPr>
                <w:sz w:val="16"/>
              </w:rPr>
              <w:t>Virtual machines</w:t>
            </w:r>
          </w:p>
        </w:tc>
        <w:tc>
          <w:tcPr>
            <w:tcW w:type="dxa" w:w="2331"/>
            <w:shd w:val="clear" w:color="auto" w:fill="F2F5F9"/>
          </w:tcPr>
          <w:p>
            <w:r/>
            <w:r>
              <w:rPr>
                <w:sz w:val="16"/>
              </w:rPr>
              <w:t>rg-prd-app02</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vm-prd-009</w:t>
            </w:r>
          </w:p>
        </w:tc>
        <w:tc>
          <w:tcPr>
            <w:tcW w:type="dxa" w:w="2486"/>
          </w:tcPr>
          <w:p>
            <w:r/>
            <w:r>
              <w:rPr>
                <w:sz w:val="16"/>
              </w:rPr>
              <w:t>Virtual machines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vm-prd-013</w:t>
            </w:r>
          </w:p>
        </w:tc>
        <w:tc>
          <w:tcPr>
            <w:tcW w:type="dxa" w:w="2486"/>
            <w:shd w:val="clear" w:color="auto" w:fill="F2F5F9"/>
          </w:tcPr>
          <w:p>
            <w:r/>
            <w:r>
              <w:rPr>
                <w:sz w:val="16"/>
              </w:rPr>
              <w:t>Virtual machines</w:t>
            </w:r>
          </w:p>
        </w:tc>
        <w:tc>
          <w:tcPr>
            <w:tcW w:type="dxa" w:w="2331"/>
            <w:shd w:val="clear" w:color="auto" w:fill="F2F5F9"/>
          </w:tcPr>
          <w:p>
            <w:r/>
            <w:r>
              <w:rPr>
                <w:sz w:val="16"/>
              </w:rPr>
              <w:t>rg-prd-app02</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nic-prd-001</w:t>
            </w:r>
          </w:p>
        </w:tc>
        <w:tc>
          <w:tcPr>
            <w:tcW w:type="dxa" w:w="2486"/>
          </w:tcPr>
          <w:p>
            <w:r/>
            <w:r>
              <w:rPr>
                <w:sz w:val="16"/>
              </w:rPr>
              <w:t>Network interfaces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nic-prd-005</w:t>
            </w:r>
          </w:p>
        </w:tc>
        <w:tc>
          <w:tcPr>
            <w:tcW w:type="dxa" w:w="2486"/>
            <w:shd w:val="clear" w:color="auto" w:fill="F2F5F9"/>
          </w:tcPr>
          <w:p>
            <w:r/>
            <w:r>
              <w:rPr>
                <w:sz w:val="16"/>
              </w:rPr>
              <w:t>Network interfaces</w:t>
            </w:r>
          </w:p>
        </w:tc>
        <w:tc>
          <w:tcPr>
            <w:tcW w:type="dxa" w:w="2331"/>
            <w:shd w:val="clear" w:color="auto" w:fill="F2F5F9"/>
          </w:tcPr>
          <w:p>
            <w:r/>
            <w:r>
              <w:rPr>
                <w:sz w:val="16"/>
              </w:rPr>
              <w:t>rg-prd-app02</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nic-prd-009</w:t>
            </w:r>
          </w:p>
        </w:tc>
        <w:tc>
          <w:tcPr>
            <w:tcW w:type="dxa" w:w="2486"/>
          </w:tcPr>
          <w:p>
            <w:r/>
            <w:r>
              <w:rPr>
                <w:sz w:val="16"/>
              </w:rPr>
              <w:t>Network interfaces</w:t>
            </w:r>
          </w:p>
        </w:tc>
        <w:tc>
          <w:tcPr>
            <w:tcW w:type="dxa" w:w="2331"/>
          </w:tcPr>
          <w:p>
            <w:r/>
            <w:r>
              <w:rPr>
                <w:sz w:val="16"/>
              </w:rPr>
              <w:t>rg-prd-app02</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nic-prd-013</w:t>
            </w:r>
          </w:p>
        </w:tc>
        <w:tc>
          <w:tcPr>
            <w:tcW w:type="dxa" w:w="2486"/>
            <w:shd w:val="clear" w:color="auto" w:fill="F2F5F9"/>
          </w:tcPr>
          <w:p>
            <w:r/>
            <w:r>
              <w:rPr>
                <w:sz w:val="16"/>
              </w:rPr>
              <w:t>Network interfaces</w:t>
            </w:r>
          </w:p>
        </w:tc>
        <w:tc>
          <w:tcPr>
            <w:tcW w:type="dxa" w:w="2331"/>
            <w:shd w:val="clear" w:color="auto" w:fill="F2F5F9"/>
          </w:tcPr>
          <w:p>
            <w:r/>
            <w:r>
              <w:rPr>
                <w:sz w:val="16"/>
              </w:rPr>
              <w:t>rg-prd-app02</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vm-prd-002_OsDisk</w:t>
            </w:r>
          </w:p>
        </w:tc>
        <w:tc>
          <w:tcPr>
            <w:tcW w:type="dxa" w:w="2486"/>
          </w:tcPr>
          <w:p>
            <w:r/>
            <w:r>
              <w:rPr>
                <w:sz w:val="16"/>
              </w:rPr>
              <w:t>Managed disks</w:t>
            </w:r>
          </w:p>
        </w:tc>
        <w:tc>
          <w:tcPr>
            <w:tcW w:type="dxa" w:w="2331"/>
          </w:tcPr>
          <w:p>
            <w:r/>
            <w:r>
              <w:rPr>
                <w:sz w:val="16"/>
              </w:rPr>
              <w:t>rg-prd-app03</w:t>
            </w:r>
          </w:p>
        </w:tc>
        <w:tc>
          <w:tcPr>
            <w:tcW w:type="dxa" w:w="1554"/>
          </w:tcPr>
          <w:p>
            <w:r/>
            <w:r>
              <w:rPr>
                <w:sz w:val="16"/>
              </w:rPr>
              <w:t>uksouth</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vm-prd-006_OsDisk</w:t>
            </w:r>
          </w:p>
        </w:tc>
        <w:tc>
          <w:tcPr>
            <w:tcW w:type="dxa" w:w="2486"/>
            <w:shd w:val="clear" w:color="auto" w:fill="F2F5F9"/>
          </w:tcPr>
          <w:p>
            <w:r/>
            <w:r>
              <w:rPr>
                <w:sz w:val="16"/>
              </w:rPr>
              <w:t>Managed disks</w:t>
            </w:r>
          </w:p>
        </w:tc>
        <w:tc>
          <w:tcPr>
            <w:tcW w:type="dxa" w:w="2331"/>
            <w:shd w:val="clear" w:color="auto" w:fill="F2F5F9"/>
          </w:tcPr>
          <w:p>
            <w:r/>
            <w:r>
              <w:rPr>
                <w:sz w:val="16"/>
              </w:rPr>
              <w:t>rg-prd-app03</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vm-prd-010_OsDisk</w:t>
            </w:r>
          </w:p>
        </w:tc>
        <w:tc>
          <w:tcPr>
            <w:tcW w:type="dxa" w:w="2486"/>
          </w:tcPr>
          <w:p>
            <w:r/>
            <w:r>
              <w:rPr>
                <w:sz w:val="16"/>
              </w:rPr>
              <w:t>Managed disks</w:t>
            </w:r>
          </w:p>
        </w:tc>
        <w:tc>
          <w:tcPr>
            <w:tcW w:type="dxa" w:w="2331"/>
          </w:tcPr>
          <w:p>
            <w:r/>
            <w:r>
              <w:rPr>
                <w:sz w:val="16"/>
              </w:rPr>
              <w:t>rg-prd-app03</w:t>
            </w:r>
          </w:p>
        </w:tc>
        <w:tc>
          <w:tcPr>
            <w:tcW w:type="dxa" w:w="1554"/>
          </w:tcPr>
          <w:p>
            <w:r/>
            <w:r>
              <w:rPr>
                <w:sz w:val="16"/>
              </w:rPr>
              <w:t>westeurope</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vm-prd-002</w:t>
            </w:r>
          </w:p>
        </w:tc>
        <w:tc>
          <w:tcPr>
            <w:tcW w:type="dxa" w:w="2486"/>
            <w:shd w:val="clear" w:color="auto" w:fill="F2F5F9"/>
          </w:tcPr>
          <w:p>
            <w:r/>
            <w:r>
              <w:rPr>
                <w:sz w:val="16"/>
              </w:rPr>
              <w:t>Virtual machines</w:t>
            </w:r>
          </w:p>
        </w:tc>
        <w:tc>
          <w:tcPr>
            <w:tcW w:type="dxa" w:w="2331"/>
            <w:shd w:val="clear" w:color="auto" w:fill="F2F5F9"/>
          </w:tcPr>
          <w:p>
            <w:r/>
            <w:r>
              <w:rPr>
                <w:sz w:val="16"/>
              </w:rPr>
              <w:t>rg-prd-app03</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vm-prd-006</w:t>
            </w:r>
          </w:p>
        </w:tc>
        <w:tc>
          <w:tcPr>
            <w:tcW w:type="dxa" w:w="2486"/>
          </w:tcPr>
          <w:p>
            <w:r/>
            <w:r>
              <w:rPr>
                <w:sz w:val="16"/>
              </w:rPr>
              <w:t>Virtual machines</w:t>
            </w:r>
          </w:p>
        </w:tc>
        <w:tc>
          <w:tcPr>
            <w:tcW w:type="dxa" w:w="2331"/>
          </w:tcPr>
          <w:p>
            <w:r/>
            <w:r>
              <w:rPr>
                <w:sz w:val="16"/>
              </w:rPr>
              <w:t>rg-prd-app03</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vm-prd-010</w:t>
            </w:r>
          </w:p>
        </w:tc>
        <w:tc>
          <w:tcPr>
            <w:tcW w:type="dxa" w:w="2486"/>
            <w:shd w:val="clear" w:color="auto" w:fill="F2F5F9"/>
          </w:tcPr>
          <w:p>
            <w:r/>
            <w:r>
              <w:rPr>
                <w:sz w:val="16"/>
              </w:rPr>
              <w:t>Virtual machines</w:t>
            </w:r>
          </w:p>
        </w:tc>
        <w:tc>
          <w:tcPr>
            <w:tcW w:type="dxa" w:w="2331"/>
            <w:shd w:val="clear" w:color="auto" w:fill="F2F5F9"/>
          </w:tcPr>
          <w:p>
            <w:r/>
            <w:r>
              <w:rPr>
                <w:sz w:val="16"/>
              </w:rPr>
              <w:t>rg-prd-app03</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nic-prd-002</w:t>
            </w:r>
          </w:p>
        </w:tc>
        <w:tc>
          <w:tcPr>
            <w:tcW w:type="dxa" w:w="2486"/>
          </w:tcPr>
          <w:p>
            <w:r/>
            <w:r>
              <w:rPr>
                <w:sz w:val="16"/>
              </w:rPr>
              <w:t>Network interfaces</w:t>
            </w:r>
          </w:p>
        </w:tc>
        <w:tc>
          <w:tcPr>
            <w:tcW w:type="dxa" w:w="2331"/>
          </w:tcPr>
          <w:p>
            <w:r/>
            <w:r>
              <w:rPr>
                <w:sz w:val="16"/>
              </w:rPr>
              <w:t>rg-prd-app03</w:t>
            </w:r>
          </w:p>
        </w:tc>
        <w:tc>
          <w:tcPr>
            <w:tcW w:type="dxa" w:w="1554"/>
          </w:tcPr>
          <w:p>
            <w:r/>
            <w:r>
              <w:rPr>
                <w:sz w:val="16"/>
              </w:rPr>
              <w:t>uksouth</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nic-prd-006</w:t>
            </w:r>
          </w:p>
        </w:tc>
        <w:tc>
          <w:tcPr>
            <w:tcW w:type="dxa" w:w="2486"/>
            <w:shd w:val="clear" w:color="auto" w:fill="F2F5F9"/>
          </w:tcPr>
          <w:p>
            <w:r/>
            <w:r>
              <w:rPr>
                <w:sz w:val="16"/>
              </w:rPr>
              <w:t>Network interfaces</w:t>
            </w:r>
          </w:p>
        </w:tc>
        <w:tc>
          <w:tcPr>
            <w:tcW w:type="dxa" w:w="2331"/>
            <w:shd w:val="clear" w:color="auto" w:fill="F2F5F9"/>
          </w:tcPr>
          <w:p>
            <w:r/>
            <w:r>
              <w:rPr>
                <w:sz w:val="16"/>
              </w:rPr>
              <w:t>rg-prd-app03</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nic-prd-010</w:t>
            </w:r>
          </w:p>
        </w:tc>
        <w:tc>
          <w:tcPr>
            <w:tcW w:type="dxa" w:w="2486"/>
          </w:tcPr>
          <w:p>
            <w:r/>
            <w:r>
              <w:rPr>
                <w:sz w:val="16"/>
              </w:rPr>
              <w:t>Network interfaces</w:t>
            </w:r>
          </w:p>
        </w:tc>
        <w:tc>
          <w:tcPr>
            <w:tcW w:type="dxa" w:w="2331"/>
          </w:tcPr>
          <w:p>
            <w:r/>
            <w:r>
              <w:rPr>
                <w:sz w:val="16"/>
              </w:rPr>
              <w:t>rg-prd-app03</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vm-prd-003_OsDisk</w:t>
            </w:r>
          </w:p>
        </w:tc>
        <w:tc>
          <w:tcPr>
            <w:tcW w:type="dxa" w:w="2486"/>
            <w:shd w:val="clear" w:color="auto" w:fill="F2F5F9"/>
          </w:tcPr>
          <w:p>
            <w:r/>
            <w:r>
              <w:rPr>
                <w:sz w:val="16"/>
              </w:rPr>
              <w:t>Managed disks</w:t>
            </w:r>
          </w:p>
        </w:tc>
        <w:tc>
          <w:tcPr>
            <w:tcW w:type="dxa" w:w="2331"/>
            <w:shd w:val="clear" w:color="auto" w:fill="F2F5F9"/>
          </w:tcPr>
          <w:p>
            <w:r/>
            <w:r>
              <w:rPr>
                <w:sz w:val="16"/>
              </w:rPr>
              <w:t>rg-prd-app04</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vm-prd-007_OsDisk</w:t>
            </w:r>
          </w:p>
        </w:tc>
        <w:tc>
          <w:tcPr>
            <w:tcW w:type="dxa" w:w="2486"/>
          </w:tcPr>
          <w:p>
            <w:r/>
            <w:r>
              <w:rPr>
                <w:sz w:val="16"/>
              </w:rPr>
              <w:t>Managed disks</w:t>
            </w:r>
          </w:p>
        </w:tc>
        <w:tc>
          <w:tcPr>
            <w:tcW w:type="dxa" w:w="2331"/>
          </w:tcPr>
          <w:p>
            <w:r/>
            <w:r>
              <w:rPr>
                <w:sz w:val="16"/>
              </w:rPr>
              <w:t>rg-prd-app04</w:t>
            </w:r>
          </w:p>
        </w:tc>
        <w:tc>
          <w:tcPr>
            <w:tcW w:type="dxa" w:w="1554"/>
          </w:tcPr>
          <w:p>
            <w:r/>
            <w:r>
              <w:rPr>
                <w:sz w:val="16"/>
              </w:rPr>
              <w:t>eastus</w:t>
            </w:r>
          </w:p>
        </w:tc>
        <w:tc>
          <w:tcPr>
            <w:tcW w:type="dxa" w:w="2797"/>
          </w:tcPr>
          <w:p>
            <w:r/>
            <w:r>
              <w:rPr>
                <w:sz w:val="16"/>
              </w:rPr>
              <w:t>Contoso-Production</w:t>
            </w:r>
          </w:p>
        </w:tc>
        <w:tc>
          <w:tcPr>
            <w:tcW w:type="dxa" w:w="1865"/>
          </w:tcPr>
          <w:p>
            <w:r/>
            <w:r>
              <w:rPr>
                <w:sz w:val="16"/>
              </w:rPr>
              <w:t>Premium_LRS</w:t>
            </w:r>
          </w:p>
        </w:tc>
      </w:tr>
      <w:tr>
        <w:tc>
          <w:tcPr>
            <w:tcW w:type="dxa" w:w="3108"/>
            <w:shd w:val="clear" w:color="auto" w:fill="F2F5F9"/>
          </w:tcPr>
          <w:p>
            <w:r/>
            <w:r>
              <w:rPr>
                <w:sz w:val="16"/>
              </w:rPr>
              <w:t>vm-prd-011_OsDisk</w:t>
            </w:r>
          </w:p>
        </w:tc>
        <w:tc>
          <w:tcPr>
            <w:tcW w:type="dxa" w:w="2486"/>
            <w:shd w:val="clear" w:color="auto" w:fill="F2F5F9"/>
          </w:tcPr>
          <w:p>
            <w:r/>
            <w:r>
              <w:rPr>
                <w:sz w:val="16"/>
              </w:rPr>
              <w:t>Managed disks</w:t>
            </w:r>
          </w:p>
        </w:tc>
        <w:tc>
          <w:tcPr>
            <w:tcW w:type="dxa" w:w="2331"/>
            <w:shd w:val="clear" w:color="auto" w:fill="F2F5F9"/>
          </w:tcPr>
          <w:p>
            <w:r/>
            <w:r>
              <w:rPr>
                <w:sz w:val="16"/>
              </w:rPr>
              <w:t>rg-prd-app04</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t>Premium_LRS</w:t>
            </w:r>
          </w:p>
        </w:tc>
      </w:tr>
      <w:tr>
        <w:tc>
          <w:tcPr>
            <w:tcW w:type="dxa" w:w="3108"/>
          </w:tcPr>
          <w:p>
            <w:r/>
            <w:r>
              <w:rPr>
                <w:sz w:val="16"/>
              </w:rPr>
              <w:t>vm-prd-003</w:t>
            </w:r>
          </w:p>
        </w:tc>
        <w:tc>
          <w:tcPr>
            <w:tcW w:type="dxa" w:w="2486"/>
          </w:tcPr>
          <w:p>
            <w:r/>
            <w:r>
              <w:rPr>
                <w:sz w:val="16"/>
              </w:rPr>
              <w:t>Virtual machines</w:t>
            </w:r>
          </w:p>
        </w:tc>
        <w:tc>
          <w:tcPr>
            <w:tcW w:type="dxa" w:w="2331"/>
          </w:tcPr>
          <w:p>
            <w:r/>
            <w:r>
              <w:rPr>
                <w:sz w:val="16"/>
              </w:rPr>
              <w:t>rg-prd-app04</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vm-prd-007</w:t>
            </w:r>
          </w:p>
        </w:tc>
        <w:tc>
          <w:tcPr>
            <w:tcW w:type="dxa" w:w="2486"/>
            <w:shd w:val="clear" w:color="auto" w:fill="F2F5F9"/>
          </w:tcPr>
          <w:p>
            <w:r/>
            <w:r>
              <w:rPr>
                <w:sz w:val="16"/>
              </w:rPr>
              <w:t>Virtual machines</w:t>
            </w:r>
          </w:p>
        </w:tc>
        <w:tc>
          <w:tcPr>
            <w:tcW w:type="dxa" w:w="2331"/>
            <w:shd w:val="clear" w:color="auto" w:fill="F2F5F9"/>
          </w:tcPr>
          <w:p>
            <w:r/>
            <w:r>
              <w:rPr>
                <w:sz w:val="16"/>
              </w:rPr>
              <w:t>rg-prd-app04</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vm-prd-011</w:t>
            </w:r>
          </w:p>
        </w:tc>
        <w:tc>
          <w:tcPr>
            <w:tcW w:type="dxa" w:w="2486"/>
          </w:tcPr>
          <w:p>
            <w:r/>
            <w:r>
              <w:rPr>
                <w:sz w:val="16"/>
              </w:rPr>
              <w:t>Virtual machines</w:t>
            </w:r>
          </w:p>
        </w:tc>
        <w:tc>
          <w:tcPr>
            <w:tcW w:type="dxa" w:w="2331"/>
          </w:tcPr>
          <w:p>
            <w:r/>
            <w:r>
              <w:rPr>
                <w:sz w:val="16"/>
              </w:rPr>
              <w:t>rg-prd-app04</w:t>
            </w:r>
          </w:p>
        </w:tc>
        <w:tc>
          <w:tcPr>
            <w:tcW w:type="dxa" w:w="1554"/>
          </w:tcPr>
          <w:p>
            <w:r/>
            <w:r>
              <w:rPr>
                <w:sz w:val="16"/>
              </w:rPr>
              <w:t>uksouth</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nic-prd-003</w:t>
            </w:r>
          </w:p>
        </w:tc>
        <w:tc>
          <w:tcPr>
            <w:tcW w:type="dxa" w:w="2486"/>
            <w:shd w:val="clear" w:color="auto" w:fill="F2F5F9"/>
          </w:tcPr>
          <w:p>
            <w:r/>
            <w:r>
              <w:rPr>
                <w:sz w:val="16"/>
              </w:rPr>
              <w:t>Network interfaces</w:t>
            </w:r>
          </w:p>
        </w:tc>
        <w:tc>
          <w:tcPr>
            <w:tcW w:type="dxa" w:w="2331"/>
            <w:shd w:val="clear" w:color="auto" w:fill="F2F5F9"/>
          </w:tcPr>
          <w:p>
            <w:r/>
            <w:r>
              <w:rPr>
                <w:sz w:val="16"/>
              </w:rPr>
              <w:t>rg-prd-app04</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nic-prd-007</w:t>
            </w:r>
          </w:p>
        </w:tc>
        <w:tc>
          <w:tcPr>
            <w:tcW w:type="dxa" w:w="2486"/>
          </w:tcPr>
          <w:p>
            <w:r/>
            <w:r>
              <w:rPr>
                <w:sz w:val="16"/>
              </w:rPr>
              <w:t>Network interfaces</w:t>
            </w:r>
          </w:p>
        </w:tc>
        <w:tc>
          <w:tcPr>
            <w:tcW w:type="dxa" w:w="2331"/>
          </w:tcPr>
          <w:p>
            <w:r/>
            <w:r>
              <w:rPr>
                <w:sz w:val="16"/>
              </w:rPr>
              <w:t>rg-prd-app04</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nic-prd-011</w:t>
            </w:r>
          </w:p>
        </w:tc>
        <w:tc>
          <w:tcPr>
            <w:tcW w:type="dxa" w:w="2486"/>
            <w:shd w:val="clear" w:color="auto" w:fill="F2F5F9"/>
          </w:tcPr>
          <w:p>
            <w:r/>
            <w:r>
              <w:rPr>
                <w:sz w:val="16"/>
              </w:rPr>
              <w:t>Network interfaces</w:t>
            </w:r>
          </w:p>
        </w:tc>
        <w:tc>
          <w:tcPr>
            <w:tcW w:type="dxa" w:w="2331"/>
            <w:shd w:val="clear" w:color="auto" w:fill="F2F5F9"/>
          </w:tcPr>
          <w:p>
            <w:r/>
            <w:r>
              <w:rPr>
                <w:sz w:val="16"/>
              </w:rPr>
              <w:t>rg-prd-app04</w:t>
            </w:r>
          </w:p>
        </w:tc>
        <w:tc>
          <w:tcPr>
            <w:tcW w:type="dxa" w:w="1554"/>
            <w:shd w:val="clear" w:color="auto" w:fill="F2F5F9"/>
          </w:tcPr>
          <w:p>
            <w:r/>
            <w:r>
              <w:rPr>
                <w:sz w:val="16"/>
              </w:rPr>
              <w:t>uksouth</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sql-prd-01</w:t>
            </w:r>
          </w:p>
        </w:tc>
        <w:tc>
          <w:tcPr>
            <w:tcW w:type="dxa" w:w="2486"/>
          </w:tcPr>
          <w:p>
            <w:r/>
            <w:r>
              <w:rPr>
                <w:sz w:val="16"/>
              </w:rPr>
              <w:t>SQL servers</w:t>
            </w:r>
          </w:p>
        </w:tc>
        <w:tc>
          <w:tcPr>
            <w:tcW w:type="dxa" w:w="2331"/>
          </w:tcPr>
          <w:p>
            <w:r/>
            <w:r>
              <w:rPr>
                <w:sz w:val="16"/>
              </w:rPr>
              <w:t>rg-prd-data</w:t>
            </w:r>
          </w:p>
        </w:tc>
        <w:tc>
          <w:tcPr>
            <w:tcW w:type="dxa" w:w="1554"/>
          </w:tcPr>
          <w:p>
            <w:r/>
            <w:r>
              <w:rPr>
                <w:sz w:val="16"/>
              </w:rPr>
              <w:t>centralindia</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sql-prd-01/db0</w:t>
            </w:r>
          </w:p>
        </w:tc>
        <w:tc>
          <w:tcPr>
            <w:tcW w:type="dxa" w:w="2486"/>
            <w:shd w:val="clear" w:color="auto" w:fill="F2F5F9"/>
          </w:tcPr>
          <w:p>
            <w:r/>
            <w:r>
              <w:rPr>
                <w:sz w:val="16"/>
              </w:rPr>
              <w:t>SQL databases</w:t>
            </w:r>
          </w:p>
        </w:tc>
        <w:tc>
          <w:tcPr>
            <w:tcW w:type="dxa" w:w="2331"/>
            <w:shd w:val="clear" w:color="auto" w:fill="F2F5F9"/>
          </w:tcPr>
          <w:p>
            <w:r/>
            <w:r>
              <w:rPr>
                <w:sz w:val="16"/>
              </w:rPr>
              <w:t>rg-prd-data</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GP_Gen5_2</w:t>
            </w:r>
          </w:p>
        </w:tc>
      </w:tr>
      <w:tr>
        <w:tc>
          <w:tcPr>
            <w:tcW w:type="dxa" w:w="3108"/>
          </w:tcPr>
          <w:p>
            <w:r/>
            <w:r>
              <w:rPr>
                <w:sz w:val="16"/>
              </w:rPr>
              <w:t>sql-prd-01/db1</w:t>
            </w:r>
          </w:p>
        </w:tc>
        <w:tc>
          <w:tcPr>
            <w:tcW w:type="dxa" w:w="2486"/>
          </w:tcPr>
          <w:p>
            <w:r/>
            <w:r>
              <w:rPr>
                <w:sz w:val="16"/>
              </w:rPr>
              <w:t>SQL databases</w:t>
            </w:r>
          </w:p>
        </w:tc>
        <w:tc>
          <w:tcPr>
            <w:tcW w:type="dxa" w:w="2331"/>
          </w:tcPr>
          <w:p>
            <w:r/>
            <w:r>
              <w:rPr>
                <w:sz w:val="16"/>
              </w:rPr>
              <w:t>rg-prd-data</w:t>
            </w:r>
          </w:p>
        </w:tc>
        <w:tc>
          <w:tcPr>
            <w:tcW w:type="dxa" w:w="1554"/>
          </w:tcPr>
          <w:p>
            <w:r/>
            <w:r>
              <w:rPr>
                <w:sz w:val="16"/>
              </w:rPr>
              <w:t>eastus</w:t>
            </w:r>
          </w:p>
        </w:tc>
        <w:tc>
          <w:tcPr>
            <w:tcW w:type="dxa" w:w="2797"/>
          </w:tcPr>
          <w:p>
            <w:r/>
            <w:r>
              <w:rPr>
                <w:sz w:val="16"/>
              </w:rPr>
              <w:t>Contoso-Production</w:t>
            </w:r>
          </w:p>
        </w:tc>
        <w:tc>
          <w:tcPr>
            <w:tcW w:type="dxa" w:w="1865"/>
          </w:tcPr>
          <w:p>
            <w:r/>
            <w:r>
              <w:rPr>
                <w:sz w:val="16"/>
              </w:rPr>
              <w:t>S1</w:t>
            </w:r>
          </w:p>
        </w:tc>
      </w:tr>
      <w:tr>
        <w:tc>
          <w:tcPr>
            <w:tcW w:type="dxa" w:w="3108"/>
            <w:shd w:val="clear" w:color="auto" w:fill="F2F5F9"/>
          </w:tcPr>
          <w:p>
            <w:r/>
            <w:r>
              <w:rPr>
                <w:sz w:val="16"/>
              </w:rPr>
              <w:t>sql-prd-01/db2</w:t>
            </w:r>
          </w:p>
        </w:tc>
        <w:tc>
          <w:tcPr>
            <w:tcW w:type="dxa" w:w="2486"/>
            <w:shd w:val="clear" w:color="auto" w:fill="F2F5F9"/>
          </w:tcPr>
          <w:p>
            <w:r/>
            <w:r>
              <w:rPr>
                <w:sz w:val="16"/>
              </w:rPr>
              <w:t>SQL databases</w:t>
            </w:r>
          </w:p>
        </w:tc>
        <w:tc>
          <w:tcPr>
            <w:tcW w:type="dxa" w:w="2331"/>
            <w:shd w:val="clear" w:color="auto" w:fill="F2F5F9"/>
          </w:tcPr>
          <w:p>
            <w:r/>
            <w:r>
              <w:rPr>
                <w:sz w:val="16"/>
              </w:rPr>
              <w:t>rg-prd-data</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Basic</w:t>
            </w:r>
          </w:p>
        </w:tc>
      </w:tr>
      <w:tr>
        <w:tc>
          <w:tcPr>
            <w:tcW w:type="dxa" w:w="3108"/>
          </w:tcPr>
          <w:p>
            <w:r/>
            <w:r>
              <w:rPr>
                <w:sz w:val="16"/>
              </w:rPr>
              <w:t>stprddata00</w:t>
            </w:r>
          </w:p>
        </w:tc>
        <w:tc>
          <w:tcPr>
            <w:tcW w:type="dxa" w:w="2486"/>
          </w:tcPr>
          <w:p>
            <w:r/>
            <w:r>
              <w:rPr>
                <w:sz w:val="16"/>
              </w:rPr>
              <w:t>Storage accounts</w:t>
            </w:r>
          </w:p>
        </w:tc>
        <w:tc>
          <w:tcPr>
            <w:tcW w:type="dxa" w:w="2331"/>
          </w:tcPr>
          <w:p>
            <w:r/>
            <w:r>
              <w:rPr>
                <w:sz w:val="16"/>
              </w:rPr>
              <w:t>rg-prd-data</w:t>
            </w:r>
          </w:p>
        </w:tc>
        <w:tc>
          <w:tcPr>
            <w:tcW w:type="dxa" w:w="1554"/>
          </w:tcPr>
          <w:p>
            <w:r/>
            <w:r>
              <w:rPr>
                <w:sz w:val="16"/>
              </w:rPr>
              <w:t>centralindia</w:t>
            </w:r>
          </w:p>
        </w:tc>
        <w:tc>
          <w:tcPr>
            <w:tcW w:type="dxa" w:w="2797"/>
          </w:tcPr>
          <w:p>
            <w:r/>
            <w:r>
              <w:rPr>
                <w:sz w:val="16"/>
              </w:rPr>
              <w:t>Contoso-Production</w:t>
            </w:r>
          </w:p>
        </w:tc>
        <w:tc>
          <w:tcPr>
            <w:tcW w:type="dxa" w:w="1865"/>
          </w:tcPr>
          <w:p>
            <w:r/>
            <w:r>
              <w:rPr>
                <w:sz w:val="16"/>
              </w:rPr>
              <w:t>Standard_LRS</w:t>
            </w:r>
          </w:p>
        </w:tc>
      </w:tr>
      <w:tr>
        <w:tc>
          <w:tcPr>
            <w:tcW w:type="dxa" w:w="3108"/>
            <w:shd w:val="clear" w:color="auto" w:fill="F2F5F9"/>
          </w:tcPr>
          <w:p>
            <w:r/>
            <w:r>
              <w:rPr>
                <w:sz w:val="16"/>
              </w:rPr>
              <w:t>stprddata01</w:t>
            </w:r>
          </w:p>
        </w:tc>
        <w:tc>
          <w:tcPr>
            <w:tcW w:type="dxa" w:w="2486"/>
            <w:shd w:val="clear" w:color="auto" w:fill="F2F5F9"/>
          </w:tcPr>
          <w:p>
            <w:r/>
            <w:r>
              <w:rPr>
                <w:sz w:val="16"/>
              </w:rPr>
              <w:t>Storage accounts</w:t>
            </w:r>
          </w:p>
        </w:tc>
        <w:tc>
          <w:tcPr>
            <w:tcW w:type="dxa" w:w="2331"/>
            <w:shd w:val="clear" w:color="auto" w:fill="F2F5F9"/>
          </w:tcPr>
          <w:p>
            <w:r/>
            <w:r>
              <w:rPr>
                <w:sz w:val="16"/>
              </w:rPr>
              <w:t>rg-prd-data</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Standard_GRS</w:t>
            </w:r>
          </w:p>
        </w:tc>
      </w:tr>
      <w:tr>
        <w:tc>
          <w:tcPr>
            <w:tcW w:type="dxa" w:w="3108"/>
          </w:tcPr>
          <w:p>
            <w:r/>
            <w:r>
              <w:rPr>
                <w:sz w:val="16"/>
              </w:rPr>
              <w:t>stprddata02</w:t>
            </w:r>
          </w:p>
        </w:tc>
        <w:tc>
          <w:tcPr>
            <w:tcW w:type="dxa" w:w="2486"/>
          </w:tcPr>
          <w:p>
            <w:r/>
            <w:r>
              <w:rPr>
                <w:sz w:val="16"/>
              </w:rPr>
              <w:t>Storage accounts</w:t>
            </w:r>
          </w:p>
        </w:tc>
        <w:tc>
          <w:tcPr>
            <w:tcW w:type="dxa" w:w="2331"/>
          </w:tcPr>
          <w:p>
            <w:r/>
            <w:r>
              <w:rPr>
                <w:sz w:val="16"/>
              </w:rPr>
              <w:t>rg-prd-data</w:t>
            </w:r>
          </w:p>
        </w:tc>
        <w:tc>
          <w:tcPr>
            <w:tcW w:type="dxa" w:w="1554"/>
          </w:tcPr>
          <w:p>
            <w:r/>
            <w:r>
              <w:rPr>
                <w:sz w:val="16"/>
              </w:rPr>
              <w:t>centralindia</w:t>
            </w:r>
          </w:p>
        </w:tc>
        <w:tc>
          <w:tcPr>
            <w:tcW w:type="dxa" w:w="2797"/>
          </w:tcPr>
          <w:p>
            <w:r/>
            <w:r>
              <w:rPr>
                <w:sz w:val="16"/>
              </w:rPr>
              <w:t>Contoso-Production</w:t>
            </w:r>
          </w:p>
        </w:tc>
        <w:tc>
          <w:tcPr>
            <w:tcW w:type="dxa" w:w="1865"/>
          </w:tcPr>
          <w:p>
            <w:r/>
            <w:r>
              <w:rPr>
                <w:sz w:val="16"/>
              </w:rPr>
              <w:t>Standard_ZRS</w:t>
            </w:r>
          </w:p>
        </w:tc>
      </w:tr>
      <w:tr>
        <w:tc>
          <w:tcPr>
            <w:tcW w:type="dxa" w:w="3108"/>
            <w:shd w:val="clear" w:color="auto" w:fill="F2F5F9"/>
          </w:tcPr>
          <w:p>
            <w:r/>
            <w:r>
              <w:rPr>
                <w:sz w:val="16"/>
              </w:rPr>
              <w:t>stprddata03</w:t>
            </w:r>
          </w:p>
        </w:tc>
        <w:tc>
          <w:tcPr>
            <w:tcW w:type="dxa" w:w="2486"/>
            <w:shd w:val="clear" w:color="auto" w:fill="F2F5F9"/>
          </w:tcPr>
          <w:p>
            <w:r/>
            <w:r>
              <w:rPr>
                <w:sz w:val="16"/>
              </w:rPr>
              <w:t>Storage accounts</w:t>
            </w:r>
          </w:p>
        </w:tc>
        <w:tc>
          <w:tcPr>
            <w:tcW w:type="dxa" w:w="2331"/>
            <w:shd w:val="clear" w:color="auto" w:fill="F2F5F9"/>
          </w:tcPr>
          <w:p>
            <w:r/>
            <w:r>
              <w:rPr>
                <w:sz w:val="16"/>
              </w:rPr>
              <w:t>rg-prd-data</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t>Standard_ZRS</w:t>
            </w:r>
          </w:p>
        </w:tc>
      </w:tr>
      <w:tr>
        <w:tc>
          <w:tcPr>
            <w:tcW w:type="dxa" w:w="3108"/>
          </w:tcPr>
          <w:p>
            <w:r/>
            <w:r>
              <w:rPr>
                <w:sz w:val="16"/>
              </w:rPr>
              <w:t>stprddata04</w:t>
            </w:r>
          </w:p>
        </w:tc>
        <w:tc>
          <w:tcPr>
            <w:tcW w:type="dxa" w:w="2486"/>
          </w:tcPr>
          <w:p>
            <w:r/>
            <w:r>
              <w:rPr>
                <w:sz w:val="16"/>
              </w:rPr>
              <w:t>Storage accounts</w:t>
            </w:r>
          </w:p>
        </w:tc>
        <w:tc>
          <w:tcPr>
            <w:tcW w:type="dxa" w:w="2331"/>
          </w:tcPr>
          <w:p>
            <w:r/>
            <w:r>
              <w:rPr>
                <w:sz w:val="16"/>
              </w:rPr>
              <w:t>rg-prd-data</w:t>
            </w:r>
          </w:p>
        </w:tc>
        <w:tc>
          <w:tcPr>
            <w:tcW w:type="dxa" w:w="1554"/>
          </w:tcPr>
          <w:p>
            <w:r/>
            <w:r>
              <w:rPr>
                <w:sz w:val="16"/>
              </w:rPr>
              <w:t>eastus</w:t>
            </w:r>
          </w:p>
        </w:tc>
        <w:tc>
          <w:tcPr>
            <w:tcW w:type="dxa" w:w="2797"/>
          </w:tcPr>
          <w:p>
            <w:r/>
            <w:r>
              <w:rPr>
                <w:sz w:val="16"/>
              </w:rPr>
              <w:t>Contoso-Production</w:t>
            </w:r>
          </w:p>
        </w:tc>
        <w:tc>
          <w:tcPr>
            <w:tcW w:type="dxa" w:w="1865"/>
          </w:tcPr>
          <w:p>
            <w:r/>
            <w:r>
              <w:rPr>
                <w:sz w:val="16"/>
              </w:rPr>
              <w:t>Standard_LRS</w:t>
            </w:r>
          </w:p>
        </w:tc>
      </w:tr>
      <w:tr>
        <w:tc>
          <w:tcPr>
            <w:tcW w:type="dxa" w:w="3108"/>
            <w:shd w:val="clear" w:color="auto" w:fill="F2F5F9"/>
          </w:tcPr>
          <w:p>
            <w:r/>
            <w:r>
              <w:rPr>
                <w:sz w:val="16"/>
              </w:rPr>
              <w:t>log-prd-01</w:t>
            </w:r>
          </w:p>
        </w:tc>
        <w:tc>
          <w:tcPr>
            <w:tcW w:type="dxa" w:w="2486"/>
            <w:shd w:val="clear" w:color="auto" w:fill="F2F5F9"/>
          </w:tcPr>
          <w:p>
            <w:r/>
            <w:r>
              <w:rPr>
                <w:sz w:val="16"/>
              </w:rPr>
              <w:t>Log Analytics workspaces</w:t>
            </w:r>
          </w:p>
        </w:tc>
        <w:tc>
          <w:tcPr>
            <w:tcW w:type="dxa" w:w="2331"/>
            <w:shd w:val="clear" w:color="auto" w:fill="F2F5F9"/>
          </w:tcPr>
          <w:p>
            <w:r/>
            <w:r>
              <w:rPr>
                <w:sz w:val="16"/>
              </w:rPr>
              <w:t>rg-prd-mon</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nsg-prd-app</w:t>
            </w:r>
          </w:p>
        </w:tc>
        <w:tc>
          <w:tcPr>
            <w:tcW w:type="dxa" w:w="2486"/>
          </w:tcPr>
          <w:p>
            <w:r/>
            <w:r>
              <w:rPr>
                <w:sz w:val="16"/>
              </w:rPr>
              <w:t>Network security groups</w:t>
            </w:r>
          </w:p>
        </w:tc>
        <w:tc>
          <w:tcPr>
            <w:tcW w:type="dxa" w:w="2331"/>
          </w:tcPr>
          <w:p>
            <w:r/>
            <w:r>
              <w:rPr>
                <w:sz w:val="16"/>
              </w:rPr>
              <w:t>rg-prd-network</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nsg-prd-data</w:t>
            </w:r>
          </w:p>
        </w:tc>
        <w:tc>
          <w:tcPr>
            <w:tcW w:type="dxa" w:w="2486"/>
            <w:shd w:val="clear" w:color="auto" w:fill="F2F5F9"/>
          </w:tcPr>
          <w:p>
            <w:r/>
            <w:r>
              <w:rPr>
                <w:sz w:val="16"/>
              </w:rPr>
              <w:t>Network security groups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nsg-prd-web</w:t>
            </w:r>
          </w:p>
        </w:tc>
        <w:tc>
          <w:tcPr>
            <w:tcW w:type="dxa" w:w="2486"/>
          </w:tcPr>
          <w:p>
            <w:r/>
            <w:r>
              <w:rPr>
                <w:sz w:val="16"/>
              </w:rPr>
              <w:t>Network security groups</w:t>
            </w:r>
          </w:p>
        </w:tc>
        <w:tc>
          <w:tcPr>
            <w:tcW w:type="dxa" w:w="2331"/>
          </w:tcPr>
          <w:p>
            <w:r/>
            <w:r>
              <w:rPr>
                <w:sz w:val="16"/>
              </w:rPr>
              <w:t>rg-prd-network</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pe-sql-prd-01</w:t>
            </w:r>
          </w:p>
        </w:tc>
        <w:tc>
          <w:tcPr>
            <w:tcW w:type="dxa" w:w="2486"/>
            <w:shd w:val="clear" w:color="auto" w:fill="F2F5F9"/>
          </w:tcPr>
          <w:p>
            <w:r/>
            <w:r>
              <w:rPr>
                <w:sz w:val="16"/>
              </w:rPr>
              <w:t>privateendpoints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pe-stprddata00-blob</w:t>
            </w:r>
          </w:p>
        </w:tc>
        <w:tc>
          <w:tcPr>
            <w:tcW w:type="dxa" w:w="2486"/>
          </w:tcPr>
          <w:p>
            <w:r/>
            <w:r>
              <w:rPr>
                <w:sz w:val="16"/>
              </w:rPr>
              <w:t>privateendpoints</w:t>
            </w:r>
          </w:p>
        </w:tc>
        <w:tc>
          <w:tcPr>
            <w:tcW w:type="dxa" w:w="2331"/>
          </w:tcPr>
          <w:p>
            <w:r/>
            <w:r>
              <w:rPr>
                <w:sz w:val="16"/>
              </w:rPr>
              <w:t>rg-prd-network</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rt-prd-eastus</w:t>
            </w:r>
          </w:p>
        </w:tc>
        <w:tc>
          <w:tcPr>
            <w:tcW w:type="dxa" w:w="2486"/>
            <w:shd w:val="clear" w:color="auto" w:fill="F2F5F9"/>
          </w:tcPr>
          <w:p>
            <w:r/>
            <w:r>
              <w:rPr>
                <w:sz w:val="16"/>
              </w:rPr>
              <w:t>routetables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rt-prd-weu</w:t>
            </w:r>
          </w:p>
        </w:tc>
        <w:tc>
          <w:tcPr>
            <w:tcW w:type="dxa" w:w="2486"/>
          </w:tcPr>
          <w:p>
            <w:r/>
            <w:r>
              <w:rPr>
                <w:sz w:val="16"/>
              </w:rPr>
              <w:t>routetables</w:t>
            </w:r>
          </w:p>
        </w:tc>
        <w:tc>
          <w:tcPr>
            <w:tcW w:type="dxa" w:w="2331"/>
          </w:tcPr>
          <w:p>
            <w:r/>
            <w:r>
              <w:rPr>
                <w:sz w:val="16"/>
              </w:rPr>
              <w:t>rg-prd-network</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vnet-prd-eastus</w:t>
            </w:r>
          </w:p>
        </w:tc>
        <w:tc>
          <w:tcPr>
            <w:tcW w:type="dxa" w:w="2486"/>
            <w:shd w:val="clear" w:color="auto" w:fill="F2F5F9"/>
          </w:tcPr>
          <w:p>
            <w:r/>
            <w:r>
              <w:rPr>
                <w:sz w:val="16"/>
              </w:rPr>
              <w:t>Virtual networks</w:t>
            </w:r>
          </w:p>
        </w:tc>
        <w:tc>
          <w:tcPr>
            <w:tcW w:type="dxa" w:w="2331"/>
            <w:shd w:val="clear" w:color="auto" w:fill="F2F5F9"/>
          </w:tcPr>
          <w:p>
            <w:r/>
            <w:r>
              <w:rPr>
                <w:sz w:val="16"/>
              </w:rPr>
              <w:t>rg-prd-network</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vnet-prd-westeurope</w:t>
            </w:r>
          </w:p>
        </w:tc>
        <w:tc>
          <w:tcPr>
            <w:tcW w:type="dxa" w:w="2486"/>
          </w:tcPr>
          <w:p>
            <w:r/>
            <w:r>
              <w:rPr>
                <w:sz w:val="16"/>
              </w:rPr>
              <w:t>Virtual networks</w:t>
            </w:r>
          </w:p>
        </w:tc>
        <w:tc>
          <w:tcPr>
            <w:tcW w:type="dxa" w:w="2331"/>
          </w:tcPr>
          <w:p>
            <w:r/>
            <w:r>
              <w:rPr>
                <w:sz w:val="16"/>
              </w:rPr>
              <w:t>rg-prd-network</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kv-prd-00</w:t>
            </w:r>
          </w:p>
        </w:tc>
        <w:tc>
          <w:tcPr>
            <w:tcW w:type="dxa" w:w="2486"/>
            <w:shd w:val="clear" w:color="auto" w:fill="F2F5F9"/>
          </w:tcPr>
          <w:p>
            <w:r/>
            <w:r>
              <w:rPr>
                <w:sz w:val="16"/>
              </w:rPr>
              <w:t>Key vaults</w:t>
            </w:r>
          </w:p>
        </w:tc>
        <w:tc>
          <w:tcPr>
            <w:tcW w:type="dxa" w:w="2331"/>
            <w:shd w:val="clear" w:color="auto" w:fill="F2F5F9"/>
          </w:tcPr>
          <w:p>
            <w:r/>
            <w:r>
              <w:rPr>
                <w:sz w:val="16"/>
              </w:rPr>
              <w:t>rg-prd-sec</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kv-prd-01</w:t>
            </w:r>
          </w:p>
        </w:tc>
        <w:tc>
          <w:tcPr>
            <w:tcW w:type="dxa" w:w="2486"/>
          </w:tcPr>
          <w:p>
            <w:r/>
            <w:r>
              <w:rPr>
                <w:sz w:val="16"/>
              </w:rPr>
              <w:t>Key vaults</w:t>
            </w:r>
          </w:p>
        </w:tc>
        <w:tc>
          <w:tcPr>
            <w:tcW w:type="dxa" w:w="2331"/>
          </w:tcPr>
          <w:p>
            <w:r/>
            <w:r>
              <w:rPr>
                <w:sz w:val="16"/>
              </w:rPr>
              <w:t>rg-prd-sec</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agw-prd-eastus</w:t>
            </w:r>
          </w:p>
        </w:tc>
        <w:tc>
          <w:tcPr>
            <w:tcW w:type="dxa" w:w="2486"/>
            <w:shd w:val="clear" w:color="auto" w:fill="F2F5F9"/>
          </w:tcPr>
          <w:p>
            <w:r/>
            <w:r>
              <w:rPr>
                <w:sz w:val="16"/>
              </w:rPr>
              <w:t>Application gateways</w:t>
            </w:r>
          </w:p>
        </w:tc>
        <w:tc>
          <w:tcPr>
            <w:tcW w:type="dxa" w:w="2331"/>
            <w:shd w:val="clear" w:color="auto" w:fill="F2F5F9"/>
          </w:tcPr>
          <w:p>
            <w:r/>
            <w:r>
              <w:rPr>
                <w:sz w:val="16"/>
              </w:rPr>
              <w:t>rg-prd-web</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asp-prd-00</w:t>
            </w:r>
          </w:p>
        </w:tc>
        <w:tc>
          <w:tcPr>
            <w:tcW w:type="dxa" w:w="2486"/>
          </w:tcPr>
          <w:p>
            <w:r/>
            <w:r>
              <w:rPr>
                <w:sz w:val="16"/>
              </w:rPr>
              <w:t>App Service plans</w:t>
            </w:r>
          </w:p>
        </w:tc>
        <w:tc>
          <w:tcPr>
            <w:tcW w:type="dxa" w:w="2331"/>
          </w:tcPr>
          <w:p>
            <w:r/>
            <w:r>
              <w:rPr>
                <w:sz w:val="16"/>
              </w:rPr>
              <w:t>rg-prd-web</w:t>
            </w:r>
          </w:p>
        </w:tc>
        <w:tc>
          <w:tcPr>
            <w:tcW w:type="dxa" w:w="1554"/>
          </w:tcPr>
          <w:p>
            <w:r/>
            <w:r>
              <w:rPr>
                <w:sz w:val="16"/>
              </w:rPr>
              <w:t>westeurope</w:t>
            </w:r>
          </w:p>
        </w:tc>
        <w:tc>
          <w:tcPr>
            <w:tcW w:type="dxa" w:w="2797"/>
          </w:tcPr>
          <w:p>
            <w:r/>
            <w:r>
              <w:rPr>
                <w:sz w:val="16"/>
              </w:rPr>
              <w:t>Contoso-Production</w:t>
            </w:r>
          </w:p>
        </w:tc>
        <w:tc>
          <w:tcPr>
            <w:tcW w:type="dxa" w:w="1865"/>
          </w:tcPr>
          <w:p>
            <w:r/>
            <w:r>
              <w:rPr>
                <w:sz w:val="16"/>
              </w:rPr>
              <w:t>P1v3</w:t>
            </w:r>
          </w:p>
        </w:tc>
      </w:tr>
      <w:tr>
        <w:tc>
          <w:tcPr>
            <w:tcW w:type="dxa" w:w="3108"/>
            <w:shd w:val="clear" w:color="auto" w:fill="F2F5F9"/>
          </w:tcPr>
          <w:p>
            <w:r/>
            <w:r>
              <w:rPr>
                <w:sz w:val="16"/>
              </w:rPr>
              <w:t>asp-prd-01</w:t>
            </w:r>
          </w:p>
        </w:tc>
        <w:tc>
          <w:tcPr>
            <w:tcW w:type="dxa" w:w="2486"/>
            <w:shd w:val="clear" w:color="auto" w:fill="F2F5F9"/>
          </w:tcPr>
          <w:p>
            <w:r/>
            <w:r>
              <w:rPr>
                <w:sz w:val="16"/>
              </w:rPr>
              <w:t>App Service plans</w:t>
            </w:r>
          </w:p>
        </w:tc>
        <w:tc>
          <w:tcPr>
            <w:tcW w:type="dxa" w:w="2331"/>
            <w:shd w:val="clear" w:color="auto" w:fill="F2F5F9"/>
          </w:tcPr>
          <w:p>
            <w:r/>
            <w:r>
              <w:rPr>
                <w:sz w:val="16"/>
              </w:rPr>
              <w:t>rg-prd-web</w:t>
            </w:r>
          </w:p>
        </w:tc>
        <w:tc>
          <w:tcPr>
            <w:tcW w:type="dxa" w:w="1554"/>
            <w:shd w:val="clear" w:color="auto" w:fill="F2F5F9"/>
          </w:tcPr>
          <w:p>
            <w:r/>
            <w:r>
              <w:rPr>
                <w:sz w:val="16"/>
              </w:rPr>
              <w:t>westeurope</w:t>
            </w:r>
          </w:p>
        </w:tc>
        <w:tc>
          <w:tcPr>
            <w:tcW w:type="dxa" w:w="2797"/>
            <w:shd w:val="clear" w:color="auto" w:fill="F2F5F9"/>
          </w:tcPr>
          <w:p>
            <w:r/>
            <w:r>
              <w:rPr>
                <w:sz w:val="16"/>
              </w:rPr>
              <w:t>Contoso-Production</w:t>
            </w:r>
          </w:p>
        </w:tc>
        <w:tc>
          <w:tcPr>
            <w:tcW w:type="dxa" w:w="1865"/>
            <w:shd w:val="clear" w:color="auto" w:fill="F2F5F9"/>
          </w:tcPr>
          <w:p>
            <w:r/>
            <w:r>
              <w:rPr>
                <w:sz w:val="16"/>
              </w:rPr>
              <w:t>P1v3</w:t>
            </w:r>
          </w:p>
        </w:tc>
      </w:tr>
      <w:tr>
        <w:tc>
          <w:tcPr>
            <w:tcW w:type="dxa" w:w="3108"/>
          </w:tcPr>
          <w:p>
            <w:r/>
            <w:r>
              <w:rPr>
                <w:sz w:val="16"/>
              </w:rPr>
              <w:t>app-prd-00</w:t>
            </w:r>
          </w:p>
        </w:tc>
        <w:tc>
          <w:tcPr>
            <w:tcW w:type="dxa" w:w="2486"/>
          </w:tcPr>
          <w:p>
            <w:r/>
            <w:r>
              <w:rPr>
                <w:sz w:val="16"/>
              </w:rPr>
              <w:t>App Services</w:t>
            </w:r>
          </w:p>
        </w:tc>
        <w:tc>
          <w:tcPr>
            <w:tcW w:type="dxa" w:w="2331"/>
          </w:tcPr>
          <w:p>
            <w:r/>
            <w:r>
              <w:rPr>
                <w:sz w:val="16"/>
              </w:rPr>
              <w:t>rg-prd-web</w:t>
            </w:r>
          </w:p>
        </w:tc>
        <w:tc>
          <w:tcPr>
            <w:tcW w:type="dxa" w:w="1554"/>
          </w:tcPr>
          <w:p>
            <w:r/>
            <w:r>
              <w:rPr>
                <w:sz w:val="16"/>
              </w:rPr>
              <w:t>eastus</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app-prd-01</w:t>
            </w:r>
          </w:p>
        </w:tc>
        <w:tc>
          <w:tcPr>
            <w:tcW w:type="dxa" w:w="2486"/>
            <w:shd w:val="clear" w:color="auto" w:fill="F2F5F9"/>
          </w:tcPr>
          <w:p>
            <w:r/>
            <w:r>
              <w:rPr>
                <w:sz w:val="16"/>
              </w:rPr>
              <w:t>App Services</w:t>
            </w:r>
          </w:p>
        </w:tc>
        <w:tc>
          <w:tcPr>
            <w:tcW w:type="dxa" w:w="2331"/>
            <w:shd w:val="clear" w:color="auto" w:fill="F2F5F9"/>
          </w:tcPr>
          <w:p>
            <w:r/>
            <w:r>
              <w:rPr>
                <w:sz w:val="16"/>
              </w:rPr>
              <w:t>rg-prd-web</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r>
        <w:tc>
          <w:tcPr>
            <w:tcW w:type="dxa" w:w="3108"/>
          </w:tcPr>
          <w:p>
            <w:r/>
            <w:r>
              <w:rPr>
                <w:sz w:val="16"/>
              </w:rPr>
              <w:t>app-prd-02</w:t>
            </w:r>
          </w:p>
        </w:tc>
        <w:tc>
          <w:tcPr>
            <w:tcW w:type="dxa" w:w="2486"/>
          </w:tcPr>
          <w:p>
            <w:r/>
            <w:r>
              <w:rPr>
                <w:sz w:val="16"/>
              </w:rPr>
              <w:t>App Services</w:t>
            </w:r>
          </w:p>
        </w:tc>
        <w:tc>
          <w:tcPr>
            <w:tcW w:type="dxa" w:w="2331"/>
          </w:tcPr>
          <w:p>
            <w:r/>
            <w:r>
              <w:rPr>
                <w:sz w:val="16"/>
              </w:rPr>
              <w:t>rg-prd-web</w:t>
            </w:r>
          </w:p>
        </w:tc>
        <w:tc>
          <w:tcPr>
            <w:tcW w:type="dxa" w:w="1554"/>
          </w:tcPr>
          <w:p>
            <w:r/>
            <w:r>
              <w:rPr>
                <w:sz w:val="16"/>
              </w:rPr>
              <w:t>westeurope</w:t>
            </w:r>
          </w:p>
        </w:tc>
        <w:tc>
          <w:tcPr>
            <w:tcW w:type="dxa" w:w="2797"/>
          </w:tcPr>
          <w:p>
            <w:r/>
            <w:r>
              <w:rPr>
                <w:sz w:val="16"/>
              </w:rPr>
              <w:t>Contoso-Production</w:t>
            </w:r>
          </w:p>
        </w:tc>
        <w:tc>
          <w:tcPr>
            <w:tcW w:type="dxa" w:w="1865"/>
          </w:tcPr>
          <w:p>
            <w:r/>
            <w:r>
              <w:rPr>
                <w:sz w:val="16"/>
              </w:rPr>
            </w:r>
          </w:p>
        </w:tc>
      </w:tr>
      <w:tr>
        <w:tc>
          <w:tcPr>
            <w:tcW w:type="dxa" w:w="3108"/>
            <w:shd w:val="clear" w:color="auto" w:fill="F2F5F9"/>
          </w:tcPr>
          <w:p>
            <w:r/>
            <w:r>
              <w:rPr>
                <w:sz w:val="16"/>
              </w:rPr>
              <w:t>app-prd-03</w:t>
            </w:r>
          </w:p>
        </w:tc>
        <w:tc>
          <w:tcPr>
            <w:tcW w:type="dxa" w:w="2486"/>
            <w:shd w:val="clear" w:color="auto" w:fill="F2F5F9"/>
          </w:tcPr>
          <w:p>
            <w:r/>
            <w:r>
              <w:rPr>
                <w:sz w:val="16"/>
              </w:rPr>
              <w:t>App Services</w:t>
            </w:r>
          </w:p>
        </w:tc>
        <w:tc>
          <w:tcPr>
            <w:tcW w:type="dxa" w:w="2331"/>
            <w:shd w:val="clear" w:color="auto" w:fill="F2F5F9"/>
          </w:tcPr>
          <w:p>
            <w:r/>
            <w:r>
              <w:rPr>
                <w:sz w:val="16"/>
              </w:rPr>
              <w:t>rg-prd-web</w:t>
            </w:r>
          </w:p>
        </w:tc>
        <w:tc>
          <w:tcPr>
            <w:tcW w:type="dxa" w:w="1554"/>
            <w:shd w:val="clear" w:color="auto" w:fill="F2F5F9"/>
          </w:tcPr>
          <w:p>
            <w:r/>
            <w:r>
              <w:rPr>
                <w:sz w:val="16"/>
              </w:rPr>
              <w:t>eastus</w:t>
            </w:r>
          </w:p>
        </w:tc>
        <w:tc>
          <w:tcPr>
            <w:tcW w:type="dxa" w:w="2797"/>
            <w:shd w:val="clear" w:color="auto" w:fill="F2F5F9"/>
          </w:tcPr>
          <w:p>
            <w:r/>
            <w:r>
              <w:rPr>
                <w:sz w:val="16"/>
              </w:rPr>
              <w:t>Contoso-Production</w:t>
            </w:r>
          </w:p>
        </w:tc>
        <w:tc>
          <w:tcPr>
            <w:tcW w:type="dxa" w:w="1865"/>
            <w:shd w:val="clear" w:color="auto" w:fill="F2F5F9"/>
          </w:tcPr>
          <w:p>
            <w:r/>
            <w:r>
              <w:rPr>
                <w:sz w:val="16"/>
              </w:rPr>
            </w:r>
          </w:p>
        </w:tc>
      </w:tr>
    </w:tbl>
    <w:p/>
    <w:sectPr w:rsidR="00FC693F" w:rsidRPr="0006063C" w:rsidSect="00034616">
      <w:pgSz w:w="15840" w:h="12240"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514E"/>
        <w:sz w:val="16"/>
      </w:rPr>
      <w:t>Contoso · Azure Environment Assessment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3B6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3B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3B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