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App - Implementation Blueprint</w:t>
      </w:r>
    </w:p>
    <w:p>
      <w:pPr>
        <w:jc w:val="center"/>
      </w:pPr>
      <w:r>
        <w:rPr>
          <w:rFonts w:ascii="Calibri" w:hAnsi="Calibri"/>
          <w:i/>
          <w:sz w:val="24"/>
        </w:rPr>
        <w:t>Version: 4.0 | Technical Stack &amp; Architectural Guidelines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1. Recommended Technology Stack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Language: Kotlin 1.9+ (Coroutines, Flow, StateFlow)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UI Framework: Jetpack Compose (Material3 Design)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Database: Room + SQLCipher for Android (AES-256 Encryption)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Architecture: MVVM + Clean Architecture + Hilt DI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Security: Android BiometricPrompt API + SQLCipher Hardware-backed encryption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2. Modular Package Structure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features/main/ (MainScreen, Bottom NavigationBar)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features/dashboard/ (DashboardScreen, DashboardViewModel)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features/transactions/ (TransactionsScreen, TransactionsViewModel)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features/budgets/ (BudgetsScreen, BudgetsViewModel)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features/analytics/ (AnalyticsScreen, AnalyticsViewModel)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features/settings/ (SettingsScreen, SettingsViewModel)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features/security/ (BiometricLockManager)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features/backup/ (BackupManager)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features/reports/ (ReportsExporter)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