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4"/>
        </w:rPr>
        <w:t>Expense Tracker App - Product Vision &amp; Idea Document</w:t>
      </w:r>
    </w:p>
    <w:p>
      <w:pPr>
        <w:jc w:val="center"/>
      </w:pPr>
      <w:r>
        <w:rPr>
          <w:rFonts w:ascii="Calibri" w:hAnsi="Calibri"/>
          <w:i/>
          <w:sz w:val="24"/>
        </w:rPr>
        <w:t>Version: 4.0 | Product Vision &amp; Strategic Positioning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32"/>
        </w:rPr>
        <w:t>Vision Statement</w:t>
      </w:r>
    </w:p>
    <w:p>
      <w:pPr>
        <w:spacing w:before="0" w:after="80" w:line="276" w:lineRule="auto"/>
      </w:pPr>
      <w:r>
        <w:rPr>
          <w:rFonts w:ascii="Calibri" w:hAnsi="Calibri"/>
          <w:sz w:val="22"/>
        </w:rPr>
        <w:t>Build an offline-first, privacy-focused personal expense tracker that automatically captures bank and UPI transactions across multiple channels (SMS + App Notifications), categorizes expenses locally, provides actionable financial insights, and keeps 100% of user data strictly on the user's device.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32"/>
        </w:rPr>
        <w:t>Major Features &amp; Capabilities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Multi-Channel Auto Tracking: Reads SMS &amp; Bank App Notifications with smart NLP filtering.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Historical Monthwise Inbox Scanner: Scans current month SMS inbox on initial grant and incrementally scans new messages.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Smart Categorization: On-device lightweight ML model and regex adapters.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Local Security: SQLCipher Room database encryption with biometric unlock.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