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rFonts w:ascii="Arial" w:cs="Arial" w:eastAsia="Arial" w:hAnsi="Arial"/>
          <w:b/>
          <w:bCs/>
          <w:color w:val="1F3864"/>
          <w:sz w:val="32"/>
          <w:szCs w:val="32"/>
        </w:rPr>
        <w:t xml:space="preserve">NexaTherm Pro — The Smart Thermostat That Gets You</w:t>
      </w:r>
    </w:p>
    <w:p>
      <w:pPr>
        <w:spacing w:before="60" w:after="60"/>
      </w:pPr>
      <w:r>
        <w:rPr>
          <w:rFonts w:ascii="Arial" w:cs="Arial" w:eastAsia="Arial" w:hAnsi="Arial"/>
          <w:b/>
          <w:bCs/>
          <w:color w:val="666666"/>
          <w:sz w:val="20"/>
          <w:szCs w:val="20"/>
        </w:rPr>
        <w:t xml:space="preserve">nexatherm.com/pro  |  Product Page  |  Consumer Marketing Copy</w:t>
      </w:r>
    </w:p>
    <w:p>
      <w:pPr>
        <w:spacing w:before="80"/>
      </w:pPr>
    </w:p>
    <w:p>
      <w:pPr>
        <w:spacing w:before="80" w:after="80"/>
      </w:pPr>
      <w:r>
        <w:rPr>
          <w:rFonts w:ascii="Arial" w:cs="Arial" w:eastAsia="Arial" w:hAnsi="Arial"/>
          <w:i/>
          <w:iCs/>
          <w:color w:val="C00000"/>
          <w:sz w:val="17"/>
          <w:szCs w:val="17"/>
        </w:rPr>
        <w:t xml:space="preserve">[TEST NOTE] This is DOC3_Marketing.docx. Contains ONLY marketing language — no technical specs. Use for SC-3 and EC-3 to test that AI rejects vague evidence.</w:t>
      </w:r>
    </w:p>
    <w:p>
      <w:pPr>
        <w:spacing w:before="160"/>
      </w:pPr>
    </w:p>
    <w:p>
      <w:pPr>
        <w:spacing w:before="120" w:after="80"/>
      </w:pPr>
      <w:r>
        <w:rPr>
          <w:rFonts w:ascii="Arial" w:cs="Arial" w:eastAsia="Arial" w:hAnsi="Arial"/>
          <w:b/>
          <w:bCs/>
          <w:color w:val="1F3864"/>
          <w:sz w:val="28"/>
          <w:szCs w:val="28"/>
        </w:rPr>
        <w:t xml:space="preserve">🌡 Always the Perfect Temperature</w:t>
      </w:r>
    </w:p>
    <w:p>
      <w:pPr>
        <w:spacing w:before="60" w:after="60"/>
      </w:pPr>
      <w:r>
        <w:rPr>
          <w:rFonts w:ascii="Arial" w:cs="Arial" w:eastAsia="Arial" w:hAnsi="Arial"/>
          <w:color w:val="000000"/>
          <w:sz w:val="20"/>
          <w:szCs w:val="20"/>
        </w:rPr>
        <w:t xml:space="preserve">NexaTherm Pro learns what temperature makes you comfortable and delivers it automatically — before you even reach for your phone.</w:t>
      </w:r>
    </w:p>
    <w:p>
      <w:pPr>
        <w:spacing w:before="120" w:after="80"/>
      </w:pPr>
      <w:r>
        <w:rPr>
          <w:rFonts w:ascii="Arial" w:cs="Arial" w:eastAsia="Arial" w:hAnsi="Arial"/>
          <w:b/>
          <w:bCs/>
          <w:color w:val="2E75B6"/>
          <w:sz w:val="24"/>
          <w:szCs w:val="24"/>
        </w:rPr>
        <w:t xml:space="preserve">🤖 Smart AI Technology</w:t>
      </w:r>
    </w:p>
    <w:p>
      <w:pPr>
        <w:spacing w:before="60" w:after="60"/>
      </w:pPr>
      <w:r>
        <w:rPr>
          <w:rFonts w:ascii="Arial" w:cs="Arial" w:eastAsia="Arial" w:hAnsi="Arial"/>
          <w:color w:val="000000"/>
          <w:sz w:val="20"/>
          <w:szCs w:val="20"/>
        </w:rPr>
        <w:t xml:space="preserve">Our proprietary AI engine intelligently learns your schedule, lifestyle, and preferences to create a personalised comfort profile unique to you.</w:t>
      </w:r>
    </w:p>
    <w:p>
      <w:pPr>
        <w:spacing w:before="60" w:after="60"/>
      </w:pPr>
      <w:r>
        <w:rPr>
          <w:rFonts w:ascii="Arial" w:cs="Arial" w:eastAsia="Arial" w:hAnsi="Arial"/>
          <w:color w:val="000000"/>
          <w:sz w:val="20"/>
          <w:szCs w:val="20"/>
        </w:rPr>
        <w:t xml:space="preserve">Smart AI technology personalizes your comfort. The NexaTherm learns your schedule and adjusts automatically for the perfect temperature every time.</w:t>
      </w:r>
    </w:p>
    <w:p>
      <w:pPr>
        <w:spacing w:before="60" w:after="60"/>
      </w:pPr>
      <w:r>
        <w:rPr>
          <w:rFonts w:ascii="Arial" w:cs="Arial" w:eastAsia="Arial" w:hAnsi="Arial"/>
          <w:color w:val="000000"/>
          <w:sz w:val="20"/>
          <w:szCs w:val="20"/>
        </w:rPr>
        <w:t xml:space="preserve">"It's like the thermostat reads my mind!" — Sarah K., verified buyer</w:t>
      </w:r>
    </w:p>
    <w:p>
      <w:pPr>
        <w:spacing w:before="120" w:after="80"/>
      </w:pPr>
      <w:r>
        <w:rPr>
          <w:rFonts w:ascii="Arial" w:cs="Arial" w:eastAsia="Arial" w:hAnsi="Arial"/>
          <w:b/>
          <w:bCs/>
          <w:color w:val="2E75B6"/>
          <w:sz w:val="24"/>
          <w:szCs w:val="24"/>
        </w:rPr>
        <w:t xml:space="preserve">📡 Always Connected</w:t>
      </w:r>
    </w:p>
    <w:p>
      <w:pPr>
        <w:spacing w:before="60" w:after="60"/>
      </w:pPr>
      <w:r>
        <w:rPr>
          <w:rFonts w:ascii="Arial" w:cs="Arial" w:eastAsia="Arial" w:hAnsi="Arial"/>
          <w:color w:val="000000"/>
          <w:sz w:val="20"/>
          <w:szCs w:val="20"/>
        </w:rPr>
        <w:t xml:space="preserve">NexaTherm Pro connects seamlessly to your home network. Control from anywhere with the NexaTherm app — iOS and Android.</w:t>
      </w:r>
    </w:p>
    <w:p>
      <w:pPr>
        <w:spacing w:before="60" w:after="60"/>
      </w:pPr>
      <w:r>
        <w:rPr>
          <w:rFonts w:ascii="Arial" w:cs="Arial" w:eastAsia="Arial" w:hAnsi="Arial"/>
          <w:color w:val="000000"/>
          <w:sz w:val="20"/>
          <w:szCs w:val="20"/>
        </w:rPr>
        <w:t xml:space="preserve">Works with Amazon Alexa, Google Home, and Apple HomeKit out of the box.</w:t>
      </w:r>
    </w:p>
    <w:p>
      <w:pPr>
        <w:spacing w:before="120" w:after="80"/>
      </w:pPr>
      <w:r>
        <w:rPr>
          <w:rFonts w:ascii="Arial" w:cs="Arial" w:eastAsia="Arial" w:hAnsi="Arial"/>
          <w:b/>
          <w:bCs/>
          <w:color w:val="2E75B6"/>
          <w:sz w:val="24"/>
          <w:szCs w:val="24"/>
        </w:rPr>
        <w:t xml:space="preserve">🏠 Knows When You're Home</w:t>
      </w:r>
    </w:p>
    <w:p>
      <w:pPr>
        <w:spacing w:before="60" w:after="60"/>
      </w:pPr>
      <w:r>
        <w:rPr>
          <w:rFonts w:ascii="Arial" w:cs="Arial" w:eastAsia="Arial" w:hAnsi="Arial"/>
          <w:color w:val="000000"/>
          <w:sz w:val="20"/>
          <w:szCs w:val="20"/>
        </w:rPr>
        <w:t xml:space="preserve">Advanced presence detection means NexaTherm knows when you're home, away, or asleep — saving energy and keeping you comfortable 24/7.</w:t>
      </w:r>
    </w:p>
    <w:p>
      <w:pPr>
        <w:spacing w:before="60" w:after="60"/>
      </w:pPr>
      <w:r>
        <w:rPr>
          <w:rFonts w:ascii="Arial" w:cs="Arial" w:eastAsia="Arial" w:hAnsi="Arial"/>
          <w:color w:val="000000"/>
          <w:sz w:val="20"/>
          <w:szCs w:val="20"/>
        </w:rPr>
        <w:t xml:space="preserve">Auto-Away mode automatically switches to an energy-saving temperature when the home is empty.</w:t>
      </w:r>
    </w:p>
    <w:p>
      <w:pPr>
        <w:spacing w:before="200"/>
      </w:pPr>
    </w:p>
    <w:p>
      <w:pPr>
        <w:spacing w:before="60" w:after="60"/>
      </w:pPr>
      <w:r>
        <w:rPr>
          <w:rFonts w:ascii="Arial" w:cs="Arial" w:eastAsia="Arial" w:hAnsi="Arial"/>
          <w:color w:val="CCCCCC"/>
          <w:sz w:val="20"/>
          <w:szCs w:val="20"/>
        </w:rPr>
        <w:t xml:space="preserve">—————————————————————————————————</w:t>
      </w:r>
    </w:p>
    <w:p>
      <w:pPr>
        <w:spacing w:before="80" w:after="80"/>
      </w:pPr>
      <w:r>
        <w:rPr>
          <w:rFonts w:ascii="Arial" w:cs="Arial" w:eastAsia="Arial" w:hAnsi="Arial"/>
          <w:i/>
          <w:iCs/>
          <w:color w:val="C00000"/>
          <w:sz w:val="17"/>
          <w:szCs w:val="17"/>
        </w:rPr>
        <w:t xml:space="preserve">[TEST NOTE] TESTER: This document contains ZERO technical specifications. The phrases "Smart AI technology", "learns your schedule", "advanced presence detection" are marketing terms only. If the AI uses this document as evidence for patent claim 1.c (ML engine) or 1.e (PIR sensor), that is a TEST FAILURE.</w:t>
      </w:r>
    </w:p>
    <w:p>
      <w:pPr>
        <w:spacing w:before="80" w:after="80"/>
      </w:pPr>
      <w:r>
        <w:rPr>
          <w:rFonts w:ascii="Arial" w:cs="Arial" w:eastAsia="Arial" w:hAnsi="Arial"/>
          <w:i/>
          <w:iCs/>
          <w:color w:val="C00000"/>
          <w:sz w:val="17"/>
          <w:szCs w:val="17"/>
        </w:rPr>
        <w:t xml:space="preserve">[TEST NOTE] Expected AI response when given only this document: "The marketing language is insufficient to establish patent infringement. I need technical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2026-02-20T20:51:30.019Z</dcterms:created>
  <dcterms:modified xsi:type="dcterms:W3CDTF">2026-02-20T20:51:30.019Z</dcterms:modified>
</cp:coreProperties>
</file>

<file path=docProps/custom.xml><?xml version="1.0" encoding="utf-8"?>
<Properties xmlns="http://schemas.openxmlformats.org/officeDocument/2006/custom-properties" xmlns:vt="http://schemas.openxmlformats.org/officeDocument/2006/docPropsVTypes"/>
</file>