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Claim Chart: Semiconductor Device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1.a</w:t>
            </w:r>
          </w:p>
        </w:tc>
        <w:tc>
          <w:p>
            <w:r>
              <w:t xml:space="preserve">A processor configured to execute instructions.</w:t>
            </w:r>
          </w:p>
        </w:tc>
        <w:tc>
          <w:p>
            <w:r>
              <w:t xml:space="preserve">Source code main.c line 45: 'cpu_exec()'</w:t>
            </w:r>
          </w:p>
        </w:tc>
        <w:tc>
          <w:p>
            <w:r>
              <w:t xml:space="preserve">The processor matches the claim element.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2026-02-21T15:14:30.624Z</dcterms:created>
  <dcterms:modified xsi:type="dcterms:W3CDTF">2026-02-21T15:14:30.625Z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