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Vehicle Check Backend</w:t>
      </w:r>
    </w:p>
    <w:p>
      <w:pPr>
        <w:spacing w:after="100"/>
        <w:jc w:val="center"/>
      </w:pPr>
      <w:r>
        <w:rPr>
          <w:rFonts w:ascii="Arial" w:cs="Arial" w:eastAsia="Arial" w:hAnsi="Arial"/>
          <w:color w:val="0D7C66"/>
          <w:sz w:val="36"/>
          <w:szCs w:val="36"/>
        </w:rPr>
        <w:t xml:space="preserve">Complete System Documentation</w:t>
      </w:r>
    </w:p>
    <w:p>
      <w:pPr>
        <w:spacing w:after="100"/>
        <w:jc w:val="center"/>
      </w:pPr>
      <w:r>
        <w:rPr>
          <w:rFonts w:ascii="Arial" w:cs="Arial" w:eastAsia="Arial" w:hAnsi="Arial"/>
          <w:color w:val="666666"/>
          <w:sz w:val="24"/>
          <w:szCs w:val="24"/>
        </w:rPr>
        <w:t xml:space="preserve">UK Vehicle History Report API</w:t>
      </w:r>
    </w:p>
    <w:p>
      <w:pPr>
        <w:spacing w:before="600"/>
      </w:pPr>
    </w:p>
    <w:p>
      <w:pPr>
        <w:spacing w:after="80"/>
        <w:jc w:val="center"/>
      </w:pPr>
      <w:r>
        <w:rPr>
          <w:rFonts w:ascii="Arial" w:cs="Arial" w:eastAsia="Arial" w:hAnsi="Arial"/>
          <w:color w:val="888888"/>
          <w:sz w:val="22"/>
          <w:szCs w:val="22"/>
        </w:rPr>
        <w:t xml:space="preserve">Version 3.0 — April 2026</w:t>
      </w:r>
    </w:p>
    <w:p>
      <w:pPr>
        <w:spacing w:after="80"/>
        <w:jc w:val="center"/>
      </w:pPr>
      <w:r>
        <w:rPr>
          <w:rFonts w:ascii="Arial" w:cs="Arial" w:eastAsia="Arial" w:hAnsi="Arial"/>
          <w:color w:val="888888"/>
          <w:sz w:val="22"/>
          <w:szCs w:val="22"/>
        </w:rPr>
        <w:t xml:space="preserve">Prepared for: Kashif Hussain</w:t>
      </w:r>
    </w:p>
    <w:p>
      <w:pPr>
        <w:jc w:val="center"/>
      </w:pPr>
      <w:r>
        <w:rPr>
          <w:rFonts w:ascii="Arial" w:cs="Arial" w:eastAsia="Arial" w:hAnsi="Arial"/>
          <w:color w:val="888888"/>
          <w:sz w:val="22"/>
          <w:szCs w:val="22"/>
        </w:rPr>
        <w:t xml:space="preserve">Prepared by: Development Team (FSD)</w:t>
      </w:r>
    </w:p>
    <w:p>
      <w:r>
        <w:br w:type="page"/>
      </w:r>
    </w:p>
    <w:p>
      <w:pPr>
        <w:pStyle w:val="Heading1"/>
        <w:spacing w:after="200" w:before="360"/>
      </w:pPr>
      <w:r>
        <w:rPr>
          <w:rFonts w:ascii="Arial" w:cs="Arial" w:eastAsia="Arial" w:hAnsi="Arial"/>
          <w:b/>
          <w:bCs/>
          <w:color w:val="1B2A4A"/>
          <w:sz w:val="32"/>
          <w:szCs w:val="32"/>
        </w:rPr>
        <w:t xml:space="preserve">1. System Overview</w:t>
      </w:r>
    </w:p>
    <w:p>
      <w:pPr>
        <w:spacing w:after="120"/>
      </w:pPr>
      <w:r>
        <w:rPr>
          <w:rFonts w:ascii="Arial" w:cs="Arial" w:eastAsia="Arial" w:hAnsi="Arial"/>
          <w:color w:val="333333"/>
          <w:sz w:val="20"/>
          <w:szCs w:val="20"/>
        </w:rPr>
        <w:t xml:space="preserve">This NestJS backend provides a comprehensive UK vehicle history check service. It integrates 5 different data sources with an intelligent 4-step fallback strategy to deliver full vehicle reports matching the quality of premium services like Check Car Details.</w:t>
      </w:r>
    </w:p>
    <w:p>
      <w:pPr>
        <w:pStyle w:val="Heading2"/>
        <w:spacing w:after="120" w:before="240"/>
      </w:pPr>
      <w:r>
        <w:rPr>
          <w:rFonts w:ascii="Arial" w:cs="Arial" w:eastAsia="Arial" w:hAnsi="Arial"/>
          <w:b/>
          <w:bCs/>
          <w:color w:val="0D7C66"/>
          <w:sz w:val="26"/>
          <w:szCs w:val="26"/>
        </w:rPr>
        <w:t xml:space="preserve">Technology Stack</w:t>
      </w:r>
    </w:p>
    <w:p>
      <w:pPr>
        <w:pStyle w:val="ListParagraph"/>
        <w:numPr>
          <w:ilvl w:val="0"/>
          <w:numId w:val="2"/>
        </w:numPr>
        <w:spacing w:after="60"/>
      </w:pPr>
      <w:r>
        <w:rPr>
          <w:rFonts w:ascii="Arial" w:cs="Arial" w:eastAsia="Arial" w:hAnsi="Arial"/>
          <w:color w:val="333333"/>
          <w:sz w:val="20"/>
          <w:szCs w:val="20"/>
        </w:rPr>
        <w:t xml:space="preserve">NestJS (TypeScript) with Mongoose ORM</w:t>
      </w:r>
    </w:p>
    <w:p>
      <w:pPr>
        <w:pStyle w:val="ListParagraph"/>
        <w:numPr>
          <w:ilvl w:val="0"/>
          <w:numId w:val="2"/>
        </w:numPr>
        <w:spacing w:after="60"/>
      </w:pPr>
      <w:r>
        <w:rPr>
          <w:rFonts w:ascii="Arial" w:cs="Arial" w:eastAsia="Arial" w:hAnsi="Arial"/>
          <w:color w:val="333333"/>
          <w:sz w:val="20"/>
          <w:szCs w:val="20"/>
        </w:rPr>
        <w:t xml:space="preserve">MongoDB Atlas for database</w:t>
      </w:r>
    </w:p>
    <w:p>
      <w:pPr>
        <w:pStyle w:val="ListParagraph"/>
        <w:numPr>
          <w:ilvl w:val="0"/>
          <w:numId w:val="2"/>
        </w:numPr>
        <w:spacing w:after="60"/>
      </w:pPr>
      <w:r>
        <w:rPr>
          <w:rFonts w:ascii="Arial" w:cs="Arial" w:eastAsia="Arial" w:hAnsi="Arial"/>
          <w:color w:val="333333"/>
          <w:sz w:val="20"/>
          <w:szCs w:val="20"/>
        </w:rPr>
        <w:t xml:space="preserve">Stripe for subscription payments with webhook</w:t>
      </w:r>
    </w:p>
    <w:p>
      <w:pPr>
        <w:pStyle w:val="ListParagraph"/>
        <w:numPr>
          <w:ilvl w:val="0"/>
          <w:numId w:val="2"/>
        </w:numPr>
        <w:spacing w:after="60"/>
      </w:pPr>
      <w:r>
        <w:rPr>
          <w:rFonts w:ascii="Arial" w:cs="Arial" w:eastAsia="Arial" w:hAnsi="Arial"/>
          <w:color w:val="333333"/>
          <w:sz w:val="20"/>
          <w:szCs w:val="20"/>
        </w:rPr>
        <w:t xml:space="preserve">JWT-based authentication (access + refresh tokens)</w:t>
      </w:r>
    </w:p>
    <w:p>
      <w:pPr>
        <w:pStyle w:val="ListParagraph"/>
        <w:numPr>
          <w:ilvl w:val="0"/>
          <w:numId w:val="2"/>
        </w:numPr>
        <w:spacing w:after="60"/>
      </w:pPr>
      <w:r>
        <w:rPr>
          <w:rFonts w:ascii="Arial" w:cs="Arial" w:eastAsia="Arial" w:hAnsi="Arial"/>
          <w:color w:val="333333"/>
          <w:sz w:val="20"/>
          <w:szCs w:val="20"/>
        </w:rPr>
        <w:t xml:space="preserve">pdfkit for PDF report generation</w:t>
      </w:r>
    </w:p>
    <w:p>
      <w:pPr>
        <w:pStyle w:val="ListParagraph"/>
        <w:numPr>
          <w:ilvl w:val="0"/>
          <w:numId w:val="2"/>
        </w:numPr>
        <w:spacing w:after="60"/>
      </w:pPr>
      <w:r>
        <w:rPr>
          <w:rFonts w:ascii="Arial" w:cs="Arial" w:eastAsia="Arial" w:hAnsi="Arial"/>
          <w:color w:val="333333"/>
          <w:sz w:val="20"/>
          <w:szCs w:val="20"/>
        </w:rPr>
        <w:t xml:space="preserve">5 external APIs: DVLA, CarTax RapidAPI, UKVD, CheckCarDetails, DVSA MOT</w:t>
      </w:r>
    </w:p>
    <w:p>
      <w:pPr>
        <w:pStyle w:val="Heading2"/>
        <w:spacing w:after="120" w:before="240"/>
      </w:pPr>
      <w:r>
        <w:rPr>
          <w:rFonts w:ascii="Arial" w:cs="Arial" w:eastAsia="Arial" w:hAnsi="Arial"/>
          <w:b/>
          <w:bCs/>
          <w:color w:val="0D7C66"/>
          <w:sz w:val="26"/>
          <w:szCs w:val="26"/>
        </w:rPr>
        <w:t xml:space="preserve">User Tiers</w:t>
      </w:r>
    </w:p>
    <w:p>
      <w:pPr>
        <w:spacing w:after="120"/>
      </w:pPr>
      <w:r>
        <w:rPr>
          <w:rFonts w:ascii="Arial" w:cs="Arial" w:eastAsia="Arial" w:hAnsi="Arial"/>
          <w:color w:val="333333"/>
          <w:sz w:val="20"/>
          <w:szCs w:val="20"/>
        </w:rPr>
        <w:t xml:space="preserve">The system supports two user tiers with different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User</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Paid/Subscribed User</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 Check</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Full JSON data (all 22 sections)</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Full JSON data (all 22 sections)</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PDF Report</w:t>
            </w:r>
          </w:p>
        </w:tc>
        <w:tc>
          <w:tcPr>
            <w:tcW w:type="dxa" w:w="351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color w:val="333333"/>
                <w:sz w:val="20"/>
                <w:szCs w:val="20"/>
              </w:rPr>
              <w:t xml:space="preserve">Not available (403)</w:t>
            </w:r>
          </w:p>
        </w:tc>
        <w:tc>
          <w:tcPr>
            <w:tcW w:type="dxa" w:w="351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color w:val="333333"/>
                <w:sz w:val="20"/>
                <w:szCs w:val="20"/>
              </w:rPr>
              <w:t xml:space="preserve">Downloadable PDF report</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Report Storage</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Saved to MongoDB</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Saved to MongoDB</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DVLA Key Used</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Free DVLA key</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Paid DVLA key (when fixed)</w:t>
            </w:r>
          </w:p>
        </w:tc>
      </w:tr>
    </w:tbl>
    <w:p>
      <w:r>
        <w:br w:type="page"/>
      </w:r>
    </w:p>
    <w:p>
      <w:pPr>
        <w:pStyle w:val="Heading1"/>
        <w:spacing w:after="200" w:before="360"/>
      </w:pPr>
      <w:r>
        <w:rPr>
          <w:rFonts w:ascii="Arial" w:cs="Arial" w:eastAsia="Arial" w:hAnsi="Arial"/>
          <w:b/>
          <w:bCs/>
          <w:color w:val="1B2A4A"/>
          <w:sz w:val="32"/>
          <w:szCs w:val="32"/>
        </w:rPr>
        <w:t xml:space="preserve">2. API Architecture — 4-Step Data Flow</w:t>
      </w:r>
    </w:p>
    <w:p>
      <w:pPr>
        <w:spacing w:after="120"/>
      </w:pPr>
      <w:r>
        <w:rPr>
          <w:rFonts w:ascii="Arial" w:cs="Arial" w:eastAsia="Arial" w:hAnsi="Arial"/>
          <w:color w:val="333333"/>
          <w:sz w:val="20"/>
          <w:szCs w:val="20"/>
        </w:rPr>
        <w:t xml:space="preserve">When a user submits a registration number (VRM), the backend executes a 4-step data aggregation pipeline. Each step enriches the report with additional data. The final result is a deeply-merged JSON object with all available fields.</w:t>
      </w:r>
    </w:p>
    <w:p>
      <w:pPr>
        <w:pStyle w:val="Heading2"/>
        <w:spacing w:after="120" w:before="240"/>
      </w:pPr>
      <w:r>
        <w:rPr>
          <w:rFonts w:ascii="Arial" w:cs="Arial" w:eastAsia="Arial" w:hAnsi="Arial"/>
          <w:b/>
          <w:bCs/>
          <w:color w:val="0D7C66"/>
          <w:sz w:val="26"/>
          <w:szCs w:val="26"/>
        </w:rPr>
        <w:t xml:space="preserve">Step-by-Step Flow</w:t>
      </w:r>
    </w:p>
    <w:p>
      <w:pPr>
        <w:spacing w:after="80"/>
      </w:pPr>
      <w:r>
        <w:rPr>
          <w:rFonts w:ascii="Arial" w:cs="Arial" w:eastAsia="Arial" w:hAnsi="Arial"/>
          <w:b/>
          <w:bCs/>
          <w:color w:val="0D7C66"/>
          <w:sz w:val="22"/>
          <w:szCs w:val="22"/>
        </w:rPr>
        <w:t xml:space="preserve">STEP 1 — CheckCarDetails API (PRIMARY)</w:t>
      </w:r>
    </w:p>
    <w:p>
      <w:pPr>
        <w:spacing w:after="120"/>
      </w:pPr>
      <w:r>
        <w:rPr>
          <w:rFonts w:ascii="Arial" w:cs="Arial" w:eastAsia="Arial" w:hAnsi="Arial"/>
          <w:color w:val="333333"/>
          <w:sz w:val="20"/>
          <w:szCs w:val="20"/>
        </w:rPr>
        <w:t xml:space="preserve">Calls 7 data points in parallel: vehicleregistration, ukvehicledata, Vehiclespecs, carhistorycheck, mot, mileage, vehiclevaluation. Provides the most comprehensive data when live key is active.</w:t>
      </w:r>
    </w:p>
    <w:p>
      <w:pPr>
        <w:spacing w:after="80"/>
      </w:pPr>
      <w:r>
        <w:rPr>
          <w:rFonts w:ascii="Arial" w:cs="Arial" w:eastAsia="Arial" w:hAnsi="Arial"/>
          <w:b/>
          <w:bCs/>
          <w:color w:val="0D7C66"/>
          <w:sz w:val="22"/>
          <w:szCs w:val="22"/>
        </w:rPr>
        <w:t xml:space="preserve">STEP 2 — CarTax RapidAPI (FALLBACK)</w:t>
      </w:r>
    </w:p>
    <w:p>
      <w:pPr>
        <w:spacing w:after="120"/>
      </w:pPr>
      <w:r>
        <w:rPr>
          <w:rFonts w:ascii="Arial" w:cs="Arial" w:eastAsia="Arial" w:hAnsi="Arial"/>
          <w:color w:val="333333"/>
          <w:sz w:val="20"/>
          <w:szCs w:val="20"/>
        </w:rPr>
        <w:t xml:space="preserve">Only called if Step 1 did not return a vehicle make. Uses RapidAPI endpoint (uk-vehicle-data1) for comprehensive vehicle data including stolen/write-off/finance checks, mileage, valuation, and keepers history.</w:t>
      </w:r>
    </w:p>
    <w:p>
      <w:pPr>
        <w:spacing w:after="80"/>
      </w:pPr>
      <w:r>
        <w:rPr>
          <w:rFonts w:ascii="Arial" w:cs="Arial" w:eastAsia="Arial" w:hAnsi="Arial"/>
          <w:b/>
          <w:bCs/>
          <w:color w:val="0D7C66"/>
          <w:sz w:val="22"/>
          <w:szCs w:val="22"/>
        </w:rPr>
        <w:t xml:space="preserve">STEP 3 — UKVD API (ENRICHMENT)</w:t>
      </w:r>
    </w:p>
    <w:p>
      <w:pPr>
        <w:spacing w:after="120"/>
      </w:pPr>
      <w:r>
        <w:rPr>
          <w:rFonts w:ascii="Arial" w:cs="Arial" w:eastAsia="Arial" w:hAnsi="Arial"/>
          <w:color w:val="333333"/>
          <w:sz w:val="20"/>
          <w:szCs w:val="20"/>
        </w:rPr>
        <w:t xml:space="preserve">Always called. Fills in technical specifications that other APIs may miss: performance data (BHP, torque, 0-60), fuel economy (urban/extra-urban/combined MPG), dimensions (height, width, length, weight), engine data (cylinders, aspiration, fuel system), and SMMT details.</w:t>
      </w:r>
    </w:p>
    <w:p>
      <w:pPr>
        <w:spacing w:after="80"/>
      </w:pPr>
      <w:r>
        <w:rPr>
          <w:rFonts w:ascii="Arial" w:cs="Arial" w:eastAsia="Arial" w:hAnsi="Arial"/>
          <w:b/>
          <w:bCs/>
          <w:color w:val="0D7C66"/>
          <w:sz w:val="22"/>
          <w:szCs w:val="22"/>
        </w:rPr>
        <w:t xml:space="preserve">STEP 4 — DVLA Vehicle Enquiry API (ENRICHMENT)</w:t>
      </w:r>
    </w:p>
    <w:p>
      <w:pPr>
        <w:spacing w:after="120"/>
      </w:pPr>
      <w:r>
        <w:rPr>
          <w:rFonts w:ascii="Arial" w:cs="Arial" w:eastAsia="Arial" w:hAnsi="Arial"/>
          <w:color w:val="333333"/>
          <w:sz w:val="20"/>
          <w:szCs w:val="20"/>
        </w:rPr>
        <w:t xml:space="preserve">Always called. Fills in official DVLA data: tax status, MOT status, make, colour, fuel type, engine capacity, CO2 emissions, year of manufacture, V5C issue date, and export marker. Uses free DVLA key (paid key currently has auth issues).</w:t>
      </w:r>
    </w:p>
    <w:p>
      <w:pPr>
        <w:pStyle w:val="Heading2"/>
        <w:spacing w:after="120" w:before="240"/>
      </w:pPr>
      <w:r>
        <w:rPr>
          <w:rFonts w:ascii="Arial" w:cs="Arial" w:eastAsia="Arial" w:hAnsi="Arial"/>
          <w:b/>
          <w:bCs/>
          <w:color w:val="0D7C66"/>
          <w:sz w:val="26"/>
          <w:szCs w:val="26"/>
        </w:rPr>
        <w:t xml:space="preserve">Deep Merge Strategy</w:t>
      </w:r>
    </w:p>
    <w:p>
      <w:pPr>
        <w:spacing w:after="120"/>
      </w:pPr>
      <w:r>
        <w:rPr>
          <w:rFonts w:ascii="Arial" w:cs="Arial" w:eastAsia="Arial" w:hAnsi="Arial"/>
          <w:color w:val="333333"/>
          <w:sz w:val="20"/>
          <w:szCs w:val="20"/>
        </w:rPr>
        <w:t xml:space="preserve">Each step's parsed result is merged into the master report using a deep merge function. Fields already populated by earlier steps are never overwritten — only empty/null fields get filled. This means the highest-priority source (Step 1) always takes precedence.</w:t>
      </w:r>
    </w:p>
    <w:p>
      <w:r>
        <w:br w:type="page"/>
      </w:r>
    </w:p>
    <w:p>
      <w:pPr>
        <w:pStyle w:val="Heading1"/>
        <w:spacing w:after="200" w:before="360"/>
      </w:pPr>
      <w:r>
        <w:rPr>
          <w:rFonts w:ascii="Arial" w:cs="Arial" w:eastAsia="Arial" w:hAnsi="Arial"/>
          <w:b/>
          <w:bCs/>
          <w:color w:val="1B2A4A"/>
          <w:sz w:val="32"/>
          <w:szCs w:val="32"/>
        </w:rPr>
        <w:t xml:space="preserve">3. All 5 Data Sources — Detailed</w:t>
      </w:r>
    </w:p>
    <w:p>
      <w:pPr>
        <w:pStyle w:val="Heading2"/>
        <w:spacing w:after="120" w:before="240"/>
      </w:pPr>
      <w:r>
        <w:rPr>
          <w:rFonts w:ascii="Arial" w:cs="Arial" w:eastAsia="Arial" w:hAnsi="Arial"/>
          <w:b/>
          <w:bCs/>
          <w:color w:val="0D7C66"/>
          <w:sz w:val="26"/>
          <w:szCs w:val="26"/>
        </w:rPr>
        <w:t xml:space="preserve">3.1 CheckCarDetails API (CCD)</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https://api.checkcardetails.co.uk/vehicledata/{DataPoint}</w:t>
      </w:r>
    </w:p>
    <w:p>
      <w:pPr>
        <w:spacing w:after="80"/>
      </w:pPr>
      <w:r>
        <w:rPr>
          <w:rFonts w:ascii="Arial" w:cs="Arial" w:eastAsia="Arial" w:hAnsi="Arial"/>
          <w:b/>
          <w:bCs/>
          <w:color w:val="333333"/>
          <w:sz w:val="20"/>
          <w:szCs w:val="20"/>
        </w:rPr>
        <w:t xml:space="preserve">Auth: </w:t>
      </w:r>
      <w:r>
        <w:rPr>
          <w:rFonts w:ascii="Arial" w:cs="Arial" w:eastAsia="Arial" w:hAnsi="Arial"/>
          <w:color w:val="555555"/>
          <w:sz w:val="20"/>
          <w:szCs w:val="20"/>
        </w:rPr>
        <w:t xml:space="preserve">Query param apikey={KEY}</w:t>
      </w:r>
    </w:p>
    <w:p>
      <w:pPr>
        <w:spacing w:after="80"/>
      </w:pPr>
      <w:r>
        <w:rPr>
          <w:rFonts w:ascii="Arial" w:cs="Arial" w:eastAsia="Arial" w:hAnsi="Arial"/>
          <w:b/>
          <w:bCs/>
          <w:color w:val="333333"/>
          <w:sz w:val="20"/>
          <w:szCs w:val="20"/>
        </w:rPr>
        <w:t xml:space="preserve">Env Variable: </w:t>
      </w:r>
      <w:r>
        <w:rPr>
          <w:rFonts w:ascii="Arial" w:cs="Arial" w:eastAsia="Arial" w:hAnsi="Arial"/>
          <w:color w:val="555555"/>
          <w:sz w:val="20"/>
          <w:szCs w:val="20"/>
        </w:rPr>
        <w:t xml:space="preserve">CCD_TEST_API_KEY (test) / CCD_LIVE_API_KEY (production)</w:t>
      </w:r>
    </w:p>
    <w:p>
      <w:pPr>
        <w:spacing w:after="80"/>
      </w:pPr>
      <w:r>
        <w:rPr>
          <w:rFonts w:ascii="Arial" w:cs="Arial" w:eastAsia="Arial" w:hAnsi="Arial"/>
          <w:b/>
          <w:bCs/>
          <w:color w:val="333333"/>
          <w:sz w:val="20"/>
          <w:szCs w:val="20"/>
        </w:rPr>
        <w:t xml:space="preserve">File: </w:t>
      </w:r>
      <w:r>
        <w:rPr>
          <w:rFonts w:ascii="Arial" w:cs="Arial" w:eastAsia="Arial" w:hAnsi="Arial"/>
          <w:color w:val="555555"/>
          <w:sz w:val="20"/>
          <w:szCs w:val="20"/>
        </w:rPr>
        <w:t xml:space="preserve">src/app/helpers/checkCarDetailsAPI.ts</w:t>
      </w:r>
    </w:p>
    <w:p>
      <w:pPr>
        <w:spacing w:after="120"/>
      </w:pPr>
      <w:r>
        <w:rPr>
          <w:rFonts w:ascii="Arial" w:cs="Arial" w:eastAsia="Arial" w:hAnsi="Arial"/>
          <w:color w:val="333333"/>
          <w:sz w:val="20"/>
          <w:szCs w:val="20"/>
        </w:rPr>
        <w:t xml:space="preserve">Data Points called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Point</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Returns</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Key Status</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vehicleregistration</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registration, tax, MOT status</w:t>
            </w:r>
          </w:p>
        </w:tc>
        <w:tc>
          <w:tcPr>
            <w:tcW w:type="dxa" w:w="351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MOT history, test results</w:t>
            </w:r>
          </w:p>
        </w:tc>
        <w:tc>
          <w:tcPr>
            <w:tcW w:type="dxa" w:w="351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mileage</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Mileage history, analysis</w:t>
            </w:r>
          </w:p>
        </w:tc>
        <w:tc>
          <w:tcPr>
            <w:tcW w:type="dxa" w:w="351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ukvehicledata</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Full vehicle data, specs, SMMT</w:t>
            </w:r>
          </w:p>
        </w:tc>
        <w:tc>
          <w:tcPr>
            <w:tcW w:type="dxa" w:w="351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NEEDS LIVE KEY</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Vehiclespecs</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Performance, dimensions, fuel economy</w:t>
            </w:r>
          </w:p>
        </w:tc>
        <w:tc>
          <w:tcPr>
            <w:tcW w:type="dxa" w:w="351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NEEDS LIVE KEY</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carhistorycheck</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Stolen, finance, write-off, salvage</w:t>
            </w:r>
          </w:p>
        </w:tc>
        <w:tc>
          <w:tcPr>
            <w:tcW w:type="dxa" w:w="351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NEEDS LIVE KEY</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vehiclevaluation</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Market valuation data</w:t>
            </w:r>
          </w:p>
        </w:tc>
        <w:tc>
          <w:tcPr>
            <w:tcW w:type="dxa" w:w="351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NEEDS LIVE KEY</w:t>
            </w:r>
          </w:p>
        </w:tc>
      </w:tr>
    </w:tbl>
    <w:p>
      <w:pPr>
        <w:spacing w:after="120"/>
      </w:pPr>
      <w:r>
        <w:rPr>
          <w:rFonts w:ascii="Arial" w:cs="Arial" w:eastAsia="Arial" w:hAnsi="Arial"/>
          <w:i/>
          <w:iCs/>
          <w:color w:val="B45309"/>
          <w:sz w:val="20"/>
          <w:szCs w:val="20"/>
        </w:rPr>
        <w:t xml:space="preserve">Note: Test key only works with VRMs containing the letter 'A'. Premium data points (ukvehicledata, Vehiclespecs, carhistorycheck, vehiclevaluation) return 403 with test key — require CCD Live API key at £20/month.</w:t>
      </w:r>
    </w:p>
    <w:p>
      <w:pPr>
        <w:pStyle w:val="Heading2"/>
        <w:spacing w:after="120" w:before="240"/>
      </w:pPr>
      <w:r>
        <w:rPr>
          <w:rFonts w:ascii="Arial" w:cs="Arial" w:eastAsia="Arial" w:hAnsi="Arial"/>
          <w:b/>
          <w:bCs/>
          <w:color w:val="0D7C66"/>
          <w:sz w:val="26"/>
          <w:szCs w:val="26"/>
        </w:rPr>
        <w:t xml:space="preserve">3.2 CarTax RapidAPI (uk-vehicle-data1)</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https://uk-vehicle-data1.p.rapidapi.com/cartax.api.v1.Public/GetInitialReport</w:t>
      </w:r>
    </w:p>
    <w:p>
      <w:pPr>
        <w:spacing w:after="80"/>
      </w:pPr>
      <w:r>
        <w:rPr>
          <w:rFonts w:ascii="Arial" w:cs="Arial" w:eastAsia="Arial" w:hAnsi="Arial"/>
          <w:b/>
          <w:bCs/>
          <w:color w:val="333333"/>
          <w:sz w:val="20"/>
          <w:szCs w:val="20"/>
        </w:rPr>
        <w:t xml:space="preserve">Auth: </w:t>
      </w:r>
      <w:r>
        <w:rPr>
          <w:rFonts w:ascii="Arial" w:cs="Arial" w:eastAsia="Arial" w:hAnsi="Arial"/>
          <w:color w:val="555555"/>
          <w:sz w:val="20"/>
          <w:szCs w:val="20"/>
        </w:rPr>
        <w:t xml:space="preserve">x-rapidapi-key header</w:t>
      </w:r>
    </w:p>
    <w:p>
      <w:pPr>
        <w:spacing w:after="80"/>
      </w:pPr>
      <w:r>
        <w:rPr>
          <w:rFonts w:ascii="Arial" w:cs="Arial" w:eastAsia="Arial" w:hAnsi="Arial"/>
          <w:b/>
          <w:bCs/>
          <w:color w:val="333333"/>
          <w:sz w:val="20"/>
          <w:szCs w:val="20"/>
        </w:rPr>
        <w:t xml:space="preserve">Env Variable: </w:t>
      </w:r>
      <w:r>
        <w:rPr>
          <w:rFonts w:ascii="Arial" w:cs="Arial" w:eastAsia="Arial" w:hAnsi="Arial"/>
          <w:color w:val="555555"/>
          <w:sz w:val="20"/>
          <w:szCs w:val="20"/>
        </w:rPr>
        <w:t xml:space="preserve">CARTAX_API_KEY</w:t>
      </w:r>
    </w:p>
    <w:p>
      <w:pPr>
        <w:spacing w:after="80"/>
      </w:pPr>
      <w:r>
        <w:rPr>
          <w:rFonts w:ascii="Arial" w:cs="Arial" w:eastAsia="Arial" w:hAnsi="Arial"/>
          <w:b/>
          <w:bCs/>
          <w:color w:val="333333"/>
          <w:sz w:val="20"/>
          <w:szCs w:val="20"/>
        </w:rPr>
        <w:t xml:space="preserve">File: </w:t>
      </w:r>
      <w:r>
        <w:rPr>
          <w:rFonts w:ascii="Arial" w:cs="Arial" w:eastAsia="Arial" w:hAnsi="Arial"/>
          <w:color w:val="555555"/>
          <w:sz w:val="20"/>
          <w:szCs w:val="20"/>
        </w:rPr>
        <w:t xml:space="preserve">src/app/helpers/carTaxAPI.ts — callCarTax() / parseRapidApiResponse()</w:t>
      </w:r>
    </w:p>
    <w:p>
      <w:pPr>
        <w:spacing w:after="120"/>
      </w:pPr>
      <w:r>
        <w:rPr>
          <w:rFonts w:ascii="Arial" w:cs="Arial" w:eastAsia="Arial" w:hAnsi="Arial"/>
          <w:color w:val="333333"/>
          <w:sz w:val="20"/>
          <w:szCs w:val="20"/>
        </w:rPr>
        <w:t xml:space="preserve">Provides comprehensive vehicle data including mileage analysis, stolen/write-off/finance checks, keeper history, plate changes, and basic specifications. This is the primary fallback when CCD is unavailable.</w:t>
      </w:r>
    </w:p>
    <w:p>
      <w:pPr>
        <w:pStyle w:val="Heading2"/>
        <w:spacing w:after="120" w:before="240"/>
      </w:pPr>
      <w:r>
        <w:rPr>
          <w:rFonts w:ascii="Arial" w:cs="Arial" w:eastAsia="Arial" w:hAnsi="Arial"/>
          <w:b/>
          <w:bCs/>
          <w:color w:val="0D7C66"/>
          <w:sz w:val="26"/>
          <w:szCs w:val="26"/>
        </w:rPr>
        <w:t xml:space="preserve">3.3 UKVD (UK Vehicle Data)</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https://uk1.ukvehicledata.co.uk/api/datapackage/{Package}</w:t>
      </w:r>
    </w:p>
    <w:p>
      <w:pPr>
        <w:spacing w:after="80"/>
      </w:pPr>
      <w:r>
        <w:rPr>
          <w:rFonts w:ascii="Arial" w:cs="Arial" w:eastAsia="Arial" w:hAnsi="Arial"/>
          <w:b/>
          <w:bCs/>
          <w:color w:val="333333"/>
          <w:sz w:val="20"/>
          <w:szCs w:val="20"/>
        </w:rPr>
        <w:t xml:space="preserve">Auth: </w:t>
      </w:r>
      <w:r>
        <w:rPr>
          <w:rFonts w:ascii="Arial" w:cs="Arial" w:eastAsia="Arial" w:hAnsi="Arial"/>
          <w:color w:val="555555"/>
          <w:sz w:val="20"/>
          <w:szCs w:val="20"/>
        </w:rPr>
        <w:t xml:space="preserve">Query param auth_apikey={KEY}</w:t>
      </w:r>
    </w:p>
    <w:p>
      <w:pPr>
        <w:spacing w:after="80"/>
      </w:pPr>
      <w:r>
        <w:rPr>
          <w:rFonts w:ascii="Arial" w:cs="Arial" w:eastAsia="Arial" w:hAnsi="Arial"/>
          <w:b/>
          <w:bCs/>
          <w:color w:val="333333"/>
          <w:sz w:val="20"/>
          <w:szCs w:val="20"/>
        </w:rPr>
        <w:t xml:space="preserve">Env Variable: </w:t>
      </w:r>
      <w:r>
        <w:rPr>
          <w:rFonts w:ascii="Arial" w:cs="Arial" w:eastAsia="Arial" w:hAnsi="Arial"/>
          <w:color w:val="555555"/>
          <w:sz w:val="20"/>
          <w:szCs w:val="20"/>
        </w:rPr>
        <w:t xml:space="preserve">UKVD_API_KEY (currently: 0DBC4CC1-AA7D-4315-9204-2AE33545AE6B)</w:t>
      </w:r>
    </w:p>
    <w:p>
      <w:pPr>
        <w:spacing w:after="80"/>
      </w:pPr>
      <w:r>
        <w:rPr>
          <w:rFonts w:ascii="Arial" w:cs="Arial" w:eastAsia="Arial" w:hAnsi="Arial"/>
          <w:b/>
          <w:bCs/>
          <w:color w:val="333333"/>
          <w:sz w:val="20"/>
          <w:szCs w:val="20"/>
        </w:rPr>
        <w:t xml:space="preserve">File: </w:t>
      </w:r>
      <w:r>
        <w:rPr>
          <w:rFonts w:ascii="Arial" w:cs="Arial" w:eastAsia="Arial" w:hAnsi="Arial"/>
          <w:color w:val="555555"/>
          <w:sz w:val="20"/>
          <w:szCs w:val="20"/>
        </w:rPr>
        <w:t xml:space="preserve">src/app/helpers/carTaxAPI.ts — callUkvd() / parseUkvdData()</w:t>
      </w:r>
    </w:p>
    <w:p>
      <w:pPr>
        <w:spacing w:after="120"/>
      </w:pPr>
      <w:r>
        <w:rPr>
          <w:rFonts w:ascii="Arial" w:cs="Arial" w:eastAsia="Arial" w:hAnsi="Arial"/>
          <w:color w:val="333333"/>
          <w:sz w:val="20"/>
          <w:szCs w:val="20"/>
        </w:rPr>
        <w:t xml:space="preserve">Provides the richest technical specification data: nested performance objects (Power.Bhp, Torque.Nm, MaxSpeed.Mph, Acceleration.ZeroTo60), fuel consumption (Combined.Mpg, UrbanCold.Mpg, ExtraUrban.Mpg), full dimensions, engine data, and SMMT details. The parser handles UKVD's nested object structure (e.g., Power: {Bhp: 150, Kw: 112}).</w:t>
      </w:r>
    </w:p>
    <w:p>
      <w:pPr>
        <w:pStyle w:val="Heading2"/>
        <w:spacing w:after="120" w:before="240"/>
      </w:pPr>
      <w:r>
        <w:rPr>
          <w:rFonts w:ascii="Arial" w:cs="Arial" w:eastAsia="Arial" w:hAnsi="Arial"/>
          <w:b/>
          <w:bCs/>
          <w:color w:val="0D7C66"/>
          <w:sz w:val="26"/>
          <w:szCs w:val="26"/>
        </w:rPr>
        <w:t xml:space="preserve">3.4 DVLA Vehicle Enquiry API</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https://driver-vehicle-licensing.api.gov.uk/vehicle-enquiry/v1/vehicles</w:t>
      </w:r>
    </w:p>
    <w:p>
      <w:pPr>
        <w:spacing w:after="80"/>
      </w:pPr>
      <w:r>
        <w:rPr>
          <w:rFonts w:ascii="Arial" w:cs="Arial" w:eastAsia="Arial" w:hAnsi="Arial"/>
          <w:b/>
          <w:bCs/>
          <w:color w:val="333333"/>
          <w:sz w:val="20"/>
          <w:szCs w:val="20"/>
        </w:rPr>
        <w:t xml:space="preserve">Auth: </w:t>
      </w:r>
      <w:r>
        <w:rPr>
          <w:rFonts w:ascii="Arial" w:cs="Arial" w:eastAsia="Arial" w:hAnsi="Arial"/>
          <w:color w:val="555555"/>
          <w:sz w:val="20"/>
          <w:szCs w:val="20"/>
        </w:rPr>
        <w:t xml:space="preserve">x-api-key header</w:t>
      </w:r>
    </w:p>
    <w:p>
      <w:pPr>
        <w:spacing w:after="80"/>
      </w:pPr>
      <w:r>
        <w:rPr>
          <w:rFonts w:ascii="Arial" w:cs="Arial" w:eastAsia="Arial" w:hAnsi="Arial"/>
          <w:b/>
          <w:bCs/>
          <w:color w:val="333333"/>
          <w:sz w:val="20"/>
          <w:szCs w:val="20"/>
        </w:rPr>
        <w:t xml:space="preserve">Env Variables: </w:t>
      </w:r>
      <w:r>
        <w:rPr>
          <w:rFonts w:ascii="Arial" w:cs="Arial" w:eastAsia="Arial" w:hAnsi="Arial"/>
          <w:color w:val="555555"/>
          <w:sz w:val="20"/>
          <w:szCs w:val="20"/>
        </w:rPr>
        <w:t xml:space="preserve">FREE_DEVIAL_KEY (working) / PAID_DEVIAL_KEY (broken — 502)</w:t>
      </w:r>
    </w:p>
    <w:p>
      <w:pPr>
        <w:spacing w:after="80"/>
      </w:pPr>
      <w:r>
        <w:rPr>
          <w:rFonts w:ascii="Arial" w:cs="Arial" w:eastAsia="Arial" w:hAnsi="Arial"/>
          <w:b/>
          <w:bCs/>
          <w:color w:val="333333"/>
          <w:sz w:val="20"/>
          <w:szCs w:val="20"/>
        </w:rPr>
        <w:t xml:space="preserve">File: </w:t>
      </w:r>
      <w:r>
        <w:rPr>
          <w:rFonts w:ascii="Arial" w:cs="Arial" w:eastAsia="Arial" w:hAnsi="Arial"/>
          <w:color w:val="555555"/>
          <w:sz w:val="20"/>
          <w:szCs w:val="20"/>
        </w:rPr>
        <w:t xml:space="preserve">src/app/helpers/davlaAPI.ts</w:t>
      </w:r>
    </w:p>
    <w:p>
      <w:pPr>
        <w:spacing w:after="120"/>
      </w:pPr>
      <w:r>
        <w:rPr>
          <w:rFonts w:ascii="Arial" w:cs="Arial" w:eastAsia="Arial" w:hAnsi="Arial"/>
          <w:color w:val="333333"/>
          <w:sz w:val="20"/>
          <w:szCs w:val="20"/>
        </w:rPr>
        <w:t xml:space="preserve">Official UK government API. Returns: make, colour, fuelType, engineCapacity, yearOfManufacture, taxStatus, taxDueDate, motStatus, motExpiryDate, co2Emissions, euroStatus, wheelplan, V5C issue date, and export marker.</w:t>
      </w:r>
    </w:p>
    <w:p>
      <w:pPr>
        <w:pStyle w:val="Heading2"/>
        <w:spacing w:after="120" w:before="240"/>
      </w:pPr>
      <w:r>
        <w:rPr>
          <w:rFonts w:ascii="Arial" w:cs="Arial" w:eastAsia="Arial" w:hAnsi="Arial"/>
          <w:b/>
          <w:bCs/>
          <w:color w:val="0D7C66"/>
          <w:sz w:val="26"/>
          <w:szCs w:val="26"/>
        </w:rPr>
        <w:t xml:space="preserve">3.5 DVSA MOT History API</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https://history.mot.api.gov.uk/v1/trade/vehicles</w:t>
      </w:r>
    </w:p>
    <w:p>
      <w:pPr>
        <w:spacing w:after="80"/>
      </w:pPr>
      <w:r>
        <w:rPr>
          <w:rFonts w:ascii="Arial" w:cs="Arial" w:eastAsia="Arial" w:hAnsi="Arial"/>
          <w:b/>
          <w:bCs/>
          <w:color w:val="333333"/>
          <w:sz w:val="20"/>
          <w:szCs w:val="20"/>
        </w:rPr>
        <w:t xml:space="preserve">Auth: </w:t>
      </w:r>
      <w:r>
        <w:rPr>
          <w:rFonts w:ascii="Arial" w:cs="Arial" w:eastAsia="Arial" w:hAnsi="Arial"/>
          <w:color w:val="555555"/>
          <w:sz w:val="20"/>
          <w:szCs w:val="20"/>
        </w:rPr>
        <w:t xml:space="preserve">OAuth2 client credentials flow</w:t>
      </w:r>
    </w:p>
    <w:p>
      <w:pPr>
        <w:spacing w:after="80"/>
      </w:pPr>
      <w:r>
        <w:rPr>
          <w:rFonts w:ascii="Arial" w:cs="Arial" w:eastAsia="Arial" w:hAnsi="Arial"/>
          <w:b/>
          <w:bCs/>
          <w:color w:val="333333"/>
          <w:sz w:val="20"/>
          <w:szCs w:val="20"/>
        </w:rPr>
        <w:t xml:space="preserve">Env Variables: </w:t>
      </w:r>
      <w:r>
        <w:rPr>
          <w:rFonts w:ascii="Arial" w:cs="Arial" w:eastAsia="Arial" w:hAnsi="Arial"/>
          <w:color w:val="555555"/>
          <w:sz w:val="20"/>
          <w:szCs w:val="20"/>
        </w:rPr>
        <w:t xml:space="preserve">MOT_CLIENT_ID, MOT_CLIENT_SECRET, MOT_API_KEY</w:t>
      </w:r>
    </w:p>
    <w:p>
      <w:pPr>
        <w:spacing w:after="120"/>
      </w:pPr>
      <w:r>
        <w:rPr>
          <w:rFonts w:ascii="Arial" w:cs="Arial" w:eastAsia="Arial" w:hAnsi="Arial"/>
          <w:color w:val="333333"/>
          <w:sz w:val="20"/>
          <w:szCs w:val="20"/>
        </w:rPr>
        <w:t xml:space="preserve">Official government MOT history API. Returns full MOT test history with test dates, results, mileage readings, advisories, and failure reasons. Uses OAuth2 token-based authentication.</w:t>
      </w:r>
    </w:p>
    <w:p>
      <w:r>
        <w:br w:type="page"/>
      </w:r>
    </w:p>
    <w:p>
      <w:pPr>
        <w:pStyle w:val="Heading1"/>
        <w:spacing w:after="200" w:before="360"/>
      </w:pPr>
      <w:r>
        <w:rPr>
          <w:rFonts w:ascii="Arial" w:cs="Arial" w:eastAsia="Arial" w:hAnsi="Arial"/>
          <w:b/>
          <w:bCs/>
          <w:color w:val="1B2A4A"/>
          <w:sz w:val="32"/>
          <w:szCs w:val="32"/>
        </w:rPr>
        <w:t xml:space="preserve">4. Full Vehicle Report — All 22 Sections</w:t>
      </w:r>
    </w:p>
    <w:p>
      <w:pPr>
        <w:spacing w:after="120"/>
      </w:pPr>
      <w:r>
        <w:rPr>
          <w:rFonts w:ascii="Arial" w:cs="Arial" w:eastAsia="Arial" w:hAnsi="Arial"/>
          <w:color w:val="333333"/>
          <w:sz w:val="20"/>
          <w:szCs w:val="20"/>
        </w:rPr>
        <w:t xml:space="preserve">The system returns a comprehensive vehicle history report with 22 sections. Below shows each section, which API provides the data, the current status, and what data is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000"/>
        <w:gridCol w:w="1080"/>
        <w:gridCol w:w="3040"/>
      </w:tblGrid>
      <w:tr>
        <w:tc>
          <w:tcPr>
            <w:tcW w:type="dxa" w:w="54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7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 Section</w:t>
            </w:r>
          </w:p>
        </w:tc>
        <w:tc>
          <w:tcPr>
            <w:tcW w:type="dxa" w:w="2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c>
          <w:tcPr>
            <w:tcW w:type="dxa" w:w="108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4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Fields Returned</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Tax &amp; MOT Status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 CCD</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taxStatus, taxDueDate, taxDaysLeft, motStatus, motExpiryDate, motDaysLeft</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 Details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 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make, model, variant, colour, fuel, transmission, driveType, engineCapacity, year, age, registrationDate, V5C, euroStatus, ULEZ, typeApproval, wheelPlan, bodyStyle, doors, seats, gears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Mileage Information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lastMotMileage, mileageIssues, averageMileage, status, estimatedCurrent, mileageHistory[]</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 History Summary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DVSA MOT</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totalTests, passed, failed, passRate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Performance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powerKw, powerBhp, maxSpeedMph, maxTorqueNm, maxTorqueRpm, zeroTo60Mph, peakPower, maxSpeedKph</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Dimensions &amp; Weight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width, height, length, wheelBase, kerbWeight, grossWeight, unladenWeight, fuelTankCapacity, numberOfAxles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Fuel Economy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urbanMpg, extraUrbanMpg, combinedMpg</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8</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Road Tax &amp; CO2</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 CCD</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cost12Months, cost6Months, co2Emissions, co2EmissionBand</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9</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 Flags (Summary)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exported, safetyRecalls, financeRecord, policeStolen, salvageHistory, writeOff, highRisk, v5cCount, totalKeepers, colourChange, plateChange, imported, scrapped</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10</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Stolen Vehicle Check</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status, message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11</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Write-Off / Damage Report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status, insurerName, causeOfDamage, lossDate, damageLocations[]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12</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Finance Check</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status, message, agreementNumber, companyName, agreementType, agreementDate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13</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Salvage History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B45309"/>
                <w:sz w:val="20"/>
                <w:szCs w:val="20"/>
              </w:rPr>
              <w:t xml:space="preserve">PARTIAL</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found, category, mileage, retailValue, salvageLocation, saleDate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14</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Ex-Taxi / NHS / Police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status, message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Vehicle Valuation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B45309"/>
                <w:sz w:val="20"/>
                <w:szCs w:val="20"/>
              </w:rPr>
              <w:t xml:space="preserve">PARTIAL</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onTheRoad, dealerForecourt, tradeRetail, tradeAverage, tradePoor, partExchange, privateClean, privateAverage, auction</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16</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Previous Keepers &amp; V5C</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 RapidAPI</w:t>
            </w:r>
          </w:p>
        </w:tc>
        <w:tc>
          <w:tcPr>
            <w:tcW w:type="dxa" w:w="108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B45309"/>
                <w:sz w:val="20"/>
                <w:szCs w:val="20"/>
              </w:rPr>
              <w:t xml:space="preserve">PARTIAL</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totalKeepers, currentKeeperDuration, keepers[] with dates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17</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Plate Changes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RapidAPI</w:t>
            </w:r>
          </w:p>
        </w:tc>
        <w:tc>
          <w:tcPr>
            <w:tcW w:type="dxa" w:w="108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B45309"/>
                <w:sz w:val="20"/>
                <w:szCs w:val="20"/>
              </w:rPr>
              <w:t xml:space="preserve">PARTIAL</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totalChanges, changes[] with dates and types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18</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Colour Changes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RapidAPI</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status, message</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19</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Engine Data (Detailed)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cylinders, fuelSystem, aspiration, arrangement, camType, valvesPerCyl, engineLocation</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20</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SMMT Details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smmtMarque, smmtRange, modelVariant, countryOfOrigin, driveType, gearbox, numberOfGears</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21</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Running Costs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 CCD</w:t>
            </w:r>
          </w:p>
        </w:tc>
        <w:tc>
          <w:tcPr>
            <w:tcW w:type="dxa" w:w="1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EMPTY*</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tax6Months, tax12Months, fuelCost12kMiles, fullTankCost, motCost</w:t>
            </w:r>
          </w:p>
        </w:tc>
      </w:tr>
      <w:tr>
        <w:tc>
          <w:tcPr>
            <w:tcW w:type="dxa" w:w="5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22</w:t>
            </w:r>
          </w:p>
        </w:tc>
        <w:tc>
          <w:tcPr>
            <w:tcW w:type="dxa" w:w="27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CO2 Emissions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 CCD</w:t>
            </w:r>
          </w:p>
        </w:tc>
        <w:tc>
          <w:tcPr>
            <w:tcW w:type="dxa" w:w="108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30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co2Gkm, emissionBand</w:t>
            </w:r>
          </w:p>
        </w:tc>
      </w:tr>
    </w:tbl>
    <w:p>
      <w:pPr>
        <w:spacing w:before="200"/>
      </w:pPr>
    </w:p>
    <w:p>
      <w:pPr>
        <w:spacing w:after="120"/>
      </w:pPr>
      <w:r>
        <w:rPr>
          <w:rFonts w:ascii="Arial" w:cs="Arial" w:eastAsia="Arial" w:hAnsi="Arial"/>
          <w:b/>
          <w:bCs/>
          <w:color w:val="DC2626"/>
          <w:sz w:val="20"/>
          <w:szCs w:val="20"/>
        </w:rPr>
        <w:t xml:space="preserve">* EMPTY sections (5, 6, 7, 19, 20, 21) require either a CCD Live API key or a UKVD production key. These sections have full code integration and parsers ready — they will populate automatically once a working API key is configured.</w:t>
      </w:r>
    </w:p>
    <w:p>
      <w:r>
        <w:br w:type="page"/>
      </w:r>
    </w:p>
    <w:p>
      <w:pPr>
        <w:pStyle w:val="Heading1"/>
        <w:spacing w:after="200" w:before="360"/>
      </w:pPr>
      <w:r>
        <w:rPr>
          <w:rFonts w:ascii="Arial" w:cs="Arial" w:eastAsia="Arial" w:hAnsi="Arial"/>
          <w:b/>
          <w:bCs/>
          <w:color w:val="1B2A4A"/>
          <w:sz w:val="32"/>
          <w:szCs w:val="32"/>
        </w:rPr>
        <w:t xml:space="preserve">5. All API Endpoints</w:t>
      </w:r>
    </w:p>
    <w:p>
      <w:pPr>
        <w:spacing w:after="80"/>
      </w:pPr>
      <w:r>
        <w:rPr>
          <w:rFonts w:ascii="Arial" w:cs="Arial" w:eastAsia="Arial" w:hAnsi="Arial"/>
          <w:b/>
          <w:bCs/>
          <w:color w:val="333333"/>
          <w:sz w:val="20"/>
          <w:szCs w:val="20"/>
        </w:rPr>
        <w:t xml:space="preserve">Base URL: </w:t>
      </w:r>
      <w:r>
        <w:rPr>
          <w:rFonts w:ascii="Arial" w:cs="Arial" w:eastAsia="Arial" w:hAnsi="Arial"/>
          <w:color w:val="555555"/>
          <w:sz w:val="20"/>
          <w:szCs w:val="20"/>
        </w:rPr>
        <w:t xml:space="preserve">http://localhost:5000/api/v1</w:t>
      </w:r>
    </w:p>
    <w:p>
      <w:pPr>
        <w:pStyle w:val="Heading2"/>
        <w:spacing w:after="120" w:before="240"/>
      </w:pPr>
      <w:r>
        <w:rPr>
          <w:rFonts w:ascii="Arial" w:cs="Arial" w:eastAsia="Arial" w:hAnsi="Arial"/>
          <w:b/>
          <w:bCs/>
          <w:color w:val="0D7C66"/>
          <w:sz w:val="26"/>
          <w:szCs w:val="26"/>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500"/>
        <w:gridCol w:w="2460"/>
      </w:tblGrid>
      <w:tr>
        <w:tc>
          <w:tcPr>
            <w:tcW w:type="dxa" w:w="24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5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4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/auth/register</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fullName, email, password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No auth required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/auth/login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email, password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Returns accessToken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/auth/forgot-password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email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Sends OTP email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/auth/verify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email, otp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Verify OTP</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/auth/reset-password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email, newPassword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After OTP verified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/auth/change-password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oldPassword, newPassword }</w:t>
            </w:r>
          </w:p>
        </w:tc>
        <w:tc>
          <w:tcPr>
            <w:tcW w:type="dxa" w:w="24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Bearer token required</w:t>
            </w:r>
          </w:p>
        </w:tc>
      </w:tr>
    </w:tbl>
    <w:p>
      <w:pPr>
        <w:pStyle w:val="Heading2"/>
        <w:spacing w:after="120" w:before="240"/>
      </w:pPr>
      <w:r>
        <w:rPr>
          <w:rFonts w:ascii="Arial" w:cs="Arial" w:eastAsia="Arial" w:hAnsi="Arial"/>
          <w:b/>
          <w:bCs/>
          <w:color w:val="0D7C66"/>
          <w:sz w:val="26"/>
          <w:szCs w:val="26"/>
        </w:rPr>
        <w:t xml:space="preserve">5.2 Vehicle Check (DVLA)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200"/>
        <w:gridCol w:w="2560"/>
      </w:tblGrid>
      <w:tr>
        <w:tc>
          <w:tcPr>
            <w:tcW w:type="dxa" w:w="26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/check-car/check</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registrationNumber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Auto free/paid based on subscription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/check-car/free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registrationNumber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Always uses free DVLA key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/check-car/paid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registrationNumber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Always uses paid DVLA key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/check-car/mot-history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registrationNumber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DVSA + DVLA combined</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/check-car/my-checkcar</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Query: page, limit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Paginated list of user checks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/check-car/single/:id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MongoDB _id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Single check result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/check-car/single/:id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MongoDB _id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Delete a check</w:t>
            </w:r>
          </w:p>
        </w:tc>
      </w:tr>
    </w:tbl>
    <w:p>
      <w:pPr>
        <w:pStyle w:val="Heading2"/>
        <w:spacing w:after="120" w:before="240"/>
      </w:pPr>
      <w:r>
        <w:rPr>
          <w:rFonts w:ascii="Arial" w:cs="Arial" w:eastAsia="Arial" w:hAnsi="Arial"/>
          <w:b/>
          <w:bCs/>
          <w:color w:val="0D7C66"/>
          <w:sz w:val="26"/>
          <w:szCs w:val="26"/>
        </w:rPr>
        <w:t xml:space="preserve">5.3 CarTax (Full Report — 22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200"/>
        <w:gridCol w:w="2560"/>
      </w:tblGrid>
      <w:tr>
        <w:tc>
          <w:tcPr>
            <w:tcW w:type="dxa" w:w="26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/car-tax/check</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vrm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Full vehicle report — FREE for all users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/car-tax/check-pdf</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vrm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Full check + PDF download (PAID only)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/car-tax/report-pdf/:id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MongoDB _id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Download PDF for existing report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/car-tax/my-reports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Query: page, limit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Paginated list of user reports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/car-tax/single/:id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MongoDB _id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Single report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/car-tax/single/:id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MongoDB _id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Delete report</w:t>
            </w:r>
          </w:p>
        </w:tc>
      </w:tr>
    </w:tbl>
    <w:p>
      <w:pPr>
        <w:pStyle w:val="Heading2"/>
        <w:spacing w:after="120" w:before="240"/>
      </w:pPr>
      <w:r>
        <w:rPr>
          <w:rFonts w:ascii="Arial" w:cs="Arial" w:eastAsia="Arial" w:hAnsi="Arial"/>
          <w:b/>
          <w:bCs/>
          <w:color w:val="0D7C66"/>
          <w:sz w:val="26"/>
          <w:szCs w:val="26"/>
        </w:rPr>
        <w:t xml:space="preserve">5.4 Subscription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200"/>
        <w:gridCol w:w="2560"/>
      </w:tblGrid>
      <w:tr>
        <w:tc>
          <w:tcPr>
            <w:tcW w:type="dxa" w:w="26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/subscribe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Query: page, limit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List all subscription plans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/subscribe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planName, price, features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Admin: create plan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/subscribe/:id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PATCH</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planName, price, ...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Admin: update plan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/payment/:subscribeId</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Path: plan 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Create Stripe PaymentIntent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/webhook</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Stripe event payload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Stripe webhook handler</w:t>
            </w:r>
          </w:p>
        </w:tc>
      </w:tr>
    </w:tbl>
    <w:p>
      <w:pPr>
        <w:pStyle w:val="Heading2"/>
        <w:spacing w:after="120" w:before="240"/>
      </w:pPr>
      <w:r>
        <w:rPr>
          <w:rFonts w:ascii="Arial" w:cs="Arial" w:eastAsia="Arial" w:hAnsi="Arial"/>
          <w:b/>
          <w:bCs/>
          <w:color w:val="0D7C66"/>
          <w:sz w:val="26"/>
          <w:szCs w:val="26"/>
        </w:rPr>
        <w:t xml:space="preserve">5.5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200"/>
        <w:gridCol w:w="2560"/>
      </w:tblGrid>
      <w:tr>
        <w:tc>
          <w:tcPr>
            <w:tcW w:type="dxa" w:w="26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/user/profile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 authenticated user profile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/user/profile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PUT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form-data (multipart)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Update profile with avatar</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/user</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Query: page, limit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Admin: list all users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/dashboard/overview</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Admin: dashboard stats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/dashboard/chart</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Query: year</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Admin: revenue chart data</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/contact</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 fullName, email, message }</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Contact form submission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/mot-history/my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 user's MOT history checks</w:t>
            </w:r>
          </w:p>
        </w:tc>
      </w:tr>
    </w:tbl>
    <w:p>
      <w:r>
        <w:br w:type="page"/>
      </w:r>
    </w:p>
    <w:p>
      <w:pPr>
        <w:pStyle w:val="Heading1"/>
        <w:spacing w:after="200" w:before="360"/>
      </w:pPr>
      <w:r>
        <w:rPr>
          <w:rFonts w:ascii="Arial" w:cs="Arial" w:eastAsia="Arial" w:hAnsi="Arial"/>
          <w:b/>
          <w:bCs/>
          <w:color w:val="1B2A4A"/>
          <w:sz w:val="32"/>
          <w:szCs w:val="32"/>
        </w:rPr>
        <w:t xml:space="preserve">6. API Keys &amp; Environment Configuration</w:t>
      </w:r>
    </w:p>
    <w:p>
      <w:pPr>
        <w:spacing w:after="120"/>
      </w:pPr>
      <w:r>
        <w:rPr>
          <w:rFonts w:ascii="Arial" w:cs="Arial" w:eastAsia="Arial" w:hAnsi="Arial"/>
          <w:color w:val="333333"/>
          <w:sz w:val="20"/>
          <w:szCs w:val="20"/>
        </w:rPr>
        <w:t xml:space="preserve">All API keys are stored in the .env file at the project root. Below is the complete list of required environment variables for the vehicle check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c>
          <w:tcPr>
            <w:tcW w:type="dxa" w:w="28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 Variable</w:t>
            </w:r>
          </w:p>
        </w:tc>
        <w:tc>
          <w:tcPr>
            <w:tcW w:type="dxa" w:w="1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1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FREE_DEVIAL_KEY</w:t>
            </w:r>
          </w:p>
        </w:tc>
        <w:tc>
          <w:tcPr>
            <w:tcW w:type="dxa" w:w="120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Free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Basic DVLA data, limited rate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PAID_DEVIAL_KEY</w:t>
            </w:r>
          </w:p>
        </w:tc>
        <w:tc>
          <w:tcPr>
            <w:tcW w:type="dxa" w:w="120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BROKEN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Paid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UUID format key — 502 auth error</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CARTAX_API_KEY</w:t>
            </w:r>
          </w:p>
        </w:tc>
        <w:tc>
          <w:tcPr>
            <w:tcW w:type="dxa" w:w="120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RapidAPI</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Comprehensive vehicle reports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UKVD_API_KEY</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NEEDS TEST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UKVD Direct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New key: 0DBC4CC1... (just added)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CCD_TEST_API_KEY</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CheckCarDetails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Test key, limited data points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CCD_LIVE_API_KEY</w:t>
            </w:r>
          </w:p>
        </w:tc>
        <w:tc>
          <w:tcPr>
            <w:tcW w:type="dxa" w:w="1200"/>
            <w:tcBorders>
              <w:top w:val="single" w:color="D0D0D0" w:sz="1"/>
              <w:left w:val="single" w:color="D0D0D0" w:sz="1"/>
              <w:bottom w:val="single" w:color="D0D0D0" w:sz="1"/>
              <w:right w:val="single" w:color="D0D0D0" w:sz="1"/>
            </w:tcBorders>
            <w:shd w:fill="FDECEA" w:val="clear"/>
            <w:tcMar>
              <w:top w:type="dxa" w:w="60"/>
              <w:left w:type="dxa" w:w="100"/>
              <w:bottom w:type="dxa" w:w="60"/>
              <w:right w:type="dxa" w:w="100"/>
            </w:tcMar>
          </w:tcPr>
          <w:p>
            <w:r>
              <w:rPr>
                <w:rFonts w:ascii="Arial" w:cs="Arial" w:eastAsia="Arial" w:hAnsi="Arial"/>
                <w:b/>
                <w:bCs/>
                <w:color w:val="DC2626"/>
                <w:sz w:val="20"/>
                <w:szCs w:val="20"/>
              </w:rPr>
              <w:t xml:space="preserve">EMPTY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CheckCarDetails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Not yet purchased (£20/month)</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MOT_CLIENT_ID</w:t>
            </w:r>
          </w:p>
        </w:tc>
        <w:tc>
          <w:tcPr>
            <w:tcW w:type="dxa" w:w="120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DVSA MOT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OAuth2 client ID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MOT_CLIENT_SECRET</w:t>
            </w:r>
          </w:p>
        </w:tc>
        <w:tc>
          <w:tcPr>
            <w:tcW w:type="dxa" w:w="120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DVSA MOT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OAuth2 client secret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MOT_API_KEY</w:t>
            </w:r>
          </w:p>
        </w:tc>
        <w:tc>
          <w:tcPr>
            <w:tcW w:type="dxa" w:w="1200"/>
            <w:tcBorders>
              <w:top w:val="single" w:color="D0D0D0" w:sz="1"/>
              <w:left w:val="single" w:color="D0D0D0" w:sz="1"/>
              <w:bottom w:val="single" w:color="D0D0D0" w:sz="1"/>
              <w:right w:val="single" w:color="D0D0D0" w:sz="1"/>
            </w:tcBorders>
            <w:shd w:fill="E6F4EA" w:val="clear"/>
            <w:tcMar>
              <w:top w:type="dxa" w:w="60"/>
              <w:left w:type="dxa" w:w="100"/>
              <w:bottom w:type="dxa" w:w="60"/>
              <w:right w:type="dxa" w:w="100"/>
            </w:tcMar>
          </w:tcPr>
          <w:p>
            <w:r>
              <w:rPr>
                <w:rFonts w:ascii="Arial" w:cs="Arial" w:eastAsia="Arial" w:hAnsi="Arial"/>
                <w:b/>
                <w:bCs/>
                <w:color w:val="15803D"/>
                <w:sz w:val="20"/>
                <w:szCs w:val="20"/>
              </w:rPr>
              <w:t xml:space="preserve">WORKING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DVSA MOT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API key for MOT history</w:t>
            </w:r>
          </w:p>
        </w:tc>
      </w:tr>
    </w:tbl>
    <w:p>
      <w:pPr>
        <w:spacing w:before="200"/>
      </w:pPr>
    </w:p>
    <w:p>
      <w:pPr>
        <w:spacing w:after="120"/>
      </w:pPr>
      <w:r>
        <w:rPr>
          <w:rFonts w:ascii="Arial" w:cs="Arial" w:eastAsia="Arial" w:hAnsi="Arial"/>
          <w:i/>
          <w:iCs/>
          <w:color w:val="333333"/>
          <w:sz w:val="20"/>
          <w:szCs w:val="20"/>
        </w:rPr>
        <w:t xml:space="preserve">* CCD_TEST_API_KEY works for vehicleregistration, mot, and mileage endpoints only. Premium endpoints (Vehiclespecs, ukvehicledata, carhistorycheck, vehiclevaluation) return 403 and require the live key.</w:t>
      </w:r>
    </w:p>
    <w:p>
      <w:pPr>
        <w:pStyle w:val="Heading2"/>
        <w:spacing w:after="120" w:before="240"/>
      </w:pPr>
      <w:r>
        <w:rPr>
          <w:rFonts w:ascii="Arial" w:cs="Arial" w:eastAsia="Arial" w:hAnsi="Arial"/>
          <w:b/>
          <w:bCs/>
          <w:color w:val="0D7C66"/>
          <w:sz w:val="26"/>
          <w:szCs w:val="26"/>
        </w:rPr>
        <w:t xml:space="preserve">Other Required Environment Variables</w:t>
      </w:r>
    </w:p>
    <w:p>
      <w:pPr>
        <w:pStyle w:val="ListParagraph"/>
        <w:numPr>
          <w:ilvl w:val="0"/>
          <w:numId w:val="2"/>
        </w:numPr>
        <w:spacing w:after="60"/>
      </w:pPr>
      <w:r>
        <w:rPr>
          <w:rFonts w:ascii="Arial" w:cs="Arial" w:eastAsia="Arial" w:hAnsi="Arial"/>
          <w:color w:val="333333"/>
          <w:sz w:val="20"/>
          <w:szCs w:val="20"/>
        </w:rPr>
        <w:t xml:space="preserve">MONGO_URI — MongoDB Atlas connection string</w:t>
      </w:r>
    </w:p>
    <w:p>
      <w:pPr>
        <w:pStyle w:val="ListParagraph"/>
        <w:numPr>
          <w:ilvl w:val="0"/>
          <w:numId w:val="2"/>
        </w:numPr>
        <w:spacing w:after="60"/>
      </w:pPr>
      <w:r>
        <w:rPr>
          <w:rFonts w:ascii="Arial" w:cs="Arial" w:eastAsia="Arial" w:hAnsi="Arial"/>
          <w:color w:val="333333"/>
          <w:sz w:val="20"/>
          <w:szCs w:val="20"/>
        </w:rPr>
        <w:t xml:space="preserve">JWT_SECRET / ACCESS_TOKEN_SECRET / REFRESH_TOKEN_SECRET — JWT signing keys</w:t>
      </w:r>
    </w:p>
    <w:p>
      <w:pPr>
        <w:pStyle w:val="ListParagraph"/>
        <w:numPr>
          <w:ilvl w:val="0"/>
          <w:numId w:val="2"/>
        </w:numPr>
        <w:spacing w:after="60"/>
      </w:pPr>
      <w:r>
        <w:rPr>
          <w:rFonts w:ascii="Arial" w:cs="Arial" w:eastAsia="Arial" w:hAnsi="Arial"/>
          <w:color w:val="333333"/>
          <w:sz w:val="20"/>
          <w:szCs w:val="20"/>
        </w:rPr>
        <w:t xml:space="preserve">STRIPE_SECRET_KEY / STRIPE_PUBLISHABLE_KEY / STRIPE_WEBHOOK_SECRET — Stripe payment</w:t>
      </w:r>
    </w:p>
    <w:p>
      <w:pPr>
        <w:pStyle w:val="ListParagraph"/>
        <w:numPr>
          <w:ilvl w:val="0"/>
          <w:numId w:val="2"/>
        </w:numPr>
        <w:spacing w:after="60"/>
      </w:pPr>
      <w:r>
        <w:rPr>
          <w:rFonts w:ascii="Arial" w:cs="Arial" w:eastAsia="Arial" w:hAnsi="Arial"/>
          <w:color w:val="333333"/>
          <w:sz w:val="20"/>
          <w:szCs w:val="20"/>
        </w:rPr>
        <w:t xml:space="preserve">EMAIL_HOST / EMAIL_PORT / EMAIL_ADDRESS / EMAIL_PASS — SMTP for OTP emails</w:t>
      </w:r>
    </w:p>
    <w:p>
      <w:pPr>
        <w:pStyle w:val="ListParagraph"/>
        <w:numPr>
          <w:ilvl w:val="0"/>
          <w:numId w:val="2"/>
        </w:numPr>
        <w:spacing w:after="60"/>
      </w:pPr>
      <w:r>
        <w:rPr>
          <w:rFonts w:ascii="Arial" w:cs="Arial" w:eastAsia="Arial" w:hAnsi="Arial"/>
          <w:color w:val="333333"/>
          <w:sz w:val="20"/>
          <w:szCs w:val="20"/>
        </w:rPr>
        <w:t xml:space="preserve">CLOUDINARY_CLOUD_NAME / CLOUDINARY_API_KEY / CLOUDINARY_API_SECRET — Image uploads</w:t>
      </w:r>
    </w:p>
    <w:p>
      <w:r>
        <w:br w:type="page"/>
      </w:r>
    </w:p>
    <w:p>
      <w:pPr>
        <w:pStyle w:val="Heading1"/>
        <w:spacing w:after="200" w:before="360"/>
      </w:pPr>
      <w:r>
        <w:rPr>
          <w:rFonts w:ascii="Arial" w:cs="Arial" w:eastAsia="Arial" w:hAnsi="Arial"/>
          <w:b/>
          <w:bCs/>
          <w:color w:val="1B2A4A"/>
          <w:sz w:val="32"/>
          <w:szCs w:val="32"/>
        </w:rPr>
        <w:t xml:space="preserve">7. Subscription &amp; Payment Flow</w:t>
      </w:r>
    </w:p>
    <w:p>
      <w:pPr>
        <w:pStyle w:val="Heading2"/>
        <w:spacing w:after="120" w:before="240"/>
      </w:pPr>
      <w:r>
        <w:rPr>
          <w:rFonts w:ascii="Arial" w:cs="Arial" w:eastAsia="Arial" w:hAnsi="Arial"/>
          <w:b/>
          <w:bCs/>
          <w:color w:val="0D7C66"/>
          <w:sz w:val="26"/>
          <w:szCs w:val="26"/>
        </w:rPr>
        <w:t xml:space="preserve">How Subscription Works</w:t>
      </w:r>
    </w:p>
    <w:p>
      <w:pPr>
        <w:pStyle w:val="ListParagraph"/>
        <w:numPr>
          <w:ilvl w:val="0"/>
          <w:numId w:val="3"/>
        </w:numPr>
        <w:spacing w:after="60"/>
      </w:pPr>
      <w:r>
        <w:rPr>
          <w:rFonts w:ascii="Arial" w:cs="Arial" w:eastAsia="Arial" w:hAnsi="Arial"/>
          <w:color w:val="333333"/>
          <w:sz w:val="20"/>
          <w:szCs w:val="20"/>
        </w:rPr>
        <w:t xml:space="preserve">Admin creates subscription plans via POST /subscribe (e.g., Premium at £9.99/month).</w:t>
      </w:r>
    </w:p>
    <w:p>
      <w:pPr>
        <w:pStyle w:val="ListParagraph"/>
        <w:numPr>
          <w:ilvl w:val="0"/>
          <w:numId w:val="3"/>
        </w:numPr>
        <w:spacing w:after="60"/>
      </w:pPr>
      <w:r>
        <w:rPr>
          <w:rFonts w:ascii="Arial" w:cs="Arial" w:eastAsia="Arial" w:hAnsi="Arial"/>
          <w:color w:val="333333"/>
          <w:sz w:val="20"/>
          <w:szCs w:val="20"/>
        </w:rPr>
        <w:t xml:space="preserve">User selects a plan. Frontend calls POST /payment/:subscribeId which returns a Stripe clientSecret.</w:t>
      </w:r>
    </w:p>
    <w:p>
      <w:pPr>
        <w:pStyle w:val="ListParagraph"/>
        <w:numPr>
          <w:ilvl w:val="0"/>
          <w:numId w:val="3"/>
        </w:numPr>
        <w:spacing w:after="60"/>
      </w:pPr>
      <w:r>
        <w:rPr>
          <w:rFonts w:ascii="Arial" w:cs="Arial" w:eastAsia="Arial" w:hAnsi="Arial"/>
          <w:color w:val="333333"/>
          <w:sz w:val="20"/>
          <w:szCs w:val="20"/>
        </w:rPr>
        <w:t xml:space="preserve">Frontend completes Stripe payment using the clientSecret.</w:t>
      </w:r>
    </w:p>
    <w:p>
      <w:pPr>
        <w:pStyle w:val="ListParagraph"/>
        <w:numPr>
          <w:ilvl w:val="0"/>
          <w:numId w:val="3"/>
        </w:numPr>
        <w:spacing w:after="60"/>
      </w:pPr>
      <w:r>
        <w:rPr>
          <w:rFonts w:ascii="Arial" w:cs="Arial" w:eastAsia="Arial" w:hAnsi="Arial"/>
          <w:color w:val="333333"/>
          <w:sz w:val="20"/>
          <w:szCs w:val="20"/>
        </w:rPr>
        <w:t xml:space="preserve">Stripe fires a webhook to POST /webhook with payment_intent.succeeded event.</w:t>
      </w:r>
    </w:p>
    <w:p>
      <w:pPr>
        <w:pStyle w:val="ListParagraph"/>
        <w:numPr>
          <w:ilvl w:val="0"/>
          <w:numId w:val="3"/>
        </w:numPr>
        <w:spacing w:after="60"/>
      </w:pPr>
      <w:r>
        <w:rPr>
          <w:rFonts w:ascii="Arial" w:cs="Arial" w:eastAsia="Arial" w:hAnsi="Arial"/>
          <w:color w:val="333333"/>
          <w:sz w:val="20"/>
          <w:szCs w:val="20"/>
        </w:rPr>
        <w:t xml:space="preserve">Webhook handler adds the user's ID to the Subscribe.user[] array and marks payment as 'completed'.</w:t>
      </w:r>
    </w:p>
    <w:p>
      <w:pPr>
        <w:pStyle w:val="ListParagraph"/>
        <w:numPr>
          <w:ilvl w:val="0"/>
          <w:numId w:val="3"/>
        </w:numPr>
        <w:spacing w:after="60"/>
      </w:pPr>
      <w:r>
        <w:rPr>
          <w:rFonts w:ascii="Arial" w:cs="Arial" w:eastAsia="Arial" w:hAnsi="Arial"/>
          <w:color w:val="333333"/>
          <w:sz w:val="20"/>
          <w:szCs w:val="20"/>
        </w:rPr>
        <w:t xml:space="preserve">All subsequent car checks automatically use the paid tier. The response includes keyType: 'paid' so the frontend knows which tier was used.</w:t>
      </w:r>
    </w:p>
    <w:p>
      <w:pPr>
        <w:pStyle w:val="Heading2"/>
        <w:spacing w:after="120" w:before="240"/>
      </w:pPr>
      <w:r>
        <w:rPr>
          <w:rFonts w:ascii="Arial" w:cs="Arial" w:eastAsia="Arial" w:hAnsi="Arial"/>
          <w:b/>
          <w:bCs/>
          <w:color w:val="0D7C66"/>
          <w:sz w:val="26"/>
          <w:szCs w:val="26"/>
        </w:rPr>
        <w:t xml:space="preserve">Subscription Check Logic</w:t>
      </w:r>
    </w:p>
    <w:p>
      <w:pPr>
        <w:spacing w:after="120"/>
      </w:pPr>
      <w:r>
        <w:rPr>
          <w:rFonts w:ascii="Arial" w:cs="Arial" w:eastAsia="Arial" w:hAnsi="Arial"/>
          <w:color w:val="333333"/>
          <w:sz w:val="20"/>
          <w:szCs w:val="20"/>
        </w:rPr>
        <w:t xml:space="preserve">In car-tax.service.ts, isSubscribed() checks if the user's ID exists in any Subscribe document's user[] array. If subscribed, keyType is set to 'paid' which enables PDF downloads.</w:t>
      </w:r>
    </w:p>
    <w:p>
      <w:r>
        <w:br w:type="page"/>
      </w:r>
    </w:p>
    <w:p>
      <w:pPr>
        <w:pStyle w:val="Heading1"/>
        <w:spacing w:after="200" w:before="360"/>
      </w:pPr>
      <w:r>
        <w:rPr>
          <w:rFonts w:ascii="Arial" w:cs="Arial" w:eastAsia="Arial" w:hAnsi="Arial"/>
          <w:b/>
          <w:bCs/>
          <w:color w:val="1B2A4A"/>
          <w:sz w:val="32"/>
          <w:szCs w:val="32"/>
        </w:rPr>
        <w:t xml:space="preserve">8. Current Status — What Works &amp; What's Missing</w:t>
      </w:r>
    </w:p>
    <w:p>
      <w:pPr>
        <w:pStyle w:val="Heading2"/>
        <w:spacing w:after="120" w:before="240"/>
      </w:pPr>
      <w:r>
        <w:rPr>
          <w:rFonts w:ascii="Arial" w:cs="Arial" w:eastAsia="Arial" w:hAnsi="Arial"/>
          <w:b/>
          <w:bCs/>
          <w:color w:val="0D7C66"/>
          <w:sz w:val="26"/>
          <w:szCs w:val="26"/>
        </w:rPr>
        <w:t xml:space="preserve">Fully Working</w:t>
      </w:r>
    </w:p>
    <w:p>
      <w:pPr>
        <w:pStyle w:val="ListParagraph"/>
        <w:numPr>
          <w:ilvl w:val="0"/>
          <w:numId w:val="2"/>
        </w:numPr>
        <w:spacing w:after="60"/>
      </w:pPr>
      <w:r>
        <w:rPr>
          <w:rFonts w:ascii="Arial" w:cs="Arial" w:eastAsia="Arial" w:hAnsi="Arial"/>
          <w:color w:val="333333"/>
          <w:sz w:val="20"/>
          <w:szCs w:val="20"/>
        </w:rPr>
        <w:t xml:space="preserve">User registration, login, JWT authentication (access + refresh tokens)</w:t>
      </w:r>
    </w:p>
    <w:p>
      <w:pPr>
        <w:pStyle w:val="ListParagraph"/>
        <w:numPr>
          <w:ilvl w:val="0"/>
          <w:numId w:val="2"/>
        </w:numPr>
        <w:spacing w:after="60"/>
      </w:pPr>
      <w:r>
        <w:rPr>
          <w:rFonts w:ascii="Arial" w:cs="Arial" w:eastAsia="Arial" w:hAnsi="Arial"/>
          <w:color w:val="333333"/>
          <w:sz w:val="20"/>
          <w:szCs w:val="20"/>
        </w:rPr>
        <w:t xml:space="preserve">Free DVLA car check (POST /check-car/free) — works with all UK plates</w:t>
      </w:r>
    </w:p>
    <w:p>
      <w:pPr>
        <w:pStyle w:val="ListParagraph"/>
        <w:numPr>
          <w:ilvl w:val="0"/>
          <w:numId w:val="2"/>
        </w:numPr>
        <w:spacing w:after="60"/>
      </w:pPr>
      <w:r>
        <w:rPr>
          <w:rFonts w:ascii="Arial" w:cs="Arial" w:eastAsia="Arial" w:hAnsi="Arial"/>
          <w:color w:val="333333"/>
          <w:sz w:val="20"/>
          <w:szCs w:val="20"/>
        </w:rPr>
        <w:t xml:space="preserve">Smart check (POST /check-car/check) — auto-selects key based on subscription</w:t>
      </w:r>
    </w:p>
    <w:p>
      <w:pPr>
        <w:pStyle w:val="ListParagraph"/>
        <w:numPr>
          <w:ilvl w:val="0"/>
          <w:numId w:val="2"/>
        </w:numPr>
        <w:spacing w:after="60"/>
      </w:pPr>
      <w:r>
        <w:rPr>
          <w:rFonts w:ascii="Arial" w:cs="Arial" w:eastAsia="Arial" w:hAnsi="Arial"/>
          <w:color w:val="333333"/>
          <w:sz w:val="20"/>
          <w:szCs w:val="20"/>
        </w:rPr>
        <w:t xml:space="preserve">CarTax full report (POST /car-tax/check) — 4-step pipeline with CCD + RapidAPI + UKVD + DVLA</w:t>
      </w:r>
    </w:p>
    <w:p>
      <w:pPr>
        <w:pStyle w:val="ListParagraph"/>
        <w:numPr>
          <w:ilvl w:val="0"/>
          <w:numId w:val="2"/>
        </w:numPr>
        <w:spacing w:after="60"/>
      </w:pPr>
      <w:r>
        <w:rPr>
          <w:rFonts w:ascii="Arial" w:cs="Arial" w:eastAsia="Arial" w:hAnsi="Arial"/>
          <w:color w:val="333333"/>
          <w:sz w:val="20"/>
          <w:szCs w:val="20"/>
        </w:rPr>
        <w:t xml:space="preserve">MOT History (POST /check-car/mot-history) — full DVSA data with test details</w:t>
      </w:r>
    </w:p>
    <w:p>
      <w:pPr>
        <w:pStyle w:val="ListParagraph"/>
        <w:numPr>
          <w:ilvl w:val="0"/>
          <w:numId w:val="2"/>
        </w:numPr>
        <w:spacing w:after="60"/>
      </w:pPr>
      <w:r>
        <w:rPr>
          <w:rFonts w:ascii="Arial" w:cs="Arial" w:eastAsia="Arial" w:hAnsi="Arial"/>
          <w:color w:val="333333"/>
          <w:sz w:val="20"/>
          <w:szCs w:val="20"/>
        </w:rPr>
        <w:t xml:space="preserve">PDF report generation with pdfkit (POST /car-tax/check-pdf for paid users)</w:t>
      </w:r>
    </w:p>
    <w:p>
      <w:pPr>
        <w:pStyle w:val="ListParagraph"/>
        <w:numPr>
          <w:ilvl w:val="0"/>
          <w:numId w:val="2"/>
        </w:numPr>
        <w:spacing w:after="60"/>
      </w:pPr>
      <w:r>
        <w:rPr>
          <w:rFonts w:ascii="Arial" w:cs="Arial" w:eastAsia="Arial" w:hAnsi="Arial"/>
          <w:color w:val="333333"/>
          <w:sz w:val="20"/>
          <w:szCs w:val="20"/>
        </w:rPr>
        <w:t xml:space="preserve">Subscription plans (CRUD for admin)</w:t>
      </w:r>
    </w:p>
    <w:p>
      <w:pPr>
        <w:pStyle w:val="ListParagraph"/>
        <w:numPr>
          <w:ilvl w:val="0"/>
          <w:numId w:val="2"/>
        </w:numPr>
        <w:spacing w:after="60"/>
      </w:pPr>
      <w:r>
        <w:rPr>
          <w:rFonts w:ascii="Arial" w:cs="Arial" w:eastAsia="Arial" w:hAnsi="Arial"/>
          <w:color w:val="333333"/>
          <w:sz w:val="20"/>
          <w:szCs w:val="20"/>
        </w:rPr>
        <w:t xml:space="preserve">Stripe payment integration with webhook</w:t>
      </w:r>
    </w:p>
    <w:p>
      <w:pPr>
        <w:pStyle w:val="ListParagraph"/>
        <w:numPr>
          <w:ilvl w:val="0"/>
          <w:numId w:val="2"/>
        </w:numPr>
        <w:spacing w:after="60"/>
      </w:pPr>
      <w:r>
        <w:rPr>
          <w:rFonts w:ascii="Arial" w:cs="Arial" w:eastAsia="Arial" w:hAnsi="Arial"/>
          <w:color w:val="333333"/>
          <w:sz w:val="20"/>
          <w:szCs w:val="20"/>
        </w:rPr>
        <w:t xml:space="preserve">Report storage in MongoDB with pagination</w:t>
      </w:r>
    </w:p>
    <w:p>
      <w:pPr>
        <w:pStyle w:val="ListParagraph"/>
        <w:numPr>
          <w:ilvl w:val="0"/>
          <w:numId w:val="2"/>
        </w:numPr>
        <w:spacing w:after="60"/>
      </w:pPr>
      <w:r>
        <w:rPr>
          <w:rFonts w:ascii="Arial" w:cs="Arial" w:eastAsia="Arial" w:hAnsi="Arial"/>
          <w:color w:val="333333"/>
          <w:sz w:val="20"/>
          <w:szCs w:val="20"/>
        </w:rPr>
        <w:t xml:space="preserve">Admin dashboard with revenue charts</w:t>
      </w:r>
    </w:p>
    <w:p>
      <w:pPr>
        <w:pStyle w:val="Heading2"/>
        <w:spacing w:after="120" w:before="240"/>
      </w:pPr>
      <w:r>
        <w:rPr>
          <w:rFonts w:ascii="Arial" w:cs="Arial" w:eastAsia="Arial" w:hAnsi="Arial"/>
          <w:b/>
          <w:bCs/>
          <w:color w:val="0D7C66"/>
          <w:sz w:val="26"/>
          <w:szCs w:val="26"/>
        </w:rPr>
        <w:t xml:space="preserve">Currently Empty (Needs API Key)</w:t>
      </w:r>
    </w:p>
    <w:p>
      <w:pPr>
        <w:spacing w:after="120"/>
      </w:pPr>
      <w:r>
        <w:rPr>
          <w:rFonts w:ascii="Arial" w:cs="Arial" w:eastAsia="Arial" w:hAnsi="Arial"/>
          <w:color w:val="DC2626"/>
          <w:sz w:val="20"/>
          <w:szCs w:val="20"/>
        </w:rPr>
        <w:t xml:space="preserve">The following 6 sections appear as empty headers in the report because no API is currently returning this data. The code, parsers, and database schemas are all fully built and ready — they will auto-populate once a working API key is configured:</w:t>
      </w:r>
    </w:p>
    <w:p>
      <w:pPr>
        <w:pStyle w:val="ListParagraph"/>
        <w:numPr>
          <w:ilvl w:val="0"/>
          <w:numId w:val="2"/>
        </w:numPr>
        <w:spacing w:after="60"/>
      </w:pPr>
      <w:r>
        <w:rPr>
          <w:rFonts w:ascii="Arial" w:cs="Arial" w:eastAsia="Arial" w:hAnsi="Arial"/>
          <w:color w:val="333333"/>
          <w:sz w:val="20"/>
          <w:szCs w:val="20"/>
        </w:rPr>
        <w:t xml:space="preserve">Performance (powerBhp, torque, 0-60, top speed)</w:t>
      </w:r>
    </w:p>
    <w:p>
      <w:pPr>
        <w:pStyle w:val="ListParagraph"/>
        <w:numPr>
          <w:ilvl w:val="0"/>
          <w:numId w:val="2"/>
        </w:numPr>
        <w:spacing w:after="60"/>
      </w:pPr>
      <w:r>
        <w:rPr>
          <w:rFonts w:ascii="Arial" w:cs="Arial" w:eastAsia="Arial" w:hAnsi="Arial"/>
          <w:color w:val="333333"/>
          <w:sz w:val="20"/>
          <w:szCs w:val="20"/>
        </w:rPr>
        <w:t xml:space="preserve">Fuel Economy (urban, extra-urban, combined MPG)</w:t>
      </w:r>
    </w:p>
    <w:p>
      <w:pPr>
        <w:pStyle w:val="ListParagraph"/>
        <w:numPr>
          <w:ilvl w:val="0"/>
          <w:numId w:val="2"/>
        </w:numPr>
        <w:spacing w:after="60"/>
      </w:pPr>
      <w:r>
        <w:rPr>
          <w:rFonts w:ascii="Arial" w:cs="Arial" w:eastAsia="Arial" w:hAnsi="Arial"/>
          <w:color w:val="333333"/>
          <w:sz w:val="20"/>
          <w:szCs w:val="20"/>
        </w:rPr>
        <w:t xml:space="preserve">Dimensions &amp; Weight (height, width, length, weight)</w:t>
      </w:r>
    </w:p>
    <w:p>
      <w:pPr>
        <w:pStyle w:val="ListParagraph"/>
        <w:numPr>
          <w:ilvl w:val="0"/>
          <w:numId w:val="2"/>
        </w:numPr>
        <w:spacing w:after="60"/>
      </w:pPr>
      <w:r>
        <w:rPr>
          <w:rFonts w:ascii="Arial" w:cs="Arial" w:eastAsia="Arial" w:hAnsi="Arial"/>
          <w:color w:val="333333"/>
          <w:sz w:val="20"/>
          <w:szCs w:val="20"/>
        </w:rPr>
        <w:t xml:space="preserve">Engine Data (cylinders, aspiration, fuel system)</w:t>
      </w:r>
    </w:p>
    <w:p>
      <w:pPr>
        <w:pStyle w:val="ListParagraph"/>
        <w:numPr>
          <w:ilvl w:val="0"/>
          <w:numId w:val="2"/>
        </w:numPr>
        <w:spacing w:after="60"/>
      </w:pPr>
      <w:r>
        <w:rPr>
          <w:rFonts w:ascii="Arial" w:cs="Arial" w:eastAsia="Arial" w:hAnsi="Arial"/>
          <w:color w:val="333333"/>
          <w:sz w:val="20"/>
          <w:szCs w:val="20"/>
        </w:rPr>
        <w:t xml:space="preserve">SMMT Details (marque, range, model variant, country of origin)</w:t>
      </w:r>
    </w:p>
    <w:p>
      <w:pPr>
        <w:pStyle w:val="ListParagraph"/>
        <w:numPr>
          <w:ilvl w:val="0"/>
          <w:numId w:val="2"/>
        </w:numPr>
        <w:spacing w:after="60"/>
      </w:pPr>
      <w:r>
        <w:rPr>
          <w:rFonts w:ascii="Arial" w:cs="Arial" w:eastAsia="Arial" w:hAnsi="Arial"/>
          <w:color w:val="333333"/>
          <w:sz w:val="20"/>
          <w:szCs w:val="20"/>
        </w:rPr>
        <w:t xml:space="preserve">Running Costs (annual tax, fuel cost, MOT cost)</w:t>
      </w:r>
    </w:p>
    <w:p>
      <w:pPr>
        <w:pStyle w:val="Heading2"/>
        <w:spacing w:after="120" w:before="240"/>
      </w:pPr>
      <w:r>
        <w:rPr>
          <w:rFonts w:ascii="Arial" w:cs="Arial" w:eastAsia="Arial" w:hAnsi="Arial"/>
          <w:b/>
          <w:bCs/>
          <w:color w:val="0D7C66"/>
          <w:sz w:val="26"/>
          <w:szCs w:val="26"/>
        </w:rPr>
        <w:t xml:space="preserve">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51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PAID_DEVIAL_KEY 502</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UUID format key causes 502 auth error</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Get a valid DVLA paid key from DVLA API portal</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CCD Premium 403</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Test key has no access to premium data points</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Purchase CCD Live key (£20/month)</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UKVD New Key</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Key 0DBC4CC1... just added, untested</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Restart server and test with K5HHV</w:t>
            </w:r>
          </w:p>
        </w:tc>
      </w:tr>
      <w:tr>
        <w:tc>
          <w:tcPr>
            <w:tcW w:type="dxa" w:w="234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CCD_LIVE_API_KEY empty</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No live key configured</w:t>
            </w:r>
          </w:p>
        </w:tc>
        <w:tc>
          <w:tcPr>
            <w:tcW w:type="dxa" w:w="351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Complete CCD payment signup</w:t>
            </w:r>
          </w:p>
        </w:tc>
      </w:tr>
    </w:tbl>
    <w:p>
      <w:r>
        <w:br w:type="page"/>
      </w:r>
    </w:p>
    <w:p>
      <w:pPr>
        <w:pStyle w:val="Heading1"/>
        <w:spacing w:after="200" w:before="360"/>
      </w:pPr>
      <w:r>
        <w:rPr>
          <w:rFonts w:ascii="Arial" w:cs="Arial" w:eastAsia="Arial" w:hAnsi="Arial"/>
          <w:b/>
          <w:bCs/>
          <w:color w:val="1B2A4A"/>
          <w:sz w:val="32"/>
          <w:szCs w:val="32"/>
        </w:rPr>
        <w:t xml:space="preserve">9. What's Needed to Get Full Data</w:t>
      </w:r>
    </w:p>
    <w:p>
      <w:pPr>
        <w:spacing w:after="120"/>
      </w:pPr>
      <w:r>
        <w:rPr>
          <w:rFonts w:ascii="Arial" w:cs="Arial" w:eastAsia="Arial" w:hAnsi="Arial"/>
          <w:color w:val="333333"/>
          <w:sz w:val="20"/>
          <w:szCs w:val="20"/>
        </w:rPr>
        <w:t xml:space="preserve">To fill all 22 sections with complete data, one of the following actions is needed:</w:t>
      </w:r>
    </w:p>
    <w:p>
      <w:pPr>
        <w:pStyle w:val="Heading2"/>
        <w:spacing w:after="120" w:before="240"/>
      </w:pPr>
      <w:r>
        <w:rPr>
          <w:rFonts w:ascii="Arial" w:cs="Arial" w:eastAsia="Arial" w:hAnsi="Arial"/>
          <w:b/>
          <w:bCs/>
          <w:color w:val="0D7C66"/>
          <w:sz w:val="26"/>
          <w:szCs w:val="26"/>
        </w:rPr>
        <w:t xml:space="preserve">Option A: CCD Live API Key (Recommended)</w:t>
      </w:r>
    </w:p>
    <w:p>
      <w:pPr>
        <w:spacing w:after="120"/>
      </w:pPr>
      <w:r>
        <w:rPr>
          <w:rFonts w:ascii="Arial" w:cs="Arial" w:eastAsia="Arial" w:hAnsi="Arial"/>
          <w:color w:val="333333"/>
          <w:sz w:val="20"/>
          <w:szCs w:val="20"/>
        </w:rPr>
        <w:t xml:space="preserve">Purchase a CheckCarDetails Live API key for £20/month. This single key unlocks ALL 7 data points including Vehiclespecs (performance, fuel economy, dimensions), ukvehicledata (SMMT, engine data), carhistorycheck (stolen, finance, write-off, salvage), and vehiclevaluation.</w:t>
      </w:r>
    </w:p>
    <w:p>
      <w:pPr>
        <w:pStyle w:val="ListParagraph"/>
        <w:numPr>
          <w:ilvl w:val="0"/>
          <w:numId w:val="4"/>
        </w:numPr>
        <w:spacing w:after="60"/>
      </w:pPr>
      <w:r>
        <w:rPr>
          <w:rFonts w:ascii="Arial" w:cs="Arial" w:eastAsia="Arial" w:hAnsi="Arial"/>
          <w:color w:val="333333"/>
          <w:sz w:val="20"/>
          <w:szCs w:val="20"/>
        </w:rPr>
        <w:t xml:space="preserve">Go to https://api.checkcardetails.co.uk and sign in</w:t>
      </w:r>
    </w:p>
    <w:p>
      <w:pPr>
        <w:pStyle w:val="ListParagraph"/>
        <w:numPr>
          <w:ilvl w:val="0"/>
          <w:numId w:val="4"/>
        </w:numPr>
        <w:spacing w:after="60"/>
      </w:pPr>
      <w:r>
        <w:rPr>
          <w:rFonts w:ascii="Arial" w:cs="Arial" w:eastAsia="Arial" w:hAnsi="Arial"/>
          <w:color w:val="333333"/>
          <w:sz w:val="20"/>
          <w:szCs w:val="20"/>
        </w:rPr>
        <w:t xml:space="preserve">Add a payment method (credit/debit card)</w:t>
      </w:r>
    </w:p>
    <w:p>
      <w:pPr>
        <w:pStyle w:val="ListParagraph"/>
        <w:numPr>
          <w:ilvl w:val="0"/>
          <w:numId w:val="4"/>
        </w:numPr>
        <w:spacing w:after="60"/>
      </w:pPr>
      <w:r>
        <w:rPr>
          <w:rFonts w:ascii="Arial" w:cs="Arial" w:eastAsia="Arial" w:hAnsi="Arial"/>
          <w:color w:val="333333"/>
          <w:sz w:val="20"/>
          <w:szCs w:val="20"/>
        </w:rPr>
        <w:t xml:space="preserve">Subscribe to the Live API plan (£20/month)</w:t>
      </w:r>
    </w:p>
    <w:p>
      <w:pPr>
        <w:pStyle w:val="ListParagraph"/>
        <w:numPr>
          <w:ilvl w:val="0"/>
          <w:numId w:val="4"/>
        </w:numPr>
        <w:spacing w:after="60"/>
      </w:pPr>
      <w:r>
        <w:rPr>
          <w:rFonts w:ascii="Arial" w:cs="Arial" w:eastAsia="Arial" w:hAnsi="Arial"/>
          <w:color w:val="333333"/>
          <w:sz w:val="20"/>
          <w:szCs w:val="20"/>
        </w:rPr>
        <w:t xml:space="preserve">Copy the Live API key from the dashboard</w:t>
      </w:r>
    </w:p>
    <w:p>
      <w:pPr>
        <w:pStyle w:val="ListParagraph"/>
        <w:numPr>
          <w:ilvl w:val="0"/>
          <w:numId w:val="4"/>
        </w:numPr>
        <w:spacing w:after="60"/>
      </w:pPr>
      <w:r>
        <w:rPr>
          <w:rFonts w:ascii="Arial" w:cs="Arial" w:eastAsia="Arial" w:hAnsi="Arial"/>
          <w:color w:val="333333"/>
          <w:sz w:val="20"/>
          <w:szCs w:val="20"/>
        </w:rPr>
        <w:t xml:space="preserve">Add to .env: CCD_LIVE_API_KEY=&lt;your_key&gt;</w:t>
      </w:r>
    </w:p>
    <w:p>
      <w:pPr>
        <w:pStyle w:val="ListParagraph"/>
        <w:numPr>
          <w:ilvl w:val="0"/>
          <w:numId w:val="4"/>
        </w:numPr>
        <w:spacing w:after="60"/>
      </w:pPr>
      <w:r>
        <w:rPr>
          <w:rFonts w:ascii="Arial" w:cs="Arial" w:eastAsia="Arial" w:hAnsi="Arial"/>
          <w:color w:val="333333"/>
          <w:sz w:val="20"/>
          <w:szCs w:val="20"/>
        </w:rPr>
        <w:t xml:space="preserve">Request premium data point access from CCD support if not automatically enabled</w:t>
      </w:r>
    </w:p>
    <w:p>
      <w:pPr>
        <w:pStyle w:val="ListParagraph"/>
        <w:numPr>
          <w:ilvl w:val="0"/>
          <w:numId w:val="4"/>
        </w:numPr>
        <w:spacing w:after="60"/>
      </w:pPr>
      <w:r>
        <w:rPr>
          <w:rFonts w:ascii="Arial" w:cs="Arial" w:eastAsia="Arial" w:hAnsi="Arial"/>
          <w:color w:val="333333"/>
          <w:sz w:val="20"/>
          <w:szCs w:val="20"/>
        </w:rPr>
        <w:t xml:space="preserve">Restart the server — all 22 sections should now populate</w:t>
      </w:r>
    </w:p>
    <w:p>
      <w:pPr>
        <w:pStyle w:val="Heading2"/>
        <w:spacing w:after="120" w:before="240"/>
      </w:pPr>
      <w:r>
        <w:rPr>
          <w:rFonts w:ascii="Arial" w:cs="Arial" w:eastAsia="Arial" w:hAnsi="Arial"/>
          <w:b/>
          <w:bCs/>
          <w:color w:val="0D7C66"/>
          <w:sz w:val="26"/>
          <w:szCs w:val="26"/>
        </w:rPr>
        <w:t xml:space="preserve">Option B: UKVD Production Key</w:t>
      </w:r>
    </w:p>
    <w:p>
      <w:pPr>
        <w:spacing w:after="120"/>
      </w:pPr>
      <w:r>
        <w:rPr>
          <w:rFonts w:ascii="Arial" w:cs="Arial" w:eastAsia="Arial" w:hAnsi="Arial"/>
          <w:color w:val="333333"/>
          <w:sz w:val="20"/>
          <w:szCs w:val="20"/>
        </w:rPr>
        <w:t xml:space="preserve">If the newly added UKVD key (0DBC4CC1...) is a production key, it should already provide performance, fuel economy, dimensions, engine data, and SMMT details. Test by restarting the server and checking K5HHV.</w:t>
      </w:r>
    </w:p>
    <w:p>
      <w:pPr>
        <w:spacing w:after="120"/>
      </w:pPr>
      <w:r>
        <w:rPr>
          <w:rFonts w:ascii="Arial" w:cs="Arial" w:eastAsia="Arial" w:hAnsi="Arial"/>
          <w:color w:val="333333"/>
          <w:sz w:val="20"/>
          <w:szCs w:val="20"/>
        </w:rPr>
        <w:t xml:space="preserve">If it's still a sandbox key (returns 401), you need to upgrade your UKVD account at https://www.ukvehicledata.co.uk and get a production key.</w:t>
      </w:r>
    </w:p>
    <w:p>
      <w:pPr>
        <w:pStyle w:val="Heading2"/>
        <w:spacing w:after="120" w:before="240"/>
      </w:pPr>
      <w:r>
        <w:rPr>
          <w:rFonts w:ascii="Arial" w:cs="Arial" w:eastAsia="Arial" w:hAnsi="Arial"/>
          <w:b/>
          <w:bCs/>
          <w:color w:val="0D7C66"/>
          <w:sz w:val="26"/>
          <w:szCs w:val="26"/>
        </w:rPr>
        <w:t xml:space="preserve">Option C: Both Keys (Best Coverage)</w:t>
      </w:r>
    </w:p>
    <w:p>
      <w:pPr>
        <w:spacing w:after="120"/>
      </w:pPr>
      <w:r>
        <w:rPr>
          <w:rFonts w:ascii="Arial" w:cs="Arial" w:eastAsia="Arial" w:hAnsi="Arial"/>
          <w:color w:val="333333"/>
          <w:sz w:val="20"/>
          <w:szCs w:val="20"/>
        </w:rPr>
        <w:t xml:space="preserve">For maximum data coverage and redundancy, configure both CCD Live + UKVD production keys. The 4-step merge pipeline ensures that if one API misses a field, the other fills it in.</w:t>
      </w:r>
    </w:p>
    <w:p>
      <w:r>
        <w:br w:type="page"/>
      </w:r>
    </w:p>
    <w:p>
      <w:pPr>
        <w:pStyle w:val="Heading1"/>
        <w:spacing w:after="200" w:before="360"/>
      </w:pPr>
      <w:r>
        <w:rPr>
          <w:rFonts w:ascii="Arial" w:cs="Arial" w:eastAsia="Arial" w:hAnsi="Arial"/>
          <w:b/>
          <w:bCs/>
          <w:color w:val="1B2A4A"/>
          <w:sz w:val="32"/>
          <w:szCs w:val="32"/>
        </w:rPr>
        <w:t xml:space="preserve">10. Key Files &amp;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53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src/app/helpers/checkCarDetailsAPI.ts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CCD API integration — fetchAllCcdData() calls 7 endpoints in parallel, parseCcdResponse() maps to unified schema</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src/app/helpers/carTaxAPI.ts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RapidAPI + UKVD integration — callCarTax(), callUkvd(), parseRapidApiResponse(), parseUkvdData() with nested object handling, mergeReports(), enrichWithDvla()</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src/app/helpers/davlaAPI.ts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DVLA API — freeDVLACarCheck() and paidDVLACarCheck()</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src/app/helpers/pdfReport.ts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PDF generation with pdfkit — generateVehicleReportPdf() creates A4 PDF with all 22 sections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src/app/module/car-tax/car-tax.service.ts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Main service — 4-step pipeline: CCD → RapidAPI → UKVD → DVLA with deep merge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src/app/module/car-tax/car-tax.controller.ts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Controller — /check (free JSON), /check-pdf (paid PDF), /report-pdf/:id, /my-reports, /single/:id</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src/app/module/car-tax/entities/car-tax.entity.ts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Mongoose schema with 22 nested sub-schemas for the full report</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src/app/config/index.ts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Central config — reads all API keys from .env, auto-detects CarTax provider</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color w:val="333333"/>
                <w:sz w:val="20"/>
                <w:szCs w:val="20"/>
              </w:rPr>
              <w:t xml:space="preserve">.env</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color w:val="333333"/>
                <w:sz w:val="20"/>
                <w:szCs w:val="20"/>
              </w:rPr>
              <w:t xml:space="preserve">Environment variables — all API keys, MongoDB URI, JWT secrets, Stripe keys</w:t>
            </w:r>
          </w:p>
        </w:tc>
      </w:tr>
    </w:tbl>
    <w:p>
      <w:r>
        <w:br w:type="page"/>
      </w:r>
    </w:p>
    <w:p>
      <w:pPr>
        <w:pStyle w:val="Heading1"/>
        <w:spacing w:after="200" w:before="360"/>
      </w:pPr>
      <w:r>
        <w:rPr>
          <w:rFonts w:ascii="Arial" w:cs="Arial" w:eastAsia="Arial" w:hAnsi="Arial"/>
          <w:b/>
          <w:bCs/>
          <w:color w:val="1B2A4A"/>
          <w:sz w:val="32"/>
          <w:szCs w:val="32"/>
        </w:rPr>
        <w:t xml:space="preserve">11. Testing Guide</w:t>
      </w:r>
    </w:p>
    <w:p>
      <w:pPr>
        <w:pStyle w:val="Heading2"/>
        <w:spacing w:after="120" w:before="240"/>
      </w:pPr>
      <w:r>
        <w:rPr>
          <w:rFonts w:ascii="Arial" w:cs="Arial" w:eastAsia="Arial" w:hAnsi="Arial"/>
          <w:b/>
          <w:bCs/>
          <w:color w:val="0D7C66"/>
          <w:sz w:val="26"/>
          <w:szCs w:val="26"/>
        </w:rPr>
        <w:t xml:space="preserve">Quick Test with Postman / cURL</w:t>
      </w:r>
    </w:p>
    <w:p>
      <w:pPr>
        <w:pStyle w:val="ListParagraph"/>
        <w:numPr>
          <w:ilvl w:val="0"/>
          <w:numId w:val="4"/>
        </w:numPr>
        <w:spacing w:after="60"/>
      </w:pPr>
      <w:r>
        <w:rPr>
          <w:rFonts w:ascii="Arial" w:cs="Arial" w:eastAsia="Arial" w:hAnsi="Arial"/>
          <w:color w:val="333333"/>
          <w:sz w:val="20"/>
          <w:szCs w:val="20"/>
        </w:rPr>
        <w:t xml:space="preserve">Register: POST /api/v1/auth/register with { fullName, email, password }</w:t>
      </w:r>
    </w:p>
    <w:p>
      <w:pPr>
        <w:pStyle w:val="ListParagraph"/>
        <w:numPr>
          <w:ilvl w:val="0"/>
          <w:numId w:val="4"/>
        </w:numPr>
        <w:spacing w:after="60"/>
      </w:pPr>
      <w:r>
        <w:rPr>
          <w:rFonts w:ascii="Arial" w:cs="Arial" w:eastAsia="Arial" w:hAnsi="Arial"/>
          <w:color w:val="333333"/>
          <w:sz w:val="20"/>
          <w:szCs w:val="20"/>
        </w:rPr>
        <w:t xml:space="preserve">Login: POST /api/v1/auth/login → copy the accessToken from response</w:t>
      </w:r>
    </w:p>
    <w:p>
      <w:pPr>
        <w:pStyle w:val="ListParagraph"/>
        <w:numPr>
          <w:ilvl w:val="0"/>
          <w:numId w:val="4"/>
        </w:numPr>
        <w:spacing w:after="60"/>
      </w:pPr>
      <w:r>
        <w:rPr>
          <w:rFonts w:ascii="Arial" w:cs="Arial" w:eastAsia="Arial" w:hAnsi="Arial"/>
          <w:color w:val="333333"/>
          <w:sz w:val="20"/>
          <w:szCs w:val="20"/>
        </w:rPr>
        <w:t xml:space="preserve">Set header: Authorization: Bearer &lt;token&gt;</w:t>
      </w:r>
    </w:p>
    <w:p>
      <w:pPr>
        <w:pStyle w:val="ListParagraph"/>
        <w:numPr>
          <w:ilvl w:val="0"/>
          <w:numId w:val="4"/>
        </w:numPr>
        <w:spacing w:after="60"/>
      </w:pPr>
      <w:r>
        <w:rPr>
          <w:rFonts w:ascii="Arial" w:cs="Arial" w:eastAsia="Arial" w:hAnsi="Arial"/>
          <w:color w:val="333333"/>
          <w:sz w:val="20"/>
          <w:szCs w:val="20"/>
        </w:rPr>
        <w:t xml:space="preserve">Full report: POST /api/v1/car-tax/check with { vrm: 'K5HHV' }</w:t>
      </w:r>
    </w:p>
    <w:p>
      <w:pPr>
        <w:pStyle w:val="ListParagraph"/>
        <w:numPr>
          <w:ilvl w:val="0"/>
          <w:numId w:val="4"/>
        </w:numPr>
        <w:spacing w:after="60"/>
      </w:pPr>
      <w:r>
        <w:rPr>
          <w:rFonts w:ascii="Arial" w:cs="Arial" w:eastAsia="Arial" w:hAnsi="Arial"/>
          <w:color w:val="333333"/>
          <w:sz w:val="20"/>
          <w:szCs w:val="20"/>
        </w:rPr>
        <w:t xml:space="preserve">DVLA check: POST /api/v1/check-car/check with { registrationNumber: 'K5HHV' }</w:t>
      </w:r>
    </w:p>
    <w:p>
      <w:pPr>
        <w:pStyle w:val="ListParagraph"/>
        <w:numPr>
          <w:ilvl w:val="0"/>
          <w:numId w:val="4"/>
        </w:numPr>
        <w:spacing w:after="60"/>
      </w:pPr>
      <w:r>
        <w:rPr>
          <w:rFonts w:ascii="Arial" w:cs="Arial" w:eastAsia="Arial" w:hAnsi="Arial"/>
          <w:color w:val="333333"/>
          <w:sz w:val="20"/>
          <w:szCs w:val="20"/>
        </w:rPr>
        <w:t xml:space="preserve">MOT history: POST /api/v1/check-car/mot-history with { registrationNumber: 'K5HHV' }</w:t>
      </w:r>
    </w:p>
    <w:p>
      <w:pPr>
        <w:pStyle w:val="Heading2"/>
        <w:spacing w:after="120" w:before="240"/>
      </w:pPr>
      <w:r>
        <w:rPr>
          <w:rFonts w:ascii="Arial" w:cs="Arial" w:eastAsia="Arial" w:hAnsi="Arial"/>
          <w:b/>
          <w:bCs/>
          <w:color w:val="0D7C66"/>
          <w:sz w:val="26"/>
          <w:szCs w:val="26"/>
        </w:rPr>
        <w:t xml:space="preserve">Test Number Plates</w:t>
      </w:r>
    </w:p>
    <w:p>
      <w:pPr>
        <w:spacing w:after="120"/>
      </w:pPr>
      <w:r>
        <w:rPr>
          <w:rFonts w:ascii="Arial" w:cs="Arial" w:eastAsia="Arial" w:hAnsi="Arial"/>
          <w:color w:val="333333"/>
          <w:sz w:val="20"/>
          <w:szCs w:val="20"/>
        </w:rPr>
        <w:t xml:space="preserve">For the CCD test key and UKVD sandbox, use plates containing the letter 'A': AA19AAA, AB12CDE, BA51CAT, VA12ABC. For DVLA free key, any valid UK plate works (e.g., K5HHV).</w:t>
      </w:r>
    </w:p>
    <w:p>
      <w:pPr>
        <w:pStyle w:val="Heading2"/>
        <w:spacing w:after="120" w:before="240"/>
      </w:pPr>
      <w:r>
        <w:rPr>
          <w:rFonts w:ascii="Arial" w:cs="Arial" w:eastAsia="Arial" w:hAnsi="Arial"/>
          <w:b/>
          <w:bCs/>
          <w:color w:val="0D7C66"/>
          <w:sz w:val="26"/>
          <w:szCs w:val="26"/>
        </w:rPr>
        <w:t xml:space="preserve">Verifying Data Flow</w:t>
      </w:r>
    </w:p>
    <w:p>
      <w:pPr>
        <w:spacing w:after="120"/>
      </w:pPr>
      <w:r>
        <w:rPr>
          <w:rFonts w:ascii="Arial" w:cs="Arial" w:eastAsia="Arial" w:hAnsi="Arial"/>
          <w:color w:val="333333"/>
          <w:sz w:val="20"/>
          <w:szCs w:val="20"/>
        </w:rPr>
        <w:t xml:space="preserve">The server console logs every step. After calling /car-tax/check, look for:</w:t>
      </w:r>
    </w:p>
    <w:p>
      <w:pPr>
        <w:pStyle w:val="ListParagraph"/>
        <w:numPr>
          <w:ilvl w:val="0"/>
          <w:numId w:val="2"/>
        </w:numPr>
        <w:spacing w:after="60"/>
      </w:pPr>
      <w:r>
        <w:rPr>
          <w:rFonts w:ascii="Arial" w:cs="Arial" w:eastAsia="Arial" w:hAnsi="Arial"/>
          <w:color w:val="333333"/>
          <w:sz w:val="20"/>
          <w:szCs w:val="20"/>
        </w:rPr>
        <w:t xml:space="preserve">[CarTax] Step 1: Fetching CheckCarDetails data for K5HHV</w:t>
      </w:r>
    </w:p>
    <w:p>
      <w:pPr>
        <w:pStyle w:val="ListParagraph"/>
        <w:numPr>
          <w:ilvl w:val="0"/>
          <w:numId w:val="2"/>
        </w:numPr>
        <w:spacing w:after="60"/>
      </w:pPr>
      <w:r>
        <w:rPr>
          <w:rFonts w:ascii="Arial" w:cs="Arial" w:eastAsia="Arial" w:hAnsi="Arial"/>
          <w:color w:val="333333"/>
          <w:sz w:val="20"/>
          <w:szCs w:val="20"/>
        </w:rPr>
        <w:t xml:space="preserve">[CarTax] Step 2: Fetching RapidAPI report (fallback) — only if Step 1 had no make</w:t>
      </w:r>
    </w:p>
    <w:p>
      <w:pPr>
        <w:pStyle w:val="ListParagraph"/>
        <w:numPr>
          <w:ilvl w:val="0"/>
          <w:numId w:val="2"/>
        </w:numPr>
        <w:spacing w:after="60"/>
      </w:pPr>
      <w:r>
        <w:rPr>
          <w:rFonts w:ascii="Arial" w:cs="Arial" w:eastAsia="Arial" w:hAnsi="Arial"/>
          <w:color w:val="333333"/>
          <w:sz w:val="20"/>
          <w:szCs w:val="20"/>
        </w:rPr>
        <w:t xml:space="preserve">[CarTax] Step 3: Fetching UKVD data (new key) — should show performance/fuel/dimensions</w:t>
      </w:r>
    </w:p>
    <w:p>
      <w:pPr>
        <w:pStyle w:val="ListParagraph"/>
        <w:numPr>
          <w:ilvl w:val="0"/>
          <w:numId w:val="2"/>
        </w:numPr>
        <w:spacing w:after="60"/>
      </w:pPr>
      <w:r>
        <w:rPr>
          <w:rFonts w:ascii="Arial" w:cs="Arial" w:eastAsia="Arial" w:hAnsi="Arial"/>
          <w:color w:val="333333"/>
          <w:sz w:val="20"/>
          <w:szCs w:val="20"/>
        </w:rPr>
        <w:t xml:space="preserve">[CarTax] Step 4: Fetching DVLA data</w:t>
      </w:r>
    </w:p>
    <w:p>
      <w:pPr>
        <w:pStyle w:val="ListParagraph"/>
        <w:numPr>
          <w:ilvl w:val="0"/>
          <w:numId w:val="2"/>
        </w:numPr>
        <w:spacing w:after="60"/>
      </w:pPr>
      <w:r>
        <w:rPr>
          <w:rFonts w:ascii="Arial" w:cs="Arial" w:eastAsia="Arial" w:hAnsi="Arial"/>
          <w:color w:val="333333"/>
          <w:sz w:val="20"/>
          <w:szCs w:val="20"/>
        </w:rPr>
        <w:t xml:space="preserve">[CarTax] FINAL RESULT — shows what data was collected</w:t>
      </w:r>
    </w:p>
    <w:p>
      <w:r>
        <w:br w:type="page"/>
      </w:r>
    </w:p>
    <w:p>
      <w:pPr>
        <w:pStyle w:val="Heading1"/>
        <w:spacing w:after="200" w:before="360"/>
      </w:pPr>
      <w:r>
        <w:rPr>
          <w:rFonts w:ascii="Arial" w:cs="Arial" w:eastAsia="Arial" w:hAnsi="Arial"/>
          <w:b/>
          <w:bCs/>
          <w:color w:val="1B2A4A"/>
          <w:sz w:val="32"/>
          <w:szCs w:val="32"/>
        </w:rPr>
        <w:t xml:space="preserve">12. Architecture Diagram</w:t>
      </w:r>
    </w:p>
    <w:p>
      <w:pPr>
        <w:pStyle w:val="Heading2"/>
        <w:spacing w:after="120" w:before="240"/>
      </w:pPr>
      <w:r>
        <w:rPr>
          <w:rFonts w:ascii="Arial" w:cs="Arial" w:eastAsia="Arial" w:hAnsi="Arial"/>
          <w:b/>
          <w:bCs/>
          <w:color w:val="0D7C66"/>
          <w:sz w:val="26"/>
          <w:szCs w:val="26"/>
        </w:rPr>
        <w:t xml:space="preserve">Request Flow</w:t>
      </w:r>
    </w:p>
    <w:p>
      <w:pPr>
        <w:spacing w:after="120"/>
      </w:pPr>
      <w:r>
        <w:rPr>
          <w:rFonts w:ascii="Arial" w:cs="Arial" w:eastAsia="Arial" w:hAnsi="Arial"/>
          <w:color w:val="333333"/>
          <w:sz w:val="20"/>
          <w:szCs w:val="20"/>
        </w:rPr>
        <w:t xml:space="preserve">Frontend App → NestJS Backend (JWT Auth) → Multiple APIs → MongoDB → JSON/PDF Response</w:t>
      </w:r>
    </w:p>
    <w:p>
      <w:pPr>
        <w:spacing w:before="200"/>
      </w:pPr>
    </w:p>
    <w:p>
      <w:pPr>
        <w:spacing w:after="120"/>
      </w:pPr>
      <w:r>
        <w:rPr>
          <w:rFonts w:ascii="Arial" w:cs="Arial" w:eastAsia="Arial" w:hAnsi="Arial"/>
          <w:b/>
          <w:bCs/>
          <w:color w:val="333333"/>
          <w:sz w:val="20"/>
          <w:szCs w:val="20"/>
        </w:rPr>
        <w:t xml:space="preserve">[Frontend] — POST /car-tax/check → [NestJS Backend]</w:t>
      </w:r>
    </w:p>
    <w:p>
      <w:pPr>
        <w:spacing w:after="120"/>
      </w:pPr>
      <w:r>
        <w:rPr>
          <w:rFonts w:ascii="Arial" w:cs="Arial" w:eastAsia="Arial" w:hAnsi="Arial"/>
          <w:color w:val="333333"/>
          <w:sz w:val="20"/>
          <w:szCs w:val="20"/>
        </w:rPr>
        <w:t xml:space="preserve">    │</w:t>
      </w:r>
    </w:p>
    <w:p>
      <w:pPr>
        <w:spacing w:after="120"/>
      </w:pPr>
      <w:r>
        <w:rPr>
          <w:rFonts w:ascii="Arial" w:cs="Arial" w:eastAsia="Arial" w:hAnsi="Arial"/>
          <w:color w:val="333333"/>
          <w:sz w:val="20"/>
          <w:szCs w:val="20"/>
        </w:rPr>
        <w:t xml:space="preserve">    ├── Step 1: [CheckCarDetails API] — 7 data points in parallel</w:t>
      </w:r>
    </w:p>
    <w:p>
      <w:pPr>
        <w:spacing w:after="120"/>
      </w:pPr>
      <w:r>
        <w:rPr>
          <w:rFonts w:ascii="Arial" w:cs="Arial" w:eastAsia="Arial" w:hAnsi="Arial"/>
          <w:color w:val="333333"/>
          <w:sz w:val="20"/>
          <w:szCs w:val="20"/>
        </w:rPr>
        <w:t xml:space="preserve">    ├── Step 2: [CarTax RapidAPI] — fallback if CCD empty</w:t>
      </w:r>
    </w:p>
    <w:p>
      <w:pPr>
        <w:spacing w:after="120"/>
      </w:pPr>
      <w:r>
        <w:rPr>
          <w:rFonts w:ascii="Arial" w:cs="Arial" w:eastAsia="Arial" w:hAnsi="Arial"/>
          <w:color w:val="333333"/>
          <w:sz w:val="20"/>
          <w:szCs w:val="20"/>
        </w:rPr>
        <w:t xml:space="preserve">    ├── Step 3: [UKVD API] — enrichment (specs, performance, fuel)</w:t>
      </w:r>
    </w:p>
    <w:p>
      <w:pPr>
        <w:spacing w:after="120"/>
      </w:pPr>
      <w:r>
        <w:rPr>
          <w:rFonts w:ascii="Arial" w:cs="Arial" w:eastAsia="Arial" w:hAnsi="Arial"/>
          <w:color w:val="333333"/>
          <w:sz w:val="20"/>
          <w:szCs w:val="20"/>
        </w:rPr>
        <w:t xml:space="preserve">    └── Step 4: [DVLA API] — enrichment (tax, MOT, registration)</w:t>
      </w:r>
    </w:p>
    <w:p>
      <w:pPr>
        <w:spacing w:after="120"/>
      </w:pPr>
      <w:r>
        <w:rPr>
          <w:rFonts w:ascii="Arial" w:cs="Arial" w:eastAsia="Arial" w:hAnsi="Arial"/>
          <w:color w:val="333333"/>
          <w:sz w:val="20"/>
          <w:szCs w:val="20"/>
        </w:rPr>
        <w:t xml:space="preserve">    │</w:t>
      </w:r>
    </w:p>
    <w:p>
      <w:pPr>
        <w:spacing w:after="120"/>
      </w:pPr>
      <w:r>
        <w:rPr>
          <w:rFonts w:ascii="Arial" w:cs="Arial" w:eastAsia="Arial" w:hAnsi="Arial"/>
          <w:color w:val="333333"/>
          <w:sz w:val="20"/>
          <w:szCs w:val="20"/>
        </w:rPr>
        <w:t xml:space="preserve">    └── Deep Merge all results → Save to [MongoDB] → Return JSON</w:t>
      </w:r>
    </w:p>
    <w:p>
      <w:pPr>
        <w:pStyle w:val="Heading2"/>
        <w:spacing w:after="120" w:before="240"/>
      </w:pPr>
      <w:r>
        <w:rPr>
          <w:rFonts w:ascii="Arial" w:cs="Arial" w:eastAsia="Arial" w:hAnsi="Arial"/>
          <w:b/>
          <w:bCs/>
          <w:color w:val="0D7C66"/>
          <w:sz w:val="26"/>
          <w:szCs w:val="26"/>
        </w:rPr>
        <w:t xml:space="preserve">Subscription Flow</w:t>
      </w:r>
    </w:p>
    <w:p>
      <w:pPr>
        <w:spacing w:after="120"/>
      </w:pPr>
      <w:r>
        <w:rPr>
          <w:rFonts w:ascii="Arial" w:cs="Arial" w:eastAsia="Arial" w:hAnsi="Arial"/>
          <w:b/>
          <w:bCs/>
          <w:color w:val="333333"/>
          <w:sz w:val="20"/>
          <w:szCs w:val="20"/>
        </w:rPr>
        <w:t xml:space="preserve">[User] — POST /payment/:planId → [Backend] → [Stripe]</w:t>
      </w:r>
    </w:p>
    <w:p>
      <w:pPr>
        <w:spacing w:after="120"/>
      </w:pPr>
      <w:r>
        <w:rPr>
          <w:rFonts w:ascii="Arial" w:cs="Arial" w:eastAsia="Arial" w:hAnsi="Arial"/>
          <w:color w:val="333333"/>
          <w:sz w:val="20"/>
          <w:szCs w:val="20"/>
        </w:rPr>
        <w:t xml:space="preserve">    │</w:t>
      </w:r>
    </w:p>
    <w:p>
      <w:pPr>
        <w:spacing w:after="120"/>
      </w:pPr>
      <w:r>
        <w:rPr>
          <w:rFonts w:ascii="Arial" w:cs="Arial" w:eastAsia="Arial" w:hAnsi="Arial"/>
          <w:color w:val="333333"/>
          <w:sz w:val="20"/>
          <w:szCs w:val="20"/>
        </w:rPr>
        <w:t xml:space="preserve">    payment_intent.succeeded</w:t>
      </w:r>
    </w:p>
    <w:p>
      <w:pPr>
        <w:spacing w:after="120"/>
      </w:pPr>
      <w:r>
        <w:rPr>
          <w:rFonts w:ascii="Arial" w:cs="Arial" w:eastAsia="Arial" w:hAnsi="Arial"/>
          <w:color w:val="333333"/>
          <w:sz w:val="20"/>
          <w:szCs w:val="20"/>
        </w:rPr>
        <w:t xml:space="preserve">    │</w:t>
      </w:r>
    </w:p>
    <w:p>
      <w:pPr>
        <w:spacing w:after="120"/>
      </w:pPr>
      <w:r>
        <w:rPr>
          <w:rFonts w:ascii="Arial" w:cs="Arial" w:eastAsia="Arial" w:hAnsi="Arial"/>
          <w:color w:val="333333"/>
          <w:sz w:val="20"/>
          <w:szCs w:val="20"/>
        </w:rPr>
        <w:t xml:space="preserve">[Backend] ← POST /webhook ← [Stripe]</w:t>
      </w:r>
    </w:p>
    <w:p>
      <w:pPr>
        <w:spacing w:after="120"/>
      </w:pPr>
      <w:r>
        <w:rPr>
          <w:rFonts w:ascii="Arial" w:cs="Arial" w:eastAsia="Arial" w:hAnsi="Arial"/>
          <w:color w:val="333333"/>
          <w:sz w:val="20"/>
          <w:szCs w:val="20"/>
        </w:rPr>
        <w:t xml:space="preserve">    │</w:t>
      </w:r>
    </w:p>
    <w:p>
      <w:pPr>
        <w:spacing w:after="120"/>
      </w:pPr>
      <w:r>
        <w:rPr>
          <w:rFonts w:ascii="Arial" w:cs="Arial" w:eastAsia="Arial" w:hAnsi="Arial"/>
          <w:color w:val="333333"/>
          <w:sz w:val="20"/>
          <w:szCs w:val="20"/>
        </w:rPr>
        <w:t xml:space="preserve">    └── Add user to Subscribe.user[] → Next check uses PAID tier</w:t>
      </w:r>
    </w:p>
    <w:p>
      <w:r>
        <w:br w:type="page"/>
      </w:r>
    </w:p>
    <w:p>
      <w:pPr>
        <w:pStyle w:val="Heading1"/>
        <w:spacing w:after="200" w:before="360"/>
      </w:pPr>
      <w:r>
        <w:rPr>
          <w:rFonts w:ascii="Arial" w:cs="Arial" w:eastAsia="Arial" w:hAnsi="Arial"/>
          <w:b/>
          <w:bCs/>
          <w:color w:val="1B2A4A"/>
          <w:sz w:val="32"/>
          <w:szCs w:val="32"/>
        </w:rPr>
        <w:t xml:space="preserve">13. Sample JSON Response Structure</w:t>
      </w:r>
    </w:p>
    <w:p>
      <w:pPr>
        <w:spacing w:after="120"/>
      </w:pPr>
      <w:r>
        <w:rPr>
          <w:rFonts w:ascii="Arial" w:cs="Arial" w:eastAsia="Arial" w:hAnsi="Arial"/>
          <w:color w:val="333333"/>
          <w:sz w:val="20"/>
          <w:szCs w:val="20"/>
        </w:rPr>
        <w:t xml:space="preserve">Below is the full JSON structure returned by POST /car-tax/check. All 22 sections are always present; fields are null/undefined when the API does not return them.</w:t>
      </w:r>
    </w:p>
    <w:p>
      <w:pPr>
        <w:shd w:fill="F5F5F5" w:val="clear"/>
        <w:spacing w:after="120" w:before="120"/>
      </w:pPr>
      <w:r>
        <w:rPr>
          <w:rFonts w:ascii="Courier New" w:cs="Courier New" w:eastAsia="Courier New" w:hAnsi="Courier New"/>
          <w:color w:val="333333"/>
          <w:sz w:val="16"/>
          <w:szCs w:val="16"/>
        </w:rPr>
        <w:t xml:space="preserve">{
  "status": { "taxStatus", "taxDueDate", "taxDaysLeft", "motStatus", "motExpiryDate", "motDaysLeft" },
  "vehicleDetails": { "make", "model", "modelVariant", "colour", "fuelType", "transmission", "driveType", "engineCapacity", "yearOfManufacture", "vehicleAge", "dateFirstRegistered", "euroStatus", "ulezCompliant", "typeApproval", "wheelPlan", "bodyStyle", "numberOfDoors", "numberOfSeats", "numberOfGears" },
  "mileage": { "lastMotMileage", "mileageIssues", "averageMileage", "mileageStatus", "estimatedCurrentMileage", "mileageHistory[]" },
  "motHistory": { "totalTests", "passed", "failed", "passRate" },
  "performance": { "powerKw", "powerBhp", "maxSpeedMph", "maxTorqueNm", "zeroTo60Mph" },
  "dimensions": { "widthMm", "heightMm", "lengthMm", "kerbWeightKg", "grossWeightKg" },
  "fuelEconomy": { "urbanMpg", "extraUrbanMpg", "combinedMpg" },
  "roadTax": { "cost12Months", "cost6Months", "co2Emissions", "co2EmissionBand" },
  "vehicleFlags": { "exported", "policeStolen", "financeRecord", "writeOff", "salvageHistory", "safetyRecalls" },
  "stolenCheck": { "status", "message" },
  "writeOffReport": { "status", "insurerName", "causeOfDamage" },
  "financeReport": { "status", "message", "companyName", "agreementType" },
  "salvageHistory": { "found", "category" },
  "exTaxiCheck": { "status", "message" },
  "valuation": { "dealerForecourt", "tradeRetail", "privateClean", "auction" },
  "previousKeepers": { "totalKeepers", "keepers[]" },
  "plateChanges": { "totalChanges", "changes[]" },
  "colourChanges": { "status", "message" },
  "engineData": { "cylinders", "fuelSystem", "aspiration", "arrangement" },
  "smmtDetails": { "smmtMarque", "smmtRange", "modelVariant", "countryOfOrigin" },
  "runningCosts": { "tax12Months", "fuelCost12kMiles", "fullTankCost" },
  "emissions": { "co2Gkm", "emissionBand" }
}</w:t>
      </w:r>
    </w:p>
    <w:p>
      <w:r>
        <w:br w:type="page"/>
      </w:r>
    </w:p>
    <w:p>
      <w:pPr>
        <w:pStyle w:val="Heading1"/>
        <w:spacing w:after="200" w:before="360"/>
      </w:pPr>
      <w:r>
        <w:rPr>
          <w:rFonts w:ascii="Arial" w:cs="Arial" w:eastAsia="Arial" w:hAnsi="Arial"/>
          <w:b/>
          <w:bCs/>
          <w:color w:val="1B2A4A"/>
          <w:sz w:val="32"/>
          <w:szCs w:val="32"/>
        </w:rPr>
        <w:t xml:space="preserve">14. Summary &amp; Next Steps</w:t>
      </w:r>
    </w:p>
    <w:p>
      <w:pPr>
        <w:pStyle w:val="Heading2"/>
        <w:spacing w:after="120" w:before="240"/>
      </w:pPr>
      <w:r>
        <w:rPr>
          <w:rFonts w:ascii="Arial" w:cs="Arial" w:eastAsia="Arial" w:hAnsi="Arial"/>
          <w:b/>
          <w:bCs/>
          <w:color w:val="0D7C66"/>
          <w:sz w:val="26"/>
          <w:szCs w:val="26"/>
        </w:rPr>
        <w:t xml:space="preserve">What's Done</w:t>
      </w:r>
    </w:p>
    <w:p>
      <w:pPr>
        <w:pStyle w:val="ListParagraph"/>
        <w:numPr>
          <w:ilvl w:val="0"/>
          <w:numId w:val="2"/>
        </w:numPr>
        <w:spacing w:after="60"/>
      </w:pPr>
      <w:r>
        <w:rPr>
          <w:rFonts w:ascii="Arial" w:cs="Arial" w:eastAsia="Arial" w:hAnsi="Arial"/>
          <w:color w:val="333333"/>
          <w:sz w:val="20"/>
          <w:szCs w:val="20"/>
        </w:rPr>
        <w:t xml:space="preserve">Complete 4-step API pipeline with intelligent fallback and deep merge</w:t>
      </w:r>
    </w:p>
    <w:p>
      <w:pPr>
        <w:pStyle w:val="ListParagraph"/>
        <w:numPr>
          <w:ilvl w:val="0"/>
          <w:numId w:val="2"/>
        </w:numPr>
        <w:spacing w:after="60"/>
      </w:pPr>
      <w:r>
        <w:rPr>
          <w:rFonts w:ascii="Arial" w:cs="Arial" w:eastAsia="Arial" w:hAnsi="Arial"/>
          <w:color w:val="333333"/>
          <w:sz w:val="20"/>
          <w:szCs w:val="20"/>
        </w:rPr>
        <w:t xml:space="preserve">All 22 report sections coded with parsers for CCD, RapidAPI, UKVD, and DVLA</w:t>
      </w:r>
    </w:p>
    <w:p>
      <w:pPr>
        <w:pStyle w:val="ListParagraph"/>
        <w:numPr>
          <w:ilvl w:val="0"/>
          <w:numId w:val="2"/>
        </w:numPr>
        <w:spacing w:after="60"/>
      </w:pPr>
      <w:r>
        <w:rPr>
          <w:rFonts w:ascii="Arial" w:cs="Arial" w:eastAsia="Arial" w:hAnsi="Arial"/>
          <w:color w:val="333333"/>
          <w:sz w:val="20"/>
          <w:szCs w:val="20"/>
        </w:rPr>
        <w:t xml:space="preserve">PDF report generation for paid/subscribed users</w:t>
      </w:r>
    </w:p>
    <w:p>
      <w:pPr>
        <w:pStyle w:val="ListParagraph"/>
        <w:numPr>
          <w:ilvl w:val="0"/>
          <w:numId w:val="2"/>
        </w:numPr>
        <w:spacing w:after="60"/>
      </w:pPr>
      <w:r>
        <w:rPr>
          <w:rFonts w:ascii="Arial" w:cs="Arial" w:eastAsia="Arial" w:hAnsi="Arial"/>
          <w:color w:val="333333"/>
          <w:sz w:val="20"/>
          <w:szCs w:val="20"/>
        </w:rPr>
        <w:t xml:space="preserve">Free users see full JSON data; paid users can also download PDF</w:t>
      </w:r>
    </w:p>
    <w:p>
      <w:pPr>
        <w:pStyle w:val="ListParagraph"/>
        <w:numPr>
          <w:ilvl w:val="0"/>
          <w:numId w:val="2"/>
        </w:numPr>
        <w:spacing w:after="60"/>
      </w:pPr>
      <w:r>
        <w:rPr>
          <w:rFonts w:ascii="Arial" w:cs="Arial" w:eastAsia="Arial" w:hAnsi="Arial"/>
          <w:color w:val="333333"/>
          <w:sz w:val="20"/>
          <w:szCs w:val="20"/>
        </w:rPr>
        <w:t xml:space="preserve">Stripe subscription with webhook integration</w:t>
      </w:r>
    </w:p>
    <w:p>
      <w:pPr>
        <w:pStyle w:val="ListParagraph"/>
        <w:numPr>
          <w:ilvl w:val="0"/>
          <w:numId w:val="2"/>
        </w:numPr>
        <w:spacing w:after="60"/>
      </w:pPr>
      <w:r>
        <w:rPr>
          <w:rFonts w:ascii="Arial" w:cs="Arial" w:eastAsia="Arial" w:hAnsi="Arial"/>
          <w:color w:val="333333"/>
          <w:sz w:val="20"/>
          <w:szCs w:val="20"/>
        </w:rPr>
        <w:t xml:space="preserve">MongoDB storage with full schemas for all 22 sections</w:t>
      </w:r>
    </w:p>
    <w:p>
      <w:pPr>
        <w:pStyle w:val="ListParagraph"/>
        <w:numPr>
          <w:ilvl w:val="0"/>
          <w:numId w:val="2"/>
        </w:numPr>
        <w:spacing w:after="60"/>
      </w:pPr>
      <w:r>
        <w:rPr>
          <w:rFonts w:ascii="Arial" w:cs="Arial" w:eastAsia="Arial" w:hAnsi="Arial"/>
          <w:color w:val="333333"/>
          <w:sz w:val="20"/>
          <w:szCs w:val="20"/>
        </w:rPr>
        <w:t xml:space="preserve">Detailed console logging for debugging data flow</w:t>
      </w:r>
    </w:p>
    <w:p>
      <w:pPr>
        <w:pStyle w:val="Heading2"/>
        <w:spacing w:after="120" w:before="240"/>
      </w:pPr>
      <w:r>
        <w:rPr>
          <w:rFonts w:ascii="Arial" w:cs="Arial" w:eastAsia="Arial" w:hAnsi="Arial"/>
          <w:b/>
          <w:bCs/>
          <w:color w:val="0D7C66"/>
          <w:sz w:val="26"/>
          <w:szCs w:val="26"/>
        </w:rPr>
        <w:t xml:space="preserve">Immediate Next Steps</w:t>
      </w:r>
    </w:p>
    <w:p>
      <w:pPr>
        <w:pStyle w:val="ListParagraph"/>
        <w:numPr>
          <w:ilvl w:val="0"/>
          <w:numId w:val="3"/>
        </w:numPr>
        <w:spacing w:after="60"/>
      </w:pPr>
      <w:r>
        <w:rPr>
          <w:rFonts w:ascii="Arial" w:cs="Arial" w:eastAsia="Arial" w:hAnsi="Arial"/>
          <w:color w:val="333333"/>
          <w:sz w:val="20"/>
          <w:szCs w:val="20"/>
        </w:rPr>
        <w:t xml:space="preserve">Test UKVD new key: Restart server, call POST /car-tax/check with { vrm: 'K5HHV' }, check console for Step 3 output.</w:t>
      </w:r>
    </w:p>
    <w:p>
      <w:pPr>
        <w:pStyle w:val="ListParagraph"/>
        <w:numPr>
          <w:ilvl w:val="0"/>
          <w:numId w:val="3"/>
        </w:numPr>
        <w:spacing w:after="60"/>
      </w:pPr>
      <w:r>
        <w:rPr>
          <w:rFonts w:ascii="Arial" w:cs="Arial" w:eastAsia="Arial" w:hAnsi="Arial"/>
          <w:color w:val="333333"/>
          <w:sz w:val="20"/>
          <w:szCs w:val="20"/>
        </w:rPr>
        <w:t xml:space="preserve">If UKVD key works: Performance, Fuel Economy, Dimensions, Engine Data, and SMMT sections will now have data.</w:t>
      </w:r>
    </w:p>
    <w:p>
      <w:pPr>
        <w:pStyle w:val="ListParagraph"/>
        <w:numPr>
          <w:ilvl w:val="0"/>
          <w:numId w:val="3"/>
        </w:numPr>
        <w:spacing w:after="60"/>
      </w:pPr>
      <w:r>
        <w:rPr>
          <w:rFonts w:ascii="Arial" w:cs="Arial" w:eastAsia="Arial" w:hAnsi="Arial"/>
          <w:color w:val="333333"/>
          <w:sz w:val="20"/>
          <w:szCs w:val="20"/>
        </w:rPr>
        <w:t xml:space="preserve">If UKVD key fails (401): Upgrade UKVD account to production or purchase CCD Live key.</w:t>
      </w:r>
    </w:p>
    <w:p>
      <w:pPr>
        <w:pStyle w:val="ListParagraph"/>
        <w:numPr>
          <w:ilvl w:val="0"/>
          <w:numId w:val="3"/>
        </w:numPr>
        <w:spacing w:after="60"/>
      </w:pPr>
      <w:r>
        <w:rPr>
          <w:rFonts w:ascii="Arial" w:cs="Arial" w:eastAsia="Arial" w:hAnsi="Arial"/>
          <w:color w:val="333333"/>
          <w:sz w:val="20"/>
          <w:szCs w:val="20"/>
        </w:rPr>
        <w:t xml:space="preserve">Purchase CCD Live API key (£20/month) for maximum data coverage across all 22 sections.</w:t>
      </w:r>
    </w:p>
    <w:p>
      <w:pPr>
        <w:pStyle w:val="ListParagraph"/>
        <w:numPr>
          <w:ilvl w:val="0"/>
          <w:numId w:val="3"/>
        </w:numPr>
        <w:spacing w:after="60"/>
      </w:pPr>
      <w:r>
        <w:rPr>
          <w:rFonts w:ascii="Arial" w:cs="Arial" w:eastAsia="Arial" w:hAnsi="Arial"/>
          <w:color w:val="333333"/>
          <w:sz w:val="20"/>
          <w:szCs w:val="20"/>
        </w:rPr>
        <w:t xml:space="preserve">Fix DVLA paid key: Get a valid DVLA paid API key (current one is UUID format which causes 502).</w:t>
      </w:r>
    </w:p>
    <w:p>
      <w:pPr>
        <w:spacing w:before="300"/>
      </w:pPr>
    </w:p>
    <w:p>
      <w:pPr>
        <w:pBdr>
          <w:top w:val="single" w:color="0D7C66" w:sz="2"/>
        </w:pBdr>
        <w:spacing w:after="100" w:before="200"/>
        <w:jc w:val="center"/>
      </w:pPr>
      <w:r>
        <w:rPr>
          <w:rFonts w:ascii="Arial" w:cs="Arial" w:eastAsia="Arial" w:hAnsi="Arial"/>
          <w:i/>
          <w:iCs/>
          <w:color w:val="888888"/>
          <w:sz w:val="18"/>
          <w:szCs w:val="18"/>
        </w:rPr>
        <w:t xml:space="preserve">Document generated on 2026-04-09 | Version 3.0 | Vehicle Check Backend System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888888"/>
        <w:sz w:val="16"/>
        <w:szCs w:val="16"/>
      </w:rPr>
      <w:t xml:space="preserve">Vehicle Check Backend — System Documentation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C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2026-04-09T06:51:54.037Z</dcterms:created>
  <dcterms:modified xsi:type="dcterms:W3CDTF">2026-04-09T06:51:54.037Z</dcterms:modified>
</cp:coreProperties>
</file>

<file path=docProps/custom.xml><?xml version="1.0" encoding="utf-8"?>
<Properties xmlns="http://schemas.openxmlformats.org/officeDocument/2006/custom-properties" xmlns:vt="http://schemas.openxmlformats.org/officeDocument/2006/docPropsVTypes"/>
</file>