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Pythagorean Theorem</w:t>
      </w:r>
    </w:p>
    <w:p>
      <w:pPr>
        <w:jc w:val="center"/>
      </w:pPr>
      <w:r>
        <w:t>Sources: ['NCERT Grade 9'] | Topics: ['Right Triangles', 'Theorems']</w:t>
      </w:r>
    </w:p>
    <w:p/>
    <w:p>
      <w:r>
        <w:t>The Pythagorean Theorem states that in a right triangle, the square of the hypotenuse equals the sum of squares of the other two sides.</w:t>
      </w:r>
    </w:p>
    <w:p>
      <w:r>
        <w:t>Formula: a² + b² = c²</w:t>
      </w:r>
    </w:p>
    <w:p>
      <w:r>
        <w:t>Where:</w:t>
        <w:br/>
        <w:t>- a and b are the lengths of the legs</w:t>
        <w:br/>
        <w:t>- c is the length of the hypotenuse</w:t>
      </w:r>
    </w:p>
    <w:p>
      <w:r>
        <w:t>Example: If a = 3 and b = 4, then c² = 9 + 16 = 25, so c =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