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03B0" w14:textId="09C3C5E0" w:rsidR="00A86B6A" w:rsidRDefault="00A86B6A" w:rsidP="00A86B6A">
      <w:pPr>
        <w:pStyle w:val="Title"/>
        <w:rPr>
          <w:lang w:val="en-IN"/>
        </w:rPr>
      </w:pPr>
      <w:r>
        <w:rPr>
          <w:lang w:val="en-IN"/>
        </w:rPr>
        <w:t>Model Plan</w:t>
      </w:r>
    </w:p>
    <w:p w14:paraId="03DDF48F" w14:textId="36069C1E"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1. Model Logic (Generated with GenAI)</w:t>
      </w:r>
    </w:p>
    <w:p w14:paraId="74FBB4F0"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I chose Logistic Regression because this is a binary classification problem where the target is either delinquent or not delinquent. The model gives a probability of delinquency, and a threshold can be used to convert this probability into a final prediction. The main input features are Missed_Payments, Credit_Utilization, Debt_to_Income_Ratio, Credit_Score, and Loan_Balance. SHAP can also be used to understand which features contribute to the model's predictions.</w:t>
      </w:r>
    </w:p>
    <w:p w14:paraId="775954B8"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Model flow:</w:t>
      </w:r>
    </w:p>
    <w:p w14:paraId="391408A9"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Customer Data</w:t>
      </w:r>
    </w:p>
    <w:p w14:paraId="509D11F0"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w:t>
      </w:r>
    </w:p>
    <w:p w14:paraId="34C5F629"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Select Important Features</w:t>
      </w:r>
    </w:p>
    <w:p w14:paraId="298151CC"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w:t>
      </w:r>
    </w:p>
    <w:p w14:paraId="612BBCD9"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Logistic Regression</w:t>
      </w:r>
    </w:p>
    <w:p w14:paraId="65F8C472"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w:t>
      </w:r>
    </w:p>
    <w:p w14:paraId="13952DAC"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Delinquency Probability</w:t>
      </w:r>
    </w:p>
    <w:p w14:paraId="5D05D44F"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w:t>
      </w:r>
    </w:p>
    <w:p w14:paraId="43AEB6B6"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Apply Threshold</w:t>
      </w:r>
    </w:p>
    <w:p w14:paraId="20A4400E"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w:t>
      </w:r>
    </w:p>
    <w:p w14:paraId="583A2E0E"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Delinquent / Not Delinquent</w:t>
      </w:r>
    </w:p>
    <w:p w14:paraId="4B05A82D"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w:t>
      </w:r>
    </w:p>
    <w:p w14:paraId="33119F10"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Evaluate Model</w:t>
      </w:r>
    </w:p>
    <w:p w14:paraId="0C049D3C" w14:textId="77777777" w:rsidR="002A69D2" w:rsidRDefault="002A69D2" w:rsidP="00A86B6A">
      <w:pPr>
        <w:rPr>
          <w:rFonts w:ascii="Arial" w:hAnsi="Arial" w:cs="Arial"/>
          <w:i w:val="0"/>
          <w:iCs w:val="0"/>
          <w:sz w:val="24"/>
          <w:szCs w:val="24"/>
          <w:lang w:val="en-IN"/>
        </w:rPr>
      </w:pPr>
    </w:p>
    <w:p w14:paraId="2633F0AE" w14:textId="77777777" w:rsidR="002A69D2" w:rsidRDefault="002A69D2" w:rsidP="00A86B6A">
      <w:pPr>
        <w:rPr>
          <w:rFonts w:ascii="Arial" w:hAnsi="Arial" w:cs="Arial"/>
          <w:i w:val="0"/>
          <w:iCs w:val="0"/>
          <w:sz w:val="24"/>
          <w:szCs w:val="24"/>
          <w:lang w:val="en-IN"/>
        </w:rPr>
      </w:pPr>
    </w:p>
    <w:p w14:paraId="229558B9" w14:textId="77777777" w:rsidR="002A69D2" w:rsidRDefault="002A69D2" w:rsidP="00A86B6A">
      <w:pPr>
        <w:rPr>
          <w:rFonts w:ascii="Arial" w:hAnsi="Arial" w:cs="Arial"/>
          <w:i w:val="0"/>
          <w:iCs w:val="0"/>
          <w:sz w:val="24"/>
          <w:szCs w:val="24"/>
          <w:lang w:val="en-IN"/>
        </w:rPr>
      </w:pPr>
    </w:p>
    <w:p w14:paraId="09F300EE" w14:textId="77777777" w:rsidR="002A69D2" w:rsidRDefault="002A69D2" w:rsidP="00A86B6A">
      <w:pPr>
        <w:rPr>
          <w:rFonts w:ascii="Arial" w:hAnsi="Arial" w:cs="Arial"/>
          <w:i w:val="0"/>
          <w:iCs w:val="0"/>
          <w:sz w:val="24"/>
          <w:szCs w:val="24"/>
          <w:lang w:val="en-IN"/>
        </w:rPr>
      </w:pPr>
    </w:p>
    <w:p w14:paraId="4610050D" w14:textId="567963B5"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lastRenderedPageBreak/>
        <w:t>2. Justification for Model Choice</w:t>
      </w:r>
    </w:p>
    <w:p w14:paraId="6F9E8E33"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Logistic Regression is suitable because the target variable has two possible outcomes. It is simple to understand and produces a probability that can be useful for identifying customers at higher risk of delinquency. It is also relatively easy to explain to business and financial teams, which is important when working with financial data. A Decision Tree could also be tested as a comparison model.</w:t>
      </w:r>
    </w:p>
    <w:p w14:paraId="30C2297F"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3. Evaluation Strategy</w:t>
      </w:r>
    </w:p>
    <w:p w14:paraId="23BEC76D"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I would evaluate the model using accuracy, precision, recall, F1 score, AUC-ROC, and a confusion matrix. Accuracy shows the overall number of correct predictions, while precision shows how many predicted delinquent customers are actually delinquent. Recall is important because it shows how many actual delinquent customers the model identifies. F1 score balances precision and recall, while AUC-ROC shows how well the model separates delinquent and non-delinquent customers. I would also check for bias and fairness across relevant customer groups using methods such as demographic parity and disparate impact. SHAP can be used to understand feature contributions, and human review should be included before using predictions for important customer decisions.</w:t>
      </w:r>
    </w:p>
    <w:p w14:paraId="2BB1D482" w14:textId="0E12283D"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GenAI usage:</w:t>
      </w:r>
    </w:p>
    <w:p w14:paraId="60324FB3" w14:textId="77777777" w:rsidR="00A86B6A" w:rsidRPr="00A86B6A" w:rsidRDefault="00A86B6A" w:rsidP="00A86B6A">
      <w:pPr>
        <w:rPr>
          <w:rFonts w:ascii="Arial" w:hAnsi="Arial" w:cs="Arial"/>
          <w:i w:val="0"/>
          <w:iCs w:val="0"/>
          <w:sz w:val="24"/>
          <w:szCs w:val="24"/>
          <w:lang w:val="en-IN"/>
        </w:rPr>
      </w:pPr>
      <w:r w:rsidRPr="00A86B6A">
        <w:rPr>
          <w:rFonts w:ascii="Arial" w:hAnsi="Arial" w:cs="Arial"/>
          <w:i w:val="0"/>
          <w:iCs w:val="0"/>
          <w:sz w:val="24"/>
          <w:szCs w:val="24"/>
          <w:lang w:val="en-IN"/>
        </w:rPr>
        <w:t>GenAI was used to help structure the predictive modeling approach, compare model options, and plan the evaluation metrics. The proposed approach was reviewed using the findings from Task 1.</w:t>
      </w:r>
    </w:p>
    <w:p w14:paraId="2D2F0295" w14:textId="64D61484" w:rsidR="004B5529" w:rsidRPr="00A86B6A" w:rsidRDefault="004B5529" w:rsidP="00A86B6A">
      <w:pPr>
        <w:rPr>
          <w:sz w:val="16"/>
          <w:szCs w:val="16"/>
        </w:rPr>
      </w:pPr>
    </w:p>
    <w:sectPr w:rsidR="004B5529" w:rsidRPr="00A86B6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87523" w14:textId="77777777" w:rsidR="00CB0C91" w:rsidRDefault="00CB0C91" w:rsidP="00E31114">
      <w:pPr>
        <w:spacing w:after="0" w:line="240" w:lineRule="auto"/>
      </w:pPr>
      <w:r>
        <w:separator/>
      </w:r>
    </w:p>
  </w:endnote>
  <w:endnote w:type="continuationSeparator" w:id="0">
    <w:p w14:paraId="21A57435" w14:textId="77777777" w:rsidR="00CB0C91" w:rsidRDefault="00CB0C91"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3983" w14:textId="77777777" w:rsidR="00CB0C91" w:rsidRDefault="00CB0C91" w:rsidP="00E31114">
      <w:pPr>
        <w:spacing w:after="0" w:line="240" w:lineRule="auto"/>
      </w:pPr>
      <w:r>
        <w:separator/>
      </w:r>
    </w:p>
  </w:footnote>
  <w:footnote w:type="continuationSeparator" w:id="0">
    <w:p w14:paraId="06B7C704" w14:textId="77777777" w:rsidR="00CB0C91" w:rsidRDefault="00CB0C91"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9D2"/>
    <w:rsid w:val="00326F90"/>
    <w:rsid w:val="004B5529"/>
    <w:rsid w:val="007A689A"/>
    <w:rsid w:val="008237CA"/>
    <w:rsid w:val="00A31B5B"/>
    <w:rsid w:val="00A86B6A"/>
    <w:rsid w:val="00AA1D8D"/>
    <w:rsid w:val="00B47730"/>
    <w:rsid w:val="00C467B1"/>
    <w:rsid w:val="00C66D54"/>
    <w:rsid w:val="00CB0664"/>
    <w:rsid w:val="00CB0C91"/>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Jain</cp:lastModifiedBy>
  <cp:revision>5</cp:revision>
  <dcterms:created xsi:type="dcterms:W3CDTF">2013-12-23T23:15:00Z</dcterms:created>
  <dcterms:modified xsi:type="dcterms:W3CDTF">2026-09-24T05:17:00Z</dcterms:modified>
  <cp:category/>
</cp:coreProperties>
</file>