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B29" w:rsidRDefault="00B25B29" w:rsidP="00B25B29">
      <w:pPr>
        <w:jc w:val="center"/>
        <w:rPr>
          <w:rFonts w:ascii="Times New Roman" w:hAnsi="Times New Roman" w:cs="Times New Roman"/>
          <w:sz w:val="52"/>
          <w:szCs w:val="52"/>
        </w:rPr>
      </w:pPr>
    </w:p>
    <w:p w:rsidR="00B25B29" w:rsidRDefault="00B25B29" w:rsidP="00B25B29">
      <w:pPr>
        <w:jc w:val="center"/>
        <w:rPr>
          <w:rFonts w:ascii="Times New Roman" w:hAnsi="Times New Roman" w:cs="Times New Roman"/>
          <w:sz w:val="56"/>
          <w:szCs w:val="56"/>
        </w:rPr>
      </w:pPr>
    </w:p>
    <w:p w:rsidR="00B25B29" w:rsidRPr="007A7113" w:rsidRDefault="00B25B29" w:rsidP="00B25B29">
      <w:pPr>
        <w:jc w:val="center"/>
        <w:rPr>
          <w:rFonts w:ascii="Times New Roman" w:hAnsi="Times New Roman" w:cs="Times New Roman"/>
          <w:sz w:val="56"/>
          <w:szCs w:val="56"/>
        </w:rPr>
      </w:pPr>
      <w:r w:rsidRPr="007A7113">
        <w:rPr>
          <w:rFonts w:ascii="Times New Roman" w:hAnsi="Times New Roman" w:cs="Times New Roman"/>
          <w:sz w:val="56"/>
          <w:szCs w:val="56"/>
        </w:rPr>
        <w:t>INTERN REPORT</w:t>
      </w:r>
    </w:p>
    <w:p w:rsidR="00B25B29" w:rsidRPr="00C517C3" w:rsidRDefault="00B25B29" w:rsidP="00B25B29">
      <w:pPr>
        <w:jc w:val="center"/>
        <w:rPr>
          <w:sz w:val="52"/>
          <w:szCs w:val="52"/>
        </w:rPr>
      </w:pP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Submitted By</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Saurav Kumar</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IV</w:t>
      </w:r>
      <w:r w:rsidRPr="007A7113">
        <w:rPr>
          <w:rFonts w:ascii="Times New Roman" w:hAnsi="Times New Roman" w:cs="Times New Roman"/>
          <w:b/>
          <w:bCs/>
          <w:sz w:val="28"/>
          <w:szCs w:val="28"/>
          <w:vertAlign w:val="superscript"/>
        </w:rPr>
        <w:t>th</w:t>
      </w:r>
      <w:r w:rsidRPr="007A7113">
        <w:rPr>
          <w:rFonts w:ascii="Times New Roman" w:hAnsi="Times New Roman" w:cs="Times New Roman"/>
          <w:b/>
          <w:bCs/>
          <w:sz w:val="28"/>
          <w:szCs w:val="28"/>
        </w:rPr>
        <w:t xml:space="preserve"> Year B</w:t>
      </w:r>
      <w:r w:rsidR="005557E5">
        <w:rPr>
          <w:rFonts w:ascii="Times New Roman" w:hAnsi="Times New Roman" w:cs="Times New Roman"/>
          <w:b/>
          <w:bCs/>
          <w:sz w:val="28"/>
          <w:szCs w:val="28"/>
        </w:rPr>
        <w:t>.</w:t>
      </w:r>
      <w:r w:rsidRPr="007A7113">
        <w:rPr>
          <w:rFonts w:ascii="Times New Roman" w:hAnsi="Times New Roman" w:cs="Times New Roman"/>
          <w:b/>
          <w:bCs/>
          <w:sz w:val="28"/>
          <w:szCs w:val="28"/>
        </w:rPr>
        <w:t>TECH</w:t>
      </w:r>
      <w:r w:rsidR="00E7099C">
        <w:rPr>
          <w:rFonts w:ascii="Times New Roman" w:hAnsi="Times New Roman" w:cs="Times New Roman"/>
          <w:b/>
          <w:bCs/>
          <w:sz w:val="28"/>
          <w:szCs w:val="28"/>
        </w:rPr>
        <w:t xml:space="preserve"> </w:t>
      </w:r>
      <w:r w:rsidRPr="007A7113">
        <w:rPr>
          <w:rFonts w:ascii="Times New Roman" w:hAnsi="Times New Roman" w:cs="Times New Roman"/>
          <w:b/>
          <w:bCs/>
          <w:sz w:val="28"/>
          <w:szCs w:val="28"/>
        </w:rPr>
        <w:t>(16BCE075)</w:t>
      </w:r>
    </w:p>
    <w:p w:rsidR="00B25B29" w:rsidRPr="007A7113" w:rsidRDefault="00E7099C" w:rsidP="00B25B29">
      <w:pPr>
        <w:jc w:val="center"/>
        <w:rPr>
          <w:rFonts w:ascii="Times New Roman" w:hAnsi="Times New Roman" w:cs="Times New Roman"/>
          <w:b/>
          <w:bCs/>
          <w:sz w:val="28"/>
          <w:szCs w:val="28"/>
        </w:rPr>
      </w:pPr>
      <w:r>
        <w:rPr>
          <w:rFonts w:ascii="Times New Roman" w:hAnsi="Times New Roman" w:cs="Times New Roman"/>
          <w:b/>
          <w:bCs/>
          <w:sz w:val="28"/>
          <w:szCs w:val="28"/>
        </w:rPr>
        <w:t>Jamia Millia Islamia</w:t>
      </w:r>
      <w:r w:rsidR="00B25B29" w:rsidRPr="007A7113">
        <w:rPr>
          <w:rFonts w:ascii="Times New Roman" w:hAnsi="Times New Roman" w:cs="Times New Roman"/>
          <w:b/>
          <w:bCs/>
          <w:sz w:val="28"/>
          <w:szCs w:val="28"/>
        </w:rPr>
        <w:t>,</w:t>
      </w:r>
      <w:r w:rsidR="005557E5">
        <w:rPr>
          <w:rFonts w:ascii="Times New Roman" w:hAnsi="Times New Roman" w:cs="Times New Roman"/>
          <w:b/>
          <w:bCs/>
          <w:sz w:val="28"/>
          <w:szCs w:val="28"/>
        </w:rPr>
        <w:t xml:space="preserve"> </w:t>
      </w:r>
      <w:r w:rsidR="00B25B29" w:rsidRPr="007A7113">
        <w:rPr>
          <w:rFonts w:ascii="Times New Roman" w:hAnsi="Times New Roman" w:cs="Times New Roman"/>
          <w:b/>
          <w:bCs/>
          <w:sz w:val="28"/>
          <w:szCs w:val="28"/>
        </w:rPr>
        <w:t>New Delhi</w:t>
      </w:r>
    </w:p>
    <w:p w:rsidR="00B25B29" w:rsidRPr="007A7113" w:rsidRDefault="00B25B29" w:rsidP="00B25B29">
      <w:pPr>
        <w:jc w:val="center"/>
        <w:rPr>
          <w:rFonts w:ascii="Times New Roman" w:hAnsi="Times New Roman" w:cs="Times New Roman"/>
          <w:b/>
          <w:bCs/>
          <w:sz w:val="32"/>
          <w:szCs w:val="32"/>
        </w:rPr>
      </w:pPr>
    </w:p>
    <w:p w:rsidR="00B25B29" w:rsidRPr="007A7113" w:rsidRDefault="00B25B29" w:rsidP="00B25B29">
      <w:pPr>
        <w:jc w:val="center"/>
        <w:rPr>
          <w:rFonts w:ascii="Times New Roman" w:hAnsi="Times New Roman" w:cs="Times New Roman"/>
          <w:b/>
          <w:bCs/>
          <w:sz w:val="24"/>
          <w:szCs w:val="24"/>
        </w:rPr>
      </w:pPr>
      <w:r w:rsidRPr="007A7113">
        <w:rPr>
          <w:rFonts w:ascii="Times New Roman" w:hAnsi="Times New Roman" w:cs="Times New Roman"/>
          <w:b/>
          <w:bCs/>
          <w:sz w:val="24"/>
          <w:szCs w:val="24"/>
        </w:rPr>
        <w:t>Under the Guidance of</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Prof. K Sudhakar Reddy</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Department of Civil Engineering,</w:t>
      </w:r>
    </w:p>
    <w:p w:rsidR="00B25B29" w:rsidRPr="007A7113" w:rsidRDefault="005557E5" w:rsidP="00B25B29">
      <w:pPr>
        <w:jc w:val="center"/>
        <w:rPr>
          <w:rFonts w:ascii="Times New Roman" w:hAnsi="Times New Roman" w:cs="Times New Roman"/>
          <w:b/>
          <w:bCs/>
          <w:sz w:val="28"/>
          <w:szCs w:val="28"/>
        </w:rPr>
      </w:pPr>
      <w:r>
        <w:rPr>
          <w:rFonts w:ascii="Times New Roman" w:hAnsi="Times New Roman" w:cs="Times New Roman"/>
          <w:b/>
          <w:bCs/>
          <w:sz w:val="28"/>
          <w:szCs w:val="28"/>
        </w:rPr>
        <w:t>Indian Institute o</w:t>
      </w:r>
      <w:r w:rsidR="00B25B29" w:rsidRPr="007A7113">
        <w:rPr>
          <w:rFonts w:ascii="Times New Roman" w:hAnsi="Times New Roman" w:cs="Times New Roman"/>
          <w:b/>
          <w:bCs/>
          <w:sz w:val="28"/>
          <w:szCs w:val="28"/>
        </w:rPr>
        <w:t>f Technology</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Kharagpur</w:t>
      </w:r>
    </w:p>
    <w:p w:rsidR="00B25B29" w:rsidRPr="007A7113" w:rsidRDefault="00B25B29" w:rsidP="00B25B29">
      <w:pPr>
        <w:jc w:val="center"/>
        <w:rPr>
          <w:rFonts w:ascii="Times New Roman" w:hAnsi="Times New Roman" w:cs="Times New Roman"/>
          <w:b/>
          <w:bCs/>
          <w:sz w:val="28"/>
          <w:szCs w:val="28"/>
        </w:rPr>
      </w:pP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Duration</w:t>
      </w:r>
    </w:p>
    <w:p w:rsidR="00B25B29" w:rsidRPr="007A7113" w:rsidRDefault="00B25B29" w:rsidP="00B25B29">
      <w:pPr>
        <w:jc w:val="center"/>
        <w:rPr>
          <w:rFonts w:ascii="Times New Roman" w:hAnsi="Times New Roman" w:cs="Times New Roman"/>
          <w:b/>
          <w:bCs/>
          <w:sz w:val="28"/>
          <w:szCs w:val="28"/>
        </w:rPr>
      </w:pPr>
      <w:r w:rsidRPr="007A7113">
        <w:rPr>
          <w:rFonts w:ascii="Times New Roman" w:hAnsi="Times New Roman" w:cs="Times New Roman"/>
          <w:b/>
          <w:bCs/>
          <w:sz w:val="28"/>
          <w:szCs w:val="28"/>
        </w:rPr>
        <w:t xml:space="preserve">ONE &amp; </w:t>
      </w:r>
      <w:r w:rsidR="00BD48E7">
        <w:rPr>
          <w:rFonts w:ascii="Times New Roman" w:hAnsi="Times New Roman" w:cs="Times New Roman"/>
          <w:b/>
          <w:bCs/>
          <w:sz w:val="28"/>
          <w:szCs w:val="28"/>
        </w:rPr>
        <w:t xml:space="preserve">A </w:t>
      </w:r>
      <w:r w:rsidRPr="007A7113">
        <w:rPr>
          <w:rFonts w:ascii="Times New Roman" w:hAnsi="Times New Roman" w:cs="Times New Roman"/>
          <w:b/>
          <w:bCs/>
          <w:sz w:val="28"/>
          <w:szCs w:val="28"/>
        </w:rPr>
        <w:t>HALF MONTH</w:t>
      </w:r>
      <w:r w:rsidR="005557E5">
        <w:rPr>
          <w:rFonts w:ascii="Times New Roman" w:hAnsi="Times New Roman" w:cs="Times New Roman"/>
          <w:b/>
          <w:bCs/>
          <w:sz w:val="28"/>
          <w:szCs w:val="28"/>
        </w:rPr>
        <w:t xml:space="preserve"> </w:t>
      </w:r>
      <w:r w:rsidRPr="007A7113">
        <w:rPr>
          <w:rFonts w:ascii="Times New Roman" w:hAnsi="Times New Roman" w:cs="Times New Roman"/>
          <w:b/>
          <w:bCs/>
          <w:sz w:val="28"/>
          <w:szCs w:val="28"/>
        </w:rPr>
        <w:t>(1</w:t>
      </w:r>
      <w:r w:rsidRPr="007A7113">
        <w:rPr>
          <w:rFonts w:ascii="Times New Roman" w:hAnsi="Times New Roman" w:cs="Times New Roman"/>
          <w:b/>
          <w:bCs/>
          <w:sz w:val="28"/>
          <w:szCs w:val="28"/>
          <w:vertAlign w:val="superscript"/>
        </w:rPr>
        <w:t>ST</w:t>
      </w:r>
      <w:r w:rsidRPr="007A7113">
        <w:rPr>
          <w:rFonts w:ascii="Times New Roman" w:hAnsi="Times New Roman" w:cs="Times New Roman"/>
          <w:b/>
          <w:bCs/>
          <w:sz w:val="28"/>
          <w:szCs w:val="28"/>
        </w:rPr>
        <w:t xml:space="preserve"> OF JUNE TO 15</w:t>
      </w:r>
      <w:r w:rsidRPr="007A7113">
        <w:rPr>
          <w:rFonts w:ascii="Times New Roman" w:hAnsi="Times New Roman" w:cs="Times New Roman"/>
          <w:b/>
          <w:bCs/>
          <w:sz w:val="28"/>
          <w:szCs w:val="28"/>
          <w:vertAlign w:val="superscript"/>
        </w:rPr>
        <w:t>TH</w:t>
      </w:r>
      <w:r w:rsidRPr="007A7113">
        <w:rPr>
          <w:rFonts w:ascii="Times New Roman" w:hAnsi="Times New Roman" w:cs="Times New Roman"/>
          <w:b/>
          <w:bCs/>
          <w:sz w:val="28"/>
          <w:szCs w:val="28"/>
        </w:rPr>
        <w:t xml:space="preserve"> OF JULY)</w:t>
      </w:r>
    </w:p>
    <w:p w:rsidR="00B25B29" w:rsidRPr="000B5C51" w:rsidRDefault="00B25B29" w:rsidP="00B25B29">
      <w:pPr>
        <w:jc w:val="center"/>
        <w:rPr>
          <w:sz w:val="32"/>
          <w:szCs w:val="32"/>
        </w:rPr>
      </w:pPr>
    </w:p>
    <w:p w:rsidR="00B25B29" w:rsidRPr="000B5C51" w:rsidRDefault="00B25B29" w:rsidP="00B25B29">
      <w:pPr>
        <w:jc w:val="center"/>
        <w:rPr>
          <w:sz w:val="32"/>
          <w:szCs w:val="32"/>
        </w:rPr>
      </w:pPr>
    </w:p>
    <w:p w:rsidR="00B25B29" w:rsidRPr="00962355" w:rsidRDefault="00B25B29" w:rsidP="00B25B29">
      <w:pPr>
        <w:jc w:val="center"/>
      </w:pPr>
    </w:p>
    <w:p w:rsidR="00B25B29" w:rsidRPr="001844FF" w:rsidRDefault="00B25B29" w:rsidP="00B25B29">
      <w:pPr>
        <w:jc w:val="center"/>
      </w:pPr>
    </w:p>
    <w:p w:rsidR="00B25B29" w:rsidRDefault="00B25B29" w:rsidP="00B25B29">
      <w:pPr>
        <w:jc w:val="center"/>
        <w:rPr>
          <w:b/>
          <w:bCs/>
          <w:sz w:val="32"/>
          <w:szCs w:val="32"/>
        </w:rPr>
      </w:pPr>
    </w:p>
    <w:p w:rsidR="00B25B29" w:rsidRDefault="00B25B29" w:rsidP="00B25B29">
      <w:pPr>
        <w:jc w:val="center"/>
        <w:rPr>
          <w:rFonts w:ascii="Times New Roman" w:hAnsi="Times New Roman" w:cs="Times New Roman"/>
          <w:b/>
          <w:bCs/>
          <w:color w:val="000000" w:themeColor="text1"/>
          <w:sz w:val="28"/>
          <w:szCs w:val="28"/>
        </w:rPr>
      </w:pPr>
    </w:p>
    <w:p w:rsidR="00B25B29" w:rsidRPr="00DC071E" w:rsidRDefault="00B25B29" w:rsidP="00B25B29">
      <w:pPr>
        <w:jc w:val="center"/>
        <w:rPr>
          <w:b/>
          <w:bCs/>
          <w:sz w:val="40"/>
          <w:szCs w:val="40"/>
        </w:rPr>
      </w:pPr>
      <w:r w:rsidRPr="00DC071E">
        <w:rPr>
          <w:rFonts w:ascii="Times New Roman" w:hAnsi="Times New Roman" w:cs="Times New Roman"/>
          <w:b/>
          <w:bCs/>
          <w:color w:val="000000" w:themeColor="text1"/>
          <w:sz w:val="28"/>
          <w:szCs w:val="28"/>
        </w:rPr>
        <w:lastRenderedPageBreak/>
        <w:t>DEPARTMENT OF CIVIL ENGINEERING</w:t>
      </w:r>
    </w:p>
    <w:p w:rsidR="00B25B29" w:rsidRPr="00DC071E" w:rsidRDefault="00B25B29" w:rsidP="00B25B29">
      <w:pPr>
        <w:jc w:val="center"/>
        <w:rPr>
          <w:rFonts w:ascii="Times New Roman" w:hAnsi="Times New Roman" w:cs="Times New Roman"/>
          <w:b/>
          <w:bCs/>
          <w:color w:val="000000" w:themeColor="text1"/>
          <w:sz w:val="28"/>
          <w:szCs w:val="28"/>
        </w:rPr>
      </w:pPr>
      <w:r w:rsidRPr="00DC071E">
        <w:rPr>
          <w:rFonts w:ascii="Times New Roman" w:hAnsi="Times New Roman" w:cs="Times New Roman"/>
          <w:b/>
          <w:bCs/>
          <w:color w:val="000000" w:themeColor="text1"/>
          <w:sz w:val="28"/>
          <w:szCs w:val="28"/>
        </w:rPr>
        <w:t>INDIAN INSTITUTE OF TECHNOLOGY,</w:t>
      </w:r>
      <w:r w:rsidR="005557E5">
        <w:rPr>
          <w:rFonts w:ascii="Times New Roman" w:hAnsi="Times New Roman" w:cs="Times New Roman"/>
          <w:b/>
          <w:bCs/>
          <w:color w:val="000000" w:themeColor="text1"/>
          <w:sz w:val="28"/>
          <w:szCs w:val="28"/>
        </w:rPr>
        <w:t xml:space="preserve"> </w:t>
      </w:r>
      <w:r w:rsidRPr="00DC071E">
        <w:rPr>
          <w:rFonts w:ascii="Times New Roman" w:hAnsi="Times New Roman" w:cs="Times New Roman"/>
          <w:b/>
          <w:bCs/>
          <w:color w:val="000000" w:themeColor="text1"/>
          <w:sz w:val="28"/>
          <w:szCs w:val="28"/>
        </w:rPr>
        <w:t>KHARAGPUR</w:t>
      </w:r>
    </w:p>
    <w:p w:rsidR="00B25B29" w:rsidRPr="00B85A7F" w:rsidRDefault="00B25B29" w:rsidP="00B25B29">
      <w:pPr>
        <w:jc w:val="center"/>
        <w:rPr>
          <w:rFonts w:ascii="Times New Roman" w:hAnsi="Times New Roman" w:cs="Times New Roman"/>
          <w:color w:val="000000" w:themeColor="text1"/>
          <w:sz w:val="32"/>
          <w:szCs w:val="32"/>
        </w:rPr>
      </w:pPr>
      <w:r w:rsidRPr="00DC071E">
        <w:rPr>
          <w:rFonts w:ascii="Times New Roman" w:hAnsi="Times New Roman" w:cs="Times New Roman"/>
          <w:b/>
          <w:bCs/>
          <w:color w:val="000000" w:themeColor="text1"/>
          <w:sz w:val="28"/>
          <w:szCs w:val="28"/>
        </w:rPr>
        <w:t>KHARAGPUR</w:t>
      </w:r>
      <w:r w:rsidR="005557E5">
        <w:rPr>
          <w:rFonts w:ascii="Times New Roman" w:hAnsi="Times New Roman" w:cs="Times New Roman"/>
          <w:b/>
          <w:bCs/>
          <w:color w:val="000000" w:themeColor="text1"/>
          <w:sz w:val="28"/>
          <w:szCs w:val="28"/>
        </w:rPr>
        <w:t xml:space="preserve"> </w:t>
      </w:r>
      <w:r w:rsidRPr="00DC071E">
        <w:rPr>
          <w:rFonts w:ascii="Times New Roman" w:hAnsi="Times New Roman" w:cs="Times New Roman"/>
          <w:b/>
          <w:bCs/>
          <w:color w:val="000000" w:themeColor="text1"/>
          <w:sz w:val="28"/>
          <w:szCs w:val="28"/>
        </w:rPr>
        <w:t>-</w:t>
      </w:r>
      <w:r w:rsidR="005557E5">
        <w:rPr>
          <w:rFonts w:ascii="Times New Roman" w:hAnsi="Times New Roman" w:cs="Times New Roman"/>
          <w:b/>
          <w:bCs/>
          <w:color w:val="000000" w:themeColor="text1"/>
          <w:sz w:val="28"/>
          <w:szCs w:val="28"/>
        </w:rPr>
        <w:t xml:space="preserve"> </w:t>
      </w:r>
      <w:r w:rsidRPr="00DC071E">
        <w:rPr>
          <w:rFonts w:ascii="Times New Roman" w:hAnsi="Times New Roman" w:cs="Times New Roman"/>
          <w:b/>
          <w:bCs/>
          <w:color w:val="000000" w:themeColor="text1"/>
          <w:sz w:val="28"/>
          <w:szCs w:val="28"/>
        </w:rPr>
        <w:t>721302,</w:t>
      </w:r>
      <w:r w:rsidR="005557E5">
        <w:rPr>
          <w:rFonts w:ascii="Times New Roman" w:hAnsi="Times New Roman" w:cs="Times New Roman"/>
          <w:b/>
          <w:bCs/>
          <w:color w:val="000000" w:themeColor="text1"/>
          <w:sz w:val="28"/>
          <w:szCs w:val="28"/>
        </w:rPr>
        <w:t xml:space="preserve"> </w:t>
      </w:r>
      <w:r w:rsidRPr="00DC071E">
        <w:rPr>
          <w:rFonts w:ascii="Times New Roman" w:hAnsi="Times New Roman" w:cs="Times New Roman"/>
          <w:b/>
          <w:bCs/>
          <w:color w:val="000000" w:themeColor="text1"/>
          <w:sz w:val="28"/>
          <w:szCs w:val="28"/>
        </w:rPr>
        <w:t>INDIA</w:t>
      </w:r>
    </w:p>
    <w:p w:rsidR="00B25B29" w:rsidRPr="00DC071E" w:rsidRDefault="00B25B29" w:rsidP="00B25B29">
      <w:pPr>
        <w:jc w:val="center"/>
        <w:rPr>
          <w:color w:val="000000" w:themeColor="text1"/>
          <w:sz w:val="24"/>
          <w:szCs w:val="24"/>
        </w:rPr>
      </w:pPr>
    </w:p>
    <w:p w:rsidR="00B25B29" w:rsidRPr="00DC071E" w:rsidRDefault="00B25B29" w:rsidP="00B25B29">
      <w:pPr>
        <w:jc w:val="center"/>
        <w:rPr>
          <w:sz w:val="24"/>
          <w:szCs w:val="24"/>
        </w:rPr>
      </w:pPr>
      <w:r w:rsidRPr="00BD48E7">
        <w:rPr>
          <w:noProof/>
          <w:sz w:val="24"/>
          <w:szCs w:val="24"/>
        </w:rPr>
        <w:drawing>
          <wp:inline distT="0" distB="0" distL="0" distR="0" wp14:anchorId="0045C252" wp14:editId="0F3C7AB7">
            <wp:extent cx="1944107" cy="2019300"/>
            <wp:effectExtent l="0" t="0" r="0" b="0"/>
            <wp:docPr id="5" name="Picture 5" descr="Image result for iit kharagpur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t kharagpur logo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4602" cy="2102909"/>
                    </a:xfrm>
                    <a:prstGeom prst="rect">
                      <a:avLst/>
                    </a:prstGeom>
                    <a:noFill/>
                    <a:ln>
                      <a:noFill/>
                    </a:ln>
                  </pic:spPr>
                </pic:pic>
              </a:graphicData>
            </a:graphic>
          </wp:inline>
        </w:drawing>
      </w:r>
    </w:p>
    <w:p w:rsidR="00B25B29" w:rsidRPr="00DC071E" w:rsidRDefault="00B25B29" w:rsidP="00B25B29">
      <w:pPr>
        <w:jc w:val="center"/>
        <w:rPr>
          <w:rFonts w:ascii="Times New Roman" w:hAnsi="Times New Roman" w:cs="Times New Roman"/>
          <w:b/>
          <w:bCs/>
          <w:sz w:val="24"/>
          <w:szCs w:val="24"/>
        </w:rPr>
      </w:pPr>
      <w:r w:rsidRPr="00DC071E">
        <w:rPr>
          <w:rFonts w:ascii="Times New Roman" w:hAnsi="Times New Roman" w:cs="Times New Roman"/>
          <w:b/>
          <w:bCs/>
          <w:sz w:val="24"/>
          <w:szCs w:val="24"/>
        </w:rPr>
        <w:t>CERTIFICATE</w:t>
      </w:r>
    </w:p>
    <w:p w:rsidR="00B25B29" w:rsidRPr="009D261C" w:rsidRDefault="00B25B29" w:rsidP="00B25B29">
      <w:pPr>
        <w:rPr>
          <w:color w:val="000000" w:themeColor="text1"/>
          <w:sz w:val="44"/>
          <w:szCs w:val="44"/>
        </w:rPr>
      </w:pPr>
    </w:p>
    <w:p w:rsidR="00B25B29" w:rsidRPr="00DC071E" w:rsidRDefault="005557E5" w:rsidP="00B25B29">
      <w:pPr>
        <w:spacing w:line="360" w:lineRule="auto"/>
        <w:jc w:val="both"/>
        <w:rPr>
          <w:rFonts w:ascii="Times New Roman" w:hAnsi="Times New Roman" w:cs="Times New Roman"/>
          <w:sz w:val="24"/>
          <w:szCs w:val="24"/>
        </w:rPr>
      </w:pPr>
      <w:r>
        <w:rPr>
          <w:rFonts w:ascii="Times New Roman" w:hAnsi="Times New Roman" w:cs="Times New Roman"/>
          <w:sz w:val="24"/>
          <w:szCs w:val="24"/>
        </w:rPr>
        <w:t>This is</w:t>
      </w:r>
      <w:r w:rsidR="00B25B29" w:rsidRPr="00DC071E">
        <w:rPr>
          <w:rFonts w:ascii="Times New Roman" w:hAnsi="Times New Roman" w:cs="Times New Roman"/>
          <w:sz w:val="24"/>
          <w:szCs w:val="24"/>
        </w:rPr>
        <w:t xml:space="preserve"> to certify th</w:t>
      </w:r>
      <w:r>
        <w:rPr>
          <w:rFonts w:ascii="Times New Roman" w:hAnsi="Times New Roman" w:cs="Times New Roman"/>
          <w:sz w:val="24"/>
          <w:szCs w:val="24"/>
        </w:rPr>
        <w:t>at the project report entitled</w:t>
      </w:r>
      <w:r w:rsidR="00B25B29" w:rsidRPr="00DC071E">
        <w:rPr>
          <w:rFonts w:ascii="Times New Roman" w:hAnsi="Times New Roman" w:cs="Times New Roman"/>
          <w:sz w:val="24"/>
          <w:szCs w:val="24"/>
        </w:rPr>
        <w:t xml:space="preserve"> “</w:t>
      </w:r>
      <w:r w:rsidR="00B25B29" w:rsidRPr="00DC071E">
        <w:rPr>
          <w:rFonts w:ascii="Times New Roman" w:hAnsi="Times New Roman" w:cs="Times New Roman"/>
          <w:b/>
          <w:bCs/>
          <w:sz w:val="24"/>
          <w:szCs w:val="24"/>
        </w:rPr>
        <w:t>Intern Report</w:t>
      </w:r>
      <w:r w:rsidR="00B25B29" w:rsidRPr="00DC071E">
        <w:rPr>
          <w:rFonts w:ascii="Times New Roman" w:hAnsi="Times New Roman" w:cs="Times New Roman"/>
          <w:sz w:val="24"/>
          <w:szCs w:val="24"/>
        </w:rPr>
        <w:t>”,</w:t>
      </w:r>
      <w:r>
        <w:rPr>
          <w:rFonts w:ascii="Times New Roman" w:hAnsi="Times New Roman" w:cs="Times New Roman"/>
          <w:sz w:val="24"/>
          <w:szCs w:val="24"/>
        </w:rPr>
        <w:t xml:space="preserve"> </w:t>
      </w:r>
      <w:r w:rsidR="00B25B29" w:rsidRPr="00DC071E">
        <w:rPr>
          <w:rFonts w:ascii="Times New Roman" w:hAnsi="Times New Roman" w:cs="Times New Roman"/>
          <w:sz w:val="24"/>
          <w:szCs w:val="24"/>
        </w:rPr>
        <w:t>submitted by Saurav Kumar to Indian Institute of Technol</w:t>
      </w:r>
      <w:r>
        <w:rPr>
          <w:rFonts w:ascii="Times New Roman" w:hAnsi="Times New Roman" w:cs="Times New Roman"/>
          <w:sz w:val="24"/>
          <w:szCs w:val="24"/>
        </w:rPr>
        <w:t>o</w:t>
      </w:r>
      <w:r w:rsidR="00B25B29" w:rsidRPr="00DC071E">
        <w:rPr>
          <w:rFonts w:ascii="Times New Roman" w:hAnsi="Times New Roman" w:cs="Times New Roman"/>
          <w:sz w:val="24"/>
          <w:szCs w:val="24"/>
        </w:rPr>
        <w:t>gy, kharagpur a</w:t>
      </w:r>
      <w:r>
        <w:rPr>
          <w:rFonts w:ascii="Times New Roman" w:hAnsi="Times New Roman" w:cs="Times New Roman"/>
          <w:sz w:val="24"/>
          <w:szCs w:val="24"/>
        </w:rPr>
        <w:t xml:space="preserve">s a part of internship program </w:t>
      </w:r>
      <w:r w:rsidR="00B25B29" w:rsidRPr="00DC071E">
        <w:rPr>
          <w:rFonts w:ascii="Times New Roman" w:hAnsi="Times New Roman" w:cs="Times New Roman"/>
          <w:sz w:val="24"/>
          <w:szCs w:val="24"/>
        </w:rPr>
        <w:t>in Civil Engineering is a record of bonafide work carried out by them under my supervision and guidance during June-July 2019</w:t>
      </w:r>
    </w:p>
    <w:p w:rsidR="00B25B29" w:rsidRPr="00713334" w:rsidRDefault="00B25B29" w:rsidP="00B25B29">
      <w:pPr>
        <w:jc w:val="both"/>
        <w:rPr>
          <w:rFonts w:ascii="Times New Roman" w:hAnsi="Times New Roman" w:cs="Times New Roman"/>
          <w:sz w:val="28"/>
          <w:szCs w:val="28"/>
        </w:rPr>
      </w:pPr>
    </w:p>
    <w:p w:rsidR="00B25B29" w:rsidRDefault="00B25B29" w:rsidP="00B25B29">
      <w:pPr>
        <w:jc w:val="both"/>
        <w:rPr>
          <w:sz w:val="28"/>
          <w:szCs w:val="28"/>
        </w:rPr>
      </w:pPr>
    </w:p>
    <w:p w:rsidR="00B25B29" w:rsidRDefault="00B25B29" w:rsidP="00B25B29">
      <w:pPr>
        <w:jc w:val="both"/>
        <w:rPr>
          <w:sz w:val="28"/>
          <w:szCs w:val="28"/>
        </w:rPr>
      </w:pPr>
    </w:p>
    <w:p w:rsidR="00B25B29" w:rsidRPr="00713334" w:rsidRDefault="00B25B29" w:rsidP="00B25B29">
      <w:pPr>
        <w:jc w:val="both"/>
        <w:rPr>
          <w:rFonts w:ascii="Times New Roman" w:hAnsi="Times New Roman" w:cs="Times New Roman"/>
          <w:sz w:val="28"/>
          <w:szCs w:val="28"/>
        </w:rPr>
      </w:pPr>
      <w:r w:rsidRPr="00713334">
        <w:rPr>
          <w:rFonts w:ascii="Times New Roman" w:hAnsi="Times New Roman" w:cs="Times New Roman"/>
          <w:sz w:val="24"/>
          <w:szCs w:val="24"/>
        </w:rPr>
        <w:t xml:space="preserve">Date: </w:t>
      </w:r>
      <w:r w:rsidR="005557E5">
        <w:rPr>
          <w:rFonts w:ascii="Times New Roman" w:hAnsi="Times New Roman" w:cs="Times New Roman"/>
          <w:sz w:val="24"/>
          <w:szCs w:val="24"/>
        </w:rPr>
        <w:t xml:space="preserve">15-07-2019            </w:t>
      </w:r>
      <w:r w:rsidRPr="00713334">
        <w:rPr>
          <w:rFonts w:ascii="Times New Roman" w:hAnsi="Times New Roman" w:cs="Times New Roman"/>
          <w:sz w:val="24"/>
          <w:szCs w:val="24"/>
        </w:rPr>
        <w:t xml:space="preserve">                                                 </w:t>
      </w:r>
      <w:r w:rsidR="005557E5">
        <w:rPr>
          <w:rFonts w:ascii="Times New Roman" w:hAnsi="Times New Roman" w:cs="Times New Roman"/>
          <w:sz w:val="24"/>
          <w:szCs w:val="24"/>
        </w:rPr>
        <w:t xml:space="preserve">                Prof K Sudhakar </w:t>
      </w:r>
      <w:r>
        <w:rPr>
          <w:rFonts w:ascii="Times New Roman" w:hAnsi="Times New Roman" w:cs="Times New Roman"/>
          <w:sz w:val="24"/>
          <w:szCs w:val="24"/>
        </w:rPr>
        <w:t>R</w:t>
      </w:r>
      <w:r w:rsidRPr="00713334">
        <w:rPr>
          <w:rFonts w:ascii="Times New Roman" w:hAnsi="Times New Roman" w:cs="Times New Roman"/>
          <w:sz w:val="24"/>
          <w:szCs w:val="24"/>
        </w:rPr>
        <w:t>eddy</w:t>
      </w:r>
    </w:p>
    <w:p w:rsidR="00B25B29" w:rsidRPr="00713334" w:rsidRDefault="00B25B29" w:rsidP="00B25B29">
      <w:pPr>
        <w:jc w:val="both"/>
        <w:rPr>
          <w:rFonts w:ascii="Times New Roman" w:hAnsi="Times New Roman" w:cs="Times New Roman"/>
          <w:sz w:val="24"/>
          <w:szCs w:val="24"/>
        </w:rPr>
      </w:pPr>
      <w:r w:rsidRPr="00713334">
        <w:rPr>
          <w:rFonts w:ascii="Times New Roman" w:hAnsi="Times New Roman" w:cs="Times New Roman"/>
          <w:sz w:val="24"/>
          <w:szCs w:val="24"/>
        </w:rPr>
        <w:t xml:space="preserve">Place: Kharagpur </w:t>
      </w:r>
      <w:r w:rsidRPr="00713334">
        <w:rPr>
          <w:rFonts w:ascii="Times New Roman" w:hAnsi="Times New Roman" w:cs="Times New Roman"/>
          <w:sz w:val="28"/>
          <w:szCs w:val="28"/>
        </w:rPr>
        <w:t xml:space="preserve">                                                          </w:t>
      </w:r>
      <w:r w:rsidRPr="00713334">
        <w:rPr>
          <w:rFonts w:ascii="Times New Roman" w:hAnsi="Times New Roman" w:cs="Times New Roman"/>
          <w:sz w:val="24"/>
          <w:szCs w:val="24"/>
        </w:rPr>
        <w:t>Department Of Civil Engineering</w:t>
      </w:r>
    </w:p>
    <w:p w:rsidR="00B25B29" w:rsidRPr="00713334" w:rsidRDefault="00B25B29" w:rsidP="00B25B29">
      <w:pPr>
        <w:jc w:val="both"/>
        <w:rPr>
          <w:rFonts w:ascii="Times New Roman" w:hAnsi="Times New Roman" w:cs="Times New Roman"/>
          <w:sz w:val="24"/>
          <w:szCs w:val="24"/>
        </w:rPr>
      </w:pPr>
      <w:r w:rsidRPr="00713334">
        <w:rPr>
          <w:rFonts w:ascii="Times New Roman" w:hAnsi="Times New Roman" w:cs="Times New Roman"/>
          <w:sz w:val="24"/>
          <w:szCs w:val="24"/>
        </w:rPr>
        <w:t xml:space="preserve">                                                                                 </w:t>
      </w:r>
      <w:r w:rsidR="005557E5">
        <w:rPr>
          <w:rFonts w:ascii="Times New Roman" w:hAnsi="Times New Roman" w:cs="Times New Roman"/>
          <w:sz w:val="24"/>
          <w:szCs w:val="24"/>
        </w:rPr>
        <w:t xml:space="preserve">                        </w:t>
      </w:r>
      <w:r w:rsidRPr="00713334">
        <w:rPr>
          <w:rFonts w:ascii="Times New Roman" w:hAnsi="Times New Roman" w:cs="Times New Roman"/>
          <w:sz w:val="24"/>
          <w:szCs w:val="24"/>
        </w:rPr>
        <w:t>IIT Kharagpur,</w:t>
      </w:r>
      <w:r w:rsidR="005557E5">
        <w:rPr>
          <w:rFonts w:ascii="Times New Roman" w:hAnsi="Times New Roman" w:cs="Times New Roman"/>
          <w:sz w:val="24"/>
          <w:szCs w:val="24"/>
        </w:rPr>
        <w:t xml:space="preserve"> </w:t>
      </w:r>
      <w:r w:rsidRPr="00713334">
        <w:rPr>
          <w:rFonts w:ascii="Times New Roman" w:hAnsi="Times New Roman" w:cs="Times New Roman"/>
          <w:sz w:val="24"/>
          <w:szCs w:val="24"/>
        </w:rPr>
        <w:t>India</w:t>
      </w:r>
    </w:p>
    <w:p w:rsidR="00B25B29" w:rsidRDefault="00B25B29" w:rsidP="00B25B29">
      <w:pPr>
        <w:jc w:val="center"/>
        <w:rPr>
          <w:sz w:val="24"/>
          <w:szCs w:val="24"/>
        </w:rPr>
      </w:pPr>
    </w:p>
    <w:p w:rsidR="00B25B29" w:rsidRDefault="00B25B29" w:rsidP="00B25B29">
      <w:pPr>
        <w:jc w:val="center"/>
        <w:rPr>
          <w:rFonts w:ascii="Times New Roman" w:hAnsi="Times New Roman" w:cs="Times New Roman"/>
          <w:sz w:val="36"/>
          <w:szCs w:val="36"/>
        </w:rPr>
      </w:pPr>
    </w:p>
    <w:p w:rsidR="00B25B29" w:rsidRPr="00A212FE" w:rsidRDefault="00B25B29" w:rsidP="00B25B29">
      <w:pPr>
        <w:jc w:val="center"/>
        <w:rPr>
          <w:sz w:val="32"/>
          <w:szCs w:val="32"/>
        </w:rPr>
      </w:pPr>
    </w:p>
    <w:p w:rsidR="00B25B29" w:rsidRPr="00DC071E" w:rsidRDefault="00B25B29" w:rsidP="00B25B29">
      <w:pPr>
        <w:jc w:val="center"/>
        <w:rPr>
          <w:rFonts w:ascii="Times New Roman" w:hAnsi="Times New Roman" w:cs="Times New Roman"/>
          <w:b/>
          <w:bCs/>
          <w:sz w:val="28"/>
          <w:szCs w:val="28"/>
        </w:rPr>
      </w:pPr>
      <w:r w:rsidRPr="00DC071E">
        <w:rPr>
          <w:rFonts w:ascii="Times New Roman" w:hAnsi="Times New Roman" w:cs="Times New Roman"/>
          <w:b/>
          <w:bCs/>
          <w:sz w:val="28"/>
          <w:szCs w:val="28"/>
        </w:rPr>
        <w:lastRenderedPageBreak/>
        <w:t>ACKNOWLEDGEMENT</w:t>
      </w:r>
    </w:p>
    <w:p w:rsidR="00B25B29" w:rsidRDefault="00B25B29" w:rsidP="00B25B29">
      <w:pPr>
        <w:rPr>
          <w:sz w:val="48"/>
          <w:szCs w:val="48"/>
        </w:rPr>
      </w:pPr>
    </w:p>
    <w:p w:rsidR="00B25B29" w:rsidRPr="00CB3D87" w:rsidRDefault="00B25B29" w:rsidP="00B25B29">
      <w:pPr>
        <w:spacing w:line="360" w:lineRule="auto"/>
        <w:jc w:val="both"/>
        <w:rPr>
          <w:rFonts w:ascii="Times New Roman" w:hAnsi="Times New Roman" w:cs="Times New Roman"/>
          <w:sz w:val="24"/>
          <w:szCs w:val="24"/>
        </w:rPr>
      </w:pPr>
      <w:r w:rsidRPr="00CB3D87">
        <w:rPr>
          <w:rFonts w:ascii="Times New Roman" w:hAnsi="Times New Roman" w:cs="Times New Roman"/>
          <w:sz w:val="24"/>
          <w:szCs w:val="24"/>
        </w:rPr>
        <w:t xml:space="preserve">I would like to express my special thanks of gratitude to </w:t>
      </w:r>
      <w:r w:rsidRPr="00CB3D87">
        <w:rPr>
          <w:rFonts w:ascii="Times New Roman" w:hAnsi="Times New Roman" w:cs="Times New Roman"/>
          <w:b/>
          <w:bCs/>
          <w:sz w:val="24"/>
          <w:szCs w:val="24"/>
        </w:rPr>
        <w:t>Dr. K Sudhakar Reddy</w:t>
      </w:r>
      <w:r w:rsidR="005557E5">
        <w:rPr>
          <w:rFonts w:ascii="Times New Roman" w:hAnsi="Times New Roman" w:cs="Times New Roman"/>
          <w:sz w:val="24"/>
          <w:szCs w:val="24"/>
        </w:rPr>
        <w:t>, Professor</w:t>
      </w:r>
      <w:r w:rsidRPr="00CB3D87">
        <w:rPr>
          <w:rFonts w:ascii="Times New Roman" w:hAnsi="Times New Roman" w:cs="Times New Roman"/>
          <w:sz w:val="24"/>
          <w:szCs w:val="24"/>
        </w:rPr>
        <w:t>,</w:t>
      </w:r>
      <w:r w:rsidR="005557E5">
        <w:rPr>
          <w:rFonts w:ascii="Times New Roman" w:hAnsi="Times New Roman" w:cs="Times New Roman"/>
          <w:sz w:val="24"/>
          <w:szCs w:val="24"/>
        </w:rPr>
        <w:t xml:space="preserve">  </w:t>
      </w:r>
      <w:r w:rsidRPr="00CB3D87">
        <w:rPr>
          <w:rFonts w:ascii="Times New Roman" w:hAnsi="Times New Roman" w:cs="Times New Roman"/>
          <w:sz w:val="24"/>
          <w:szCs w:val="24"/>
        </w:rPr>
        <w:t xml:space="preserve">Department of Civil Engineering Indian Institute Of Technology Kharagpur for his guidance and </w:t>
      </w:r>
      <w:r w:rsidR="005557E5">
        <w:rPr>
          <w:rFonts w:ascii="Times New Roman" w:hAnsi="Times New Roman" w:cs="Times New Roman"/>
          <w:sz w:val="24"/>
          <w:szCs w:val="24"/>
        </w:rPr>
        <w:t>support throughout my internship</w:t>
      </w:r>
      <w:r w:rsidRPr="00CB3D87">
        <w:rPr>
          <w:rFonts w:ascii="Times New Roman" w:hAnsi="Times New Roman" w:cs="Times New Roman"/>
          <w:sz w:val="24"/>
          <w:szCs w:val="24"/>
        </w:rPr>
        <w:t>.</w:t>
      </w:r>
      <w:r w:rsidR="005557E5">
        <w:rPr>
          <w:rFonts w:ascii="Times New Roman" w:hAnsi="Times New Roman" w:cs="Times New Roman"/>
          <w:sz w:val="24"/>
          <w:szCs w:val="24"/>
        </w:rPr>
        <w:t xml:space="preserve"> </w:t>
      </w:r>
      <w:r w:rsidRPr="00CB3D87">
        <w:rPr>
          <w:rFonts w:ascii="Times New Roman" w:hAnsi="Times New Roman" w:cs="Times New Roman"/>
          <w:sz w:val="24"/>
          <w:szCs w:val="24"/>
        </w:rPr>
        <w:t xml:space="preserve">I also take this opportunity to extend my sincere thanks towards Research Scholar </w:t>
      </w:r>
      <w:r w:rsidR="005557E5">
        <w:rPr>
          <w:rFonts w:ascii="Times New Roman" w:hAnsi="Times New Roman" w:cs="Times New Roman"/>
          <w:b/>
          <w:bCs/>
          <w:sz w:val="24"/>
          <w:szCs w:val="24"/>
        </w:rPr>
        <w:t>M</w:t>
      </w:r>
      <w:r w:rsidR="005557E5" w:rsidRPr="00CB3D87">
        <w:rPr>
          <w:rFonts w:ascii="Times New Roman" w:hAnsi="Times New Roman" w:cs="Times New Roman"/>
          <w:b/>
          <w:bCs/>
          <w:sz w:val="24"/>
          <w:szCs w:val="24"/>
        </w:rPr>
        <w:t>s.</w:t>
      </w:r>
      <w:r w:rsidRPr="00CB3D87">
        <w:rPr>
          <w:rFonts w:ascii="Times New Roman" w:hAnsi="Times New Roman" w:cs="Times New Roman"/>
          <w:sz w:val="24"/>
          <w:szCs w:val="24"/>
        </w:rPr>
        <w:t xml:space="preserve"> </w:t>
      </w:r>
      <w:r w:rsidRPr="00CB3D87">
        <w:rPr>
          <w:rFonts w:ascii="Times New Roman" w:hAnsi="Times New Roman" w:cs="Times New Roman"/>
          <w:b/>
          <w:bCs/>
          <w:sz w:val="24"/>
          <w:szCs w:val="24"/>
        </w:rPr>
        <w:t>N S L Aparna</w:t>
      </w:r>
      <w:r w:rsidR="005557E5">
        <w:rPr>
          <w:rFonts w:ascii="Times New Roman" w:hAnsi="Times New Roman" w:cs="Times New Roman"/>
          <w:b/>
          <w:bCs/>
          <w:sz w:val="24"/>
          <w:szCs w:val="24"/>
        </w:rPr>
        <w:t xml:space="preserve"> </w:t>
      </w:r>
      <w:r w:rsidRPr="00CB3D87">
        <w:rPr>
          <w:rFonts w:ascii="Times New Roman" w:hAnsi="Times New Roman" w:cs="Times New Roman"/>
          <w:sz w:val="24"/>
          <w:szCs w:val="24"/>
        </w:rPr>
        <w:t>for their constant support and motivation during the stay at kharagpur.</w:t>
      </w:r>
    </w:p>
    <w:p w:rsidR="00B25B29" w:rsidRPr="00CB3D87" w:rsidRDefault="00B25B29" w:rsidP="00B25B29">
      <w:pPr>
        <w:spacing w:line="360" w:lineRule="auto"/>
        <w:jc w:val="both"/>
        <w:rPr>
          <w:rFonts w:ascii="Times New Roman" w:hAnsi="Times New Roman" w:cs="Times New Roman"/>
          <w:sz w:val="24"/>
          <w:szCs w:val="24"/>
        </w:rPr>
      </w:pPr>
      <w:r w:rsidRPr="00CB3D87">
        <w:rPr>
          <w:rFonts w:ascii="Times New Roman" w:hAnsi="Times New Roman" w:cs="Times New Roman"/>
          <w:sz w:val="24"/>
          <w:szCs w:val="24"/>
        </w:rPr>
        <w:t>I also extend my thanks to other Research Scholar Sri Ramya Mullapudi, Sridhar Reddy Kasu, Priyadarshani shah choudhary, Guru</w:t>
      </w:r>
      <w:r w:rsidR="005557E5">
        <w:rPr>
          <w:rFonts w:ascii="Times New Roman" w:hAnsi="Times New Roman" w:cs="Times New Roman"/>
          <w:sz w:val="24"/>
          <w:szCs w:val="24"/>
        </w:rPr>
        <w:t>nath Guduru, Baditha Anil Kumar</w:t>
      </w:r>
      <w:r w:rsidRPr="00CB3D87">
        <w:rPr>
          <w:rFonts w:ascii="Times New Roman" w:hAnsi="Times New Roman" w:cs="Times New Roman"/>
          <w:sz w:val="24"/>
          <w:szCs w:val="24"/>
        </w:rPr>
        <w:t>.</w:t>
      </w:r>
    </w:p>
    <w:p w:rsidR="00B25B29" w:rsidRPr="00CB3D87" w:rsidRDefault="00B25B29" w:rsidP="00B25B29">
      <w:pPr>
        <w:spacing w:line="360" w:lineRule="auto"/>
        <w:jc w:val="both"/>
        <w:rPr>
          <w:rFonts w:ascii="Times New Roman" w:hAnsi="Times New Roman" w:cs="Times New Roman"/>
          <w:sz w:val="24"/>
          <w:szCs w:val="24"/>
        </w:rPr>
      </w:pPr>
      <w:r w:rsidRPr="00CB3D87">
        <w:rPr>
          <w:rFonts w:ascii="Times New Roman" w:hAnsi="Times New Roman" w:cs="Times New Roman"/>
          <w:sz w:val="24"/>
          <w:szCs w:val="24"/>
        </w:rPr>
        <w:t>I also like to thank</w:t>
      </w:r>
      <w:r>
        <w:rPr>
          <w:rFonts w:ascii="Times New Roman" w:hAnsi="Times New Roman" w:cs="Times New Roman"/>
          <w:sz w:val="24"/>
          <w:szCs w:val="24"/>
        </w:rPr>
        <w:t xml:space="preserve"> </w:t>
      </w:r>
      <w:r w:rsidRPr="00CB3D87">
        <w:rPr>
          <w:rFonts w:ascii="Times New Roman" w:hAnsi="Times New Roman" w:cs="Times New Roman"/>
          <w:sz w:val="24"/>
          <w:szCs w:val="24"/>
        </w:rPr>
        <w:t>Ashish Kumar,Assistant professor,Department of Civil Engineering,MIT Muzaffarpur for his Parent Support.</w:t>
      </w:r>
    </w:p>
    <w:p w:rsidR="00B25B29" w:rsidRPr="00CB3D87" w:rsidRDefault="00B25B29" w:rsidP="00B25B29">
      <w:pPr>
        <w:spacing w:line="360" w:lineRule="auto"/>
        <w:jc w:val="both"/>
        <w:rPr>
          <w:rFonts w:ascii="Times New Roman" w:hAnsi="Times New Roman" w:cs="Times New Roman"/>
          <w:sz w:val="24"/>
          <w:szCs w:val="24"/>
        </w:rPr>
      </w:pPr>
      <w:r w:rsidRPr="00CB3D87">
        <w:rPr>
          <w:rFonts w:ascii="Times New Roman" w:hAnsi="Times New Roman" w:cs="Times New Roman"/>
          <w:sz w:val="24"/>
          <w:szCs w:val="24"/>
        </w:rPr>
        <w:t xml:space="preserve">I would like to thank my friends who helped me a lot im this project within limited time of frame </w:t>
      </w:r>
    </w:p>
    <w:p w:rsidR="00B25B29" w:rsidRPr="00CB3D87" w:rsidRDefault="00B25B29" w:rsidP="00B25B29">
      <w:pPr>
        <w:spacing w:line="360" w:lineRule="auto"/>
        <w:jc w:val="both"/>
        <w:rPr>
          <w:rFonts w:ascii="Times New Roman" w:hAnsi="Times New Roman" w:cs="Times New Roman"/>
          <w:sz w:val="24"/>
          <w:szCs w:val="24"/>
        </w:rPr>
      </w:pPr>
      <w:r w:rsidRPr="00CB3D87">
        <w:rPr>
          <w:rFonts w:ascii="Times New Roman" w:hAnsi="Times New Roman" w:cs="Times New Roman"/>
          <w:sz w:val="24"/>
          <w:szCs w:val="24"/>
        </w:rPr>
        <w:t xml:space="preserve">                                                                                             </w:t>
      </w:r>
    </w:p>
    <w:p w:rsidR="00B25B29" w:rsidRPr="00CB3D87" w:rsidRDefault="00B25B29" w:rsidP="00B25B29">
      <w:pPr>
        <w:spacing w:line="360" w:lineRule="auto"/>
        <w:jc w:val="both"/>
        <w:rPr>
          <w:sz w:val="24"/>
          <w:szCs w:val="24"/>
        </w:rPr>
      </w:pPr>
      <w:r w:rsidRPr="00CB3D87">
        <w:rPr>
          <w:sz w:val="24"/>
          <w:szCs w:val="24"/>
        </w:rPr>
        <w:t xml:space="preserve">                                                       </w:t>
      </w:r>
    </w:p>
    <w:p w:rsidR="00B25B29" w:rsidRPr="00DF5B31" w:rsidRDefault="00B25B29" w:rsidP="00B25B29">
      <w:pPr>
        <w:jc w:val="center"/>
        <w:rPr>
          <w:sz w:val="28"/>
          <w:szCs w:val="28"/>
        </w:rPr>
      </w:pPr>
      <w:r>
        <w:rPr>
          <w:sz w:val="28"/>
          <w:szCs w:val="28"/>
        </w:rPr>
        <w:t xml:space="preserve">      </w:t>
      </w:r>
    </w:p>
    <w:p w:rsidR="006F4EE6" w:rsidRDefault="00B25B29" w:rsidP="006F4EE6">
      <w:pPr>
        <w:rPr>
          <w:rFonts w:ascii="Times New Roman" w:hAnsi="Times New Roman" w:cs="Times New Roman"/>
          <w:b/>
          <w:bCs/>
          <w:sz w:val="28"/>
          <w:szCs w:val="28"/>
        </w:rPr>
      </w:pPr>
      <w:r>
        <w:rPr>
          <w:sz w:val="32"/>
          <w:szCs w:val="32"/>
        </w:rPr>
        <w:br w:type="page"/>
      </w:r>
    </w:p>
    <w:p w:rsidR="00B25B29" w:rsidRDefault="00B25B29" w:rsidP="006F4EE6">
      <w:pPr>
        <w:tabs>
          <w:tab w:val="left" w:pos="8730"/>
        </w:tabs>
        <w:rPr>
          <w:sz w:val="32"/>
          <w:szCs w:val="32"/>
        </w:rPr>
      </w:pPr>
    </w:p>
    <w:p w:rsidR="001509AA" w:rsidRDefault="00B25B29" w:rsidP="001509AA">
      <w:pPr>
        <w:rPr>
          <w:rFonts w:ascii="Times New Roman" w:hAnsi="Times New Roman" w:cs="Times New Roman"/>
          <w:b/>
          <w:bCs/>
          <w:sz w:val="28"/>
          <w:szCs w:val="28"/>
        </w:rPr>
      </w:pPr>
      <w:r>
        <w:rPr>
          <w:rFonts w:ascii="Times New Roman" w:hAnsi="Times New Roman" w:cs="Times New Roman"/>
          <w:b/>
          <w:bCs/>
          <w:sz w:val="28"/>
          <w:szCs w:val="28"/>
        </w:rPr>
        <w:t xml:space="preserve">                                                  </w:t>
      </w:r>
      <w:r w:rsidR="001509AA">
        <w:rPr>
          <w:rFonts w:ascii="Times New Roman" w:hAnsi="Times New Roman" w:cs="Times New Roman"/>
          <w:b/>
          <w:bCs/>
          <w:sz w:val="28"/>
          <w:szCs w:val="28"/>
        </w:rPr>
        <w:t xml:space="preserve">                                                  </w:t>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t xml:space="preserve">       </w:t>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1509AA">
        <w:rPr>
          <w:rFonts w:ascii="Times New Roman" w:hAnsi="Times New Roman" w:cs="Times New Roman"/>
          <w:b/>
          <w:bCs/>
          <w:sz w:val="28"/>
          <w:szCs w:val="28"/>
        </w:rPr>
        <w:tab/>
      </w:r>
      <w:r w:rsidR="00BD48E7">
        <w:rPr>
          <w:rFonts w:ascii="Times New Roman" w:hAnsi="Times New Roman" w:cs="Times New Roman"/>
          <w:b/>
          <w:bCs/>
          <w:sz w:val="28"/>
          <w:szCs w:val="28"/>
        </w:rPr>
        <w:t xml:space="preserve">TABLE OF </w:t>
      </w:r>
      <w:r w:rsidR="001509AA">
        <w:rPr>
          <w:rFonts w:ascii="Times New Roman" w:hAnsi="Times New Roman" w:cs="Times New Roman"/>
          <w:b/>
          <w:bCs/>
          <w:sz w:val="28"/>
          <w:szCs w:val="28"/>
        </w:rPr>
        <w:t xml:space="preserve">CONTENTS </w:t>
      </w:r>
    </w:p>
    <w:p w:rsidR="001509AA" w:rsidRDefault="001509AA" w:rsidP="001509AA">
      <w:pPr>
        <w:pStyle w:val="ListParagraph"/>
        <w:numPr>
          <w:ilvl w:val="0"/>
          <w:numId w:val="15"/>
        </w:numPr>
        <w:spacing w:after="240"/>
        <w:rPr>
          <w:rFonts w:ascii="Times New Roman" w:hAnsi="Times New Roman" w:cs="Times New Roman"/>
          <w:sz w:val="28"/>
          <w:szCs w:val="28"/>
        </w:rPr>
      </w:pPr>
      <w:r w:rsidRPr="00625D66">
        <w:rPr>
          <w:rFonts w:ascii="Times New Roman" w:hAnsi="Times New Roman" w:cs="Times New Roman"/>
          <w:sz w:val="28"/>
          <w:szCs w:val="28"/>
        </w:rPr>
        <w:t>CHAPTER</w:t>
      </w:r>
      <w:r>
        <w:rPr>
          <w:rFonts w:ascii="Times New Roman" w:hAnsi="Times New Roman" w:cs="Times New Roman"/>
          <w:sz w:val="28"/>
          <w:szCs w:val="28"/>
        </w:rPr>
        <w:t xml:space="preserve">  1: INTRODUCTION</w:t>
      </w:r>
    </w:p>
    <w:p w:rsidR="001509AA" w:rsidRDefault="001509AA" w:rsidP="001509AA">
      <w:pPr>
        <w:pStyle w:val="ListParagraph"/>
        <w:spacing w:after="120"/>
        <w:rPr>
          <w:rFonts w:ascii="Times New Roman" w:hAnsi="Times New Roman" w:cs="Times New Roman"/>
          <w:sz w:val="28"/>
          <w:szCs w:val="28"/>
        </w:rPr>
      </w:pP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Objective Of Mix Design</w:t>
      </w:r>
      <w:r w:rsidR="00FA3355">
        <w:rPr>
          <w:rFonts w:ascii="Times New Roman" w:hAnsi="Times New Roman" w:cs="Times New Roman"/>
          <w:sz w:val="24"/>
          <w:szCs w:val="24"/>
        </w:rPr>
        <w:t>……………………………………………………6</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Asphal Binder Behaviour</w:t>
      </w:r>
      <w:r w:rsidR="00FA3355">
        <w:rPr>
          <w:rFonts w:ascii="Times New Roman" w:hAnsi="Times New Roman" w:cs="Times New Roman"/>
          <w:sz w:val="24"/>
          <w:szCs w:val="24"/>
        </w:rPr>
        <w:t>………………………………………………..6</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Mineral Aggregates Behaviour</w:t>
      </w:r>
      <w:r w:rsidR="00FA3355">
        <w:rPr>
          <w:rFonts w:ascii="Times New Roman" w:hAnsi="Times New Roman" w:cs="Times New Roman"/>
          <w:sz w:val="24"/>
          <w:szCs w:val="24"/>
        </w:rPr>
        <w:t>………………………………………….6</w:t>
      </w:r>
    </w:p>
    <w:p w:rsidR="001509AA" w:rsidRPr="003D20C1" w:rsidRDefault="001509AA" w:rsidP="001509AA">
      <w:pPr>
        <w:spacing w:after="120"/>
        <w:ind w:left="1080"/>
        <w:rPr>
          <w:rFonts w:ascii="Times New Roman" w:hAnsi="Times New Roman" w:cs="Times New Roman"/>
          <w:sz w:val="24"/>
          <w:szCs w:val="24"/>
        </w:rPr>
      </w:pP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Desired Properties Considered For Mix Design</w:t>
      </w:r>
      <w:r w:rsidR="00FA3355">
        <w:rPr>
          <w:rFonts w:ascii="Times New Roman" w:hAnsi="Times New Roman" w:cs="Times New Roman"/>
          <w:sz w:val="24"/>
          <w:szCs w:val="24"/>
        </w:rPr>
        <w:t>……………………………..7</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 xml:space="preserve">Volumetric </w:t>
      </w:r>
      <w:r w:rsidR="003D20C1" w:rsidRPr="003D20C1">
        <w:rPr>
          <w:rFonts w:ascii="Times New Roman" w:hAnsi="Times New Roman" w:cs="Times New Roman"/>
          <w:sz w:val="24"/>
          <w:szCs w:val="24"/>
        </w:rPr>
        <w:t>Characteristics</w:t>
      </w:r>
      <w:r w:rsidRPr="003D20C1">
        <w:rPr>
          <w:rFonts w:ascii="Times New Roman" w:hAnsi="Times New Roman" w:cs="Times New Roman"/>
          <w:sz w:val="24"/>
          <w:szCs w:val="24"/>
        </w:rPr>
        <w:t xml:space="preserve"> Of Asphalt mixtures</w:t>
      </w:r>
      <w:r w:rsidR="00FA3355">
        <w:rPr>
          <w:rFonts w:ascii="Times New Roman" w:hAnsi="Times New Roman" w:cs="Times New Roman"/>
          <w:sz w:val="24"/>
          <w:szCs w:val="24"/>
        </w:rPr>
        <w:t>…………………………….</w:t>
      </w:r>
      <w:r w:rsidR="009B3177">
        <w:rPr>
          <w:rFonts w:ascii="Times New Roman" w:hAnsi="Times New Roman" w:cs="Times New Roman"/>
          <w:sz w:val="24"/>
          <w:szCs w:val="24"/>
        </w:rPr>
        <w:t>8</w:t>
      </w:r>
    </w:p>
    <w:p w:rsidR="001509AA" w:rsidRPr="00A71825" w:rsidRDefault="001509AA" w:rsidP="001509AA">
      <w:pPr>
        <w:spacing w:after="120"/>
        <w:rPr>
          <w:rFonts w:ascii="Times New Roman" w:hAnsi="Times New Roman" w:cs="Times New Roman"/>
          <w:sz w:val="28"/>
          <w:szCs w:val="28"/>
        </w:rPr>
      </w:pPr>
    </w:p>
    <w:p w:rsidR="001509AA" w:rsidRDefault="001509AA" w:rsidP="001509AA">
      <w:pPr>
        <w:pStyle w:val="ListParagraph"/>
        <w:numPr>
          <w:ilvl w:val="0"/>
          <w:numId w:val="15"/>
        </w:numPr>
        <w:spacing w:after="120"/>
        <w:rPr>
          <w:rFonts w:ascii="Times New Roman" w:hAnsi="Times New Roman" w:cs="Times New Roman"/>
          <w:sz w:val="28"/>
          <w:szCs w:val="28"/>
        </w:rPr>
      </w:pPr>
      <w:r>
        <w:rPr>
          <w:rFonts w:ascii="Times New Roman" w:hAnsi="Times New Roman" w:cs="Times New Roman"/>
          <w:sz w:val="28"/>
          <w:szCs w:val="28"/>
        </w:rPr>
        <w:t>CHAPTER   2:</w:t>
      </w:r>
      <w:r w:rsidR="00FA3355">
        <w:rPr>
          <w:rFonts w:ascii="Times New Roman" w:hAnsi="Times New Roman" w:cs="Times New Roman"/>
          <w:sz w:val="28"/>
          <w:szCs w:val="28"/>
        </w:rPr>
        <w:t xml:space="preserve"> MARSHALL</w:t>
      </w:r>
      <w:r>
        <w:rPr>
          <w:rFonts w:ascii="Times New Roman" w:hAnsi="Times New Roman" w:cs="Times New Roman"/>
          <w:sz w:val="28"/>
          <w:szCs w:val="28"/>
        </w:rPr>
        <w:t xml:space="preserve"> MIX DESIGN</w:t>
      </w:r>
      <w:r w:rsidR="00FA3355">
        <w:rPr>
          <w:rFonts w:ascii="Times New Roman" w:hAnsi="Times New Roman" w:cs="Times New Roman"/>
          <w:sz w:val="28"/>
          <w:szCs w:val="28"/>
        </w:rPr>
        <w:t>…………………………</w:t>
      </w:r>
      <w:r w:rsidR="006F4EE6">
        <w:rPr>
          <w:rFonts w:ascii="Times New Roman" w:hAnsi="Times New Roman" w:cs="Times New Roman"/>
          <w:sz w:val="28"/>
          <w:szCs w:val="28"/>
        </w:rPr>
        <w:t>…</w:t>
      </w:r>
      <w:r w:rsidR="009B3177">
        <w:rPr>
          <w:rFonts w:ascii="Times New Roman" w:hAnsi="Times New Roman" w:cs="Times New Roman"/>
          <w:sz w:val="28"/>
          <w:szCs w:val="28"/>
        </w:rPr>
        <w:t>9</w:t>
      </w:r>
    </w:p>
    <w:p w:rsidR="001509AA" w:rsidRDefault="001509AA" w:rsidP="001509AA">
      <w:pPr>
        <w:pStyle w:val="ListParagraph"/>
        <w:spacing w:after="120"/>
        <w:rPr>
          <w:rFonts w:ascii="Times New Roman" w:hAnsi="Times New Roman" w:cs="Times New Roman"/>
          <w:sz w:val="28"/>
          <w:szCs w:val="28"/>
        </w:rPr>
      </w:pPr>
    </w:p>
    <w:p w:rsidR="001509AA" w:rsidRPr="003D20C1" w:rsidRDefault="001509AA" w:rsidP="006F4EE6">
      <w:pPr>
        <w:pStyle w:val="ListParagraph"/>
        <w:numPr>
          <w:ilvl w:val="1"/>
          <w:numId w:val="15"/>
        </w:numPr>
        <w:tabs>
          <w:tab w:val="left" w:pos="8820"/>
        </w:tabs>
        <w:spacing w:after="120"/>
        <w:rPr>
          <w:rFonts w:ascii="Times New Roman" w:hAnsi="Times New Roman" w:cs="Times New Roman"/>
          <w:sz w:val="24"/>
          <w:szCs w:val="24"/>
        </w:rPr>
      </w:pPr>
      <w:r w:rsidRPr="003D20C1">
        <w:rPr>
          <w:rFonts w:ascii="Times New Roman" w:hAnsi="Times New Roman" w:cs="Times New Roman"/>
          <w:sz w:val="24"/>
          <w:szCs w:val="24"/>
        </w:rPr>
        <w:t>Introduction</w:t>
      </w:r>
      <w:r w:rsidR="00FA3355">
        <w:rPr>
          <w:rFonts w:ascii="Times New Roman" w:hAnsi="Times New Roman" w:cs="Times New Roman"/>
          <w:sz w:val="24"/>
          <w:szCs w:val="24"/>
        </w:rPr>
        <w:t>…………………………………………………………………..</w:t>
      </w:r>
      <w:r w:rsidR="009B3177">
        <w:rPr>
          <w:rFonts w:ascii="Times New Roman" w:hAnsi="Times New Roman" w:cs="Times New Roman"/>
          <w:sz w:val="24"/>
          <w:szCs w:val="24"/>
        </w:rPr>
        <w:t>9</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Preparation Of Test Specimen</w:t>
      </w:r>
      <w:r w:rsidR="00FA3355">
        <w:rPr>
          <w:rFonts w:ascii="Times New Roman" w:hAnsi="Times New Roman" w:cs="Times New Roman"/>
          <w:sz w:val="24"/>
          <w:szCs w:val="24"/>
        </w:rPr>
        <w:t>………………………………………………..</w:t>
      </w:r>
      <w:r w:rsidR="009B3177">
        <w:rPr>
          <w:rFonts w:ascii="Times New Roman" w:hAnsi="Times New Roman" w:cs="Times New Roman"/>
          <w:sz w:val="24"/>
          <w:szCs w:val="24"/>
        </w:rPr>
        <w:t>9</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Mix Design Of Bc-2 Using VG-10 Binder</w:t>
      </w:r>
      <w:r w:rsidR="00FA3355">
        <w:rPr>
          <w:rFonts w:ascii="Times New Roman" w:hAnsi="Times New Roman" w:cs="Times New Roman"/>
          <w:sz w:val="24"/>
          <w:szCs w:val="24"/>
        </w:rPr>
        <w:t>…………………………………</w:t>
      </w:r>
      <w:r w:rsidR="006F4EE6">
        <w:rPr>
          <w:rFonts w:ascii="Times New Roman" w:hAnsi="Times New Roman" w:cs="Times New Roman"/>
          <w:sz w:val="24"/>
          <w:szCs w:val="24"/>
        </w:rPr>
        <w:t>...</w:t>
      </w:r>
      <w:r w:rsidR="009B3177">
        <w:rPr>
          <w:rFonts w:ascii="Times New Roman" w:hAnsi="Times New Roman" w:cs="Times New Roman"/>
          <w:sz w:val="24"/>
          <w:szCs w:val="24"/>
        </w:rPr>
        <w:t>9</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Mixing And Compaction Temperature</w:t>
      </w:r>
      <w:r w:rsidR="00FA3355">
        <w:rPr>
          <w:rFonts w:ascii="Times New Roman" w:hAnsi="Times New Roman" w:cs="Times New Roman"/>
          <w:sz w:val="24"/>
          <w:szCs w:val="24"/>
        </w:rPr>
        <w:t>…………………………………</w:t>
      </w:r>
      <w:r w:rsidR="006F4EE6">
        <w:rPr>
          <w:rFonts w:ascii="Times New Roman" w:hAnsi="Times New Roman" w:cs="Times New Roman"/>
          <w:sz w:val="24"/>
          <w:szCs w:val="24"/>
        </w:rPr>
        <w:t>..10</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Determination Of Maximum Specific Gravity</w:t>
      </w:r>
      <w:r w:rsidR="00FA3355">
        <w:rPr>
          <w:rFonts w:ascii="Times New Roman" w:hAnsi="Times New Roman" w:cs="Times New Roman"/>
          <w:sz w:val="24"/>
          <w:szCs w:val="24"/>
        </w:rPr>
        <w:t>…………………………</w:t>
      </w:r>
      <w:r w:rsidR="006F4EE6">
        <w:rPr>
          <w:rFonts w:ascii="Times New Roman" w:hAnsi="Times New Roman" w:cs="Times New Roman"/>
          <w:sz w:val="24"/>
          <w:szCs w:val="24"/>
        </w:rPr>
        <w:t>...11</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Calculation Of G</w:t>
      </w:r>
      <w:r w:rsidRPr="003D20C1">
        <w:rPr>
          <w:rFonts w:ascii="Times New Roman" w:hAnsi="Times New Roman" w:cs="Times New Roman"/>
          <w:sz w:val="24"/>
          <w:szCs w:val="24"/>
          <w:vertAlign w:val="subscript"/>
        </w:rPr>
        <w:t>mm</w:t>
      </w:r>
      <w:r w:rsidRPr="003D20C1">
        <w:rPr>
          <w:rFonts w:ascii="Times New Roman" w:hAnsi="Times New Roman" w:cs="Times New Roman"/>
          <w:sz w:val="24"/>
          <w:szCs w:val="24"/>
        </w:rPr>
        <w:t xml:space="preserve"> At Other Binder Content</w:t>
      </w:r>
      <w:r w:rsidR="00FA3355">
        <w:rPr>
          <w:rFonts w:ascii="Times New Roman" w:hAnsi="Times New Roman" w:cs="Times New Roman"/>
          <w:sz w:val="24"/>
          <w:szCs w:val="24"/>
        </w:rPr>
        <w:t>……………………………</w:t>
      </w:r>
      <w:r w:rsidR="006F4EE6">
        <w:rPr>
          <w:rFonts w:ascii="Times New Roman" w:hAnsi="Times New Roman" w:cs="Times New Roman"/>
          <w:sz w:val="24"/>
          <w:szCs w:val="24"/>
        </w:rPr>
        <w:t>11</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Determination Of Bulk Specific Gravity</w:t>
      </w:r>
      <w:r w:rsidR="00FA3355">
        <w:rPr>
          <w:rFonts w:ascii="Times New Roman" w:hAnsi="Times New Roman" w:cs="Times New Roman"/>
          <w:sz w:val="24"/>
          <w:szCs w:val="24"/>
        </w:rPr>
        <w:t>…………………………………</w:t>
      </w:r>
      <w:r w:rsidR="006F4EE6">
        <w:rPr>
          <w:rFonts w:ascii="Times New Roman" w:hAnsi="Times New Roman" w:cs="Times New Roman"/>
          <w:sz w:val="24"/>
          <w:szCs w:val="24"/>
        </w:rPr>
        <w:t>11</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Percent Air Voids In Compacted Structure</w:t>
      </w:r>
      <w:r w:rsidR="00FA3355">
        <w:rPr>
          <w:rFonts w:ascii="Times New Roman" w:hAnsi="Times New Roman" w:cs="Times New Roman"/>
          <w:sz w:val="24"/>
          <w:szCs w:val="24"/>
        </w:rPr>
        <w:t>………………………………</w:t>
      </w:r>
      <w:r w:rsidR="006F4EE6">
        <w:rPr>
          <w:rFonts w:ascii="Times New Roman" w:hAnsi="Times New Roman" w:cs="Times New Roman"/>
          <w:sz w:val="24"/>
          <w:szCs w:val="24"/>
        </w:rPr>
        <w:t>12</w:t>
      </w:r>
    </w:p>
    <w:p w:rsidR="001509AA" w:rsidRPr="003D20C1" w:rsidRDefault="001509AA" w:rsidP="006F4EE6">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Calculation Of Voids In Mineral Aggregate</w:t>
      </w:r>
      <w:r w:rsidR="00FA3355">
        <w:rPr>
          <w:rFonts w:ascii="Times New Roman" w:hAnsi="Times New Roman" w:cs="Times New Roman"/>
          <w:sz w:val="24"/>
          <w:szCs w:val="24"/>
        </w:rPr>
        <w:t>……………………………</w:t>
      </w:r>
      <w:r w:rsidR="006F4EE6">
        <w:rPr>
          <w:rFonts w:ascii="Times New Roman" w:hAnsi="Times New Roman" w:cs="Times New Roman"/>
          <w:sz w:val="24"/>
          <w:szCs w:val="24"/>
        </w:rPr>
        <w:t>..13</w:t>
      </w:r>
    </w:p>
    <w:p w:rsidR="001509AA" w:rsidRPr="003D20C1" w:rsidRDefault="001509AA" w:rsidP="001509AA">
      <w:pPr>
        <w:pStyle w:val="ListParagraph"/>
        <w:numPr>
          <w:ilvl w:val="2"/>
          <w:numId w:val="15"/>
        </w:numPr>
        <w:spacing w:after="120"/>
        <w:rPr>
          <w:rFonts w:ascii="Times New Roman" w:hAnsi="Times New Roman" w:cs="Times New Roman"/>
          <w:sz w:val="24"/>
          <w:szCs w:val="24"/>
        </w:rPr>
      </w:pPr>
      <w:r w:rsidRPr="003D20C1">
        <w:rPr>
          <w:rFonts w:ascii="Times New Roman" w:hAnsi="Times New Roman" w:cs="Times New Roman"/>
          <w:sz w:val="24"/>
          <w:szCs w:val="24"/>
        </w:rPr>
        <w:t>Calculation Of Voids Filled With Bitumen</w:t>
      </w:r>
      <w:r w:rsidR="00FA3355">
        <w:rPr>
          <w:rFonts w:ascii="Times New Roman" w:hAnsi="Times New Roman" w:cs="Times New Roman"/>
          <w:sz w:val="24"/>
          <w:szCs w:val="24"/>
        </w:rPr>
        <w:t>………………………………</w:t>
      </w:r>
      <w:r w:rsidR="006F4EE6">
        <w:rPr>
          <w:rFonts w:ascii="Times New Roman" w:hAnsi="Times New Roman" w:cs="Times New Roman"/>
          <w:sz w:val="24"/>
          <w:szCs w:val="24"/>
        </w:rPr>
        <w:t>14</w:t>
      </w:r>
    </w:p>
    <w:p w:rsidR="001509AA" w:rsidRDefault="001509AA" w:rsidP="006F4EE6">
      <w:pPr>
        <w:pStyle w:val="ListParagraph"/>
        <w:numPr>
          <w:ilvl w:val="0"/>
          <w:numId w:val="15"/>
        </w:numPr>
        <w:spacing w:after="120"/>
        <w:rPr>
          <w:rFonts w:ascii="Times New Roman" w:hAnsi="Times New Roman" w:cs="Times New Roman"/>
          <w:sz w:val="28"/>
          <w:szCs w:val="28"/>
        </w:rPr>
      </w:pPr>
      <w:r>
        <w:rPr>
          <w:rFonts w:ascii="Times New Roman" w:hAnsi="Times New Roman" w:cs="Times New Roman"/>
          <w:sz w:val="28"/>
          <w:szCs w:val="28"/>
        </w:rPr>
        <w:t>CHAPTER     3: DESIGN OF FLEXIBLE PAVEMENT</w:t>
      </w:r>
      <w:r w:rsidR="00FA3355">
        <w:rPr>
          <w:rFonts w:ascii="Times New Roman" w:hAnsi="Times New Roman" w:cs="Times New Roman"/>
          <w:sz w:val="28"/>
          <w:szCs w:val="28"/>
        </w:rPr>
        <w:t>………………</w:t>
      </w:r>
      <w:r w:rsidR="006F4EE6">
        <w:rPr>
          <w:rFonts w:ascii="Times New Roman" w:hAnsi="Times New Roman" w:cs="Times New Roman"/>
          <w:sz w:val="28"/>
          <w:szCs w:val="28"/>
        </w:rPr>
        <w:t>.16</w:t>
      </w:r>
    </w:p>
    <w:p w:rsidR="001509AA" w:rsidRDefault="001509AA" w:rsidP="001509AA">
      <w:pPr>
        <w:spacing w:after="120"/>
        <w:rPr>
          <w:rFonts w:ascii="Times New Roman" w:hAnsi="Times New Roman" w:cs="Times New Roman"/>
          <w:sz w:val="28"/>
          <w:szCs w:val="28"/>
        </w:rPr>
      </w:pP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Introduction</w:t>
      </w:r>
      <w:r w:rsidR="00FA3355">
        <w:rPr>
          <w:rFonts w:ascii="Times New Roman" w:hAnsi="Times New Roman" w:cs="Times New Roman"/>
          <w:sz w:val="24"/>
          <w:szCs w:val="24"/>
        </w:rPr>
        <w:t>…………………………………………………………………</w:t>
      </w:r>
      <w:r w:rsidR="006F4EE6">
        <w:rPr>
          <w:rFonts w:ascii="Times New Roman" w:hAnsi="Times New Roman" w:cs="Times New Roman"/>
          <w:sz w:val="24"/>
          <w:szCs w:val="24"/>
        </w:rPr>
        <w:t>..</w:t>
      </w:r>
      <w:r w:rsidR="00136B7B">
        <w:rPr>
          <w:rFonts w:ascii="Times New Roman" w:hAnsi="Times New Roman" w:cs="Times New Roman"/>
          <w:sz w:val="24"/>
          <w:szCs w:val="24"/>
        </w:rPr>
        <w:t>.</w:t>
      </w:r>
      <w:r w:rsidR="006F4EE6">
        <w:rPr>
          <w:rFonts w:ascii="Times New Roman" w:hAnsi="Times New Roman" w:cs="Times New Roman"/>
          <w:sz w:val="24"/>
          <w:szCs w:val="24"/>
        </w:rPr>
        <w:t>16</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Pavement design</w:t>
      </w:r>
      <w:r w:rsidR="00FA3355">
        <w:rPr>
          <w:rFonts w:ascii="Times New Roman" w:hAnsi="Times New Roman" w:cs="Times New Roman"/>
          <w:sz w:val="24"/>
          <w:szCs w:val="24"/>
        </w:rPr>
        <w:t>………………………………………………………………</w:t>
      </w:r>
      <w:r w:rsidR="006F4EE6">
        <w:rPr>
          <w:rFonts w:ascii="Times New Roman" w:hAnsi="Times New Roman" w:cs="Times New Roman"/>
          <w:sz w:val="24"/>
          <w:szCs w:val="24"/>
        </w:rPr>
        <w:t>17</w:t>
      </w:r>
    </w:p>
    <w:p w:rsidR="001509AA" w:rsidRDefault="001509AA" w:rsidP="001509AA">
      <w:pPr>
        <w:pStyle w:val="ListParagraph"/>
        <w:numPr>
          <w:ilvl w:val="0"/>
          <w:numId w:val="15"/>
        </w:numPr>
        <w:spacing w:after="120"/>
        <w:rPr>
          <w:rFonts w:ascii="Times New Roman" w:hAnsi="Times New Roman" w:cs="Times New Roman"/>
          <w:sz w:val="28"/>
          <w:szCs w:val="28"/>
        </w:rPr>
      </w:pPr>
      <w:r>
        <w:rPr>
          <w:rFonts w:ascii="Times New Roman" w:hAnsi="Times New Roman" w:cs="Times New Roman"/>
          <w:sz w:val="28"/>
          <w:szCs w:val="28"/>
        </w:rPr>
        <w:t>CHAPTER     4: SUBGRADE SOIL STABILISATION</w:t>
      </w:r>
      <w:r w:rsidR="00FA3355">
        <w:rPr>
          <w:rFonts w:ascii="Times New Roman" w:hAnsi="Times New Roman" w:cs="Times New Roman"/>
          <w:sz w:val="28"/>
          <w:szCs w:val="28"/>
        </w:rPr>
        <w:t>………………</w:t>
      </w:r>
      <w:r w:rsidR="00136B7B">
        <w:rPr>
          <w:rFonts w:ascii="Times New Roman" w:hAnsi="Times New Roman" w:cs="Times New Roman"/>
          <w:sz w:val="28"/>
          <w:szCs w:val="28"/>
        </w:rPr>
        <w:t>...</w:t>
      </w:r>
      <w:r w:rsidR="006F4EE6">
        <w:rPr>
          <w:rFonts w:ascii="Times New Roman" w:hAnsi="Times New Roman" w:cs="Times New Roman"/>
          <w:sz w:val="28"/>
          <w:szCs w:val="28"/>
        </w:rPr>
        <w:t>20</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Background</w:t>
      </w:r>
      <w:r w:rsidR="00FA3355">
        <w:rPr>
          <w:rFonts w:ascii="Times New Roman" w:hAnsi="Times New Roman" w:cs="Times New Roman"/>
          <w:sz w:val="24"/>
          <w:szCs w:val="24"/>
        </w:rPr>
        <w:t>……………………………………………………………………</w:t>
      </w:r>
      <w:r w:rsidR="006F4EE6">
        <w:rPr>
          <w:rFonts w:ascii="Times New Roman" w:hAnsi="Times New Roman" w:cs="Times New Roman"/>
          <w:sz w:val="24"/>
          <w:szCs w:val="24"/>
        </w:rPr>
        <w:t>20</w:t>
      </w:r>
    </w:p>
    <w:p w:rsidR="001509AA" w:rsidRPr="003D20C1" w:rsidRDefault="001509AA" w:rsidP="001509AA">
      <w:pPr>
        <w:pStyle w:val="ListParagraph"/>
        <w:numPr>
          <w:ilvl w:val="1"/>
          <w:numId w:val="15"/>
        </w:numPr>
        <w:spacing w:after="120"/>
        <w:rPr>
          <w:rFonts w:ascii="Times New Roman" w:hAnsi="Times New Roman" w:cs="Times New Roman"/>
          <w:sz w:val="24"/>
          <w:szCs w:val="24"/>
        </w:rPr>
      </w:pPr>
      <w:r w:rsidRPr="003D20C1">
        <w:rPr>
          <w:rFonts w:ascii="Times New Roman" w:hAnsi="Times New Roman" w:cs="Times New Roman"/>
          <w:sz w:val="24"/>
          <w:szCs w:val="24"/>
        </w:rPr>
        <w:t>Introduction</w:t>
      </w:r>
      <w:r w:rsidR="00FA3355">
        <w:rPr>
          <w:rFonts w:ascii="Times New Roman" w:hAnsi="Times New Roman" w:cs="Times New Roman"/>
          <w:sz w:val="24"/>
          <w:szCs w:val="24"/>
        </w:rPr>
        <w:t>……………………………………………………………………</w:t>
      </w:r>
      <w:r w:rsidR="006F4EE6">
        <w:rPr>
          <w:rFonts w:ascii="Times New Roman" w:hAnsi="Times New Roman" w:cs="Times New Roman"/>
          <w:sz w:val="24"/>
          <w:szCs w:val="24"/>
        </w:rPr>
        <w:t>21</w:t>
      </w:r>
    </w:p>
    <w:p w:rsidR="003E25B0" w:rsidRPr="005557E5" w:rsidRDefault="005557E5" w:rsidP="00136B7B">
      <w:pPr>
        <w:tabs>
          <w:tab w:val="left" w:pos="8820"/>
        </w:tabs>
        <w:rPr>
          <w:color w:val="222A35" w:themeColor="text2" w:themeShade="80"/>
          <w:sz w:val="32"/>
          <w:szCs w:val="32"/>
        </w:rPr>
      </w:pPr>
      <w:r>
        <w:rPr>
          <w:rFonts w:ascii="Times New Roman" w:hAnsi="Times New Roman" w:cs="Times New Roman"/>
          <w:sz w:val="28"/>
          <w:szCs w:val="28"/>
        </w:rPr>
        <w:t xml:space="preserve">     </w:t>
      </w:r>
      <w:r w:rsidRPr="005557E5">
        <w:rPr>
          <w:rFonts w:ascii="Times New Roman" w:hAnsi="Times New Roman" w:cs="Times New Roman"/>
          <w:sz w:val="28"/>
          <w:szCs w:val="28"/>
        </w:rPr>
        <w:t>5</w:t>
      </w:r>
      <w:r w:rsidR="00A31799">
        <w:rPr>
          <w:rFonts w:ascii="Times New Roman" w:hAnsi="Times New Roman" w:cs="Times New Roman"/>
          <w:sz w:val="28"/>
          <w:szCs w:val="28"/>
        </w:rPr>
        <w:t xml:space="preserve">  </w:t>
      </w:r>
      <w:r w:rsidRPr="005557E5">
        <w:rPr>
          <w:rFonts w:ascii="Times New Roman" w:hAnsi="Times New Roman" w:cs="Times New Roman"/>
          <w:sz w:val="28"/>
          <w:szCs w:val="28"/>
        </w:rPr>
        <w:t xml:space="preserve"> </w:t>
      </w:r>
      <w:r w:rsidR="001509AA" w:rsidRPr="005557E5">
        <w:rPr>
          <w:rFonts w:ascii="Times New Roman" w:hAnsi="Times New Roman" w:cs="Times New Roman"/>
          <w:sz w:val="28"/>
          <w:szCs w:val="28"/>
        </w:rPr>
        <w:t>CHAPTER      5: LEARNING OF PAVEMENT RELATED</w:t>
      </w:r>
      <w:r w:rsidR="00EB6126">
        <w:rPr>
          <w:rFonts w:ascii="Times New Roman" w:hAnsi="Times New Roman" w:cs="Times New Roman"/>
          <w:sz w:val="28"/>
          <w:szCs w:val="28"/>
        </w:rPr>
        <w:t xml:space="preserve"> TESTING</w:t>
      </w:r>
      <w:r w:rsidR="00136B7B">
        <w:rPr>
          <w:rFonts w:ascii="Times New Roman" w:hAnsi="Times New Roman" w:cs="Times New Roman"/>
          <w:sz w:val="28"/>
          <w:szCs w:val="28"/>
        </w:rPr>
        <w:t>...</w:t>
      </w:r>
      <w:r w:rsidR="006F4EE6">
        <w:rPr>
          <w:rFonts w:ascii="Times New Roman" w:hAnsi="Times New Roman" w:cs="Times New Roman"/>
          <w:sz w:val="28"/>
          <w:szCs w:val="28"/>
        </w:rPr>
        <w:t>22</w:t>
      </w:r>
      <w:r w:rsidR="00EB6126">
        <w:rPr>
          <w:rFonts w:ascii="Times New Roman" w:hAnsi="Times New Roman" w:cs="Times New Roman"/>
          <w:sz w:val="28"/>
          <w:szCs w:val="28"/>
        </w:rPr>
        <w:t xml:space="preserve">                   </w:t>
      </w:r>
      <w:r w:rsidR="00136B7B">
        <w:rPr>
          <w:rFonts w:ascii="Times New Roman" w:hAnsi="Times New Roman" w:cs="Times New Roman"/>
          <w:sz w:val="28"/>
          <w:szCs w:val="28"/>
        </w:rPr>
        <w:t xml:space="preserve">    </w:t>
      </w:r>
      <w:r w:rsidR="001509AA" w:rsidRPr="005557E5">
        <w:rPr>
          <w:rFonts w:ascii="Times New Roman" w:hAnsi="Times New Roman" w:cs="Times New Roman"/>
          <w:sz w:val="28"/>
          <w:szCs w:val="28"/>
        </w:rPr>
        <w:t xml:space="preserve">                    </w:t>
      </w:r>
    </w:p>
    <w:p w:rsidR="003D20C1" w:rsidRPr="00136B7B" w:rsidRDefault="00136B7B" w:rsidP="00136B7B">
      <w:pPr>
        <w:tabs>
          <w:tab w:val="left" w:pos="8730"/>
        </w:tabs>
        <w:spacing w:after="360"/>
        <w:rPr>
          <w:rFonts w:ascii="Times New Roman" w:hAnsi="Times New Roman" w:cs="Times New Roman"/>
          <w:bCs/>
          <w:color w:val="222A35" w:themeColor="text2" w:themeShade="80"/>
          <w:sz w:val="28"/>
          <w:szCs w:val="28"/>
        </w:rPr>
      </w:pPr>
      <w:r w:rsidRPr="00136B7B">
        <w:rPr>
          <w:rFonts w:ascii="Times New Roman" w:hAnsi="Times New Roman" w:cs="Times New Roman"/>
          <w:bCs/>
          <w:color w:val="222A35" w:themeColor="text2" w:themeShade="80"/>
          <w:sz w:val="28"/>
          <w:szCs w:val="28"/>
        </w:rPr>
        <w:t xml:space="preserve">                                       EQUIPMENTS</w:t>
      </w:r>
      <w:bookmarkStart w:id="0" w:name="_GoBack"/>
      <w:bookmarkEnd w:id="0"/>
    </w:p>
    <w:p w:rsidR="00A31799" w:rsidRDefault="00A31799" w:rsidP="00BD48E7">
      <w:pPr>
        <w:spacing w:after="360"/>
        <w:jc w:val="center"/>
        <w:rPr>
          <w:rFonts w:ascii="Times New Roman" w:hAnsi="Times New Roman" w:cs="Times New Roman"/>
          <w:b/>
          <w:color w:val="222A35" w:themeColor="text2" w:themeShade="80"/>
          <w:sz w:val="28"/>
          <w:szCs w:val="28"/>
        </w:rPr>
      </w:pPr>
    </w:p>
    <w:p w:rsidR="00A31799" w:rsidRDefault="00A31799" w:rsidP="00A31799">
      <w:pPr>
        <w:jc w:val="center"/>
        <w:rPr>
          <w:rFonts w:ascii="Times New Roman" w:hAnsi="Times New Roman" w:cs="Times New Roman"/>
          <w:b/>
          <w:color w:val="222A35" w:themeColor="text2" w:themeShade="80"/>
          <w:sz w:val="32"/>
          <w:szCs w:val="32"/>
        </w:rPr>
      </w:pPr>
      <w:r>
        <w:rPr>
          <w:rFonts w:ascii="Times New Roman" w:hAnsi="Times New Roman" w:cs="Times New Roman"/>
          <w:b/>
          <w:color w:val="222A35" w:themeColor="text2" w:themeShade="80"/>
          <w:sz w:val="28"/>
          <w:szCs w:val="28"/>
        </w:rPr>
        <w:br w:type="page"/>
      </w:r>
      <w:r w:rsidRPr="00A31799">
        <w:rPr>
          <w:rFonts w:ascii="Times New Roman" w:hAnsi="Times New Roman" w:cs="Times New Roman"/>
          <w:b/>
          <w:color w:val="222A35" w:themeColor="text2" w:themeShade="80"/>
          <w:sz w:val="32"/>
          <w:szCs w:val="32"/>
        </w:rPr>
        <w:lastRenderedPageBreak/>
        <w:t>WEEKLY JOB SUMMARY</w:t>
      </w:r>
    </w:p>
    <w:p w:rsidR="00A31799" w:rsidRDefault="00A31799" w:rsidP="00A31799">
      <w:pPr>
        <w:jc w:val="center"/>
        <w:rPr>
          <w:rFonts w:ascii="Times New Roman" w:hAnsi="Times New Roman" w:cs="Times New Roman"/>
          <w:b/>
          <w:color w:val="222A35" w:themeColor="text2" w:themeShade="80"/>
          <w:sz w:val="32"/>
          <w:szCs w:val="32"/>
        </w:rPr>
      </w:pPr>
    </w:p>
    <w:tbl>
      <w:tblPr>
        <w:tblStyle w:val="PlainTable3"/>
        <w:tblW w:w="0" w:type="auto"/>
        <w:jc w:val="center"/>
        <w:tblBorders>
          <w:insideH w:val="single" w:sz="4" w:space="0" w:color="auto"/>
          <w:insideV w:val="single" w:sz="4" w:space="0" w:color="auto"/>
        </w:tblBorders>
        <w:tblLook w:val="04A0" w:firstRow="1" w:lastRow="0" w:firstColumn="1" w:lastColumn="0" w:noHBand="0" w:noVBand="1"/>
      </w:tblPr>
      <w:tblGrid>
        <w:gridCol w:w="4788"/>
        <w:gridCol w:w="4788"/>
      </w:tblGrid>
      <w:tr w:rsidR="00A31799" w:rsidTr="00E709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788" w:type="dxa"/>
            <w:tcBorders>
              <w:bottom w:val="none" w:sz="0" w:space="0" w:color="auto"/>
              <w:right w:val="none" w:sz="0" w:space="0" w:color="auto"/>
            </w:tcBorders>
          </w:tcPr>
          <w:p w:rsidR="00A31799" w:rsidRPr="00A31799" w:rsidRDefault="00A31799" w:rsidP="00E7099C">
            <w:pPr>
              <w:spacing w:line="360" w:lineRule="auto"/>
              <w:jc w:val="center"/>
              <w:rPr>
                <w:rFonts w:ascii="Times New Roman" w:hAnsi="Times New Roman" w:cs="Times New Roman"/>
                <w:b w:val="0"/>
                <w:color w:val="222A35" w:themeColor="text2" w:themeShade="80"/>
                <w:sz w:val="28"/>
                <w:szCs w:val="28"/>
              </w:rPr>
            </w:pPr>
            <w:r w:rsidRPr="00A31799">
              <w:rPr>
                <w:rFonts w:ascii="Times New Roman" w:hAnsi="Times New Roman" w:cs="Times New Roman"/>
                <w:b w:val="0"/>
                <w:color w:val="222A35" w:themeColor="text2" w:themeShade="80"/>
                <w:sz w:val="28"/>
                <w:szCs w:val="28"/>
              </w:rPr>
              <w:t>WEEKS</w:t>
            </w:r>
          </w:p>
        </w:tc>
        <w:tc>
          <w:tcPr>
            <w:tcW w:w="4788" w:type="dxa"/>
            <w:tcBorders>
              <w:bottom w:val="none" w:sz="0" w:space="0" w:color="auto"/>
            </w:tcBorders>
          </w:tcPr>
          <w:p w:rsidR="00A31799" w:rsidRPr="00A31799" w:rsidRDefault="00A31799" w:rsidP="00E709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222A35" w:themeColor="text2" w:themeShade="80"/>
                <w:sz w:val="28"/>
                <w:szCs w:val="28"/>
              </w:rPr>
            </w:pPr>
            <w:r w:rsidRPr="00A31799">
              <w:rPr>
                <w:rFonts w:ascii="Times New Roman" w:hAnsi="Times New Roman" w:cs="Times New Roman"/>
                <w:b w:val="0"/>
                <w:color w:val="222A35" w:themeColor="text2" w:themeShade="80"/>
                <w:sz w:val="28"/>
                <w:szCs w:val="28"/>
              </w:rPr>
              <w:t>WORK</w:t>
            </w:r>
          </w:p>
        </w:tc>
      </w:tr>
      <w:tr w:rsidR="00A31799" w:rsidTr="00E70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A31799" w:rsidRDefault="00A31799" w:rsidP="00E7099C">
            <w:pPr>
              <w:spacing w:line="360" w:lineRule="auto"/>
              <w:jc w:val="center"/>
              <w:rPr>
                <w:rFonts w:ascii="Times New Roman" w:hAnsi="Times New Roman" w:cs="Times New Roman"/>
                <w:b w:val="0"/>
                <w:color w:val="222A35" w:themeColor="text2" w:themeShade="80"/>
                <w:sz w:val="24"/>
                <w:szCs w:val="24"/>
              </w:rPr>
            </w:pPr>
            <w:r w:rsidRPr="00A31799">
              <w:rPr>
                <w:rFonts w:ascii="Times New Roman" w:hAnsi="Times New Roman" w:cs="Times New Roman"/>
                <w:b w:val="0"/>
                <w:color w:val="222A35" w:themeColor="text2" w:themeShade="80"/>
                <w:sz w:val="24"/>
                <w:szCs w:val="24"/>
              </w:rPr>
              <w:t>WEEK 1</w:t>
            </w:r>
          </w:p>
        </w:tc>
        <w:tc>
          <w:tcPr>
            <w:tcW w:w="4788" w:type="dxa"/>
          </w:tcPr>
          <w:p w:rsidR="00A31799" w:rsidRPr="00A31799" w:rsidRDefault="00A31799" w:rsidP="00E7099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A35" w:themeColor="text2" w:themeShade="80"/>
                <w:sz w:val="24"/>
                <w:szCs w:val="24"/>
              </w:rPr>
            </w:pPr>
            <w:r w:rsidRPr="00A31799">
              <w:rPr>
                <w:rFonts w:ascii="Times New Roman" w:hAnsi="Times New Roman" w:cs="Times New Roman"/>
                <w:color w:val="222A35" w:themeColor="text2" w:themeShade="80"/>
                <w:sz w:val="24"/>
                <w:szCs w:val="24"/>
              </w:rPr>
              <w:t>Mix design</w:t>
            </w:r>
          </w:p>
          <w:p w:rsidR="00A31799" w:rsidRPr="00A31799" w:rsidRDefault="00A31799" w:rsidP="00E7099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A35" w:themeColor="text2" w:themeShade="80"/>
                <w:sz w:val="24"/>
                <w:szCs w:val="24"/>
              </w:rPr>
            </w:pPr>
            <w:r w:rsidRPr="00A31799">
              <w:rPr>
                <w:rFonts w:ascii="Times New Roman" w:hAnsi="Times New Roman" w:cs="Times New Roman"/>
                <w:color w:val="222A35" w:themeColor="text2" w:themeShade="80"/>
                <w:sz w:val="24"/>
                <w:szCs w:val="24"/>
              </w:rPr>
              <w:t>(Studied and learnt MS 2, Asphalt institute)</w:t>
            </w:r>
          </w:p>
        </w:tc>
      </w:tr>
      <w:tr w:rsidR="00A31799" w:rsidTr="00E7099C">
        <w:trPr>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A31799" w:rsidRDefault="00A31799" w:rsidP="00E7099C">
            <w:pPr>
              <w:spacing w:line="360" w:lineRule="auto"/>
              <w:jc w:val="center"/>
              <w:rPr>
                <w:rFonts w:ascii="Times New Roman" w:hAnsi="Times New Roman" w:cs="Times New Roman"/>
                <w:b w:val="0"/>
                <w:color w:val="222A35" w:themeColor="text2" w:themeShade="80"/>
                <w:sz w:val="24"/>
                <w:szCs w:val="24"/>
              </w:rPr>
            </w:pPr>
            <w:r w:rsidRPr="00A31799">
              <w:rPr>
                <w:rFonts w:ascii="Times New Roman" w:hAnsi="Times New Roman" w:cs="Times New Roman"/>
                <w:b w:val="0"/>
                <w:color w:val="222A35" w:themeColor="text2" w:themeShade="80"/>
                <w:sz w:val="24"/>
                <w:szCs w:val="24"/>
              </w:rPr>
              <w:t>week 2</w:t>
            </w:r>
          </w:p>
        </w:tc>
        <w:tc>
          <w:tcPr>
            <w:tcW w:w="4788" w:type="dxa"/>
          </w:tcPr>
          <w:p w:rsidR="00A31799" w:rsidRDefault="00A31799" w:rsidP="00E709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Mix design</w:t>
            </w:r>
          </w:p>
          <w:p w:rsidR="00A31799" w:rsidRPr="00A31799" w:rsidRDefault="00A31799" w:rsidP="00E709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(Experiments)</w:t>
            </w:r>
          </w:p>
        </w:tc>
      </w:tr>
      <w:tr w:rsidR="00A31799" w:rsidTr="00E7099C">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A31799" w:rsidRDefault="00A31799" w:rsidP="00E7099C">
            <w:pPr>
              <w:spacing w:line="360" w:lineRule="auto"/>
              <w:jc w:val="center"/>
              <w:rPr>
                <w:rFonts w:ascii="Times New Roman" w:hAnsi="Times New Roman" w:cs="Times New Roman"/>
                <w:b w:val="0"/>
                <w:color w:val="222A35" w:themeColor="text2" w:themeShade="80"/>
                <w:sz w:val="24"/>
                <w:szCs w:val="24"/>
              </w:rPr>
            </w:pPr>
            <w:r>
              <w:rPr>
                <w:rFonts w:ascii="Times New Roman" w:hAnsi="Times New Roman" w:cs="Times New Roman"/>
                <w:b w:val="0"/>
                <w:color w:val="222A35" w:themeColor="text2" w:themeShade="80"/>
                <w:sz w:val="24"/>
                <w:szCs w:val="24"/>
              </w:rPr>
              <w:t>WEEK 3</w:t>
            </w:r>
          </w:p>
        </w:tc>
        <w:tc>
          <w:tcPr>
            <w:tcW w:w="4788" w:type="dxa"/>
          </w:tcPr>
          <w:p w:rsidR="00A31799" w:rsidRPr="00A31799" w:rsidRDefault="0032621E" w:rsidP="00E7099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Design of flexible pavement</w:t>
            </w:r>
          </w:p>
        </w:tc>
      </w:tr>
      <w:tr w:rsidR="00A31799" w:rsidTr="00E7099C">
        <w:trPr>
          <w:trHeight w:val="639"/>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32621E" w:rsidRDefault="0032621E" w:rsidP="00E7099C">
            <w:pPr>
              <w:spacing w:line="360" w:lineRule="auto"/>
              <w:jc w:val="center"/>
              <w:rPr>
                <w:rFonts w:ascii="Times New Roman" w:hAnsi="Times New Roman" w:cs="Times New Roman"/>
                <w:b w:val="0"/>
                <w:color w:val="222A35" w:themeColor="text2" w:themeShade="80"/>
                <w:sz w:val="24"/>
                <w:szCs w:val="24"/>
              </w:rPr>
            </w:pPr>
            <w:r>
              <w:rPr>
                <w:rFonts w:ascii="Times New Roman" w:hAnsi="Times New Roman" w:cs="Times New Roman"/>
                <w:b w:val="0"/>
                <w:color w:val="222A35" w:themeColor="text2" w:themeShade="80"/>
                <w:sz w:val="24"/>
                <w:szCs w:val="24"/>
              </w:rPr>
              <w:t>WEEK 4</w:t>
            </w:r>
          </w:p>
        </w:tc>
        <w:tc>
          <w:tcPr>
            <w:tcW w:w="4788" w:type="dxa"/>
          </w:tcPr>
          <w:p w:rsidR="00A31799" w:rsidRPr="00A31799" w:rsidRDefault="0032621E" w:rsidP="00E709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Read literature on subgrade soil stabilization</w:t>
            </w:r>
          </w:p>
        </w:tc>
      </w:tr>
      <w:tr w:rsidR="00A31799" w:rsidTr="00E7099C">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A31799" w:rsidRDefault="0032621E" w:rsidP="00E7099C">
            <w:pPr>
              <w:spacing w:line="360" w:lineRule="auto"/>
              <w:jc w:val="center"/>
              <w:rPr>
                <w:rFonts w:ascii="Times New Roman" w:hAnsi="Times New Roman" w:cs="Times New Roman"/>
                <w:b w:val="0"/>
                <w:color w:val="222A35" w:themeColor="text2" w:themeShade="80"/>
                <w:sz w:val="24"/>
                <w:szCs w:val="24"/>
              </w:rPr>
            </w:pPr>
            <w:r>
              <w:rPr>
                <w:rFonts w:ascii="Times New Roman" w:hAnsi="Times New Roman" w:cs="Times New Roman"/>
                <w:b w:val="0"/>
                <w:color w:val="222A35" w:themeColor="text2" w:themeShade="80"/>
                <w:sz w:val="24"/>
                <w:szCs w:val="24"/>
              </w:rPr>
              <w:t>WEEK 5</w:t>
            </w:r>
          </w:p>
        </w:tc>
        <w:tc>
          <w:tcPr>
            <w:tcW w:w="4788" w:type="dxa"/>
          </w:tcPr>
          <w:p w:rsidR="00A31799" w:rsidRPr="00A31799" w:rsidRDefault="0032621E" w:rsidP="00E7099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Basic experiment on soil and modified soil</w:t>
            </w:r>
          </w:p>
        </w:tc>
      </w:tr>
      <w:tr w:rsidR="00A31799" w:rsidTr="00E7099C">
        <w:trPr>
          <w:trHeight w:val="450"/>
          <w:jc w:val="center"/>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A31799" w:rsidRPr="00A31799" w:rsidRDefault="0032621E" w:rsidP="00E7099C">
            <w:pPr>
              <w:spacing w:line="360" w:lineRule="auto"/>
              <w:jc w:val="center"/>
              <w:rPr>
                <w:rFonts w:ascii="Times New Roman" w:hAnsi="Times New Roman" w:cs="Times New Roman"/>
                <w:b w:val="0"/>
                <w:color w:val="222A35" w:themeColor="text2" w:themeShade="80"/>
                <w:sz w:val="24"/>
                <w:szCs w:val="24"/>
              </w:rPr>
            </w:pPr>
            <w:r>
              <w:rPr>
                <w:rFonts w:ascii="Times New Roman" w:hAnsi="Times New Roman" w:cs="Times New Roman"/>
                <w:b w:val="0"/>
                <w:color w:val="222A35" w:themeColor="text2" w:themeShade="80"/>
                <w:sz w:val="24"/>
                <w:szCs w:val="24"/>
              </w:rPr>
              <w:t>WEEK 6</w:t>
            </w:r>
          </w:p>
        </w:tc>
        <w:tc>
          <w:tcPr>
            <w:tcW w:w="4788" w:type="dxa"/>
          </w:tcPr>
          <w:p w:rsidR="00A31799" w:rsidRPr="00A31799" w:rsidRDefault="0032621E" w:rsidP="00E7099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Learnt pavement related testing equipment</w:t>
            </w:r>
          </w:p>
        </w:tc>
      </w:tr>
    </w:tbl>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A31799">
      <w:pPr>
        <w:jc w:val="center"/>
        <w:rPr>
          <w:rFonts w:ascii="Times New Roman" w:hAnsi="Times New Roman" w:cs="Times New Roman"/>
          <w:b/>
          <w:color w:val="222A35" w:themeColor="text2" w:themeShade="80"/>
          <w:sz w:val="32"/>
          <w:szCs w:val="32"/>
        </w:rPr>
      </w:pPr>
    </w:p>
    <w:p w:rsidR="00A31799" w:rsidRDefault="00A31799" w:rsidP="00EB6126">
      <w:pPr>
        <w:spacing w:after="360"/>
        <w:rPr>
          <w:rFonts w:ascii="Times New Roman" w:hAnsi="Times New Roman" w:cs="Times New Roman"/>
          <w:b/>
          <w:color w:val="222A35" w:themeColor="text2" w:themeShade="80"/>
          <w:sz w:val="28"/>
          <w:szCs w:val="28"/>
        </w:rPr>
      </w:pPr>
    </w:p>
    <w:p w:rsidR="0032621E" w:rsidRPr="003D20C1" w:rsidRDefault="00217E8F" w:rsidP="00E7099C">
      <w:pPr>
        <w:spacing w:after="360"/>
        <w:jc w:val="center"/>
        <w:rPr>
          <w:rFonts w:ascii="Times New Roman" w:hAnsi="Times New Roman" w:cs="Times New Roman"/>
          <w:b/>
          <w:color w:val="222A35" w:themeColor="text2" w:themeShade="80"/>
          <w:sz w:val="32"/>
          <w:szCs w:val="32"/>
        </w:rPr>
      </w:pPr>
      <w:r w:rsidRPr="003D20C1">
        <w:rPr>
          <w:rFonts w:ascii="Times New Roman" w:hAnsi="Times New Roman" w:cs="Times New Roman"/>
          <w:b/>
          <w:color w:val="222A35" w:themeColor="text2" w:themeShade="80"/>
          <w:sz w:val="32"/>
          <w:szCs w:val="32"/>
        </w:rPr>
        <w:lastRenderedPageBreak/>
        <w:t xml:space="preserve">CHAPTER 1: </w:t>
      </w:r>
      <w:r w:rsidR="00FA3355">
        <w:rPr>
          <w:rFonts w:ascii="Times New Roman" w:hAnsi="Times New Roman" w:cs="Times New Roman"/>
          <w:b/>
          <w:color w:val="222A35" w:themeColor="text2" w:themeShade="80"/>
          <w:sz w:val="32"/>
          <w:szCs w:val="32"/>
        </w:rPr>
        <w:t>INTRODUCTION</w:t>
      </w:r>
    </w:p>
    <w:p w:rsidR="00544068" w:rsidRPr="003D20C1" w:rsidRDefault="00AB17BD" w:rsidP="00BD48E7">
      <w:pPr>
        <w:pStyle w:val="ListParagraph"/>
        <w:numPr>
          <w:ilvl w:val="1"/>
          <w:numId w:val="8"/>
        </w:numPr>
        <w:spacing w:after="120"/>
        <w:jc w:val="both"/>
        <w:rPr>
          <w:rFonts w:ascii="Times New Roman" w:hAnsi="Times New Roman" w:cs="Times New Roman"/>
          <w:sz w:val="28"/>
          <w:szCs w:val="28"/>
        </w:rPr>
      </w:pPr>
      <w:r w:rsidRPr="003D20C1">
        <w:rPr>
          <w:rFonts w:ascii="Times New Roman" w:hAnsi="Times New Roman" w:cs="Times New Roman"/>
          <w:b/>
          <w:color w:val="222A35" w:themeColor="text2" w:themeShade="80"/>
          <w:sz w:val="28"/>
          <w:szCs w:val="28"/>
        </w:rPr>
        <w:t>Objective of mix design</w:t>
      </w:r>
      <w:r w:rsidRPr="003D20C1">
        <w:rPr>
          <w:rFonts w:ascii="Times New Roman" w:hAnsi="Times New Roman" w:cs="Times New Roman"/>
          <w:color w:val="222A35" w:themeColor="text2" w:themeShade="80"/>
          <w:sz w:val="28"/>
          <w:szCs w:val="28"/>
        </w:rPr>
        <w:t>:</w:t>
      </w:r>
      <w:r w:rsidR="00A572F1" w:rsidRPr="003D20C1">
        <w:rPr>
          <w:rFonts w:ascii="Times New Roman" w:hAnsi="Times New Roman" w:cs="Times New Roman"/>
          <w:sz w:val="28"/>
          <w:szCs w:val="28"/>
        </w:rPr>
        <w:t xml:space="preserve"> </w:t>
      </w:r>
    </w:p>
    <w:p w:rsidR="00AB17BD" w:rsidRDefault="00A572F1" w:rsidP="000249B0">
      <w:pPr>
        <w:spacing w:line="360" w:lineRule="auto"/>
        <w:jc w:val="both"/>
        <w:rPr>
          <w:rFonts w:ascii="Times New Roman" w:hAnsi="Times New Roman" w:cs="Times New Roman"/>
          <w:color w:val="222A35" w:themeColor="text2" w:themeShade="80"/>
          <w:sz w:val="24"/>
          <w:szCs w:val="24"/>
        </w:rPr>
      </w:pPr>
      <w:r w:rsidRPr="00BD48E7">
        <w:rPr>
          <w:rFonts w:ascii="Times New Roman" w:hAnsi="Times New Roman" w:cs="Times New Roman"/>
          <w:color w:val="222A35" w:themeColor="text2" w:themeShade="80"/>
          <w:sz w:val="24"/>
          <w:szCs w:val="24"/>
        </w:rPr>
        <w:t xml:space="preserve">The objective of a mix design is to determine the combination of asphalt </w:t>
      </w:r>
      <w:r w:rsidR="00217E8F" w:rsidRPr="00BD48E7">
        <w:rPr>
          <w:rFonts w:ascii="Times New Roman" w:hAnsi="Times New Roman" w:cs="Times New Roman"/>
          <w:color w:val="222A35" w:themeColor="text2" w:themeShade="80"/>
          <w:sz w:val="24"/>
          <w:szCs w:val="24"/>
        </w:rPr>
        <w:t>binder</w:t>
      </w:r>
      <w:r w:rsidR="00544068" w:rsidRPr="00165618">
        <w:rPr>
          <w:rFonts w:ascii="Times New Roman" w:hAnsi="Times New Roman" w:cs="Times New Roman"/>
          <w:color w:val="222A35" w:themeColor="text2" w:themeShade="80"/>
          <w:sz w:val="24"/>
          <w:szCs w:val="24"/>
        </w:rPr>
        <w:t xml:space="preserve"> </w:t>
      </w:r>
      <w:r w:rsidRPr="00BD48E7">
        <w:rPr>
          <w:rFonts w:ascii="Times New Roman" w:hAnsi="Times New Roman" w:cs="Times New Roman"/>
          <w:color w:val="222A35" w:themeColor="text2" w:themeShade="80"/>
          <w:sz w:val="24"/>
          <w:szCs w:val="24"/>
        </w:rPr>
        <w:t>and aggregate that will give long-lasting performance as part of the pavement structure.</w:t>
      </w:r>
    </w:p>
    <w:p w:rsidR="0032621E" w:rsidRPr="00BD48E7" w:rsidRDefault="0032621E" w:rsidP="00BD48E7">
      <w:pPr>
        <w:jc w:val="both"/>
        <w:rPr>
          <w:rFonts w:ascii="Times New Roman" w:hAnsi="Times New Roman" w:cs="Times New Roman"/>
          <w:color w:val="222A35" w:themeColor="text2" w:themeShade="80"/>
          <w:sz w:val="24"/>
          <w:szCs w:val="24"/>
        </w:rPr>
      </w:pPr>
    </w:p>
    <w:p w:rsidR="005B62F5" w:rsidRPr="00165618" w:rsidRDefault="00217E8F" w:rsidP="00BD48E7">
      <w:pPr>
        <w:spacing w:after="120"/>
        <w:jc w:val="both"/>
        <w:rPr>
          <w:rFonts w:ascii="Times New Roman" w:hAnsi="Times New Roman" w:cs="Times New Roman"/>
          <w:b/>
          <w:color w:val="222A35" w:themeColor="text2" w:themeShade="80"/>
          <w:sz w:val="24"/>
          <w:szCs w:val="24"/>
        </w:rPr>
      </w:pPr>
      <w:r w:rsidRPr="00165618">
        <w:rPr>
          <w:rFonts w:ascii="Times New Roman" w:hAnsi="Times New Roman" w:cs="Times New Roman"/>
          <w:b/>
          <w:color w:val="222A35" w:themeColor="text2" w:themeShade="80"/>
          <w:sz w:val="24"/>
          <w:szCs w:val="24"/>
        </w:rPr>
        <w:t xml:space="preserve">1.1.1 </w:t>
      </w:r>
      <w:r w:rsidR="005B62F5" w:rsidRPr="00165618">
        <w:rPr>
          <w:rFonts w:ascii="Times New Roman" w:hAnsi="Times New Roman" w:cs="Times New Roman"/>
          <w:b/>
          <w:color w:val="222A35" w:themeColor="text2" w:themeShade="80"/>
          <w:sz w:val="24"/>
          <w:szCs w:val="24"/>
        </w:rPr>
        <w:t>Asphalt Binder Behaviour:</w:t>
      </w:r>
    </w:p>
    <w:p w:rsidR="00E17A4D" w:rsidRPr="00165618" w:rsidRDefault="005B62F5" w:rsidP="00345814">
      <w:pPr>
        <w:spacing w:line="360" w:lineRule="auto"/>
        <w:jc w:val="both"/>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Asphalt binder is a visco</w:t>
      </w:r>
      <w:r w:rsidR="00544068" w:rsidRPr="00165618">
        <w:rPr>
          <w:rFonts w:ascii="Times New Roman" w:hAnsi="Times New Roman" w:cs="Times New Roman"/>
          <w:color w:val="222A35" w:themeColor="text2" w:themeShade="80"/>
          <w:sz w:val="24"/>
          <w:szCs w:val="24"/>
        </w:rPr>
        <w:t xml:space="preserve"> - </w:t>
      </w:r>
      <w:r w:rsidRPr="00165618">
        <w:rPr>
          <w:rFonts w:ascii="Times New Roman" w:hAnsi="Times New Roman" w:cs="Times New Roman"/>
          <w:color w:val="222A35" w:themeColor="text2" w:themeShade="80"/>
          <w:sz w:val="24"/>
          <w:szCs w:val="24"/>
        </w:rPr>
        <w:t xml:space="preserve">elastic material </w:t>
      </w:r>
      <w:r w:rsidR="00217E8F" w:rsidRPr="00165618">
        <w:rPr>
          <w:rFonts w:ascii="Times New Roman" w:hAnsi="Times New Roman" w:cs="Times New Roman"/>
          <w:color w:val="222A35" w:themeColor="text2" w:themeShade="80"/>
          <w:sz w:val="24"/>
          <w:szCs w:val="24"/>
        </w:rPr>
        <w:t xml:space="preserve">as </w:t>
      </w:r>
      <w:r w:rsidRPr="00165618">
        <w:rPr>
          <w:rFonts w:ascii="Times New Roman" w:hAnsi="Times New Roman" w:cs="Times New Roman"/>
          <w:color w:val="222A35" w:themeColor="text2" w:themeShade="80"/>
          <w:sz w:val="24"/>
          <w:szCs w:val="24"/>
        </w:rPr>
        <w:t>it simultaneously displays both viscous and elastic characteristics. At high</w:t>
      </w:r>
      <w:r w:rsidR="00217E8F" w:rsidRPr="00165618">
        <w:rPr>
          <w:rFonts w:ascii="Times New Roman" w:hAnsi="Times New Roman" w:cs="Times New Roman"/>
          <w:color w:val="222A35" w:themeColor="text2" w:themeShade="80"/>
          <w:sz w:val="24"/>
          <w:szCs w:val="24"/>
        </w:rPr>
        <w:t>er</w:t>
      </w:r>
      <w:r w:rsidRPr="00165618">
        <w:rPr>
          <w:rFonts w:ascii="Times New Roman" w:hAnsi="Times New Roman" w:cs="Times New Roman"/>
          <w:color w:val="222A35" w:themeColor="text2" w:themeShade="80"/>
          <w:sz w:val="24"/>
          <w:szCs w:val="24"/>
        </w:rPr>
        <w:t xml:space="preserve"> temperatures (e.g., greater than </w:t>
      </w:r>
      <w:r w:rsidR="00217E8F" w:rsidRPr="00165618">
        <w:rPr>
          <w:rFonts w:ascii="Times New Roman" w:hAnsi="Times New Roman" w:cs="Times New Roman"/>
          <w:color w:val="222A35" w:themeColor="text2" w:themeShade="80"/>
          <w:sz w:val="24"/>
          <w:szCs w:val="24"/>
        </w:rPr>
        <w:t>1</w:t>
      </w:r>
      <w:r w:rsidRPr="00165618">
        <w:rPr>
          <w:rFonts w:ascii="Times New Roman" w:hAnsi="Times New Roman" w:cs="Times New Roman"/>
          <w:color w:val="222A35" w:themeColor="text2" w:themeShade="80"/>
          <w:sz w:val="24"/>
          <w:szCs w:val="24"/>
        </w:rPr>
        <w:t>00°</w:t>
      </w:r>
      <w:r w:rsidR="00217E8F" w:rsidRPr="00165618">
        <w:rPr>
          <w:rFonts w:ascii="Times New Roman" w:hAnsi="Times New Roman" w:cs="Times New Roman"/>
          <w:color w:val="222A35" w:themeColor="text2" w:themeShade="80"/>
          <w:sz w:val="24"/>
          <w:szCs w:val="24"/>
        </w:rPr>
        <w:t>C</w:t>
      </w:r>
      <w:r w:rsidRPr="00165618">
        <w:rPr>
          <w:rFonts w:ascii="Times New Roman" w:hAnsi="Times New Roman" w:cs="Times New Roman"/>
          <w:color w:val="222A35" w:themeColor="text2" w:themeShade="80"/>
          <w:sz w:val="24"/>
          <w:szCs w:val="24"/>
        </w:rPr>
        <w:t xml:space="preserve">), asphalt </w:t>
      </w:r>
      <w:r w:rsidR="00217E8F" w:rsidRPr="00165618">
        <w:rPr>
          <w:rFonts w:ascii="Times New Roman" w:hAnsi="Times New Roman" w:cs="Times New Roman"/>
          <w:color w:val="222A35" w:themeColor="text2" w:themeShade="80"/>
          <w:sz w:val="24"/>
          <w:szCs w:val="24"/>
        </w:rPr>
        <w:t xml:space="preserve">binder </w:t>
      </w:r>
      <w:r w:rsidRPr="00165618">
        <w:rPr>
          <w:rFonts w:ascii="Times New Roman" w:hAnsi="Times New Roman" w:cs="Times New Roman"/>
          <w:color w:val="222A35" w:themeColor="text2" w:themeShade="80"/>
          <w:sz w:val="24"/>
          <w:szCs w:val="24"/>
        </w:rPr>
        <w:t xml:space="preserve">acts almost entirely as a viscous fluid, displaying the consistency of a lubricant such as motor oil. At very low temperatures (e.g., below freezing), asphalt binder behaves mostly like an elastic solid, rebounding to its original shape when loaded and unloaded. At the intermediate temperatures found in most pavement systems, asphalt </w:t>
      </w:r>
      <w:r w:rsidR="00217E8F" w:rsidRPr="00165618">
        <w:rPr>
          <w:rFonts w:ascii="Times New Roman" w:hAnsi="Times New Roman" w:cs="Times New Roman"/>
          <w:color w:val="222A35" w:themeColor="text2" w:themeShade="80"/>
          <w:sz w:val="24"/>
          <w:szCs w:val="24"/>
        </w:rPr>
        <w:t xml:space="preserve">binder </w:t>
      </w:r>
      <w:r w:rsidRPr="00165618">
        <w:rPr>
          <w:rFonts w:ascii="Times New Roman" w:hAnsi="Times New Roman" w:cs="Times New Roman"/>
          <w:color w:val="222A35" w:themeColor="text2" w:themeShade="80"/>
          <w:sz w:val="24"/>
          <w:szCs w:val="24"/>
        </w:rPr>
        <w:t>has characteristics of both a viscous fluid and an elastic solid. Asphalt is chemically organic and reacts with oxygen from the environment. Oxidation</w:t>
      </w:r>
      <w:r w:rsidR="00D80463" w:rsidRPr="00165618">
        <w:rPr>
          <w:rFonts w:ascii="Times New Roman" w:hAnsi="Times New Roman" w:cs="Times New Roman"/>
          <w:color w:val="222A35" w:themeColor="text2" w:themeShade="80"/>
          <w:sz w:val="24"/>
          <w:szCs w:val="24"/>
        </w:rPr>
        <w:t xml:space="preserve"> changes the structure and composition of the asphalt molecules. Oxidation causes the asphalt to become more brittle, leading to the term “age hardening.” Oxidation occurs more rapidly at higher temperatures and higher in-place air voids. A considerable amount of hardening occurs during HMA production, when the asphalt </w:t>
      </w:r>
      <w:r w:rsidR="00E17A4D" w:rsidRPr="00165618">
        <w:rPr>
          <w:rFonts w:ascii="Times New Roman" w:hAnsi="Times New Roman" w:cs="Times New Roman"/>
          <w:color w:val="222A35" w:themeColor="text2" w:themeShade="80"/>
          <w:sz w:val="24"/>
          <w:szCs w:val="24"/>
        </w:rPr>
        <w:t xml:space="preserve">binder </w:t>
      </w:r>
      <w:r w:rsidR="00D80463" w:rsidRPr="00165618">
        <w:rPr>
          <w:rFonts w:ascii="Times New Roman" w:hAnsi="Times New Roman" w:cs="Times New Roman"/>
          <w:color w:val="222A35" w:themeColor="text2" w:themeShade="80"/>
          <w:sz w:val="24"/>
          <w:szCs w:val="24"/>
        </w:rPr>
        <w:t xml:space="preserve">is heated to facilitate mixing and compaction. </w:t>
      </w:r>
    </w:p>
    <w:p w:rsidR="00D80463" w:rsidRDefault="00E17A4D" w:rsidP="00345814">
      <w:pPr>
        <w:spacing w:line="360" w:lineRule="auto"/>
        <w:jc w:val="both"/>
        <w:rPr>
          <w:rFonts w:ascii="Times New Roman" w:hAnsi="Times New Roman" w:cs="Times New Roman"/>
          <w:color w:val="222A35" w:themeColor="text2" w:themeShade="80"/>
          <w:sz w:val="24"/>
          <w:szCs w:val="24"/>
        </w:rPr>
      </w:pPr>
      <w:r w:rsidRPr="00BD48E7">
        <w:rPr>
          <w:rFonts w:ascii="Times New Roman" w:hAnsi="Times New Roman" w:cs="Times New Roman"/>
          <w:b/>
          <w:color w:val="222A35" w:themeColor="text2" w:themeShade="80"/>
          <w:sz w:val="24"/>
          <w:szCs w:val="24"/>
        </w:rPr>
        <w:t xml:space="preserve">1.1.2 </w:t>
      </w:r>
      <w:r w:rsidR="00D80463" w:rsidRPr="00BD48E7">
        <w:rPr>
          <w:rFonts w:ascii="Times New Roman" w:hAnsi="Times New Roman" w:cs="Times New Roman"/>
          <w:b/>
          <w:color w:val="222A35" w:themeColor="text2" w:themeShade="80"/>
          <w:sz w:val="24"/>
          <w:szCs w:val="24"/>
        </w:rPr>
        <w:t xml:space="preserve">Mineral Aggregate </w:t>
      </w:r>
      <w:r w:rsidR="003D20C1" w:rsidRPr="00BD48E7">
        <w:rPr>
          <w:rFonts w:ascii="Times New Roman" w:hAnsi="Times New Roman" w:cs="Times New Roman"/>
          <w:b/>
          <w:color w:val="222A35" w:themeColor="text2" w:themeShade="80"/>
          <w:sz w:val="24"/>
          <w:szCs w:val="24"/>
        </w:rPr>
        <w:t>behavior</w:t>
      </w:r>
      <w:r w:rsidR="00D80463" w:rsidRPr="00BD48E7">
        <w:rPr>
          <w:rFonts w:ascii="Times New Roman" w:hAnsi="Times New Roman" w:cs="Times New Roman"/>
          <w:b/>
          <w:color w:val="222A35" w:themeColor="text2" w:themeShade="80"/>
          <w:sz w:val="24"/>
          <w:szCs w:val="24"/>
        </w:rPr>
        <w:t>:</w:t>
      </w:r>
      <w:r w:rsidR="00D80463" w:rsidRPr="00165618">
        <w:rPr>
          <w:rFonts w:ascii="Times New Roman" w:hAnsi="Times New Roman" w:cs="Times New Roman"/>
          <w:color w:val="222A35" w:themeColor="text2" w:themeShade="80"/>
          <w:sz w:val="24"/>
          <w:szCs w:val="24"/>
        </w:rPr>
        <w:t xml:space="preserve"> It must provide enough shear strength to resist permanent deformation. Angular, rough textured aggregates provide more resistance than rounded, smooth-textured aggregates</w:t>
      </w:r>
      <w:r w:rsidR="009C5AF3" w:rsidRPr="00165618">
        <w:rPr>
          <w:rFonts w:ascii="Times New Roman" w:hAnsi="Times New Roman" w:cs="Times New Roman"/>
          <w:color w:val="222A35" w:themeColor="text2" w:themeShade="80"/>
          <w:sz w:val="24"/>
          <w:szCs w:val="24"/>
        </w:rPr>
        <w:t>.</w:t>
      </w:r>
    </w:p>
    <w:p w:rsidR="0032621E" w:rsidRPr="00165618" w:rsidRDefault="0032621E" w:rsidP="00345814">
      <w:pPr>
        <w:spacing w:line="360" w:lineRule="auto"/>
        <w:jc w:val="both"/>
        <w:rPr>
          <w:rFonts w:ascii="Times New Roman" w:hAnsi="Times New Roman" w:cs="Times New Roman"/>
          <w:color w:val="222A35" w:themeColor="text2" w:themeShade="80"/>
          <w:sz w:val="24"/>
          <w:szCs w:val="24"/>
        </w:rPr>
      </w:pPr>
    </w:p>
    <w:p w:rsidR="009C5AF3" w:rsidRPr="003D20C1" w:rsidRDefault="00E17A4D" w:rsidP="00BD48E7">
      <w:pPr>
        <w:jc w:val="both"/>
        <w:rPr>
          <w:rFonts w:ascii="Times New Roman" w:hAnsi="Times New Roman" w:cs="Times New Roman"/>
          <w:b/>
          <w:color w:val="222A35" w:themeColor="text2" w:themeShade="80"/>
          <w:sz w:val="28"/>
          <w:szCs w:val="28"/>
        </w:rPr>
      </w:pPr>
      <w:r w:rsidRPr="003D20C1">
        <w:rPr>
          <w:rFonts w:ascii="Times New Roman" w:hAnsi="Times New Roman" w:cs="Times New Roman"/>
          <w:b/>
          <w:color w:val="222A35" w:themeColor="text2" w:themeShade="80"/>
          <w:sz w:val="28"/>
          <w:szCs w:val="28"/>
        </w:rPr>
        <w:t xml:space="preserve">1.2 </w:t>
      </w:r>
      <w:r w:rsidR="009C5AF3" w:rsidRPr="003D20C1">
        <w:rPr>
          <w:rFonts w:ascii="Times New Roman" w:hAnsi="Times New Roman" w:cs="Times New Roman"/>
          <w:b/>
          <w:color w:val="222A35" w:themeColor="text2" w:themeShade="80"/>
          <w:sz w:val="28"/>
          <w:szCs w:val="28"/>
        </w:rPr>
        <w:t>Desired properties considered for mix design:</w:t>
      </w:r>
    </w:p>
    <w:p w:rsidR="009C5AF3" w:rsidRPr="00165618" w:rsidRDefault="009C5AF3" w:rsidP="00345814">
      <w:pPr>
        <w:pStyle w:val="ListParagraph"/>
        <w:numPr>
          <w:ilvl w:val="0"/>
          <w:numId w:val="1"/>
        </w:numPr>
        <w:spacing w:after="0"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Resistance to permanent deformation</w:t>
      </w:r>
      <w:r w:rsidR="00E17A4D" w:rsidRPr="00BD48E7">
        <w:rPr>
          <w:rFonts w:ascii="Times New Roman" w:hAnsi="Times New Roman" w:cs="Times New Roman"/>
          <w:i/>
          <w:color w:val="222A35" w:themeColor="text2" w:themeShade="80"/>
          <w:sz w:val="24"/>
          <w:szCs w:val="24"/>
        </w:rPr>
        <w:t xml:space="preserve"> - </w:t>
      </w:r>
      <w:r w:rsidRPr="00BD48E7">
        <w:rPr>
          <w:rFonts w:ascii="Times New Roman" w:hAnsi="Times New Roman" w:cs="Times New Roman"/>
          <w:i/>
          <w:color w:val="222A35" w:themeColor="text2" w:themeShade="80"/>
          <w:sz w:val="24"/>
          <w:szCs w:val="24"/>
        </w:rPr>
        <w:t>stability</w:t>
      </w:r>
      <w:r w:rsidRPr="00165618">
        <w:rPr>
          <w:rFonts w:ascii="Times New Roman" w:hAnsi="Times New Roman" w:cs="Times New Roman"/>
          <w:color w:val="222A35" w:themeColor="text2" w:themeShade="80"/>
          <w:sz w:val="24"/>
          <w:szCs w:val="24"/>
        </w:rPr>
        <w:t>: Permanent deformation results from the accumulation of small amounts of unrecoverable strain (small deformations) from repeated loads applied to the pavement. Wheel path rutting is the most common form of permanent deformation.</w:t>
      </w:r>
    </w:p>
    <w:p w:rsidR="009C5AF3" w:rsidRPr="00165618" w:rsidRDefault="009C5AF3"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lastRenderedPageBreak/>
        <w:t>Fatigue resistance</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Fatigue resistance is the pavement’s resistance to repeated bending under wheel loads (traffic).</w:t>
      </w:r>
      <w:r w:rsidR="00E17A4D" w:rsidRPr="00165618">
        <w:rPr>
          <w:rFonts w:ascii="Times New Roman" w:hAnsi="Times New Roman" w:cs="Times New Roman"/>
          <w:color w:val="222A35" w:themeColor="text2" w:themeShade="80"/>
          <w:sz w:val="24"/>
          <w:szCs w:val="24"/>
        </w:rPr>
        <w:t xml:space="preserve"> </w:t>
      </w:r>
      <w:r w:rsidR="00860EC9" w:rsidRPr="00165618">
        <w:rPr>
          <w:rFonts w:ascii="Times New Roman" w:hAnsi="Times New Roman" w:cs="Times New Roman"/>
          <w:color w:val="222A35" w:themeColor="text2" w:themeShade="80"/>
          <w:sz w:val="24"/>
          <w:szCs w:val="24"/>
        </w:rPr>
        <w:t>Although fatigue cracking is primarily related to an insufficient pavement thickness, air voids and asphalt binder properties have a significant effect on fatigue resistance.</w:t>
      </w:r>
      <w:r w:rsidR="00860EC9" w:rsidRPr="00165618">
        <w:rPr>
          <w:rFonts w:ascii="Times New Roman" w:hAnsi="Times New Roman" w:cs="Times New Roman"/>
        </w:rPr>
        <w:t xml:space="preserve"> </w:t>
      </w:r>
      <w:r w:rsidR="00860EC9" w:rsidRPr="00165618">
        <w:rPr>
          <w:rFonts w:ascii="Times New Roman" w:hAnsi="Times New Roman" w:cs="Times New Roman"/>
          <w:color w:val="222A35" w:themeColor="text2" w:themeShade="80"/>
          <w:sz w:val="24"/>
          <w:szCs w:val="24"/>
        </w:rPr>
        <w:t>The result of a fatigue failure is fatigue cracking, often called alligator cracking</w:t>
      </w:r>
    </w:p>
    <w:p w:rsidR="00860EC9" w:rsidRPr="00165618" w:rsidRDefault="00860EC9"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Low-temperature cracking</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Low-temperature cracking can be the result of a single event </w:t>
      </w:r>
      <w:r w:rsidR="00E935EF" w:rsidRPr="0016561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 xml:space="preserve">or </w:t>
      </w:r>
      <w:r w:rsidR="00E17A4D" w:rsidRPr="00165618">
        <w:rPr>
          <w:rFonts w:ascii="Times New Roman" w:hAnsi="Times New Roman" w:cs="Times New Roman"/>
          <w:color w:val="222A35" w:themeColor="text2" w:themeShade="80"/>
          <w:sz w:val="24"/>
          <w:szCs w:val="24"/>
        </w:rPr>
        <w:t>repetitive</w:t>
      </w:r>
      <w:r w:rsidRPr="00165618">
        <w:rPr>
          <w:rFonts w:ascii="Times New Roman" w:hAnsi="Times New Roman" w:cs="Times New Roman"/>
          <w:color w:val="222A35" w:themeColor="text2" w:themeShade="80"/>
          <w:sz w:val="24"/>
          <w:szCs w:val="24"/>
        </w:rPr>
        <w:t xml:space="preserve"> cycles of cold temperatures that result in a fatigue type of failure in </w:t>
      </w:r>
      <w:r w:rsidR="00E935EF" w:rsidRPr="00165618">
        <w:rPr>
          <w:rFonts w:ascii="Times New Roman" w:hAnsi="Times New Roman" w:cs="Times New Roman"/>
          <w:color w:val="222A35" w:themeColor="text2" w:themeShade="80"/>
          <w:sz w:val="24"/>
          <w:szCs w:val="24"/>
        </w:rPr>
        <w:t>the</w:t>
      </w:r>
      <w:r w:rsidRPr="00BD48E7">
        <w:rPr>
          <w:rFonts w:ascii="Times New Roman" w:hAnsi="Times New Roman" w:cs="Times New Roman"/>
          <w:color w:val="222A35" w:themeColor="text2" w:themeShade="80"/>
          <w:sz w:val="24"/>
          <w:szCs w:val="24"/>
        </w:rPr>
        <w:t xml:space="preserve"> mixture. In general, the solution to this problem is the proper choice of binder. Using highly absorptive aggregates, or aggregates with high dust content, can aggravate low-temperature cracking. </w:t>
      </w:r>
    </w:p>
    <w:p w:rsidR="00860EC9" w:rsidRPr="00165618" w:rsidRDefault="00860EC9"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Moisture resistance—impermeability</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A major problem is associated with moisture damage, commonly referred to as “stripping.”</w:t>
      </w:r>
      <w:r w:rsidRPr="00165618">
        <w:rPr>
          <w:rFonts w:ascii="Times New Roman" w:hAnsi="Times New Roman" w:cs="Times New Roman"/>
        </w:rPr>
        <w:t xml:space="preserve"> </w:t>
      </w:r>
      <w:r w:rsidRPr="00165618">
        <w:rPr>
          <w:rFonts w:ascii="Times New Roman" w:hAnsi="Times New Roman" w:cs="Times New Roman"/>
          <w:color w:val="222A35" w:themeColor="text2" w:themeShade="80"/>
          <w:sz w:val="24"/>
          <w:szCs w:val="24"/>
        </w:rPr>
        <w:t>Stripping involves water or water vapor getting between the asphalt film and the aggregates, thereby breaking the adhesive bond between the aggregate and the asphalt binder film. This will “strip” the asphalt from the aggregate.</w:t>
      </w:r>
    </w:p>
    <w:p w:rsidR="00860EC9" w:rsidRPr="00165618" w:rsidRDefault="00CC3CAB"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Durability</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The durability of an asphalt pavement is the ability to resist factors such as aging of the asphalt, disintegration of the aggregate and stripping of the asphalt film from the aggregate.</w:t>
      </w:r>
    </w:p>
    <w:p w:rsidR="00CC3CAB" w:rsidRPr="00165618" w:rsidRDefault="00CC3CAB"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Skid Resistance</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Skid resistance is the ability of an asphalt surface to minimize skidding or slipping of vehicle tires, particularly when the roadway surface is wet.</w:t>
      </w:r>
    </w:p>
    <w:p w:rsidR="00CC3CAB" w:rsidRDefault="00CC3CAB" w:rsidP="00345814">
      <w:pPr>
        <w:pStyle w:val="ListParagraph"/>
        <w:numPr>
          <w:ilvl w:val="0"/>
          <w:numId w:val="1"/>
        </w:numPr>
        <w:spacing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Workability</w:t>
      </w:r>
      <w:r w:rsidRPr="00BD48E7">
        <w:rPr>
          <w:rFonts w:ascii="Times New Roman" w:hAnsi="Times New Roman" w:cs="Times New Roman"/>
          <w:i/>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w:t>
      </w:r>
      <w:r w:rsidR="00F54C44" w:rsidRPr="00165618">
        <w:rPr>
          <w:rFonts w:ascii="Times New Roman" w:hAnsi="Times New Roman" w:cs="Times New Roman"/>
          <w:color w:val="222A35" w:themeColor="text2" w:themeShade="80"/>
          <w:sz w:val="24"/>
          <w:szCs w:val="24"/>
        </w:rPr>
        <w:t>Workability describes the ease with which a paving mixture can be placed and compacted. Mixtures with good workability are relatively easy to place and compact; those with poor workability are difficult to place and compact.</w:t>
      </w:r>
    </w:p>
    <w:p w:rsidR="0032621E" w:rsidRPr="0032621E" w:rsidRDefault="0032621E" w:rsidP="0032621E">
      <w:pPr>
        <w:ind w:left="360"/>
        <w:jc w:val="both"/>
        <w:rPr>
          <w:rFonts w:ascii="Times New Roman" w:hAnsi="Times New Roman" w:cs="Times New Roman"/>
          <w:color w:val="222A35" w:themeColor="text2" w:themeShade="80"/>
          <w:sz w:val="24"/>
          <w:szCs w:val="24"/>
        </w:rPr>
      </w:pPr>
    </w:p>
    <w:p w:rsidR="00F54C44" w:rsidRPr="003D20C1" w:rsidRDefault="00165618" w:rsidP="00BD48E7">
      <w:pPr>
        <w:ind w:left="360"/>
        <w:jc w:val="both"/>
        <w:rPr>
          <w:rFonts w:ascii="Times New Roman" w:hAnsi="Times New Roman" w:cs="Times New Roman"/>
          <w:b/>
          <w:color w:val="222A35" w:themeColor="text2" w:themeShade="80"/>
          <w:sz w:val="28"/>
          <w:szCs w:val="28"/>
        </w:rPr>
      </w:pPr>
      <w:r w:rsidRPr="003D20C1">
        <w:rPr>
          <w:rFonts w:ascii="Times New Roman" w:hAnsi="Times New Roman" w:cs="Times New Roman"/>
          <w:b/>
          <w:color w:val="222A35" w:themeColor="text2" w:themeShade="80"/>
          <w:sz w:val="28"/>
          <w:szCs w:val="28"/>
        </w:rPr>
        <w:t xml:space="preserve">1.3 </w:t>
      </w:r>
      <w:r w:rsidR="00F54C44" w:rsidRPr="003D20C1">
        <w:rPr>
          <w:rFonts w:ascii="Times New Roman" w:hAnsi="Times New Roman" w:cs="Times New Roman"/>
          <w:b/>
          <w:color w:val="222A35" w:themeColor="text2" w:themeShade="80"/>
          <w:sz w:val="28"/>
          <w:szCs w:val="28"/>
        </w:rPr>
        <w:t>Volumetric characteristics of asphalt mixtures</w:t>
      </w:r>
    </w:p>
    <w:p w:rsidR="00ED2C36" w:rsidRPr="00BD48E7" w:rsidRDefault="001A40E2" w:rsidP="00345814">
      <w:pPr>
        <w:spacing w:line="360" w:lineRule="auto"/>
        <w:ind w:left="360"/>
        <w:jc w:val="both"/>
      </w:pPr>
      <w:r w:rsidRPr="00165618">
        <w:rPr>
          <w:rFonts w:ascii="Times New Roman" w:hAnsi="Times New Roman" w:cs="Times New Roman"/>
          <w:color w:val="222A35" w:themeColor="text2" w:themeShade="80"/>
          <w:sz w:val="24"/>
          <w:szCs w:val="24"/>
        </w:rPr>
        <w:t>The volumetric analysis focuses on the following five characteristics of the mixture and the influence those characteristics are likely to have on mix behavior:</w:t>
      </w:r>
    </w:p>
    <w:p w:rsidR="001A40E2" w:rsidRPr="00ED2C36" w:rsidRDefault="001A40E2" w:rsidP="00345814">
      <w:pPr>
        <w:pStyle w:val="ListParagraph"/>
        <w:numPr>
          <w:ilvl w:val="0"/>
          <w:numId w:val="10"/>
        </w:numPr>
        <w:spacing w:after="0"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sz w:val="24"/>
          <w:szCs w:val="24"/>
        </w:rPr>
        <w:t>Mix density</w:t>
      </w:r>
      <w:r w:rsidRPr="00BD48E7">
        <w:rPr>
          <w:rFonts w:ascii="Times New Roman" w:hAnsi="Times New Roman" w:cs="Times New Roman"/>
          <w:i/>
          <w:sz w:val="24"/>
          <w:szCs w:val="24"/>
        </w:rPr>
        <w:t>:</w:t>
      </w:r>
      <w:r w:rsidRPr="00ED2C36">
        <w:rPr>
          <w:rFonts w:ascii="Times New Roman" w:hAnsi="Times New Roman" w:cs="Times New Roman"/>
        </w:rPr>
        <w:t xml:space="preserve"> </w:t>
      </w:r>
      <w:r w:rsidRPr="00ED2C36">
        <w:rPr>
          <w:rFonts w:ascii="Times New Roman" w:hAnsi="Times New Roman" w:cs="Times New Roman"/>
          <w:color w:val="222A35" w:themeColor="text2" w:themeShade="80"/>
          <w:sz w:val="24"/>
          <w:szCs w:val="24"/>
        </w:rPr>
        <w:t>The density of an asphalt mixture is defined as the mass of mix per unit of volume</w:t>
      </w:r>
      <w:r w:rsidR="00A7421E" w:rsidRPr="00ED2C36">
        <w:rPr>
          <w:rFonts w:ascii="Times New Roman" w:hAnsi="Times New Roman" w:cs="Times New Roman"/>
          <w:color w:val="222A35" w:themeColor="text2" w:themeShade="80"/>
          <w:sz w:val="24"/>
          <w:szCs w:val="24"/>
        </w:rPr>
        <w:t>.</w:t>
      </w:r>
    </w:p>
    <w:p w:rsidR="00A7421E" w:rsidRPr="00ED2C36" w:rsidRDefault="00A7421E" w:rsidP="00345814">
      <w:pPr>
        <w:pStyle w:val="ListParagraph"/>
        <w:numPr>
          <w:ilvl w:val="0"/>
          <w:numId w:val="10"/>
        </w:numPr>
        <w:spacing w:after="0"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lastRenderedPageBreak/>
        <w:t>Air Voids</w:t>
      </w:r>
      <w:r w:rsidRPr="00BD48E7">
        <w:rPr>
          <w:rFonts w:ascii="Times New Roman" w:hAnsi="Times New Roman" w:cs="Times New Roman"/>
          <w:i/>
          <w:color w:val="222A35" w:themeColor="text2" w:themeShade="80"/>
          <w:sz w:val="24"/>
          <w:szCs w:val="24"/>
        </w:rPr>
        <w:t>:</w:t>
      </w:r>
      <w:r w:rsidRPr="00ED2C36">
        <w:rPr>
          <w:rFonts w:ascii="Times New Roman" w:hAnsi="Times New Roman" w:cs="Times New Roman"/>
          <w:color w:val="222A35" w:themeColor="text2" w:themeShade="80"/>
          <w:sz w:val="24"/>
          <w:szCs w:val="24"/>
        </w:rPr>
        <w:t xml:space="preserve"> An air void content that is too high provides passageways through the mix that allow damaging air and water to enter. An air void content that is too low can lead to rutting, shoving, flushing or bleeding. In general, the design air void level in a laboratory-compacted sample of HMA is 4 percent.</w:t>
      </w:r>
    </w:p>
    <w:p w:rsidR="00A7421E" w:rsidRPr="00ED2C36" w:rsidRDefault="00A7421E" w:rsidP="00345814">
      <w:pPr>
        <w:pStyle w:val="ListParagraph"/>
        <w:numPr>
          <w:ilvl w:val="0"/>
          <w:numId w:val="10"/>
        </w:numPr>
        <w:spacing w:after="0"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color w:val="222A35" w:themeColor="text2" w:themeShade="80"/>
          <w:sz w:val="24"/>
          <w:szCs w:val="24"/>
        </w:rPr>
        <w:t>Voids in the mineral aggregate:</w:t>
      </w:r>
      <w:r w:rsidRPr="00345814">
        <w:rPr>
          <w:rFonts w:ascii="Times New Roman" w:hAnsi="Times New Roman" w:cs="Times New Roman"/>
          <w:b/>
          <w:bCs/>
          <w:color w:val="222A35" w:themeColor="text2" w:themeShade="80"/>
          <w:sz w:val="24"/>
          <w:szCs w:val="24"/>
        </w:rPr>
        <w:t xml:space="preserve"> </w:t>
      </w:r>
      <w:r w:rsidR="00320B93" w:rsidRPr="00BD48E7">
        <w:rPr>
          <w:rFonts w:ascii="Times New Roman" w:hAnsi="Times New Roman" w:cs="Times New Roman"/>
          <w:color w:val="222A35" w:themeColor="text2" w:themeShade="80"/>
          <w:sz w:val="24"/>
          <w:szCs w:val="24"/>
        </w:rPr>
        <w:t>V</w:t>
      </w:r>
      <w:r w:rsidRPr="00ED2C36">
        <w:rPr>
          <w:rFonts w:ascii="Times New Roman" w:hAnsi="Times New Roman" w:cs="Times New Roman"/>
          <w:color w:val="222A35" w:themeColor="text2" w:themeShade="80"/>
          <w:sz w:val="24"/>
          <w:szCs w:val="24"/>
        </w:rPr>
        <w:t xml:space="preserve">oids in the mineral aggregate (VMA) must remain high enough to achieve an adequate asphalt film thickness, which results in a durable asphalt pavement </w:t>
      </w:r>
      <w:r w:rsidR="00E50747" w:rsidRPr="00ED2C36">
        <w:rPr>
          <w:rFonts w:ascii="Times New Roman" w:hAnsi="Times New Roman" w:cs="Times New Roman"/>
          <w:color w:val="222A35" w:themeColor="text2" w:themeShade="80"/>
          <w:sz w:val="24"/>
          <w:szCs w:val="24"/>
        </w:rPr>
        <w:t>, reducing asphalt content by lowering VMA is actually counterproductive and detrimental to pavement quality.</w:t>
      </w:r>
    </w:p>
    <w:p w:rsidR="00E50747" w:rsidRPr="00BD48E7" w:rsidRDefault="00E50747" w:rsidP="00345814">
      <w:pPr>
        <w:pStyle w:val="ListParagraph"/>
        <w:numPr>
          <w:ilvl w:val="0"/>
          <w:numId w:val="10"/>
        </w:numPr>
        <w:spacing w:after="0" w:line="360" w:lineRule="auto"/>
        <w:jc w:val="both"/>
        <w:rPr>
          <w:rFonts w:ascii="Times New Roman" w:hAnsi="Times New Roman" w:cs="Times New Roman"/>
          <w:color w:val="222A35" w:themeColor="text2" w:themeShade="80"/>
          <w:sz w:val="24"/>
          <w:szCs w:val="24"/>
        </w:rPr>
      </w:pPr>
      <w:r w:rsidRPr="00345814">
        <w:rPr>
          <w:rFonts w:ascii="Times New Roman" w:hAnsi="Times New Roman" w:cs="Times New Roman"/>
          <w:b/>
          <w:bCs/>
          <w:i/>
          <w:sz w:val="24"/>
          <w:szCs w:val="24"/>
        </w:rPr>
        <w:t>Voids filled with asphalt</w:t>
      </w:r>
      <w:r w:rsidRPr="00BD48E7">
        <w:rPr>
          <w:rFonts w:ascii="Times New Roman" w:hAnsi="Times New Roman" w:cs="Times New Roman"/>
          <w:i/>
          <w:sz w:val="24"/>
          <w:szCs w:val="24"/>
        </w:rPr>
        <w:t>:</w:t>
      </w:r>
      <w:r w:rsidRPr="00BD48E7">
        <w:rPr>
          <w:rFonts w:ascii="Times New Roman" w:hAnsi="Times New Roman" w:cs="Times New Roman"/>
          <w:sz w:val="24"/>
          <w:szCs w:val="24"/>
        </w:rPr>
        <w:t xml:space="preserve"> </w:t>
      </w:r>
      <w:r w:rsidRPr="00BD48E7">
        <w:rPr>
          <w:rFonts w:ascii="Times New Roman" w:hAnsi="Times New Roman" w:cs="Times New Roman"/>
          <w:color w:val="222A35" w:themeColor="text2" w:themeShade="80"/>
          <w:sz w:val="24"/>
          <w:szCs w:val="24"/>
        </w:rPr>
        <w:t>Voids Filled with Asphalt (VFA) is the percentage of inter-granular void space between the aggregate particles (VMA) that contains or is filled with effective binder. VFA is used to ensure proper asphalt film thickness in the mix.</w:t>
      </w:r>
    </w:p>
    <w:p w:rsidR="00E50747" w:rsidRPr="00ED2C36" w:rsidRDefault="00E50747" w:rsidP="00345814">
      <w:pPr>
        <w:pStyle w:val="ListParagraph"/>
        <w:numPr>
          <w:ilvl w:val="0"/>
          <w:numId w:val="10"/>
        </w:numPr>
        <w:spacing w:line="360" w:lineRule="auto"/>
        <w:jc w:val="both"/>
        <w:rPr>
          <w:rFonts w:ascii="Times New Roman" w:hAnsi="Times New Roman" w:cs="Times New Roman"/>
          <w:sz w:val="24"/>
          <w:szCs w:val="24"/>
        </w:rPr>
      </w:pPr>
      <w:r w:rsidRPr="00345814">
        <w:rPr>
          <w:rFonts w:ascii="Times New Roman" w:hAnsi="Times New Roman" w:cs="Times New Roman"/>
          <w:b/>
          <w:bCs/>
          <w:i/>
          <w:sz w:val="24"/>
          <w:szCs w:val="24"/>
        </w:rPr>
        <w:t>Asphalt content</w:t>
      </w:r>
      <w:r w:rsidRPr="00BD48E7">
        <w:rPr>
          <w:rFonts w:ascii="Times New Roman" w:hAnsi="Times New Roman" w:cs="Times New Roman"/>
          <w:i/>
          <w:sz w:val="24"/>
          <w:szCs w:val="24"/>
        </w:rPr>
        <w:t>:</w:t>
      </w:r>
      <w:r w:rsidR="009E5A23" w:rsidRPr="00BD48E7">
        <w:rPr>
          <w:rFonts w:ascii="Times New Roman" w:hAnsi="Times New Roman" w:cs="Times New Roman"/>
          <w:sz w:val="24"/>
          <w:szCs w:val="24"/>
        </w:rPr>
        <w:t xml:space="preserve"> Two terms in asphalt mix technology are used to express the methods of asphalt content: total asphalt content and effective asphalt content. Total asphalt content is the amount of asphalt that must be added to the mixture to produce the desired mix qualities. Effective</w:t>
      </w:r>
      <w:r w:rsidR="00994FFA" w:rsidRPr="00ED2C36">
        <w:rPr>
          <w:rFonts w:ascii="Times New Roman" w:hAnsi="Times New Roman" w:cs="Times New Roman"/>
          <w:sz w:val="24"/>
          <w:szCs w:val="24"/>
        </w:rPr>
        <w:t>0</w:t>
      </w:r>
      <w:r w:rsidR="009E5A23" w:rsidRPr="00ED2C36">
        <w:rPr>
          <w:rFonts w:ascii="Times New Roman" w:hAnsi="Times New Roman" w:cs="Times New Roman"/>
          <w:sz w:val="24"/>
          <w:szCs w:val="24"/>
        </w:rPr>
        <w:t xml:space="preserve"> asphalt content is based on the volume of asphalt not absorbed by the aggregate— it is asphalt that effectively forms a bonding film on the aggregate surfaces.</w:t>
      </w:r>
      <w:r w:rsidR="009E5A23" w:rsidRPr="00ED2C36">
        <w:rPr>
          <w:rFonts w:ascii="Times New Roman" w:hAnsi="Times New Roman" w:cs="Times New Roman"/>
        </w:rPr>
        <w:t xml:space="preserve"> </w:t>
      </w:r>
      <w:r w:rsidR="009E5A23" w:rsidRPr="00ED2C36">
        <w:rPr>
          <w:rFonts w:ascii="Times New Roman" w:hAnsi="Times New Roman" w:cs="Times New Roman"/>
          <w:sz w:val="24"/>
          <w:szCs w:val="24"/>
        </w:rPr>
        <w:t>The optimum asphalt content of a mix is highly dependent on aggregate characteristics such as gradation and absorption.</w:t>
      </w:r>
    </w:p>
    <w:p w:rsidR="00ED2C36" w:rsidRDefault="00994FFA" w:rsidP="00345814">
      <w:pPr>
        <w:spacing w:line="360" w:lineRule="auto"/>
        <w:ind w:left="360"/>
        <w:rPr>
          <w:rFonts w:ascii="Times New Roman" w:hAnsi="Times New Roman" w:cs="Times New Roman"/>
          <w:color w:val="92D050"/>
          <w:sz w:val="32"/>
          <w:szCs w:val="32"/>
        </w:rPr>
      </w:pPr>
      <w:r w:rsidRPr="00165618">
        <w:rPr>
          <w:rFonts w:ascii="Times New Roman" w:hAnsi="Times New Roman" w:cs="Times New Roman"/>
          <w:color w:val="92D050"/>
          <w:sz w:val="32"/>
          <w:szCs w:val="32"/>
        </w:rPr>
        <w:t xml:space="preserve">                       </w:t>
      </w:r>
      <w:r w:rsidR="0032621E">
        <w:rPr>
          <w:rFonts w:ascii="Times New Roman" w:hAnsi="Times New Roman" w:cs="Times New Roman"/>
          <w:color w:val="92D050"/>
          <w:sz w:val="32"/>
          <w:szCs w:val="32"/>
        </w:rPr>
        <w:t xml:space="preserve">                </w:t>
      </w:r>
    </w:p>
    <w:p w:rsidR="000249B0" w:rsidRDefault="000249B0" w:rsidP="00EB6126">
      <w:pPr>
        <w:spacing w:after="360"/>
        <w:ind w:left="360"/>
        <w:jc w:val="center"/>
        <w:rPr>
          <w:rFonts w:ascii="Times New Roman" w:hAnsi="Times New Roman" w:cs="Times New Roman"/>
          <w:b/>
          <w:color w:val="000000" w:themeColor="text1"/>
          <w:sz w:val="32"/>
          <w:szCs w:val="32"/>
        </w:rPr>
      </w:pPr>
    </w:p>
    <w:p w:rsidR="000249B0" w:rsidRDefault="000249B0" w:rsidP="00EB6126">
      <w:pPr>
        <w:spacing w:after="360"/>
        <w:ind w:left="360"/>
        <w:jc w:val="center"/>
        <w:rPr>
          <w:rFonts w:ascii="Times New Roman" w:hAnsi="Times New Roman" w:cs="Times New Roman"/>
          <w:b/>
          <w:color w:val="000000" w:themeColor="text1"/>
          <w:sz w:val="32"/>
          <w:szCs w:val="32"/>
        </w:rPr>
      </w:pPr>
    </w:p>
    <w:p w:rsidR="000249B0" w:rsidRDefault="000249B0" w:rsidP="00EB6126">
      <w:pPr>
        <w:spacing w:after="360"/>
        <w:ind w:left="360"/>
        <w:jc w:val="center"/>
        <w:rPr>
          <w:rFonts w:ascii="Times New Roman" w:hAnsi="Times New Roman" w:cs="Times New Roman"/>
          <w:b/>
          <w:color w:val="000000" w:themeColor="text1"/>
          <w:sz w:val="32"/>
          <w:szCs w:val="32"/>
        </w:rPr>
      </w:pPr>
    </w:p>
    <w:p w:rsidR="000249B0" w:rsidRDefault="000249B0" w:rsidP="00EB6126">
      <w:pPr>
        <w:spacing w:after="360"/>
        <w:ind w:left="360"/>
        <w:jc w:val="center"/>
        <w:rPr>
          <w:rFonts w:ascii="Times New Roman" w:hAnsi="Times New Roman" w:cs="Times New Roman"/>
          <w:b/>
          <w:color w:val="000000" w:themeColor="text1"/>
          <w:sz w:val="32"/>
          <w:szCs w:val="32"/>
        </w:rPr>
      </w:pPr>
    </w:p>
    <w:p w:rsidR="000249B0" w:rsidRDefault="000249B0" w:rsidP="00EB6126">
      <w:pPr>
        <w:spacing w:after="360"/>
        <w:ind w:left="360"/>
        <w:jc w:val="center"/>
        <w:rPr>
          <w:rFonts w:ascii="Times New Roman" w:hAnsi="Times New Roman" w:cs="Times New Roman"/>
          <w:b/>
          <w:color w:val="000000" w:themeColor="text1"/>
          <w:sz w:val="32"/>
          <w:szCs w:val="32"/>
        </w:rPr>
      </w:pPr>
    </w:p>
    <w:p w:rsidR="000249B0" w:rsidRDefault="000249B0" w:rsidP="00EB6126">
      <w:pPr>
        <w:spacing w:after="360"/>
        <w:ind w:left="360"/>
        <w:jc w:val="center"/>
        <w:rPr>
          <w:rFonts w:ascii="Times New Roman" w:hAnsi="Times New Roman" w:cs="Times New Roman"/>
          <w:b/>
          <w:color w:val="000000" w:themeColor="text1"/>
          <w:sz w:val="32"/>
          <w:szCs w:val="32"/>
        </w:rPr>
      </w:pPr>
    </w:p>
    <w:p w:rsidR="0032621E" w:rsidRPr="003D20C1" w:rsidRDefault="00ED2C36" w:rsidP="00EB6126">
      <w:pPr>
        <w:spacing w:after="360"/>
        <w:ind w:left="360"/>
        <w:jc w:val="center"/>
        <w:rPr>
          <w:rFonts w:ascii="Times New Roman" w:hAnsi="Times New Roman" w:cs="Times New Roman"/>
          <w:b/>
          <w:color w:val="000000" w:themeColor="text1"/>
          <w:sz w:val="32"/>
          <w:szCs w:val="32"/>
        </w:rPr>
      </w:pPr>
      <w:r w:rsidRPr="003D20C1">
        <w:rPr>
          <w:rFonts w:ascii="Times New Roman" w:hAnsi="Times New Roman" w:cs="Times New Roman"/>
          <w:b/>
          <w:color w:val="000000" w:themeColor="text1"/>
          <w:sz w:val="32"/>
          <w:szCs w:val="32"/>
        </w:rPr>
        <w:lastRenderedPageBreak/>
        <w:t xml:space="preserve">CHAPTER 2: </w:t>
      </w:r>
      <w:r w:rsidR="00994FFA" w:rsidRPr="003D20C1">
        <w:rPr>
          <w:rFonts w:ascii="Times New Roman" w:hAnsi="Times New Roman" w:cs="Times New Roman"/>
          <w:b/>
          <w:color w:val="000000" w:themeColor="text1"/>
          <w:sz w:val="32"/>
          <w:szCs w:val="32"/>
        </w:rPr>
        <w:t>Marshall Mix Design</w:t>
      </w:r>
    </w:p>
    <w:p w:rsidR="00994FFA" w:rsidRDefault="00ED2C36" w:rsidP="00BD48E7">
      <w:pPr>
        <w:rPr>
          <w:rFonts w:ascii="Times New Roman" w:hAnsi="Times New Roman" w:cs="Times New Roman"/>
          <w:b/>
          <w:sz w:val="28"/>
          <w:szCs w:val="28"/>
        </w:rPr>
      </w:pPr>
      <w:r w:rsidRPr="003D20C1">
        <w:rPr>
          <w:rFonts w:ascii="Times New Roman" w:hAnsi="Times New Roman" w:cs="Times New Roman"/>
          <w:b/>
          <w:sz w:val="28"/>
          <w:szCs w:val="28"/>
        </w:rPr>
        <w:t>2.1 Introduction</w:t>
      </w:r>
    </w:p>
    <w:p w:rsidR="0032621E" w:rsidRPr="003D20C1" w:rsidRDefault="0032621E" w:rsidP="00BD48E7">
      <w:pPr>
        <w:rPr>
          <w:rFonts w:ascii="Times New Roman" w:hAnsi="Times New Roman" w:cs="Times New Roman"/>
          <w:b/>
          <w:sz w:val="28"/>
          <w:szCs w:val="28"/>
        </w:rPr>
      </w:pPr>
    </w:p>
    <w:p w:rsidR="00994FFA" w:rsidRDefault="00994FFA" w:rsidP="00345814">
      <w:pPr>
        <w:spacing w:line="360" w:lineRule="auto"/>
        <w:jc w:val="both"/>
        <w:rPr>
          <w:rFonts w:ascii="Times New Roman" w:hAnsi="Times New Roman" w:cs="Times New Roman"/>
          <w:sz w:val="24"/>
          <w:szCs w:val="24"/>
        </w:rPr>
      </w:pPr>
      <w:r w:rsidRPr="00165618">
        <w:rPr>
          <w:rFonts w:ascii="Times New Roman" w:hAnsi="Times New Roman" w:cs="Times New Roman"/>
          <w:color w:val="222A35" w:themeColor="text2" w:themeShade="80"/>
          <w:sz w:val="24"/>
          <w:szCs w:val="24"/>
        </w:rPr>
        <w:t>The Marshall method of mix design is for dense-graded HMA mixes. It is the predominant mix design method for airport pavements.</w:t>
      </w:r>
      <w:r w:rsidRPr="00165618">
        <w:rPr>
          <w:rFonts w:ascii="Times New Roman" w:hAnsi="Times New Roman" w:cs="Times New Roman"/>
        </w:rPr>
        <w:t xml:space="preserve"> </w:t>
      </w:r>
      <w:r w:rsidRPr="00165618">
        <w:rPr>
          <w:rFonts w:ascii="Times New Roman" w:hAnsi="Times New Roman" w:cs="Times New Roman"/>
          <w:color w:val="222A35" w:themeColor="text2" w:themeShade="80"/>
          <w:sz w:val="24"/>
          <w:szCs w:val="24"/>
        </w:rPr>
        <w:t xml:space="preserve">The original Marshall method is applicable only to hot mix asphalt paving mixtures containing aggregates with maximum sizes of 25 mm or less. A modified Marshall method has been developed for aggregates with maximum sizes up to 38 mm. </w:t>
      </w:r>
      <w:r w:rsidRPr="00165618">
        <w:rPr>
          <w:rFonts w:ascii="Times New Roman" w:hAnsi="Times New Roman" w:cs="Times New Roman"/>
          <w:sz w:val="24"/>
          <w:szCs w:val="24"/>
        </w:rPr>
        <w:t>The two principle features of the Marshall method of mix design are a density-voids analysis and a stability-flow test of the compacted test specimens</w:t>
      </w:r>
      <w:r w:rsidR="000C7F5C">
        <w:rPr>
          <w:rFonts w:ascii="Times New Roman" w:hAnsi="Times New Roman" w:cs="Times New Roman"/>
          <w:sz w:val="24"/>
          <w:szCs w:val="24"/>
        </w:rPr>
        <w:t>.</w:t>
      </w:r>
    </w:p>
    <w:p w:rsidR="0032621E" w:rsidRPr="00165618" w:rsidRDefault="0032621E" w:rsidP="00BD48E7">
      <w:pPr>
        <w:spacing w:line="276" w:lineRule="auto"/>
        <w:jc w:val="both"/>
        <w:rPr>
          <w:rFonts w:ascii="Times New Roman" w:hAnsi="Times New Roman" w:cs="Times New Roman"/>
          <w:color w:val="BF8F00" w:themeColor="accent4" w:themeShade="BF"/>
          <w:sz w:val="24"/>
          <w:szCs w:val="24"/>
        </w:rPr>
      </w:pPr>
    </w:p>
    <w:p w:rsidR="0032621E" w:rsidRPr="003D20C1" w:rsidRDefault="000C7F5C" w:rsidP="00994FFA">
      <w:pPr>
        <w:rPr>
          <w:rFonts w:ascii="Times New Roman" w:hAnsi="Times New Roman" w:cs="Times New Roman"/>
          <w:b/>
          <w:sz w:val="28"/>
          <w:szCs w:val="28"/>
        </w:rPr>
      </w:pPr>
      <w:r w:rsidRPr="003D20C1">
        <w:rPr>
          <w:rFonts w:ascii="Times New Roman" w:hAnsi="Times New Roman" w:cs="Times New Roman"/>
          <w:b/>
          <w:color w:val="002060"/>
          <w:sz w:val="28"/>
          <w:szCs w:val="28"/>
        </w:rPr>
        <w:t xml:space="preserve">2.2 </w:t>
      </w:r>
      <w:r w:rsidR="00994FFA" w:rsidRPr="003D20C1">
        <w:rPr>
          <w:rFonts w:ascii="Times New Roman" w:hAnsi="Times New Roman" w:cs="Times New Roman"/>
          <w:b/>
          <w:sz w:val="28"/>
          <w:szCs w:val="28"/>
        </w:rPr>
        <w:t>Preparation of test specimen</w:t>
      </w:r>
    </w:p>
    <w:p w:rsidR="00994FFA" w:rsidRPr="00165618" w:rsidRDefault="003D20C1" w:rsidP="00345814">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Following </w:t>
      </w:r>
      <w:r w:rsidR="00994FFA" w:rsidRPr="00165618">
        <w:rPr>
          <w:rFonts w:ascii="Times New Roman" w:hAnsi="Times New Roman" w:cs="Times New Roman"/>
          <w:color w:val="0D0D0D" w:themeColor="text1" w:themeTint="F2"/>
          <w:sz w:val="24"/>
          <w:szCs w:val="24"/>
        </w:rPr>
        <w:t>steps are recommended for preparing Marshall test specimens:</w:t>
      </w:r>
    </w:p>
    <w:p w:rsidR="00994FFA" w:rsidRPr="00165618" w:rsidRDefault="00994FFA" w:rsidP="00345814">
      <w:pPr>
        <w:pStyle w:val="ListParagraph"/>
        <w:numPr>
          <w:ilvl w:val="0"/>
          <w:numId w:val="4"/>
        </w:numPr>
        <w:spacing w:line="360" w:lineRule="auto"/>
        <w:rPr>
          <w:rFonts w:ascii="Times New Roman" w:hAnsi="Times New Roman" w:cs="Times New Roman"/>
          <w:color w:val="0D0D0D" w:themeColor="text1" w:themeTint="F2"/>
          <w:sz w:val="24"/>
          <w:szCs w:val="24"/>
        </w:rPr>
      </w:pPr>
      <w:r w:rsidRPr="00165618">
        <w:rPr>
          <w:rFonts w:ascii="Times New Roman" w:hAnsi="Times New Roman" w:cs="Times New Roman"/>
          <w:color w:val="0D0D0D" w:themeColor="text1" w:themeTint="F2"/>
          <w:sz w:val="24"/>
          <w:szCs w:val="24"/>
        </w:rPr>
        <w:t>Number of specimens—</w:t>
      </w:r>
      <w:r w:rsidR="00DF7FC5">
        <w:rPr>
          <w:rFonts w:ascii="Times New Roman" w:hAnsi="Times New Roman" w:cs="Times New Roman"/>
          <w:color w:val="0D0D0D" w:themeColor="text1" w:themeTint="F2"/>
          <w:sz w:val="24"/>
          <w:szCs w:val="24"/>
        </w:rPr>
        <w:t xml:space="preserve">At </w:t>
      </w:r>
      <w:r w:rsidRPr="00165618">
        <w:rPr>
          <w:rFonts w:ascii="Times New Roman" w:hAnsi="Times New Roman" w:cs="Times New Roman"/>
          <w:color w:val="0D0D0D" w:themeColor="text1" w:themeTint="F2"/>
          <w:sz w:val="24"/>
          <w:szCs w:val="24"/>
        </w:rPr>
        <w:t>least three specimens for each combination of aggregates and binder content</w:t>
      </w:r>
      <w:r w:rsidR="00DF7FC5">
        <w:rPr>
          <w:rFonts w:ascii="Times New Roman" w:hAnsi="Times New Roman" w:cs="Times New Roman"/>
          <w:color w:val="0D0D0D" w:themeColor="text1" w:themeTint="F2"/>
          <w:sz w:val="24"/>
          <w:szCs w:val="24"/>
        </w:rPr>
        <w:t xml:space="preserve"> are prepared</w:t>
      </w:r>
    </w:p>
    <w:p w:rsidR="00994FFA" w:rsidRPr="00165618" w:rsidRDefault="00994FFA" w:rsidP="00345814">
      <w:pPr>
        <w:pStyle w:val="ListParagraph"/>
        <w:numPr>
          <w:ilvl w:val="0"/>
          <w:numId w:val="4"/>
        </w:numPr>
        <w:spacing w:line="360" w:lineRule="auto"/>
        <w:rPr>
          <w:rFonts w:ascii="Times New Roman" w:hAnsi="Times New Roman" w:cs="Times New Roman"/>
          <w:color w:val="0D0D0D" w:themeColor="text1" w:themeTint="F2"/>
          <w:sz w:val="24"/>
          <w:szCs w:val="24"/>
        </w:rPr>
      </w:pPr>
      <w:r w:rsidRPr="00165618">
        <w:rPr>
          <w:rFonts w:ascii="Times New Roman" w:hAnsi="Times New Roman" w:cs="Times New Roman"/>
          <w:color w:val="0D0D0D" w:themeColor="text1" w:themeTint="F2"/>
          <w:sz w:val="24"/>
          <w:szCs w:val="24"/>
        </w:rPr>
        <w:t>Preparation of aggregates— aggregates to constant weight</w:t>
      </w:r>
      <w:r w:rsidR="00DF7FC5">
        <w:rPr>
          <w:rFonts w:ascii="Times New Roman" w:hAnsi="Times New Roman" w:cs="Times New Roman"/>
          <w:color w:val="0D0D0D" w:themeColor="text1" w:themeTint="F2"/>
          <w:sz w:val="24"/>
          <w:szCs w:val="24"/>
        </w:rPr>
        <w:t xml:space="preserve"> are dried</w:t>
      </w:r>
      <w:r w:rsidRPr="00165618">
        <w:rPr>
          <w:rFonts w:ascii="Times New Roman" w:hAnsi="Times New Roman" w:cs="Times New Roman"/>
          <w:color w:val="0D0D0D" w:themeColor="text1" w:themeTint="F2"/>
          <w:sz w:val="24"/>
          <w:szCs w:val="24"/>
        </w:rPr>
        <w:t xml:space="preserve"> at 105°C to 110°C and</w:t>
      </w:r>
      <w:r w:rsidR="00DF7FC5">
        <w:rPr>
          <w:rFonts w:ascii="Times New Roman" w:hAnsi="Times New Roman" w:cs="Times New Roman"/>
          <w:color w:val="0D0D0D" w:themeColor="text1" w:themeTint="F2"/>
          <w:sz w:val="24"/>
          <w:szCs w:val="24"/>
        </w:rPr>
        <w:t xml:space="preserve"> </w:t>
      </w:r>
      <w:r w:rsidRPr="00165618">
        <w:rPr>
          <w:rFonts w:ascii="Times New Roman" w:hAnsi="Times New Roman" w:cs="Times New Roman"/>
          <w:color w:val="0D0D0D" w:themeColor="text1" w:themeTint="F2"/>
          <w:sz w:val="24"/>
          <w:szCs w:val="24"/>
        </w:rPr>
        <w:t xml:space="preserve"> the aggregates</w:t>
      </w:r>
      <w:r w:rsidR="00DF7FC5">
        <w:rPr>
          <w:rFonts w:ascii="Times New Roman" w:hAnsi="Times New Roman" w:cs="Times New Roman"/>
          <w:color w:val="0D0D0D" w:themeColor="text1" w:themeTint="F2"/>
          <w:sz w:val="24"/>
          <w:szCs w:val="24"/>
        </w:rPr>
        <w:t xml:space="preserve"> are </w:t>
      </w:r>
      <w:r w:rsidR="003D20C1">
        <w:rPr>
          <w:rFonts w:ascii="Times New Roman" w:hAnsi="Times New Roman" w:cs="Times New Roman"/>
          <w:color w:val="0D0D0D" w:themeColor="text1" w:themeTint="F2"/>
          <w:sz w:val="24"/>
          <w:szCs w:val="24"/>
        </w:rPr>
        <w:t>separated</w:t>
      </w:r>
      <w:r w:rsidRPr="00165618">
        <w:rPr>
          <w:rFonts w:ascii="Times New Roman" w:hAnsi="Times New Roman" w:cs="Times New Roman"/>
          <w:color w:val="0D0D0D" w:themeColor="text1" w:themeTint="F2"/>
          <w:sz w:val="24"/>
          <w:szCs w:val="24"/>
        </w:rPr>
        <w:t xml:space="preserve"> by dry sieving into the desired size fractions</w:t>
      </w:r>
    </w:p>
    <w:p w:rsidR="00857594" w:rsidRPr="0032621E" w:rsidRDefault="00994FFA" w:rsidP="00345814">
      <w:pPr>
        <w:pStyle w:val="ListParagraph"/>
        <w:numPr>
          <w:ilvl w:val="0"/>
          <w:numId w:val="4"/>
        </w:numPr>
        <w:spacing w:line="360" w:lineRule="auto"/>
        <w:rPr>
          <w:color w:val="222A35" w:themeColor="text2" w:themeShade="80"/>
        </w:rPr>
      </w:pPr>
      <w:r w:rsidRPr="00165618">
        <w:rPr>
          <w:rFonts w:ascii="Times New Roman" w:hAnsi="Times New Roman" w:cs="Times New Roman"/>
          <w:color w:val="0D0D0D" w:themeColor="text1" w:themeTint="F2"/>
          <w:sz w:val="24"/>
          <w:szCs w:val="24"/>
        </w:rPr>
        <w:t>Determination of mixing and compaction temperature—the temperature to which the asphalt must be heated to produce viscosities of 170 ± 20 centistokes kinematic(f 0.17 ± 0.02 Pa-s.) and 280 ± 30 centistokes kinematic(0.28 ± 0.03 Pa-s.) shall be established as the mixing temperature and</w:t>
      </w:r>
      <w:r w:rsidRPr="00165618">
        <w:rPr>
          <w:rFonts w:ascii="Times New Roman" w:hAnsi="Times New Roman" w:cs="Times New Roman"/>
        </w:rPr>
        <w:t xml:space="preserve"> </w:t>
      </w:r>
      <w:r w:rsidRPr="00165618">
        <w:rPr>
          <w:rFonts w:ascii="Times New Roman" w:hAnsi="Times New Roman" w:cs="Times New Roman"/>
          <w:color w:val="0D0D0D" w:themeColor="text1" w:themeTint="F2"/>
          <w:sz w:val="24"/>
          <w:szCs w:val="24"/>
        </w:rPr>
        <w:t>compaction temperatures, respectively.</w:t>
      </w:r>
    </w:p>
    <w:p w:rsidR="0032621E" w:rsidRPr="0032621E" w:rsidRDefault="0032621E" w:rsidP="0032621E">
      <w:pPr>
        <w:ind w:left="360"/>
        <w:rPr>
          <w:color w:val="222A35" w:themeColor="text2" w:themeShade="80"/>
        </w:rPr>
      </w:pPr>
    </w:p>
    <w:p w:rsidR="003444C6" w:rsidRDefault="00F42BEA" w:rsidP="00BD48E7">
      <w:pPr>
        <w:jc w:val="both"/>
        <w:rPr>
          <w:rFonts w:ascii="Times New Roman" w:hAnsi="Times New Roman" w:cs="Times New Roman"/>
          <w:b/>
          <w:color w:val="222A35" w:themeColor="text2" w:themeShade="80"/>
          <w:sz w:val="28"/>
          <w:szCs w:val="28"/>
        </w:rPr>
      </w:pPr>
      <w:r w:rsidRPr="003D20C1">
        <w:rPr>
          <w:rFonts w:ascii="Times New Roman" w:hAnsi="Times New Roman" w:cs="Times New Roman"/>
          <w:b/>
          <w:iCs/>
          <w:color w:val="222A35" w:themeColor="text2" w:themeShade="80"/>
          <w:sz w:val="28"/>
          <w:szCs w:val="28"/>
        </w:rPr>
        <w:t xml:space="preserve">2.3 </w:t>
      </w:r>
      <w:r w:rsidR="003444C6" w:rsidRPr="003D20C1">
        <w:rPr>
          <w:rFonts w:ascii="Times New Roman" w:hAnsi="Times New Roman" w:cs="Times New Roman"/>
          <w:b/>
          <w:color w:val="222A35" w:themeColor="text2" w:themeShade="80"/>
          <w:sz w:val="28"/>
          <w:szCs w:val="28"/>
        </w:rPr>
        <w:t>Mix Design of BC-2</w:t>
      </w:r>
      <w:r w:rsidR="00A12801" w:rsidRPr="003D20C1">
        <w:rPr>
          <w:rFonts w:ascii="Times New Roman" w:hAnsi="Times New Roman" w:cs="Times New Roman"/>
          <w:b/>
          <w:color w:val="222A35" w:themeColor="text2" w:themeShade="80"/>
          <w:sz w:val="28"/>
          <w:szCs w:val="28"/>
        </w:rPr>
        <w:t xml:space="preserve"> using VG-10</w:t>
      </w:r>
      <w:r w:rsidR="00D75C0C" w:rsidRPr="003D20C1">
        <w:rPr>
          <w:rFonts w:ascii="Times New Roman" w:hAnsi="Times New Roman" w:cs="Times New Roman"/>
          <w:b/>
          <w:color w:val="222A35" w:themeColor="text2" w:themeShade="80"/>
          <w:sz w:val="28"/>
          <w:szCs w:val="28"/>
        </w:rPr>
        <w:t xml:space="preserve"> binder</w:t>
      </w:r>
    </w:p>
    <w:p w:rsidR="0032621E" w:rsidRPr="003D20C1" w:rsidRDefault="0032621E" w:rsidP="00BD48E7">
      <w:pPr>
        <w:jc w:val="both"/>
        <w:rPr>
          <w:rFonts w:ascii="Times New Roman" w:hAnsi="Times New Roman" w:cs="Times New Roman"/>
          <w:b/>
          <w:color w:val="222A35" w:themeColor="text2" w:themeShade="80"/>
          <w:sz w:val="28"/>
          <w:szCs w:val="28"/>
        </w:rPr>
      </w:pPr>
    </w:p>
    <w:p w:rsidR="008C6DF7" w:rsidRPr="00857594" w:rsidRDefault="00F42BEA" w:rsidP="008C6DF7">
      <w:pPr>
        <w:rPr>
          <w:rFonts w:ascii="Times New Roman" w:hAnsi="Times New Roman" w:cs="Times New Roman"/>
          <w:b/>
          <w:iCs/>
          <w:color w:val="0D0D0D" w:themeColor="text1" w:themeTint="F2"/>
          <w:sz w:val="24"/>
          <w:szCs w:val="24"/>
        </w:rPr>
      </w:pPr>
      <w:r>
        <w:rPr>
          <w:rFonts w:ascii="Times New Roman" w:hAnsi="Times New Roman" w:cs="Times New Roman"/>
          <w:b/>
          <w:iCs/>
          <w:color w:val="0D0D0D" w:themeColor="text1" w:themeTint="F2"/>
          <w:sz w:val="24"/>
          <w:szCs w:val="24"/>
        </w:rPr>
        <w:t>2.3</w:t>
      </w:r>
      <w:r w:rsidR="008C6DF7">
        <w:rPr>
          <w:rFonts w:ascii="Times New Roman" w:hAnsi="Times New Roman" w:cs="Times New Roman"/>
          <w:b/>
          <w:iCs/>
          <w:color w:val="0D0D0D" w:themeColor="text1" w:themeTint="F2"/>
          <w:sz w:val="24"/>
          <w:szCs w:val="24"/>
        </w:rPr>
        <w:t xml:space="preserve">.1 </w:t>
      </w:r>
      <w:r w:rsidR="008C6DF7" w:rsidRPr="00857594">
        <w:rPr>
          <w:rFonts w:ascii="Times New Roman" w:hAnsi="Times New Roman" w:cs="Times New Roman"/>
          <w:b/>
          <w:iCs/>
          <w:color w:val="0D0D0D" w:themeColor="text1" w:themeTint="F2"/>
          <w:sz w:val="24"/>
          <w:szCs w:val="24"/>
        </w:rPr>
        <w:t>Mixing and Compaction Temperature</w:t>
      </w:r>
    </w:p>
    <w:p w:rsidR="008C6DF7" w:rsidRPr="00BD48E7" w:rsidRDefault="008C6DF7" w:rsidP="00345814">
      <w:pPr>
        <w:spacing w:line="360" w:lineRule="auto"/>
        <w:jc w:val="both"/>
        <w:rPr>
          <w:rFonts w:ascii="Times New Roman" w:hAnsi="Times New Roman" w:cs="Times New Roman"/>
          <w:b/>
          <w:color w:val="222A35" w:themeColor="text2" w:themeShade="80"/>
          <w:sz w:val="24"/>
          <w:szCs w:val="24"/>
        </w:rPr>
      </w:pPr>
      <w:r w:rsidRPr="00857594">
        <w:rPr>
          <w:rFonts w:ascii="Times New Roman" w:hAnsi="Times New Roman" w:cs="Times New Roman"/>
          <w:iCs/>
          <w:color w:val="222A35" w:themeColor="text2" w:themeShade="80"/>
          <w:sz w:val="24"/>
          <w:szCs w:val="24"/>
        </w:rPr>
        <w:t>The purpose of using equivisc</w:t>
      </w:r>
      <w:r w:rsidR="003D20C1">
        <w:rPr>
          <w:rFonts w:ascii="Times New Roman" w:hAnsi="Times New Roman" w:cs="Times New Roman"/>
          <w:iCs/>
          <w:color w:val="222A35" w:themeColor="text2" w:themeShade="80"/>
          <w:sz w:val="24"/>
          <w:szCs w:val="24"/>
        </w:rPr>
        <w:t>i</w:t>
      </w:r>
      <w:r w:rsidRPr="00857594">
        <w:rPr>
          <w:rFonts w:ascii="Times New Roman" w:hAnsi="Times New Roman" w:cs="Times New Roman"/>
          <w:iCs/>
          <w:color w:val="222A35" w:themeColor="text2" w:themeShade="80"/>
          <w:sz w:val="24"/>
          <w:szCs w:val="24"/>
        </w:rPr>
        <w:t>ous mixing and compaction temperatures in laboratory mix design procedures is to normalize the effect of asphalt binder stiffness on mixture volumetric properties</w:t>
      </w:r>
      <w:r>
        <w:rPr>
          <w:rFonts w:ascii="Times New Roman" w:hAnsi="Times New Roman" w:cs="Times New Roman"/>
          <w:iCs/>
          <w:color w:val="222A35" w:themeColor="text2" w:themeShade="80"/>
          <w:sz w:val="24"/>
          <w:szCs w:val="24"/>
        </w:rPr>
        <w:t xml:space="preserve">. </w:t>
      </w:r>
      <w:r w:rsidRPr="00857594">
        <w:rPr>
          <w:rFonts w:ascii="Times New Roman" w:hAnsi="Times New Roman" w:cs="Times New Roman"/>
          <w:iCs/>
          <w:color w:val="222A35" w:themeColor="text2" w:themeShade="80"/>
          <w:sz w:val="24"/>
          <w:szCs w:val="24"/>
        </w:rPr>
        <w:t xml:space="preserve">In an asphalt mix facility, the mixing temperature can best be defined as the temperature at which the </w:t>
      </w:r>
      <w:r>
        <w:rPr>
          <w:rFonts w:ascii="Times New Roman" w:hAnsi="Times New Roman" w:cs="Times New Roman"/>
          <w:iCs/>
          <w:color w:val="222A35" w:themeColor="text2" w:themeShade="80"/>
          <w:sz w:val="24"/>
          <w:szCs w:val="24"/>
        </w:rPr>
        <w:t>a</w:t>
      </w:r>
      <w:r w:rsidRPr="00857594">
        <w:rPr>
          <w:rFonts w:ascii="Times New Roman" w:hAnsi="Times New Roman" w:cs="Times New Roman"/>
          <w:iCs/>
          <w:color w:val="222A35" w:themeColor="text2" w:themeShade="80"/>
          <w:sz w:val="24"/>
          <w:szCs w:val="24"/>
        </w:rPr>
        <w:t xml:space="preserve">ggregate can be sufficiently dried and uniformly coated, not to exceed 350°F </w:t>
      </w:r>
      <w:r w:rsidRPr="00857594">
        <w:rPr>
          <w:rFonts w:ascii="Times New Roman" w:hAnsi="Times New Roman" w:cs="Times New Roman"/>
          <w:iCs/>
          <w:color w:val="222A35" w:themeColor="text2" w:themeShade="80"/>
          <w:sz w:val="24"/>
          <w:szCs w:val="24"/>
        </w:rPr>
        <w:lastRenderedPageBreak/>
        <w:t>(177°C). The compaction temperature for an asphalt mix is usually in the range of 275–310°F (135–155°C) and is based solely on the ability of the compaction equipment to achieve adequate in-place density.</w:t>
      </w:r>
    </w:p>
    <w:p w:rsidR="00D75C0C" w:rsidRDefault="003444C6" w:rsidP="00345814">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Firstly</w:t>
      </w:r>
      <w:r w:rsidR="00D75C0C">
        <w:rPr>
          <w:rFonts w:ascii="Times New Roman" w:hAnsi="Times New Roman" w:cs="Times New Roman"/>
          <w:color w:val="222A35" w:themeColor="text2" w:themeShade="80"/>
          <w:sz w:val="24"/>
          <w:szCs w:val="24"/>
        </w:rPr>
        <w:t>,</w:t>
      </w:r>
      <w:r w:rsidRPr="00165618">
        <w:rPr>
          <w:rFonts w:ascii="Times New Roman" w:hAnsi="Times New Roman" w:cs="Times New Roman"/>
          <w:color w:val="222A35" w:themeColor="text2" w:themeShade="80"/>
          <w:sz w:val="24"/>
          <w:szCs w:val="24"/>
        </w:rPr>
        <w:t xml:space="preserve"> </w:t>
      </w:r>
      <w:r w:rsidRPr="00BD48E7">
        <w:rPr>
          <w:rFonts w:ascii="Times New Roman" w:hAnsi="Times New Roman" w:cs="Times New Roman"/>
          <w:sz w:val="24"/>
          <w:szCs w:val="24"/>
        </w:rPr>
        <w:t>mixing and compaction temperature</w:t>
      </w:r>
      <w:r w:rsidR="00D75C0C">
        <w:rPr>
          <w:rFonts w:ascii="Times New Roman" w:hAnsi="Times New Roman" w:cs="Times New Roman"/>
          <w:sz w:val="24"/>
          <w:szCs w:val="24"/>
        </w:rPr>
        <w:t>s</w:t>
      </w:r>
      <w:r w:rsidRPr="00BD48E7">
        <w:rPr>
          <w:rFonts w:ascii="Times New Roman" w:hAnsi="Times New Roman" w:cs="Times New Roman"/>
          <w:sz w:val="24"/>
          <w:szCs w:val="24"/>
        </w:rPr>
        <w:t xml:space="preserve"> of VG-10 bitumen</w:t>
      </w:r>
      <w:r w:rsidR="00D75C0C">
        <w:rPr>
          <w:rFonts w:ascii="Times New Roman" w:hAnsi="Times New Roman" w:cs="Times New Roman"/>
          <w:sz w:val="24"/>
          <w:szCs w:val="24"/>
        </w:rPr>
        <w:t xml:space="preserve"> are obtained</w:t>
      </w:r>
      <w:r w:rsidRPr="00165618">
        <w:rPr>
          <w:rFonts w:ascii="Times New Roman" w:hAnsi="Times New Roman" w:cs="Times New Roman"/>
          <w:sz w:val="24"/>
          <w:szCs w:val="24"/>
        </w:rPr>
        <w:t xml:space="preserve"> </w:t>
      </w:r>
      <w:r w:rsidR="00D75C0C">
        <w:rPr>
          <w:rFonts w:ascii="Times New Roman" w:hAnsi="Times New Roman" w:cs="Times New Roman"/>
          <w:sz w:val="24"/>
          <w:szCs w:val="24"/>
        </w:rPr>
        <w:t xml:space="preserve">as </w:t>
      </w:r>
      <w:r w:rsidR="00D75C0C" w:rsidRPr="00165618">
        <w:rPr>
          <w:rFonts w:ascii="Times New Roman" w:hAnsi="Times New Roman" w:cs="Times New Roman"/>
          <w:color w:val="222A35" w:themeColor="text2" w:themeShade="80"/>
          <w:sz w:val="24"/>
          <w:szCs w:val="24"/>
        </w:rPr>
        <w:t>165</w:t>
      </w:r>
      <w:r w:rsidR="00D75C0C" w:rsidRPr="00165618">
        <w:rPr>
          <w:rFonts w:ascii="Times New Roman" w:hAnsi="Times New Roman" w:cs="Times New Roman"/>
          <w:color w:val="222A35" w:themeColor="text2" w:themeShade="80"/>
          <w:sz w:val="24"/>
          <w:szCs w:val="24"/>
          <w:vertAlign w:val="superscript"/>
        </w:rPr>
        <w:t>0</w:t>
      </w:r>
      <w:r w:rsidR="00D75C0C" w:rsidRPr="00165618">
        <w:rPr>
          <w:rFonts w:ascii="Times New Roman" w:hAnsi="Times New Roman" w:cs="Times New Roman"/>
          <w:color w:val="222A35" w:themeColor="text2" w:themeShade="80"/>
          <w:sz w:val="24"/>
          <w:szCs w:val="24"/>
        </w:rPr>
        <w:t>c &amp;155</w:t>
      </w:r>
      <w:r w:rsidR="00D75C0C" w:rsidRPr="00165618">
        <w:rPr>
          <w:rFonts w:ascii="Times New Roman" w:hAnsi="Times New Roman" w:cs="Times New Roman"/>
          <w:color w:val="222A35" w:themeColor="text2" w:themeShade="80"/>
          <w:sz w:val="24"/>
          <w:szCs w:val="24"/>
          <w:vertAlign w:val="superscript"/>
        </w:rPr>
        <w:t>0</w:t>
      </w:r>
      <w:r w:rsidR="00D75C0C" w:rsidRPr="00165618">
        <w:rPr>
          <w:rFonts w:ascii="Times New Roman" w:hAnsi="Times New Roman" w:cs="Times New Roman"/>
          <w:color w:val="222A35" w:themeColor="text2" w:themeShade="80"/>
          <w:sz w:val="24"/>
          <w:szCs w:val="24"/>
        </w:rPr>
        <w:t>c respectively</w:t>
      </w:r>
      <w:r w:rsidR="00D75C0C">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 xml:space="preserve">from plot of viscosity vs temperature (using the data of </w:t>
      </w:r>
      <w:r w:rsidR="00D75C0C">
        <w:rPr>
          <w:rFonts w:ascii="Times New Roman" w:hAnsi="Times New Roman" w:cs="Times New Roman"/>
          <w:color w:val="222A35" w:themeColor="text2" w:themeShade="80"/>
          <w:sz w:val="24"/>
          <w:szCs w:val="24"/>
        </w:rPr>
        <w:t>R</w:t>
      </w:r>
      <w:r w:rsidRPr="00165618">
        <w:rPr>
          <w:rFonts w:ascii="Times New Roman" w:hAnsi="Times New Roman" w:cs="Times New Roman"/>
          <w:color w:val="222A35" w:themeColor="text2" w:themeShade="80"/>
          <w:sz w:val="24"/>
          <w:szCs w:val="24"/>
        </w:rPr>
        <w:t>otat</w:t>
      </w:r>
      <w:r w:rsidR="00D75C0C">
        <w:rPr>
          <w:rFonts w:ascii="Times New Roman" w:hAnsi="Times New Roman" w:cs="Times New Roman"/>
          <w:color w:val="222A35" w:themeColor="text2" w:themeShade="80"/>
          <w:sz w:val="24"/>
          <w:szCs w:val="24"/>
        </w:rPr>
        <w:t>ional</w:t>
      </w:r>
      <w:r w:rsidRPr="00165618">
        <w:rPr>
          <w:rFonts w:ascii="Times New Roman" w:hAnsi="Times New Roman" w:cs="Times New Roman"/>
          <w:color w:val="222A35" w:themeColor="text2" w:themeShade="80"/>
          <w:sz w:val="24"/>
          <w:szCs w:val="24"/>
        </w:rPr>
        <w:t xml:space="preserve"> viscometer)</w:t>
      </w:r>
      <w:r w:rsidR="00E7099C">
        <w:rPr>
          <w:rFonts w:ascii="Times New Roman" w:hAnsi="Times New Roman" w:cs="Times New Roman"/>
          <w:color w:val="222A35" w:themeColor="text2" w:themeShade="80"/>
          <w:sz w:val="24"/>
          <w:szCs w:val="24"/>
        </w:rPr>
        <w:t xml:space="preserve"> </w:t>
      </w:r>
      <w:r w:rsidR="00D75C0C">
        <w:rPr>
          <w:rFonts w:ascii="Times New Roman" w:hAnsi="Times New Roman" w:cs="Times New Roman"/>
          <w:color w:val="222A35" w:themeColor="text2" w:themeShade="80"/>
          <w:sz w:val="24"/>
          <w:szCs w:val="24"/>
        </w:rPr>
        <w:t xml:space="preserve">as shown in figure 1. </w:t>
      </w:r>
    </w:p>
    <w:p w:rsidR="00D75C0C" w:rsidRDefault="0032621E">
      <w:pPr>
        <w:rPr>
          <w:rFonts w:ascii="Times New Roman" w:hAnsi="Times New Roman" w:cs="Times New Roman"/>
          <w:color w:val="222A35" w:themeColor="text2" w:themeShade="80"/>
          <w:sz w:val="24"/>
          <w:szCs w:val="24"/>
        </w:rPr>
      </w:pPr>
      <w:r w:rsidRPr="00BD48E7">
        <w:rPr>
          <w:rFonts w:ascii="Times New Roman" w:hAnsi="Times New Roman" w:cs="Times New Roman"/>
          <w:b/>
          <w:bCs/>
          <w:noProof/>
        </w:rPr>
        <w:drawing>
          <wp:anchor distT="0" distB="0" distL="114300" distR="114300" simplePos="0" relativeHeight="251638272" behindDoc="0" locked="0" layoutInCell="1" allowOverlap="1" wp14:anchorId="7928F61A" wp14:editId="337642D3">
            <wp:simplePos x="0" y="0"/>
            <wp:positionH relativeFrom="column">
              <wp:posOffset>672410</wp:posOffset>
            </wp:positionH>
            <wp:positionV relativeFrom="paragraph">
              <wp:posOffset>7040</wp:posOffset>
            </wp:positionV>
            <wp:extent cx="4568825" cy="2743200"/>
            <wp:effectExtent l="0" t="0" r="0" b="0"/>
            <wp:wrapSquare wrapText="bothSides"/>
            <wp:docPr id="1" name="Chart 1">
              <a:extLst xmlns:a="http://schemas.openxmlformats.org/drawingml/2006/main">
                <a:ext uri="{FF2B5EF4-FFF2-40B4-BE49-F238E27FC236}">
                  <a16:creationId xmlns:a16="http://schemas.microsoft.com/office/drawing/2014/main" id="{C6822A73-BED5-4201-B7D6-1E5567A5BA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D75C0C" w:rsidRDefault="00D75C0C">
      <w:pPr>
        <w:rPr>
          <w:rFonts w:ascii="Times New Roman" w:hAnsi="Times New Roman" w:cs="Times New Roman"/>
          <w:color w:val="222A35" w:themeColor="text2" w:themeShade="80"/>
          <w:sz w:val="24"/>
          <w:szCs w:val="24"/>
        </w:rPr>
      </w:pPr>
    </w:p>
    <w:p w:rsidR="00D75C0C" w:rsidRDefault="00D75C0C">
      <w:pPr>
        <w:rPr>
          <w:rFonts w:ascii="Times New Roman" w:hAnsi="Times New Roman" w:cs="Times New Roman"/>
          <w:color w:val="222A35" w:themeColor="text2" w:themeShade="80"/>
          <w:sz w:val="24"/>
          <w:szCs w:val="24"/>
        </w:rPr>
      </w:pPr>
    </w:p>
    <w:p w:rsidR="00D75C0C" w:rsidRDefault="00D75C0C">
      <w:pPr>
        <w:rPr>
          <w:rFonts w:ascii="Times New Roman" w:hAnsi="Times New Roman" w:cs="Times New Roman"/>
          <w:color w:val="222A35" w:themeColor="text2" w:themeShade="80"/>
          <w:sz w:val="24"/>
          <w:szCs w:val="24"/>
        </w:rPr>
      </w:pPr>
    </w:p>
    <w:p w:rsidR="00D75C0C" w:rsidRDefault="00D75C0C">
      <w:pPr>
        <w:rPr>
          <w:rFonts w:ascii="Times New Roman" w:hAnsi="Times New Roman" w:cs="Times New Roman"/>
          <w:color w:val="222A35" w:themeColor="text2" w:themeShade="80"/>
          <w:sz w:val="24"/>
          <w:szCs w:val="24"/>
        </w:rPr>
      </w:pPr>
    </w:p>
    <w:p w:rsidR="00D75C0C" w:rsidRPr="00BD48E7" w:rsidRDefault="00D75C0C">
      <w:pPr>
        <w:rPr>
          <w:rFonts w:ascii="Times New Roman" w:hAnsi="Times New Roman" w:cs="Times New Roman"/>
          <w:b/>
          <w:bCs/>
          <w:color w:val="222A35" w:themeColor="text2" w:themeShade="80"/>
          <w:sz w:val="24"/>
          <w:szCs w:val="24"/>
        </w:rPr>
      </w:pPr>
    </w:p>
    <w:p w:rsidR="00713334" w:rsidRPr="00BD48E7" w:rsidRDefault="00713334">
      <w:pPr>
        <w:rPr>
          <w:rFonts w:ascii="Times New Roman" w:hAnsi="Times New Roman" w:cs="Times New Roman"/>
          <w:b/>
          <w:bCs/>
          <w:color w:val="222A35" w:themeColor="text2" w:themeShade="80"/>
          <w:sz w:val="24"/>
          <w:szCs w:val="24"/>
        </w:rPr>
      </w:pPr>
    </w:p>
    <w:p w:rsidR="00713334" w:rsidRPr="00BD48E7" w:rsidRDefault="00713334" w:rsidP="00713334">
      <w:pPr>
        <w:rPr>
          <w:rFonts w:ascii="Times New Roman" w:hAnsi="Times New Roman" w:cs="Times New Roman"/>
          <w:b/>
          <w:bCs/>
          <w:sz w:val="24"/>
          <w:szCs w:val="24"/>
        </w:rPr>
      </w:pPr>
    </w:p>
    <w:p w:rsidR="00713334" w:rsidRPr="00BD48E7" w:rsidRDefault="00713334">
      <w:pPr>
        <w:rPr>
          <w:rFonts w:ascii="Times New Roman" w:hAnsi="Times New Roman" w:cs="Times New Roman"/>
          <w:b/>
          <w:bCs/>
          <w:color w:val="222A35" w:themeColor="text2" w:themeShade="80"/>
          <w:sz w:val="24"/>
          <w:szCs w:val="24"/>
        </w:rPr>
      </w:pPr>
    </w:p>
    <w:p w:rsidR="006E15D4" w:rsidRPr="000249B0" w:rsidRDefault="00713334" w:rsidP="000249B0">
      <w:pPr>
        <w:jc w:val="center"/>
        <w:rPr>
          <w:rFonts w:ascii="Times New Roman" w:hAnsi="Times New Roman" w:cs="Times New Roman"/>
          <w:color w:val="222A35" w:themeColor="text2" w:themeShade="80"/>
          <w:sz w:val="24"/>
          <w:szCs w:val="24"/>
        </w:rPr>
      </w:pPr>
      <w:r w:rsidRPr="00BD48E7">
        <w:rPr>
          <w:rFonts w:ascii="Times New Roman" w:hAnsi="Times New Roman" w:cs="Times New Roman"/>
          <w:b/>
          <w:bCs/>
          <w:color w:val="222A35" w:themeColor="text2" w:themeShade="80"/>
          <w:sz w:val="24"/>
          <w:szCs w:val="24"/>
        </w:rPr>
        <w:br w:type="textWrapping" w:clear="all"/>
      </w:r>
      <w:r w:rsidR="00D75C0C" w:rsidRPr="000249B0">
        <w:rPr>
          <w:rFonts w:ascii="Times New Roman" w:hAnsi="Times New Roman" w:cs="Times New Roman"/>
          <w:color w:val="222A35" w:themeColor="text2" w:themeShade="80"/>
          <w:sz w:val="24"/>
          <w:szCs w:val="24"/>
        </w:rPr>
        <w:t>Figure 1</w:t>
      </w:r>
      <w:r w:rsidR="0026508A" w:rsidRPr="000249B0">
        <w:rPr>
          <w:rFonts w:ascii="Times New Roman" w:hAnsi="Times New Roman" w:cs="Times New Roman"/>
          <w:color w:val="222A35" w:themeColor="text2" w:themeShade="80"/>
          <w:sz w:val="24"/>
          <w:szCs w:val="24"/>
        </w:rPr>
        <w:t>:</w:t>
      </w:r>
      <w:r w:rsidR="00D75C0C" w:rsidRPr="000249B0">
        <w:rPr>
          <w:rFonts w:ascii="Times New Roman" w:hAnsi="Times New Roman" w:cs="Times New Roman"/>
          <w:color w:val="222A35" w:themeColor="text2" w:themeShade="80"/>
          <w:sz w:val="24"/>
          <w:szCs w:val="24"/>
        </w:rPr>
        <w:t xml:space="preserve"> </w:t>
      </w:r>
      <w:r w:rsidR="0026508A" w:rsidRPr="000249B0">
        <w:rPr>
          <w:rFonts w:ascii="Times New Roman" w:hAnsi="Times New Roman" w:cs="Times New Roman"/>
          <w:color w:val="222A35" w:themeColor="text2" w:themeShade="80"/>
          <w:sz w:val="24"/>
          <w:szCs w:val="24"/>
        </w:rPr>
        <w:t xml:space="preserve">viscosity </w:t>
      </w:r>
      <w:r w:rsidR="00B647C3" w:rsidRPr="000249B0">
        <w:rPr>
          <w:rFonts w:ascii="Times New Roman" w:hAnsi="Times New Roman" w:cs="Times New Roman"/>
          <w:color w:val="222A35" w:themeColor="text2" w:themeShade="80"/>
          <w:sz w:val="24"/>
          <w:szCs w:val="24"/>
        </w:rPr>
        <w:t>vs temp</w:t>
      </w:r>
      <w:r w:rsidR="00D75C0C" w:rsidRPr="000249B0">
        <w:rPr>
          <w:rFonts w:ascii="Times New Roman" w:hAnsi="Times New Roman" w:cs="Times New Roman"/>
          <w:color w:val="222A35" w:themeColor="text2" w:themeShade="80"/>
          <w:sz w:val="24"/>
          <w:szCs w:val="24"/>
        </w:rPr>
        <w:t>erature</w:t>
      </w:r>
    </w:p>
    <w:p w:rsidR="00D75C0C" w:rsidRDefault="00A23989" w:rsidP="00345814">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Using </w:t>
      </w:r>
      <w:r w:rsidR="000006C9" w:rsidRPr="00165618">
        <w:rPr>
          <w:rFonts w:ascii="Times New Roman" w:hAnsi="Times New Roman" w:cs="Times New Roman"/>
          <w:color w:val="222A35" w:themeColor="text2" w:themeShade="80"/>
          <w:sz w:val="24"/>
          <w:szCs w:val="24"/>
        </w:rPr>
        <w:t xml:space="preserve">the equation </w:t>
      </w:r>
      <w:r w:rsidR="00D75C0C">
        <w:rPr>
          <w:rFonts w:ascii="Times New Roman" w:hAnsi="Times New Roman" w:cs="Times New Roman"/>
          <w:color w:val="222A35" w:themeColor="text2" w:themeShade="80"/>
          <w:sz w:val="24"/>
          <w:szCs w:val="24"/>
        </w:rPr>
        <w:t>fitted to the data points</w:t>
      </w:r>
      <w:r w:rsidR="00D75C0C" w:rsidRPr="00165618">
        <w:rPr>
          <w:rFonts w:ascii="Times New Roman" w:hAnsi="Times New Roman" w:cs="Times New Roman"/>
          <w:color w:val="222A35" w:themeColor="text2" w:themeShade="80"/>
          <w:sz w:val="24"/>
          <w:szCs w:val="24"/>
        </w:rPr>
        <w:t xml:space="preserve"> </w:t>
      </w:r>
      <w:r w:rsidR="00D75C0C">
        <w:rPr>
          <w:rFonts w:ascii="Times New Roman" w:hAnsi="Times New Roman" w:cs="Times New Roman"/>
          <w:color w:val="222A35" w:themeColor="text2" w:themeShade="80"/>
          <w:sz w:val="24"/>
          <w:szCs w:val="24"/>
        </w:rPr>
        <w:t xml:space="preserve">in the </w:t>
      </w:r>
      <w:r w:rsidR="000006C9" w:rsidRPr="00165618">
        <w:rPr>
          <w:rFonts w:ascii="Times New Roman" w:hAnsi="Times New Roman" w:cs="Times New Roman"/>
          <w:color w:val="222A35" w:themeColor="text2" w:themeShade="80"/>
          <w:sz w:val="24"/>
          <w:szCs w:val="24"/>
        </w:rPr>
        <w:t>above graph</w:t>
      </w:r>
      <w:r w:rsidR="00D75C0C">
        <w:rPr>
          <w:rFonts w:ascii="Times New Roman" w:hAnsi="Times New Roman" w:cs="Times New Roman"/>
          <w:color w:val="222A35" w:themeColor="text2" w:themeShade="80"/>
          <w:sz w:val="24"/>
          <w:szCs w:val="24"/>
        </w:rPr>
        <w:t xml:space="preserve">, mixing and compaction temperatures are obtained as </w:t>
      </w:r>
      <w:r w:rsidR="00C943A5" w:rsidRPr="00165618">
        <w:rPr>
          <w:rFonts w:ascii="Times New Roman" w:hAnsi="Times New Roman" w:cs="Times New Roman"/>
          <w:color w:val="222A35" w:themeColor="text2" w:themeShade="80"/>
          <w:sz w:val="24"/>
          <w:szCs w:val="24"/>
        </w:rPr>
        <w:t>155</w:t>
      </w:r>
      <w:r w:rsidR="00D75C0C">
        <w:rPr>
          <w:rFonts w:ascii="Times New Roman" w:hAnsi="Times New Roman" w:cs="Times New Roman"/>
          <w:color w:val="222A35" w:themeColor="text2" w:themeShade="80"/>
          <w:sz w:val="24"/>
          <w:szCs w:val="24"/>
        </w:rPr>
        <w:t xml:space="preserve"> </w:t>
      </w:r>
      <w:r w:rsidR="00D75C0C">
        <w:rPr>
          <w:rFonts w:ascii="Times New Roman" w:hAnsi="Times New Roman" w:cs="Times New Roman"/>
          <w:color w:val="222A35" w:themeColor="text2" w:themeShade="80"/>
          <w:sz w:val="24"/>
          <w:szCs w:val="24"/>
          <w:vertAlign w:val="superscript"/>
        </w:rPr>
        <w:t>o</w:t>
      </w:r>
      <w:r w:rsidR="00D75C0C">
        <w:rPr>
          <w:rFonts w:ascii="Times New Roman" w:hAnsi="Times New Roman" w:cs="Times New Roman"/>
          <w:color w:val="222A35" w:themeColor="text2" w:themeShade="80"/>
          <w:sz w:val="24"/>
          <w:szCs w:val="24"/>
        </w:rPr>
        <w:t>C and 1</w:t>
      </w:r>
      <w:r w:rsidR="00C943A5" w:rsidRPr="00165618">
        <w:rPr>
          <w:rFonts w:ascii="Times New Roman" w:hAnsi="Times New Roman" w:cs="Times New Roman"/>
          <w:color w:val="222A35" w:themeColor="text2" w:themeShade="80"/>
          <w:sz w:val="24"/>
          <w:szCs w:val="24"/>
        </w:rPr>
        <w:t>65</w:t>
      </w:r>
      <w:r w:rsidR="00D75C0C">
        <w:rPr>
          <w:rFonts w:ascii="Times New Roman" w:hAnsi="Times New Roman" w:cs="Times New Roman"/>
          <w:color w:val="222A35" w:themeColor="text2" w:themeShade="80"/>
          <w:sz w:val="24"/>
          <w:szCs w:val="24"/>
        </w:rPr>
        <w:t xml:space="preserve"> </w:t>
      </w:r>
      <w:r w:rsidR="00D75C0C">
        <w:rPr>
          <w:rFonts w:ascii="Times New Roman" w:hAnsi="Times New Roman" w:cs="Times New Roman"/>
          <w:color w:val="222A35" w:themeColor="text2" w:themeShade="80"/>
          <w:sz w:val="24"/>
          <w:szCs w:val="24"/>
          <w:vertAlign w:val="superscript"/>
        </w:rPr>
        <w:t>o</w:t>
      </w:r>
      <w:r w:rsidR="00D75C0C">
        <w:rPr>
          <w:rFonts w:ascii="Times New Roman" w:hAnsi="Times New Roman" w:cs="Times New Roman"/>
          <w:color w:val="222A35" w:themeColor="text2" w:themeShade="80"/>
          <w:sz w:val="24"/>
          <w:szCs w:val="24"/>
        </w:rPr>
        <w:t xml:space="preserve">C.  </w:t>
      </w:r>
    </w:p>
    <w:tbl>
      <w:tblPr>
        <w:tblStyle w:val="TableGrid"/>
        <w:tblW w:w="0" w:type="auto"/>
        <w:tblInd w:w="2647" w:type="dxa"/>
        <w:tblLook w:val="04A0" w:firstRow="1" w:lastRow="0" w:firstColumn="1" w:lastColumn="0" w:noHBand="0" w:noVBand="1"/>
      </w:tblPr>
      <w:tblGrid>
        <w:gridCol w:w="1276"/>
        <w:gridCol w:w="2790"/>
      </w:tblGrid>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Seive sizes</w:t>
            </w:r>
          </w:p>
        </w:tc>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Cumulative %Age Passing</w:t>
            </w:r>
          </w:p>
        </w:tc>
      </w:tr>
      <w:tr w:rsidR="00A310F7" w:rsidTr="00A310F7">
        <w:tc>
          <w:tcPr>
            <w:tcW w:w="0" w:type="auto"/>
          </w:tcPr>
          <w:p w:rsidR="00A310F7" w:rsidRDefault="00A310F7" w:rsidP="00CB00DC">
            <w:pPr>
              <w:rPr>
                <w:rFonts w:ascii="Times New Roman" w:hAnsi="Times New Roman" w:cs="Times New Roman"/>
                <w:color w:val="222A35" w:themeColor="text2" w:themeShade="80"/>
                <w:sz w:val="24"/>
                <w:szCs w:val="24"/>
              </w:rPr>
            </w:pPr>
          </w:p>
        </w:tc>
        <w:tc>
          <w:tcPr>
            <w:tcW w:w="0" w:type="auto"/>
          </w:tcPr>
          <w:p w:rsidR="00A310F7" w:rsidRDefault="00A310F7" w:rsidP="00CB00DC">
            <w:pPr>
              <w:rPr>
                <w:rFonts w:ascii="Times New Roman" w:hAnsi="Times New Roman" w:cs="Times New Roman"/>
                <w:color w:val="222A35" w:themeColor="text2" w:themeShade="80"/>
                <w:sz w:val="24"/>
                <w:szCs w:val="24"/>
              </w:rPr>
            </w:pP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19</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100</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13.2</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95</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9.5</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79</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4.75</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62</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2.36</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50</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1.18</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41</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0.6</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32</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0.3</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23</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0.15</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16</w:t>
            </w:r>
          </w:p>
        </w:tc>
      </w:tr>
      <w:tr w:rsidR="003D6B52" w:rsidTr="00BD48E7">
        <w:tc>
          <w:tcPr>
            <w:tcW w:w="0" w:type="auto"/>
          </w:tcPr>
          <w:p w:rsidR="003D6B52" w:rsidRDefault="003D6B52"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0.075</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8</w:t>
            </w:r>
          </w:p>
        </w:tc>
      </w:tr>
      <w:tr w:rsidR="003D6B52" w:rsidTr="00BD48E7">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Dust</w:t>
            </w:r>
          </w:p>
        </w:tc>
        <w:tc>
          <w:tcPr>
            <w:tcW w:w="0" w:type="auto"/>
          </w:tcPr>
          <w:p w:rsidR="003D6B52" w:rsidRDefault="00A310F7" w:rsidP="00CB00DC">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1</w:t>
            </w:r>
          </w:p>
        </w:tc>
      </w:tr>
    </w:tbl>
    <w:p w:rsidR="00A23989" w:rsidRPr="00165618" w:rsidRDefault="00A310F7" w:rsidP="000249B0">
      <w:pPr>
        <w:spacing w:before="240"/>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w:t>
      </w:r>
      <w:r w:rsidR="003D20C1">
        <w:rPr>
          <w:rFonts w:ascii="Times New Roman" w:hAnsi="Times New Roman" w:cs="Times New Roman"/>
          <w:color w:val="222A35" w:themeColor="text2" w:themeShade="80"/>
          <w:sz w:val="24"/>
          <w:szCs w:val="24"/>
        </w:rPr>
        <w:t xml:space="preserve">                    Table </w:t>
      </w:r>
      <w:r>
        <w:rPr>
          <w:rFonts w:ascii="Times New Roman" w:hAnsi="Times New Roman" w:cs="Times New Roman"/>
          <w:color w:val="222A35" w:themeColor="text2" w:themeShade="80"/>
          <w:sz w:val="24"/>
          <w:szCs w:val="24"/>
        </w:rPr>
        <w:t>1 Gradation Of Aggregate</w:t>
      </w:r>
      <w:r w:rsidR="003D20C1">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(Binder Content-5%)</w:t>
      </w:r>
    </w:p>
    <w:p w:rsidR="001E095E" w:rsidRPr="00165618" w:rsidRDefault="00A310F7" w:rsidP="00345814">
      <w:pPr>
        <w:spacing w:line="360" w:lineRule="auto"/>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lastRenderedPageBreak/>
        <w:t>Gradation corresponding to NAS</w:t>
      </w:r>
      <w:r w:rsidR="003D20C1">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 xml:space="preserve">(Nominal </w:t>
      </w:r>
      <w:r w:rsidR="003D20C1">
        <w:rPr>
          <w:rFonts w:ascii="Times New Roman" w:hAnsi="Times New Roman" w:cs="Times New Roman"/>
          <w:color w:val="222A35" w:themeColor="text2" w:themeShade="80"/>
          <w:sz w:val="24"/>
          <w:szCs w:val="24"/>
        </w:rPr>
        <w:t>Aggregate</w:t>
      </w:r>
      <w:r>
        <w:rPr>
          <w:rFonts w:ascii="Times New Roman" w:hAnsi="Times New Roman" w:cs="Times New Roman"/>
          <w:color w:val="222A35" w:themeColor="text2" w:themeShade="80"/>
          <w:sz w:val="24"/>
          <w:szCs w:val="24"/>
        </w:rPr>
        <w:t xml:space="preserve"> Size) 13.2 is done as shown in table 1.</w:t>
      </w:r>
      <w:r w:rsidR="00B5289F" w:rsidRPr="00165618">
        <w:rPr>
          <w:rFonts w:ascii="Times New Roman" w:hAnsi="Times New Roman" w:cs="Times New Roman"/>
          <w:color w:val="222A35" w:themeColor="text2" w:themeShade="80"/>
          <w:sz w:val="24"/>
          <w:szCs w:val="24"/>
        </w:rPr>
        <w:t xml:space="preserve"> the aggregates and binder are heated to their mixing temperature</w:t>
      </w:r>
      <w:r w:rsidR="008C6DF7">
        <w:rPr>
          <w:rFonts w:ascii="Times New Roman" w:hAnsi="Times New Roman" w:cs="Times New Roman"/>
          <w:color w:val="222A35" w:themeColor="text2" w:themeShade="80"/>
          <w:sz w:val="24"/>
          <w:szCs w:val="24"/>
        </w:rPr>
        <w:t xml:space="preserve">s </w:t>
      </w:r>
      <w:r w:rsidR="00B5289F" w:rsidRPr="00165618">
        <w:rPr>
          <w:rFonts w:ascii="Times New Roman" w:hAnsi="Times New Roman" w:cs="Times New Roman"/>
          <w:color w:val="222A35" w:themeColor="text2" w:themeShade="80"/>
          <w:sz w:val="24"/>
          <w:szCs w:val="24"/>
        </w:rPr>
        <w:t>(</w:t>
      </w:r>
      <w:r w:rsidR="003D20C1" w:rsidRPr="00165618">
        <w:rPr>
          <w:rFonts w:ascii="Times New Roman" w:hAnsi="Times New Roman" w:cs="Times New Roman"/>
          <w:color w:val="222A35" w:themeColor="text2" w:themeShade="80"/>
          <w:sz w:val="24"/>
          <w:szCs w:val="24"/>
        </w:rPr>
        <w:t>approx.</w:t>
      </w:r>
      <w:r w:rsidR="00B5289F" w:rsidRPr="00165618">
        <w:rPr>
          <w:rFonts w:ascii="Times New Roman" w:hAnsi="Times New Roman" w:cs="Times New Roman"/>
          <w:color w:val="222A35" w:themeColor="text2" w:themeShade="80"/>
          <w:sz w:val="24"/>
          <w:szCs w:val="24"/>
        </w:rPr>
        <w:t xml:space="preserve"> 165</w:t>
      </w:r>
      <w:r w:rsidR="00853049" w:rsidRPr="00165618">
        <w:rPr>
          <w:rFonts w:ascii="Times New Roman" w:hAnsi="Times New Roman" w:cs="Times New Roman"/>
          <w:color w:val="222A35" w:themeColor="text2" w:themeShade="80"/>
          <w:sz w:val="24"/>
          <w:szCs w:val="24"/>
          <w:vertAlign w:val="superscript"/>
        </w:rPr>
        <w:t>o</w:t>
      </w:r>
      <w:r w:rsidR="008C6DF7">
        <w:rPr>
          <w:rFonts w:ascii="Times New Roman" w:hAnsi="Times New Roman" w:cs="Times New Roman"/>
          <w:color w:val="222A35" w:themeColor="text2" w:themeShade="80"/>
          <w:sz w:val="24"/>
          <w:szCs w:val="24"/>
        </w:rPr>
        <w:t>C</w:t>
      </w:r>
      <w:r w:rsidR="00853049" w:rsidRPr="00165618">
        <w:rPr>
          <w:rFonts w:ascii="Times New Roman" w:hAnsi="Times New Roman" w:cs="Times New Roman"/>
          <w:color w:val="222A35" w:themeColor="text2" w:themeShade="80"/>
          <w:sz w:val="24"/>
          <w:szCs w:val="24"/>
        </w:rPr>
        <w:t xml:space="preserve">) </w:t>
      </w:r>
      <w:r w:rsidR="00B5289F" w:rsidRPr="00165618">
        <w:rPr>
          <w:rFonts w:ascii="Times New Roman" w:hAnsi="Times New Roman" w:cs="Times New Roman"/>
          <w:color w:val="222A35" w:themeColor="text2" w:themeShade="80"/>
          <w:sz w:val="24"/>
          <w:szCs w:val="24"/>
        </w:rPr>
        <w:t xml:space="preserve"> separately </w:t>
      </w:r>
      <w:r w:rsidR="00853049" w:rsidRPr="00165618">
        <w:rPr>
          <w:rFonts w:ascii="Times New Roman" w:hAnsi="Times New Roman" w:cs="Times New Roman"/>
          <w:color w:val="222A35" w:themeColor="text2" w:themeShade="80"/>
          <w:sz w:val="24"/>
          <w:szCs w:val="24"/>
        </w:rPr>
        <w:t>and then mixed in proportion to its mixing temp</w:t>
      </w:r>
      <w:r w:rsidR="008C6DF7">
        <w:rPr>
          <w:rFonts w:ascii="Times New Roman" w:hAnsi="Times New Roman" w:cs="Times New Roman"/>
          <w:color w:val="222A35" w:themeColor="text2" w:themeShade="80"/>
          <w:sz w:val="24"/>
          <w:szCs w:val="24"/>
        </w:rPr>
        <w:t>erature</w:t>
      </w:r>
      <w:r w:rsidR="00853049" w:rsidRPr="00165618">
        <w:rPr>
          <w:rFonts w:ascii="Times New Roman" w:hAnsi="Times New Roman" w:cs="Times New Roman"/>
          <w:color w:val="222A35" w:themeColor="text2" w:themeShade="80"/>
          <w:sz w:val="24"/>
          <w:szCs w:val="24"/>
        </w:rPr>
        <w:t xml:space="preserve"> and are </w:t>
      </w:r>
      <w:r w:rsidR="003D20C1" w:rsidRPr="00165618">
        <w:rPr>
          <w:rFonts w:ascii="Times New Roman" w:hAnsi="Times New Roman" w:cs="Times New Roman"/>
          <w:color w:val="222A35" w:themeColor="text2" w:themeShade="80"/>
          <w:sz w:val="24"/>
          <w:szCs w:val="24"/>
        </w:rPr>
        <w:t>poured</w:t>
      </w:r>
      <w:r w:rsidR="00853049" w:rsidRPr="00165618">
        <w:rPr>
          <w:rFonts w:ascii="Times New Roman" w:hAnsi="Times New Roman" w:cs="Times New Roman"/>
          <w:color w:val="222A35" w:themeColor="text2" w:themeShade="80"/>
          <w:sz w:val="24"/>
          <w:szCs w:val="24"/>
        </w:rPr>
        <w:t xml:space="preserve"> in a mould of dia</w:t>
      </w:r>
      <w:r w:rsidR="003D20C1">
        <w:rPr>
          <w:rFonts w:ascii="Times New Roman" w:hAnsi="Times New Roman" w:cs="Times New Roman"/>
          <w:color w:val="222A35" w:themeColor="text2" w:themeShade="80"/>
          <w:sz w:val="24"/>
          <w:szCs w:val="24"/>
        </w:rPr>
        <w:t xml:space="preserve">meter </w:t>
      </w:r>
      <w:r w:rsidR="00853049" w:rsidRPr="00165618">
        <w:rPr>
          <w:rFonts w:ascii="Times New Roman" w:hAnsi="Times New Roman" w:cs="Times New Roman"/>
          <w:color w:val="222A35" w:themeColor="text2" w:themeShade="80"/>
          <w:sz w:val="24"/>
          <w:szCs w:val="24"/>
        </w:rPr>
        <w:t>100mm then compacted using compactor with 75 blows</w:t>
      </w:r>
      <w:r w:rsidR="008C6DF7">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For Heavy Traffic</w:t>
      </w:r>
      <w:r w:rsidR="008C6DF7">
        <w:rPr>
          <w:rFonts w:ascii="Times New Roman" w:hAnsi="Times New Roman" w:cs="Times New Roman"/>
          <w:color w:val="222A35" w:themeColor="text2" w:themeShade="80"/>
          <w:sz w:val="24"/>
          <w:szCs w:val="24"/>
        </w:rPr>
        <w:t>)</w:t>
      </w:r>
      <w:r w:rsidR="00853049" w:rsidRPr="00165618">
        <w:rPr>
          <w:rFonts w:ascii="Times New Roman" w:hAnsi="Times New Roman" w:cs="Times New Roman"/>
          <w:color w:val="222A35" w:themeColor="text2" w:themeShade="80"/>
          <w:sz w:val="24"/>
          <w:szCs w:val="24"/>
        </w:rPr>
        <w:t xml:space="preserve"> on each side at its compaction temperature 155</w:t>
      </w:r>
      <w:r w:rsidR="00853049" w:rsidRPr="00165618">
        <w:rPr>
          <w:rFonts w:ascii="Times New Roman" w:hAnsi="Times New Roman" w:cs="Times New Roman"/>
          <w:color w:val="222A35" w:themeColor="text2" w:themeShade="80"/>
          <w:sz w:val="24"/>
          <w:szCs w:val="24"/>
          <w:vertAlign w:val="superscript"/>
        </w:rPr>
        <w:t>o</w:t>
      </w:r>
      <w:r w:rsidR="00853049" w:rsidRPr="00165618">
        <w:rPr>
          <w:rFonts w:ascii="Times New Roman" w:hAnsi="Times New Roman" w:cs="Times New Roman"/>
          <w:color w:val="222A35" w:themeColor="text2" w:themeShade="80"/>
          <w:sz w:val="24"/>
          <w:szCs w:val="24"/>
        </w:rPr>
        <w:t>c and then after samples are extracted from mould using extractor machine further the preliminary test are conducted on the samples like determination of bulk sp</w:t>
      </w:r>
      <w:r w:rsidR="003D6B52">
        <w:rPr>
          <w:rFonts w:ascii="Times New Roman" w:hAnsi="Times New Roman" w:cs="Times New Roman"/>
          <w:color w:val="222A35" w:themeColor="text2" w:themeShade="80"/>
          <w:sz w:val="24"/>
          <w:szCs w:val="24"/>
        </w:rPr>
        <w:t xml:space="preserve">ecific </w:t>
      </w:r>
      <w:r w:rsidR="00853049" w:rsidRPr="00165618">
        <w:rPr>
          <w:rFonts w:ascii="Times New Roman" w:hAnsi="Times New Roman" w:cs="Times New Roman"/>
          <w:color w:val="222A35" w:themeColor="text2" w:themeShade="80"/>
          <w:sz w:val="24"/>
          <w:szCs w:val="24"/>
        </w:rPr>
        <w:t>gravity</w:t>
      </w:r>
      <w:r w:rsidR="003D20C1">
        <w:rPr>
          <w:rFonts w:ascii="Times New Roman" w:hAnsi="Times New Roman" w:cs="Times New Roman"/>
          <w:color w:val="222A35" w:themeColor="text2" w:themeShade="80"/>
          <w:sz w:val="24"/>
          <w:szCs w:val="24"/>
        </w:rPr>
        <w:t xml:space="preserve"> </w:t>
      </w:r>
      <w:r w:rsidR="00853049" w:rsidRPr="00165618">
        <w:rPr>
          <w:rFonts w:ascii="Times New Roman" w:hAnsi="Times New Roman" w:cs="Times New Roman"/>
          <w:color w:val="222A35" w:themeColor="text2" w:themeShade="80"/>
          <w:sz w:val="24"/>
          <w:szCs w:val="24"/>
        </w:rPr>
        <w:t>(G</w:t>
      </w:r>
      <w:r w:rsidR="00853049" w:rsidRPr="00165618">
        <w:rPr>
          <w:rFonts w:ascii="Times New Roman" w:hAnsi="Times New Roman" w:cs="Times New Roman"/>
          <w:color w:val="222A35" w:themeColor="text2" w:themeShade="80"/>
          <w:sz w:val="24"/>
          <w:szCs w:val="24"/>
          <w:vertAlign w:val="subscript"/>
        </w:rPr>
        <w:t>mb</w:t>
      </w:r>
      <w:r w:rsidR="00853049" w:rsidRPr="00165618">
        <w:rPr>
          <w:rFonts w:ascii="Times New Roman" w:hAnsi="Times New Roman" w:cs="Times New Roman"/>
          <w:color w:val="222A35" w:themeColor="text2" w:themeShade="80"/>
          <w:sz w:val="24"/>
          <w:szCs w:val="24"/>
        </w:rPr>
        <w:t>) ,Maximum sp</w:t>
      </w:r>
      <w:r w:rsidR="003D6B52">
        <w:rPr>
          <w:rFonts w:ascii="Times New Roman" w:hAnsi="Times New Roman" w:cs="Times New Roman"/>
          <w:color w:val="222A35" w:themeColor="text2" w:themeShade="80"/>
          <w:sz w:val="24"/>
          <w:szCs w:val="24"/>
        </w:rPr>
        <w:t xml:space="preserve">ecific </w:t>
      </w:r>
      <w:r w:rsidR="003D20C1">
        <w:rPr>
          <w:rFonts w:ascii="Times New Roman" w:hAnsi="Times New Roman" w:cs="Times New Roman"/>
          <w:color w:val="222A35" w:themeColor="text2" w:themeShade="80"/>
          <w:sz w:val="24"/>
          <w:szCs w:val="24"/>
        </w:rPr>
        <w:t xml:space="preserve">gravity </w:t>
      </w:r>
      <w:r w:rsidR="00853049" w:rsidRPr="00165618">
        <w:rPr>
          <w:rFonts w:ascii="Times New Roman" w:hAnsi="Times New Roman" w:cs="Times New Roman"/>
          <w:color w:val="222A35" w:themeColor="text2" w:themeShade="80"/>
          <w:sz w:val="24"/>
          <w:szCs w:val="24"/>
        </w:rPr>
        <w:t>(G</w:t>
      </w:r>
      <w:r w:rsidR="00853049" w:rsidRPr="00165618">
        <w:rPr>
          <w:rFonts w:ascii="Times New Roman" w:hAnsi="Times New Roman" w:cs="Times New Roman"/>
          <w:color w:val="222A35" w:themeColor="text2" w:themeShade="80"/>
          <w:sz w:val="24"/>
          <w:szCs w:val="24"/>
          <w:vertAlign w:val="subscript"/>
        </w:rPr>
        <w:t>mm</w:t>
      </w:r>
      <w:r w:rsidR="00853049" w:rsidRPr="00165618">
        <w:rPr>
          <w:rFonts w:ascii="Times New Roman" w:hAnsi="Times New Roman" w:cs="Times New Roman"/>
          <w:color w:val="222A35" w:themeColor="text2" w:themeShade="80"/>
          <w:sz w:val="24"/>
          <w:szCs w:val="24"/>
        </w:rPr>
        <w:t>)</w:t>
      </w:r>
      <w:r w:rsidR="00E63DE4" w:rsidRPr="00165618">
        <w:rPr>
          <w:rFonts w:ascii="Times New Roman" w:hAnsi="Times New Roman" w:cs="Times New Roman"/>
          <w:color w:val="222A35" w:themeColor="text2" w:themeShade="80"/>
          <w:sz w:val="24"/>
          <w:szCs w:val="24"/>
        </w:rPr>
        <w:t xml:space="preserve"> etc. to find the air voids and optimum binder contents at 4% voids.</w:t>
      </w:r>
    </w:p>
    <w:p w:rsidR="008C6DF7" w:rsidRPr="00BD48E7" w:rsidRDefault="008C6DF7" w:rsidP="00E828D3">
      <w:pPr>
        <w:rPr>
          <w:rFonts w:ascii="Times New Roman" w:hAnsi="Times New Roman" w:cs="Times New Roman"/>
          <w:bCs/>
          <w:color w:val="222A35" w:themeColor="text2" w:themeShade="80"/>
          <w:sz w:val="24"/>
          <w:szCs w:val="24"/>
        </w:rPr>
      </w:pPr>
      <w:r>
        <w:rPr>
          <w:rFonts w:ascii="Times New Roman" w:hAnsi="Times New Roman" w:cs="Times New Roman"/>
          <w:b/>
          <w:sz w:val="24"/>
          <w:szCs w:val="24"/>
        </w:rPr>
        <w:t>2.</w:t>
      </w:r>
      <w:r w:rsidR="00B25B29">
        <w:rPr>
          <w:rFonts w:ascii="Times New Roman" w:hAnsi="Times New Roman" w:cs="Times New Roman"/>
          <w:b/>
          <w:sz w:val="24"/>
          <w:szCs w:val="24"/>
        </w:rPr>
        <w:t>3</w:t>
      </w:r>
      <w:r>
        <w:rPr>
          <w:rFonts w:ascii="Times New Roman" w:hAnsi="Times New Roman" w:cs="Times New Roman"/>
          <w:b/>
          <w:sz w:val="24"/>
          <w:szCs w:val="24"/>
        </w:rPr>
        <w:t xml:space="preserve">.2 </w:t>
      </w:r>
      <w:r w:rsidR="00F71590" w:rsidRPr="00BD48E7">
        <w:rPr>
          <w:rFonts w:ascii="Times New Roman" w:hAnsi="Times New Roman" w:cs="Times New Roman"/>
          <w:b/>
          <w:sz w:val="24"/>
          <w:szCs w:val="24"/>
        </w:rPr>
        <w:t>Determination of maximum sp</w:t>
      </w:r>
      <w:r w:rsidR="003D6B52">
        <w:rPr>
          <w:rFonts w:ascii="Times New Roman" w:hAnsi="Times New Roman" w:cs="Times New Roman"/>
          <w:b/>
          <w:sz w:val="24"/>
          <w:szCs w:val="24"/>
        </w:rPr>
        <w:t xml:space="preserve">ecific </w:t>
      </w:r>
      <w:r w:rsidR="00F71590" w:rsidRPr="00BD48E7">
        <w:rPr>
          <w:rFonts w:ascii="Times New Roman" w:hAnsi="Times New Roman" w:cs="Times New Roman"/>
          <w:b/>
          <w:sz w:val="24"/>
          <w:szCs w:val="24"/>
        </w:rPr>
        <w:t>gravity</w:t>
      </w:r>
      <w:r w:rsidR="003D20C1">
        <w:rPr>
          <w:rFonts w:ascii="Times New Roman" w:hAnsi="Times New Roman" w:cs="Times New Roman"/>
          <w:b/>
          <w:sz w:val="24"/>
          <w:szCs w:val="24"/>
        </w:rPr>
        <w:t xml:space="preserve"> </w:t>
      </w:r>
      <w:r w:rsidR="00F71590" w:rsidRPr="00BD48E7">
        <w:rPr>
          <w:rFonts w:ascii="Times New Roman" w:hAnsi="Times New Roman" w:cs="Times New Roman"/>
          <w:b/>
          <w:sz w:val="24"/>
          <w:szCs w:val="24"/>
        </w:rPr>
        <w:t>(by pycnometer method):</w:t>
      </w:r>
      <w:r w:rsidR="00CB00DC">
        <w:rPr>
          <w:rFonts w:ascii="Times New Roman" w:hAnsi="Times New Roman" w:cs="Times New Roman"/>
          <w:b/>
          <w:sz w:val="24"/>
          <w:szCs w:val="24"/>
        </w:rPr>
        <w:t xml:space="preserve"> </w:t>
      </w:r>
      <w:r w:rsidR="00CB00DC">
        <w:rPr>
          <w:rFonts w:ascii="Times New Roman" w:hAnsi="Times New Roman" w:cs="Times New Roman"/>
          <w:bCs/>
          <w:sz w:val="24"/>
          <w:szCs w:val="24"/>
        </w:rPr>
        <w:t>It includes only voids filled with bitumen and excluding the voids filles with air</w:t>
      </w:r>
      <w:r w:rsidR="00106E5B">
        <w:rPr>
          <w:rFonts w:ascii="Times New Roman" w:hAnsi="Times New Roman" w:cs="Times New Roman"/>
          <w:bCs/>
          <w:sz w:val="24"/>
          <w:szCs w:val="24"/>
        </w:rPr>
        <w:t>.</w:t>
      </w:r>
    </w:p>
    <w:p w:rsidR="00E828D3" w:rsidRDefault="002173A5" w:rsidP="00E828D3">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Data and calculation are</w:t>
      </w:r>
      <w:r w:rsidR="008C6DF7">
        <w:rPr>
          <w:rFonts w:ascii="Times New Roman" w:hAnsi="Times New Roman" w:cs="Times New Roman"/>
          <w:color w:val="222A35" w:themeColor="text2" w:themeShade="80"/>
          <w:sz w:val="24"/>
          <w:szCs w:val="24"/>
        </w:rPr>
        <w:t xml:space="preserve"> </w:t>
      </w:r>
      <w:r w:rsidR="00E828D3" w:rsidRPr="00165618">
        <w:rPr>
          <w:rFonts w:ascii="Times New Roman" w:hAnsi="Times New Roman" w:cs="Times New Roman"/>
          <w:color w:val="222A35" w:themeColor="text2" w:themeShade="80"/>
          <w:sz w:val="24"/>
          <w:szCs w:val="24"/>
        </w:rPr>
        <w:t>shown in table</w:t>
      </w:r>
      <w:r w:rsidR="008C6DF7">
        <w:rPr>
          <w:rFonts w:ascii="Times New Roman" w:hAnsi="Times New Roman" w:cs="Times New Roman"/>
          <w:color w:val="222A35" w:themeColor="text2" w:themeShade="80"/>
          <w:sz w:val="24"/>
          <w:szCs w:val="24"/>
        </w:rPr>
        <w:t xml:space="preserve"> 2</w:t>
      </w:r>
    </w:p>
    <w:p w:rsidR="00345814" w:rsidRPr="00165618" w:rsidRDefault="00345814" w:rsidP="00E828D3">
      <w:pPr>
        <w:rPr>
          <w:rFonts w:ascii="Times New Roman" w:hAnsi="Times New Roman" w:cs="Times New Roman"/>
          <w:color w:val="222A35" w:themeColor="text2" w:themeShade="80"/>
          <w:sz w:val="24"/>
          <w:szCs w:val="24"/>
        </w:rPr>
      </w:pPr>
    </w:p>
    <w:tbl>
      <w:tblPr>
        <w:tblW w:w="7200" w:type="dxa"/>
        <w:jc w:val="center"/>
        <w:tblLook w:val="04A0" w:firstRow="1" w:lastRow="0" w:firstColumn="1" w:lastColumn="0" w:noHBand="0" w:noVBand="1"/>
      </w:tblPr>
      <w:tblGrid>
        <w:gridCol w:w="1700"/>
        <w:gridCol w:w="2440"/>
        <w:gridCol w:w="2100"/>
        <w:gridCol w:w="960"/>
      </w:tblGrid>
      <w:tr w:rsidR="00E828D3" w:rsidRPr="00165618" w:rsidTr="00BD48E7">
        <w:trPr>
          <w:trHeight w:val="36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Wt. of Mix</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E828D3" w:rsidRPr="00165618" w:rsidRDefault="003D20C1" w:rsidP="00E828D3">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Wt.</w:t>
            </w:r>
            <w:r w:rsidR="00E828D3" w:rsidRPr="00165618">
              <w:rPr>
                <w:rFonts w:ascii="Times New Roman" w:eastAsia="Times New Roman" w:hAnsi="Times New Roman" w:cs="Times New Roman"/>
                <w:color w:val="000000"/>
                <w:sz w:val="24"/>
                <w:szCs w:val="24"/>
                <w:lang w:bidi="hi-IN"/>
              </w:rPr>
              <w:t xml:space="preserve"> of bottle</w:t>
            </w:r>
            <w:r>
              <w:rPr>
                <w:rFonts w:ascii="Times New Roman" w:eastAsia="Times New Roman" w:hAnsi="Times New Roman" w:cs="Times New Roman"/>
                <w:color w:val="000000"/>
                <w:sz w:val="24"/>
                <w:szCs w:val="24"/>
                <w:lang w:bidi="hi-IN"/>
              </w:rPr>
              <w:t xml:space="preserve"> </w:t>
            </w:r>
            <w:r w:rsidR="00E828D3" w:rsidRPr="00165618">
              <w:rPr>
                <w:rFonts w:ascii="Times New Roman" w:eastAsia="Times New Roman" w:hAnsi="Times New Roman" w:cs="Times New Roman"/>
                <w:color w:val="000000"/>
                <w:sz w:val="24"/>
                <w:szCs w:val="24"/>
                <w:lang w:bidi="hi-IN"/>
              </w:rPr>
              <w:t>+</w:t>
            </w:r>
            <w:r>
              <w:rPr>
                <w:rFonts w:ascii="Times New Roman" w:eastAsia="Times New Roman" w:hAnsi="Times New Roman" w:cs="Times New Roman"/>
                <w:color w:val="000000"/>
                <w:sz w:val="24"/>
                <w:szCs w:val="24"/>
                <w:lang w:bidi="hi-IN"/>
              </w:rPr>
              <w:t xml:space="preserve"> </w:t>
            </w:r>
            <w:r w:rsidR="00E828D3" w:rsidRPr="00165618">
              <w:rPr>
                <w:rFonts w:ascii="Times New Roman" w:eastAsia="Times New Roman" w:hAnsi="Times New Roman" w:cs="Times New Roman"/>
                <w:color w:val="000000"/>
                <w:sz w:val="24"/>
                <w:szCs w:val="24"/>
                <w:lang w:bidi="hi-IN"/>
              </w:rPr>
              <w:t>mix</w:t>
            </w:r>
            <w:r>
              <w:rPr>
                <w:rFonts w:ascii="Times New Roman" w:eastAsia="Times New Roman" w:hAnsi="Times New Roman" w:cs="Times New Roman"/>
                <w:color w:val="000000"/>
                <w:sz w:val="24"/>
                <w:szCs w:val="24"/>
                <w:lang w:bidi="hi-IN"/>
              </w:rPr>
              <w:t xml:space="preserve"> </w:t>
            </w:r>
            <w:r w:rsidR="00E828D3" w:rsidRPr="00165618">
              <w:rPr>
                <w:rFonts w:ascii="Times New Roman" w:eastAsia="Times New Roman" w:hAnsi="Times New Roman" w:cs="Times New Roman"/>
                <w:color w:val="000000"/>
                <w:sz w:val="24"/>
                <w:szCs w:val="24"/>
                <w:lang w:bidi="hi-IN"/>
              </w:rPr>
              <w:t>+</w:t>
            </w:r>
            <w:r>
              <w:rPr>
                <w:rFonts w:ascii="Times New Roman" w:eastAsia="Times New Roman" w:hAnsi="Times New Roman" w:cs="Times New Roman"/>
                <w:color w:val="000000"/>
                <w:sz w:val="24"/>
                <w:szCs w:val="24"/>
                <w:lang w:bidi="hi-IN"/>
              </w:rPr>
              <w:t xml:space="preserve"> </w:t>
            </w:r>
            <w:r w:rsidR="00E828D3" w:rsidRPr="00165618">
              <w:rPr>
                <w:rFonts w:ascii="Times New Roman" w:eastAsia="Times New Roman" w:hAnsi="Times New Roman" w:cs="Times New Roman"/>
                <w:color w:val="000000"/>
                <w:sz w:val="24"/>
                <w:szCs w:val="24"/>
                <w:lang w:bidi="hi-IN"/>
              </w:rPr>
              <w:t>water</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Wt. of bottle+Water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mm</w:t>
            </w:r>
          </w:p>
        </w:tc>
      </w:tr>
      <w:tr w:rsidR="00E828D3" w:rsidRPr="00165618" w:rsidTr="00BD48E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490.5</w:t>
            </w:r>
          </w:p>
        </w:tc>
        <w:tc>
          <w:tcPr>
            <w:tcW w:w="244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1122.4</w:t>
            </w:r>
          </w:p>
        </w:tc>
        <w:tc>
          <w:tcPr>
            <w:tcW w:w="210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1424.8</w:t>
            </w:r>
          </w:p>
        </w:tc>
        <w:tc>
          <w:tcPr>
            <w:tcW w:w="96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2.608</w:t>
            </w:r>
          </w:p>
        </w:tc>
      </w:tr>
      <w:tr w:rsidR="00E828D3" w:rsidRPr="00165618" w:rsidTr="00BD48E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489.7</w:t>
            </w:r>
          </w:p>
        </w:tc>
        <w:tc>
          <w:tcPr>
            <w:tcW w:w="244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1122.4</w:t>
            </w:r>
          </w:p>
        </w:tc>
        <w:tc>
          <w:tcPr>
            <w:tcW w:w="210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1424.8</w:t>
            </w:r>
          </w:p>
        </w:tc>
        <w:tc>
          <w:tcPr>
            <w:tcW w:w="96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2.615</w:t>
            </w:r>
          </w:p>
        </w:tc>
      </w:tr>
      <w:tr w:rsidR="00E828D3" w:rsidRPr="00165618" w:rsidTr="00BD48E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489.2</w:t>
            </w:r>
          </w:p>
        </w:tc>
        <w:tc>
          <w:tcPr>
            <w:tcW w:w="244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1122.4</w:t>
            </w:r>
          </w:p>
        </w:tc>
        <w:tc>
          <w:tcPr>
            <w:tcW w:w="210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1424.8</w:t>
            </w:r>
          </w:p>
        </w:tc>
        <w:tc>
          <w:tcPr>
            <w:tcW w:w="96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2.619</w:t>
            </w:r>
          </w:p>
        </w:tc>
      </w:tr>
      <w:tr w:rsidR="00E828D3" w:rsidRPr="00165618" w:rsidTr="00BD48E7">
        <w:trPr>
          <w:trHeight w:val="360"/>
          <w:jc w:val="center"/>
        </w:trPr>
        <w:tc>
          <w:tcPr>
            <w:tcW w:w="62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Average G</w:t>
            </w:r>
            <w:r w:rsidRPr="00165618">
              <w:rPr>
                <w:rFonts w:ascii="Times New Roman" w:eastAsia="Times New Roman" w:hAnsi="Times New Roman" w:cs="Times New Roman"/>
                <w:color w:val="000000"/>
                <w:sz w:val="24"/>
                <w:szCs w:val="24"/>
                <w:vertAlign w:val="subscript"/>
                <w:lang w:bidi="hi-IN"/>
              </w:rPr>
              <w:t>mm</w:t>
            </w:r>
          </w:p>
        </w:tc>
        <w:tc>
          <w:tcPr>
            <w:tcW w:w="960" w:type="dxa"/>
            <w:tcBorders>
              <w:top w:val="nil"/>
              <w:left w:val="nil"/>
              <w:bottom w:val="single" w:sz="4" w:space="0" w:color="auto"/>
              <w:right w:val="single" w:sz="4" w:space="0" w:color="auto"/>
            </w:tcBorders>
            <w:shd w:val="clear" w:color="auto" w:fill="auto"/>
            <w:noWrap/>
            <w:vAlign w:val="bottom"/>
            <w:hideMark/>
          </w:tcPr>
          <w:p w:rsidR="00E828D3" w:rsidRPr="00165618" w:rsidRDefault="00E828D3" w:rsidP="00E828D3">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2.614</w:t>
            </w:r>
          </w:p>
        </w:tc>
      </w:tr>
    </w:tbl>
    <w:p w:rsidR="009E7FAD" w:rsidRPr="00165618" w:rsidRDefault="002173A5" w:rsidP="000249B0">
      <w:pPr>
        <w:spacing w:before="240"/>
        <w:jc w:val="cente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Table</w:t>
      </w:r>
      <w:r w:rsidR="008C6DF7">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2</w:t>
      </w:r>
      <w:r w:rsidR="009E7FAD" w:rsidRPr="00165618">
        <w:rPr>
          <w:rFonts w:ascii="Times New Roman" w:hAnsi="Times New Roman" w:cs="Times New Roman"/>
          <w:color w:val="222A35" w:themeColor="text2" w:themeShade="80"/>
          <w:sz w:val="24"/>
          <w:szCs w:val="24"/>
        </w:rPr>
        <w:t xml:space="preserve">: </w:t>
      </w:r>
      <w:r w:rsidR="008C6DF7">
        <w:rPr>
          <w:rFonts w:ascii="Times New Roman" w:hAnsi="Times New Roman" w:cs="Times New Roman"/>
          <w:color w:val="222A35" w:themeColor="text2" w:themeShade="80"/>
          <w:sz w:val="24"/>
          <w:szCs w:val="24"/>
        </w:rPr>
        <w:t>C</w:t>
      </w:r>
      <w:r w:rsidR="009E7FAD" w:rsidRPr="00165618">
        <w:rPr>
          <w:rFonts w:ascii="Times New Roman" w:hAnsi="Times New Roman" w:cs="Times New Roman"/>
          <w:color w:val="222A35" w:themeColor="text2" w:themeShade="80"/>
          <w:sz w:val="24"/>
          <w:szCs w:val="24"/>
        </w:rPr>
        <w:t>al</w:t>
      </w:r>
      <w:r w:rsidR="004E2D5A">
        <w:rPr>
          <w:rFonts w:ascii="Times New Roman" w:hAnsi="Times New Roman" w:cs="Times New Roman"/>
          <w:color w:val="222A35" w:themeColor="text2" w:themeShade="80"/>
          <w:sz w:val="24"/>
          <w:szCs w:val="24"/>
        </w:rPr>
        <w:t>c</w:t>
      </w:r>
      <w:r w:rsidR="009E7FAD" w:rsidRPr="00165618">
        <w:rPr>
          <w:rFonts w:ascii="Times New Roman" w:hAnsi="Times New Roman" w:cs="Times New Roman"/>
          <w:color w:val="222A35" w:themeColor="text2" w:themeShade="80"/>
          <w:sz w:val="24"/>
          <w:szCs w:val="24"/>
        </w:rPr>
        <w:t>ulation of max sp</w:t>
      </w:r>
      <w:r w:rsidR="003D6B52">
        <w:rPr>
          <w:rFonts w:ascii="Times New Roman" w:hAnsi="Times New Roman" w:cs="Times New Roman"/>
          <w:color w:val="222A35" w:themeColor="text2" w:themeShade="80"/>
          <w:sz w:val="24"/>
          <w:szCs w:val="24"/>
        </w:rPr>
        <w:t xml:space="preserve">ecific </w:t>
      </w:r>
      <w:r w:rsidR="009E7FAD" w:rsidRPr="00165618">
        <w:rPr>
          <w:rFonts w:ascii="Times New Roman" w:hAnsi="Times New Roman" w:cs="Times New Roman"/>
          <w:color w:val="222A35" w:themeColor="text2" w:themeShade="80"/>
          <w:sz w:val="24"/>
          <w:szCs w:val="24"/>
        </w:rPr>
        <w:t>gravity</w:t>
      </w:r>
      <w:r w:rsidR="008C6DF7">
        <w:rPr>
          <w:rFonts w:ascii="Times New Roman" w:hAnsi="Times New Roman" w:cs="Times New Roman"/>
          <w:color w:val="222A35" w:themeColor="text2" w:themeShade="80"/>
          <w:sz w:val="24"/>
          <w:szCs w:val="24"/>
        </w:rPr>
        <w:t xml:space="preserve"> </w:t>
      </w:r>
      <w:r w:rsidR="00473976" w:rsidRPr="00165618">
        <w:rPr>
          <w:rFonts w:ascii="Times New Roman" w:hAnsi="Times New Roman" w:cs="Times New Roman"/>
          <w:color w:val="222A35" w:themeColor="text2" w:themeShade="80"/>
          <w:sz w:val="24"/>
          <w:szCs w:val="24"/>
        </w:rPr>
        <w:t>(at binder content-5.5%)</w:t>
      </w:r>
    </w:p>
    <w:p w:rsidR="008C6DF7" w:rsidRPr="00165618" w:rsidRDefault="008C6DF7" w:rsidP="000249B0">
      <w:pPr>
        <w:spacing w:before="240" w:line="360" w:lineRule="auto"/>
        <w:rPr>
          <w:rFonts w:ascii="Times New Roman" w:hAnsi="Times New Roman" w:cs="Times New Roman"/>
          <w:color w:val="222A35" w:themeColor="text2" w:themeShade="80"/>
          <w:sz w:val="24"/>
          <w:szCs w:val="24"/>
        </w:rPr>
      </w:pPr>
      <w:r>
        <w:rPr>
          <w:rFonts w:ascii="Times New Roman" w:hAnsi="Times New Roman" w:cs="Times New Roman"/>
          <w:b/>
          <w:sz w:val="24"/>
          <w:szCs w:val="24"/>
        </w:rPr>
        <w:t>2.</w:t>
      </w:r>
      <w:r w:rsidR="00B25B29">
        <w:rPr>
          <w:rFonts w:ascii="Times New Roman" w:hAnsi="Times New Roman" w:cs="Times New Roman"/>
          <w:b/>
          <w:sz w:val="24"/>
          <w:szCs w:val="24"/>
        </w:rPr>
        <w:t>3</w:t>
      </w:r>
      <w:r>
        <w:rPr>
          <w:rFonts w:ascii="Times New Roman" w:hAnsi="Times New Roman" w:cs="Times New Roman"/>
          <w:b/>
          <w:sz w:val="24"/>
          <w:szCs w:val="24"/>
        </w:rPr>
        <w:t xml:space="preserve">.3 </w:t>
      </w:r>
      <w:r w:rsidRPr="00BD48E7">
        <w:rPr>
          <w:rFonts w:ascii="Times New Roman" w:hAnsi="Times New Roman" w:cs="Times New Roman"/>
          <w:b/>
          <w:sz w:val="24"/>
          <w:szCs w:val="24"/>
        </w:rPr>
        <w:t>Calculation of G</w:t>
      </w:r>
      <w:r w:rsidRPr="00BD48E7">
        <w:rPr>
          <w:rFonts w:ascii="Times New Roman" w:hAnsi="Times New Roman" w:cs="Times New Roman"/>
          <w:b/>
          <w:sz w:val="24"/>
          <w:szCs w:val="24"/>
          <w:vertAlign w:val="subscript"/>
        </w:rPr>
        <w:t>mm</w:t>
      </w:r>
      <w:r w:rsidRPr="00BD48E7">
        <w:rPr>
          <w:rFonts w:ascii="Times New Roman" w:hAnsi="Times New Roman" w:cs="Times New Roman"/>
          <w:b/>
          <w:sz w:val="24"/>
          <w:szCs w:val="24"/>
        </w:rPr>
        <w:t xml:space="preserve"> at other binder content</w:t>
      </w:r>
      <w:r w:rsidRPr="00BD48E7">
        <w:rPr>
          <w:rFonts w:ascii="Times New Roman" w:hAnsi="Times New Roman" w:cs="Times New Roman"/>
          <w:b/>
          <w:color w:val="833C0B" w:themeColor="accent2" w:themeShade="80"/>
          <w:sz w:val="24"/>
          <w:szCs w:val="24"/>
        </w:rPr>
        <w:t>:</w:t>
      </w:r>
      <w:r w:rsidRPr="00165618">
        <w:rPr>
          <w:rFonts w:ascii="Times New Roman" w:hAnsi="Times New Roman" w:cs="Times New Roman"/>
          <w:color w:val="833C0B" w:themeColor="accent2" w:themeShade="80"/>
          <w:sz w:val="24"/>
          <w:szCs w:val="24"/>
        </w:rPr>
        <w:t xml:space="preserve"> </w:t>
      </w:r>
      <w:r w:rsidRPr="00165618">
        <w:rPr>
          <w:rFonts w:ascii="Times New Roman" w:hAnsi="Times New Roman" w:cs="Times New Roman"/>
          <w:color w:val="222A35" w:themeColor="text2" w:themeShade="80"/>
          <w:sz w:val="24"/>
          <w:szCs w:val="24"/>
        </w:rPr>
        <w:t>we calculated effective sp</w:t>
      </w:r>
      <w:r w:rsidR="003D6B52">
        <w:rPr>
          <w:rFonts w:ascii="Times New Roman" w:hAnsi="Times New Roman" w:cs="Times New Roman"/>
          <w:color w:val="222A35" w:themeColor="text2" w:themeShade="80"/>
          <w:sz w:val="24"/>
          <w:szCs w:val="24"/>
        </w:rPr>
        <w:t>ecific</w:t>
      </w:r>
      <w:r w:rsidRPr="00165618">
        <w:rPr>
          <w:rFonts w:ascii="Times New Roman" w:hAnsi="Times New Roman" w:cs="Times New Roman"/>
          <w:color w:val="222A35" w:themeColor="text2" w:themeShade="80"/>
          <w:sz w:val="24"/>
          <w:szCs w:val="24"/>
        </w:rPr>
        <w:t xml:space="preserve"> </w:t>
      </w:r>
      <w:r w:rsidR="003D6B52">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rPr>
        <w:t>ravity of aggregate</w:t>
      </w:r>
      <w:r w:rsidR="003D20C1">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se</w:t>
      </w:r>
      <w:r w:rsidRPr="00165618">
        <w:rPr>
          <w:rFonts w:ascii="Times New Roman" w:hAnsi="Times New Roman" w:cs="Times New Roman"/>
          <w:color w:val="222A35" w:themeColor="text2" w:themeShade="80"/>
          <w:sz w:val="24"/>
          <w:szCs w:val="24"/>
        </w:rPr>
        <w:t>) and then we found G</w:t>
      </w:r>
      <w:r w:rsidRPr="00165618">
        <w:rPr>
          <w:rFonts w:ascii="Times New Roman" w:hAnsi="Times New Roman" w:cs="Times New Roman"/>
          <w:color w:val="222A35" w:themeColor="text2" w:themeShade="80"/>
          <w:sz w:val="24"/>
          <w:szCs w:val="24"/>
          <w:vertAlign w:val="subscript"/>
        </w:rPr>
        <w:t>mm</w:t>
      </w:r>
      <w:r w:rsidRPr="00165618">
        <w:rPr>
          <w:rFonts w:ascii="Times New Roman" w:hAnsi="Times New Roman" w:cs="Times New Roman"/>
          <w:color w:val="222A35" w:themeColor="text2" w:themeShade="80"/>
          <w:sz w:val="24"/>
          <w:szCs w:val="24"/>
        </w:rPr>
        <w:t xml:space="preserve"> at each binder content which is shown in tabular form:</w:t>
      </w:r>
    </w:p>
    <w:tbl>
      <w:tblPr>
        <w:tblW w:w="7460" w:type="dxa"/>
        <w:jc w:val="center"/>
        <w:tblLook w:val="04A0" w:firstRow="1" w:lastRow="0" w:firstColumn="1" w:lastColumn="0" w:noHBand="0" w:noVBand="1"/>
      </w:tblPr>
      <w:tblGrid>
        <w:gridCol w:w="1480"/>
        <w:gridCol w:w="960"/>
        <w:gridCol w:w="960"/>
        <w:gridCol w:w="1180"/>
        <w:gridCol w:w="960"/>
        <w:gridCol w:w="960"/>
        <w:gridCol w:w="960"/>
      </w:tblGrid>
      <w:tr w:rsidR="008C6DF7" w:rsidRPr="00165618" w:rsidTr="00BD48E7">
        <w:trPr>
          <w:trHeight w:val="36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Binder content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P</w:t>
            </w:r>
            <w:r w:rsidRPr="00165618">
              <w:rPr>
                <w:rFonts w:ascii="Times New Roman" w:eastAsia="Times New Roman" w:hAnsi="Times New Roman" w:cs="Times New Roman"/>
                <w:color w:val="000000"/>
                <w:sz w:val="24"/>
                <w:szCs w:val="24"/>
                <w:vertAlign w:val="subscript"/>
                <w:lang w:bidi="hi-IN"/>
              </w:rPr>
              <w: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P</w:t>
            </w:r>
            <w:r w:rsidRPr="00165618">
              <w:rPr>
                <w:rFonts w:ascii="Times New Roman" w:eastAsia="Times New Roman" w:hAnsi="Times New Roman" w:cs="Times New Roman"/>
                <w:color w:val="000000"/>
                <w:sz w:val="24"/>
                <w:szCs w:val="24"/>
                <w:vertAlign w:val="subscript"/>
                <w:lang w:bidi="hi-IN"/>
              </w:rPr>
              <w:t>b</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mm</w:t>
            </w:r>
            <w:r w:rsidRPr="00165618">
              <w:rPr>
                <w:rFonts w:ascii="Times New Roman" w:eastAsia="Times New Roman" w:hAnsi="Times New Roman" w:cs="Times New Roman"/>
                <w:color w:val="000000"/>
                <w:sz w:val="24"/>
                <w:szCs w:val="24"/>
                <w:lang w:bidi="hi-IN"/>
              </w:rPr>
              <w:t>(5.5)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mm Avg</w:t>
            </w:r>
          </w:p>
        </w:tc>
      </w:tr>
      <w:tr w:rsidR="008C6DF7" w:rsidRPr="00165618" w:rsidTr="00BD48E7">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95</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w:t>
            </w:r>
          </w:p>
        </w:tc>
        <w:tc>
          <w:tcPr>
            <w:tcW w:w="118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2.614</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1.030</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2.871</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2.635</w:t>
            </w:r>
          </w:p>
        </w:tc>
      </w:tr>
      <w:tr w:rsidR="008C6DF7" w:rsidRPr="00165618" w:rsidTr="00BD48E7">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94</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w:t>
            </w:r>
          </w:p>
        </w:tc>
        <w:tc>
          <w:tcPr>
            <w:tcW w:w="118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2.614</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1.030</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2.871</w:t>
            </w:r>
          </w:p>
        </w:tc>
        <w:tc>
          <w:tcPr>
            <w:tcW w:w="960" w:type="dxa"/>
            <w:tcBorders>
              <w:top w:val="nil"/>
              <w:left w:val="nil"/>
              <w:bottom w:val="single" w:sz="4" w:space="0" w:color="auto"/>
              <w:right w:val="single" w:sz="4" w:space="0" w:color="auto"/>
            </w:tcBorders>
            <w:shd w:val="clear" w:color="auto" w:fill="auto"/>
            <w:noWrap/>
            <w:vAlign w:val="bottom"/>
            <w:hideMark/>
          </w:tcPr>
          <w:p w:rsidR="008C6DF7" w:rsidRPr="00165618" w:rsidRDefault="008C6DF7" w:rsidP="00B25B29">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2.593</w:t>
            </w:r>
          </w:p>
        </w:tc>
      </w:tr>
    </w:tbl>
    <w:p w:rsidR="008C6DF7" w:rsidRPr="00BD48E7" w:rsidRDefault="008C6DF7" w:rsidP="000249B0">
      <w:pPr>
        <w:spacing w:before="240"/>
        <w:jc w:val="cente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Table-4: Calculation of G</w:t>
      </w:r>
      <w:r w:rsidRPr="00165618">
        <w:rPr>
          <w:rFonts w:ascii="Times New Roman" w:hAnsi="Times New Roman" w:cs="Times New Roman"/>
          <w:color w:val="222A35" w:themeColor="text2" w:themeShade="80"/>
          <w:sz w:val="24"/>
          <w:szCs w:val="24"/>
          <w:vertAlign w:val="subscript"/>
        </w:rPr>
        <w:t>mm</w:t>
      </w:r>
      <w:r w:rsidRPr="00165618">
        <w:rPr>
          <w:rFonts w:ascii="Times New Roman" w:hAnsi="Times New Roman" w:cs="Times New Roman"/>
          <w:color w:val="222A35" w:themeColor="text2" w:themeShade="80"/>
          <w:sz w:val="24"/>
          <w:szCs w:val="24"/>
        </w:rPr>
        <w:t xml:space="preserve"> at other binder content</w:t>
      </w:r>
    </w:p>
    <w:p w:rsidR="008C6DF7" w:rsidRDefault="008C6DF7" w:rsidP="00E828D3">
      <w:pPr>
        <w:rPr>
          <w:rFonts w:ascii="Times New Roman" w:hAnsi="Times New Roman" w:cs="Times New Roman"/>
          <w:b/>
          <w:color w:val="833C0B" w:themeColor="accent2" w:themeShade="80"/>
          <w:sz w:val="24"/>
          <w:szCs w:val="24"/>
        </w:rPr>
      </w:pPr>
      <w:r>
        <w:rPr>
          <w:rFonts w:ascii="Times New Roman" w:hAnsi="Times New Roman" w:cs="Times New Roman"/>
          <w:b/>
          <w:sz w:val="24"/>
          <w:szCs w:val="24"/>
        </w:rPr>
        <w:t>2.</w:t>
      </w:r>
      <w:r w:rsidR="00B25B29">
        <w:rPr>
          <w:rFonts w:ascii="Times New Roman" w:hAnsi="Times New Roman" w:cs="Times New Roman"/>
          <w:b/>
          <w:sz w:val="24"/>
          <w:szCs w:val="24"/>
        </w:rPr>
        <w:t>3</w:t>
      </w:r>
      <w:r>
        <w:rPr>
          <w:rFonts w:ascii="Times New Roman" w:hAnsi="Times New Roman" w:cs="Times New Roman"/>
          <w:b/>
          <w:sz w:val="24"/>
          <w:szCs w:val="24"/>
        </w:rPr>
        <w:t xml:space="preserve">.4 </w:t>
      </w:r>
      <w:r w:rsidR="009E7FAD" w:rsidRPr="00BD48E7">
        <w:rPr>
          <w:rFonts w:ascii="Times New Roman" w:hAnsi="Times New Roman" w:cs="Times New Roman"/>
          <w:b/>
          <w:sz w:val="24"/>
          <w:szCs w:val="24"/>
        </w:rPr>
        <w:t>Det</w:t>
      </w:r>
      <w:r>
        <w:rPr>
          <w:rFonts w:ascii="Times New Roman" w:hAnsi="Times New Roman" w:cs="Times New Roman"/>
          <w:b/>
          <w:sz w:val="24"/>
          <w:szCs w:val="24"/>
        </w:rPr>
        <w:t>er</w:t>
      </w:r>
      <w:r w:rsidR="009E7FAD" w:rsidRPr="00BD48E7">
        <w:rPr>
          <w:rFonts w:ascii="Times New Roman" w:hAnsi="Times New Roman" w:cs="Times New Roman"/>
          <w:b/>
          <w:sz w:val="24"/>
          <w:szCs w:val="24"/>
        </w:rPr>
        <w:t>mination of bulk sp</w:t>
      </w:r>
      <w:r w:rsidR="003D6B52">
        <w:rPr>
          <w:rFonts w:ascii="Times New Roman" w:hAnsi="Times New Roman" w:cs="Times New Roman"/>
          <w:b/>
          <w:sz w:val="24"/>
          <w:szCs w:val="24"/>
        </w:rPr>
        <w:t xml:space="preserve">ecific </w:t>
      </w:r>
      <w:r w:rsidR="009E7FAD" w:rsidRPr="00BD48E7">
        <w:rPr>
          <w:rFonts w:ascii="Times New Roman" w:hAnsi="Times New Roman" w:cs="Times New Roman"/>
          <w:b/>
          <w:sz w:val="24"/>
          <w:szCs w:val="24"/>
        </w:rPr>
        <w:t>gravity</w:t>
      </w:r>
      <w:r w:rsidR="009E7FAD" w:rsidRPr="00BD48E7">
        <w:rPr>
          <w:rFonts w:ascii="Times New Roman" w:hAnsi="Times New Roman" w:cs="Times New Roman"/>
          <w:b/>
          <w:color w:val="833C0B" w:themeColor="accent2" w:themeShade="80"/>
          <w:sz w:val="24"/>
          <w:szCs w:val="24"/>
        </w:rPr>
        <w:t>:</w:t>
      </w:r>
    </w:p>
    <w:p w:rsidR="0083649C" w:rsidRDefault="00CB00DC" w:rsidP="00345814">
      <w:pPr>
        <w:spacing w:line="360" w:lineRule="auto"/>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Bulk specific gravity of mix sample is f</w:t>
      </w:r>
      <w:r w:rsidR="004E2D5A">
        <w:rPr>
          <w:rFonts w:ascii="Times New Roman" w:hAnsi="Times New Roman" w:cs="Times New Roman"/>
          <w:color w:val="222A35" w:themeColor="text2" w:themeShade="80"/>
          <w:sz w:val="24"/>
          <w:szCs w:val="24"/>
        </w:rPr>
        <w:t>ind using Archimedes Principle</w:t>
      </w:r>
      <w:r w:rsidR="001531C2" w:rsidRPr="00165618">
        <w:rPr>
          <w:rFonts w:ascii="Times New Roman" w:hAnsi="Times New Roman" w:cs="Times New Roman"/>
          <w:color w:val="222A35" w:themeColor="text2" w:themeShade="80"/>
          <w:sz w:val="24"/>
          <w:szCs w:val="24"/>
        </w:rPr>
        <w:t>.</w:t>
      </w:r>
      <w:r w:rsidR="008C6DF7">
        <w:rPr>
          <w:rFonts w:ascii="Times New Roman" w:hAnsi="Times New Roman" w:cs="Times New Roman"/>
          <w:color w:val="222A35" w:themeColor="text2" w:themeShade="80"/>
          <w:sz w:val="24"/>
          <w:szCs w:val="24"/>
        </w:rPr>
        <w:t xml:space="preserve"> </w:t>
      </w:r>
      <w:r w:rsidR="00B46BE6" w:rsidRPr="00165618">
        <w:rPr>
          <w:rFonts w:ascii="Times New Roman" w:hAnsi="Times New Roman" w:cs="Times New Roman"/>
          <w:color w:val="222A35" w:themeColor="text2" w:themeShade="80"/>
          <w:sz w:val="24"/>
          <w:szCs w:val="24"/>
        </w:rPr>
        <w:t xml:space="preserve">Dry </w:t>
      </w:r>
      <w:r w:rsidR="004E2D5A" w:rsidRPr="00165618">
        <w:rPr>
          <w:rFonts w:ascii="Times New Roman" w:hAnsi="Times New Roman" w:cs="Times New Roman"/>
          <w:color w:val="222A35" w:themeColor="text2" w:themeShade="80"/>
          <w:sz w:val="24"/>
          <w:szCs w:val="24"/>
        </w:rPr>
        <w:t>wt.</w:t>
      </w:r>
      <w:r w:rsidR="00B46BE6" w:rsidRPr="00165618">
        <w:rPr>
          <w:rFonts w:ascii="Times New Roman" w:hAnsi="Times New Roman" w:cs="Times New Roman"/>
          <w:color w:val="222A35" w:themeColor="text2" w:themeShade="80"/>
          <w:sz w:val="24"/>
          <w:szCs w:val="24"/>
        </w:rPr>
        <w:t xml:space="preserve"> of sample is taken in air</w:t>
      </w:r>
      <w:r w:rsidR="008C6DF7">
        <w:rPr>
          <w:rFonts w:ascii="Times New Roman" w:hAnsi="Times New Roman" w:cs="Times New Roman"/>
          <w:color w:val="222A35" w:themeColor="text2" w:themeShade="80"/>
          <w:sz w:val="24"/>
          <w:szCs w:val="24"/>
        </w:rPr>
        <w:t xml:space="preserve"> </w:t>
      </w:r>
      <w:r w:rsidR="00B46BE6" w:rsidRPr="00165618">
        <w:rPr>
          <w:rFonts w:ascii="Times New Roman" w:hAnsi="Times New Roman" w:cs="Times New Roman"/>
          <w:color w:val="222A35" w:themeColor="text2" w:themeShade="80"/>
          <w:sz w:val="24"/>
          <w:szCs w:val="24"/>
        </w:rPr>
        <w:t>(W1),submerged is taken in water bath (W2) and then</w:t>
      </w:r>
      <w:r w:rsidR="0083649C" w:rsidRPr="00165618">
        <w:rPr>
          <w:rFonts w:ascii="Times New Roman" w:hAnsi="Times New Roman" w:cs="Times New Roman"/>
          <w:color w:val="222A35" w:themeColor="text2" w:themeShade="80"/>
          <w:sz w:val="24"/>
          <w:szCs w:val="24"/>
        </w:rPr>
        <w:t xml:space="preserve"> the sample is kept in water bath for 5-10 mins and then the saturated surface dry wt(W3) is taken</w:t>
      </w:r>
    </w:p>
    <w:p w:rsidR="000249B0" w:rsidRPr="00165618" w:rsidRDefault="000249B0" w:rsidP="00345814">
      <w:pPr>
        <w:spacing w:line="360" w:lineRule="auto"/>
        <w:rPr>
          <w:rFonts w:ascii="Times New Roman" w:hAnsi="Times New Roman" w:cs="Times New Roman"/>
          <w:color w:val="222A35" w:themeColor="text2" w:themeShade="80"/>
          <w:sz w:val="24"/>
          <w:szCs w:val="24"/>
        </w:rPr>
      </w:pPr>
    </w:p>
    <w:tbl>
      <w:tblPr>
        <w:tblW w:w="8441" w:type="dxa"/>
        <w:tblLook w:val="04A0" w:firstRow="1" w:lastRow="0" w:firstColumn="1" w:lastColumn="0" w:noHBand="0" w:noVBand="1"/>
      </w:tblPr>
      <w:tblGrid>
        <w:gridCol w:w="1420"/>
        <w:gridCol w:w="876"/>
        <w:gridCol w:w="876"/>
        <w:gridCol w:w="696"/>
        <w:gridCol w:w="876"/>
        <w:gridCol w:w="876"/>
        <w:gridCol w:w="876"/>
        <w:gridCol w:w="876"/>
        <w:gridCol w:w="756"/>
        <w:gridCol w:w="876"/>
      </w:tblGrid>
      <w:tr w:rsidR="0083649C" w:rsidRPr="00165618" w:rsidTr="0083649C">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lastRenderedPageBreak/>
              <w:t>Binder content</w:t>
            </w:r>
          </w:p>
        </w:tc>
        <w:tc>
          <w:tcPr>
            <w:tcW w:w="2321"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5.00%</w:t>
            </w:r>
          </w:p>
        </w:tc>
        <w:tc>
          <w:tcPr>
            <w:tcW w:w="24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5.50%</w:t>
            </w:r>
          </w:p>
        </w:tc>
        <w:tc>
          <w:tcPr>
            <w:tcW w:w="23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w:t>
            </w:r>
          </w:p>
        </w:tc>
      </w:tr>
      <w:tr w:rsidR="0083649C" w:rsidRPr="00165618" w:rsidTr="0083649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W1</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1231.5</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1237.5</w:t>
            </w:r>
          </w:p>
        </w:tc>
        <w:tc>
          <w:tcPr>
            <w:tcW w:w="62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1228</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1214.5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1231.5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1237.5</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1227</w:t>
            </w:r>
          </w:p>
        </w:tc>
        <w:tc>
          <w:tcPr>
            <w:tcW w:w="672"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1240</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1236</w:t>
            </w:r>
          </w:p>
        </w:tc>
      </w:tr>
      <w:tr w:rsidR="0083649C" w:rsidRPr="00165618" w:rsidTr="0083649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W2</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707.5</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742</w:t>
            </w:r>
          </w:p>
        </w:tc>
        <w:tc>
          <w:tcPr>
            <w:tcW w:w="62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740</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735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748.5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750</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743.5</w:t>
            </w:r>
          </w:p>
        </w:tc>
        <w:tc>
          <w:tcPr>
            <w:tcW w:w="672"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753</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750.5</w:t>
            </w:r>
          </w:p>
        </w:tc>
      </w:tr>
      <w:tr w:rsidR="0083649C" w:rsidRPr="00165618" w:rsidTr="0083649C">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W3</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1236</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1238</w:t>
            </w:r>
          </w:p>
        </w:tc>
        <w:tc>
          <w:tcPr>
            <w:tcW w:w="62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1229</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1215.5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1232.5</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1238</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1227.5</w:t>
            </w:r>
          </w:p>
        </w:tc>
        <w:tc>
          <w:tcPr>
            <w:tcW w:w="672"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1242</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1237.5</w:t>
            </w:r>
          </w:p>
        </w:tc>
      </w:tr>
      <w:tr w:rsidR="0083649C" w:rsidRPr="00165618" w:rsidTr="0083649C">
        <w:trPr>
          <w:trHeight w:val="36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mb</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2.330</w:t>
            </w:r>
          </w:p>
        </w:tc>
        <w:tc>
          <w:tcPr>
            <w:tcW w:w="84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2.495</w:t>
            </w:r>
          </w:p>
        </w:tc>
        <w:tc>
          <w:tcPr>
            <w:tcW w:w="627"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2.51</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2.528</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2.544</w:t>
            </w:r>
          </w:p>
        </w:tc>
        <w:tc>
          <w:tcPr>
            <w:tcW w:w="800"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2.536</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2.535</w:t>
            </w:r>
          </w:p>
        </w:tc>
        <w:tc>
          <w:tcPr>
            <w:tcW w:w="672"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2.536</w:t>
            </w:r>
          </w:p>
        </w:tc>
        <w:tc>
          <w:tcPr>
            <w:tcW w:w="814" w:type="dxa"/>
            <w:tcBorders>
              <w:top w:val="nil"/>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2.538</w:t>
            </w:r>
          </w:p>
        </w:tc>
      </w:tr>
      <w:tr w:rsidR="0083649C" w:rsidRPr="00165618" w:rsidTr="0083649C">
        <w:trPr>
          <w:trHeight w:val="36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mb Avg</w:t>
            </w:r>
          </w:p>
        </w:tc>
        <w:tc>
          <w:tcPr>
            <w:tcW w:w="2321"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2.506</w:t>
            </w:r>
          </w:p>
        </w:tc>
        <w:tc>
          <w:tcPr>
            <w:tcW w:w="24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2.539</w:t>
            </w:r>
          </w:p>
        </w:tc>
        <w:tc>
          <w:tcPr>
            <w:tcW w:w="23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3649C" w:rsidRPr="00165618" w:rsidRDefault="0083649C" w:rsidP="0083649C">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2.537</w:t>
            </w:r>
          </w:p>
        </w:tc>
      </w:tr>
    </w:tbl>
    <w:p w:rsidR="000249B0" w:rsidRPr="00165618" w:rsidRDefault="00473976" w:rsidP="000249B0">
      <w:pPr>
        <w:spacing w:before="240" w:line="48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w:t>
      </w:r>
      <w:r w:rsidR="000249B0">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 xml:space="preserve">  Table-3: Calculation of bulk sp.gravity</w:t>
      </w:r>
    </w:p>
    <w:p w:rsidR="008C6DF7" w:rsidRDefault="008C6DF7" w:rsidP="000249B0">
      <w:pPr>
        <w:spacing w:line="480" w:lineRule="auto"/>
        <w:rPr>
          <w:rFonts w:ascii="Times New Roman" w:hAnsi="Times New Roman" w:cs="Times New Roman"/>
          <w:sz w:val="24"/>
          <w:szCs w:val="24"/>
        </w:rPr>
      </w:pPr>
      <w:r>
        <w:rPr>
          <w:rFonts w:ascii="Times New Roman" w:hAnsi="Times New Roman" w:cs="Times New Roman"/>
          <w:b/>
          <w:sz w:val="24"/>
          <w:szCs w:val="24"/>
        </w:rPr>
        <w:t>2.</w:t>
      </w:r>
      <w:r w:rsidR="00EA04B7">
        <w:rPr>
          <w:rFonts w:ascii="Times New Roman" w:hAnsi="Times New Roman" w:cs="Times New Roman"/>
          <w:b/>
          <w:sz w:val="24"/>
          <w:szCs w:val="24"/>
        </w:rPr>
        <w:t>3</w:t>
      </w:r>
      <w:r>
        <w:rPr>
          <w:rFonts w:ascii="Times New Roman" w:hAnsi="Times New Roman" w:cs="Times New Roman"/>
          <w:b/>
          <w:sz w:val="24"/>
          <w:szCs w:val="24"/>
        </w:rPr>
        <w:t xml:space="preserve">.5 </w:t>
      </w:r>
      <w:r w:rsidR="00703AA1" w:rsidRPr="00BD48E7">
        <w:rPr>
          <w:rFonts w:ascii="Times New Roman" w:hAnsi="Times New Roman" w:cs="Times New Roman"/>
          <w:b/>
          <w:sz w:val="24"/>
          <w:szCs w:val="24"/>
        </w:rPr>
        <w:t>Percent air voids in compacted mixture:</w:t>
      </w:r>
      <w:r w:rsidR="00510031" w:rsidRPr="00165618">
        <w:rPr>
          <w:rFonts w:ascii="Times New Roman" w:hAnsi="Times New Roman" w:cs="Times New Roman"/>
          <w:sz w:val="24"/>
          <w:szCs w:val="24"/>
        </w:rPr>
        <w:t xml:space="preserve"> </w:t>
      </w:r>
    </w:p>
    <w:p w:rsidR="008C6DF7" w:rsidRDefault="00EA04B7" w:rsidP="00E828D3">
      <w:pPr>
        <w:rPr>
          <w:rFonts w:ascii="Times New Roman" w:hAnsi="Times New Roman" w:cs="Times New Roman"/>
          <w:sz w:val="24"/>
          <w:szCs w:val="24"/>
        </w:rPr>
      </w:pPr>
      <w:r w:rsidRPr="00BD48E7">
        <w:rPr>
          <w:rFonts w:ascii="Times New Roman" w:hAnsi="Times New Roman" w:cs="Times New Roman"/>
          <w:sz w:val="24"/>
          <w:szCs w:val="24"/>
        </w:rPr>
        <w:t xml:space="preserve">Using </w:t>
      </w:r>
      <w:r>
        <w:rPr>
          <w:rFonts w:ascii="Times New Roman" w:hAnsi="Times New Roman" w:cs="Times New Roman"/>
          <w:sz w:val="24"/>
          <w:szCs w:val="24"/>
        </w:rPr>
        <w:t>Formula P</w:t>
      </w:r>
      <w:r w:rsidRPr="00BD48E7">
        <w:rPr>
          <w:rFonts w:ascii="Times New Roman" w:hAnsi="Times New Roman" w:cs="Times New Roman"/>
          <w:sz w:val="24"/>
          <w:szCs w:val="24"/>
          <w:vertAlign w:val="subscript"/>
        </w:rPr>
        <w:t>a</w:t>
      </w:r>
      <w:r>
        <w:rPr>
          <w:rFonts w:ascii="Times New Roman" w:hAnsi="Times New Roman" w:cs="Times New Roman"/>
          <w:sz w:val="24"/>
          <w:szCs w:val="24"/>
        </w:rPr>
        <w:t xml:space="preserve"> =100 –((100*G</w:t>
      </w:r>
      <w:r w:rsidRPr="00BD48E7">
        <w:rPr>
          <w:rFonts w:ascii="Times New Roman" w:hAnsi="Times New Roman" w:cs="Times New Roman"/>
          <w:sz w:val="24"/>
          <w:szCs w:val="24"/>
          <w:vertAlign w:val="subscript"/>
        </w:rPr>
        <w:t>mb</w:t>
      </w:r>
      <w:r>
        <w:rPr>
          <w:rFonts w:ascii="Times New Roman" w:hAnsi="Times New Roman" w:cs="Times New Roman"/>
          <w:sz w:val="24"/>
          <w:szCs w:val="24"/>
        </w:rPr>
        <w:t>)/G</w:t>
      </w:r>
      <w:r w:rsidRPr="00BD48E7">
        <w:rPr>
          <w:rFonts w:ascii="Times New Roman" w:hAnsi="Times New Roman" w:cs="Times New Roman"/>
          <w:sz w:val="24"/>
          <w:szCs w:val="24"/>
          <w:vertAlign w:val="subscript"/>
        </w:rPr>
        <w:t>mm</w:t>
      </w:r>
      <w:r>
        <w:rPr>
          <w:rFonts w:ascii="Times New Roman" w:hAnsi="Times New Roman" w:cs="Times New Roman"/>
          <w:sz w:val="24"/>
          <w:szCs w:val="24"/>
        </w:rPr>
        <w:t>)</w:t>
      </w:r>
    </w:p>
    <w:p w:rsidR="008C6DF7" w:rsidRDefault="004E2D5A" w:rsidP="00345814">
      <w:pPr>
        <w:spacing w:before="240"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Pa = </w:t>
      </w:r>
      <w:r w:rsidR="00510031" w:rsidRPr="00165618">
        <w:rPr>
          <w:rFonts w:ascii="Times New Roman" w:hAnsi="Times New Roman" w:cs="Times New Roman"/>
          <w:color w:val="222A35" w:themeColor="text2" w:themeShade="80"/>
          <w:sz w:val="24"/>
          <w:szCs w:val="24"/>
        </w:rPr>
        <w:t>air voids in compacted mixture, percentage of total volume,</w:t>
      </w:r>
      <w:r w:rsidR="00510031" w:rsidRPr="00165618">
        <w:rPr>
          <w:rFonts w:ascii="Times New Roman" w:hAnsi="Times New Roman" w:cs="Times New Roman"/>
          <w:sz w:val="24"/>
          <w:szCs w:val="24"/>
        </w:rPr>
        <w:t xml:space="preserve"> </w:t>
      </w:r>
      <w:r w:rsidR="00510031" w:rsidRPr="00165618">
        <w:rPr>
          <w:rFonts w:ascii="Times New Roman" w:hAnsi="Times New Roman" w:cs="Times New Roman"/>
          <w:color w:val="222A35" w:themeColor="text2" w:themeShade="80"/>
          <w:sz w:val="24"/>
          <w:szCs w:val="24"/>
        </w:rPr>
        <w:t>Gmm =  maximum specific gravity of paving mixture,</w:t>
      </w:r>
      <w:r w:rsidR="00510031" w:rsidRPr="00165618">
        <w:rPr>
          <w:rFonts w:ascii="Times New Roman" w:hAnsi="Times New Roman" w:cs="Times New Roman"/>
          <w:sz w:val="24"/>
          <w:szCs w:val="24"/>
        </w:rPr>
        <w:t xml:space="preserve"> </w:t>
      </w:r>
      <w:r w:rsidR="00510031" w:rsidRPr="00165618">
        <w:rPr>
          <w:rFonts w:ascii="Times New Roman" w:hAnsi="Times New Roman" w:cs="Times New Roman"/>
          <w:color w:val="222A35" w:themeColor="text2" w:themeShade="80"/>
          <w:sz w:val="24"/>
          <w:szCs w:val="24"/>
        </w:rPr>
        <w:t>Gmb = bulk specific gravity of paving mixture.</w:t>
      </w:r>
    </w:p>
    <w:p w:rsidR="004B002C" w:rsidRPr="00165618" w:rsidRDefault="00510031" w:rsidP="00345814">
      <w:pPr>
        <w:spacing w:before="240" w:line="360" w:lineRule="auto"/>
        <w:jc w:val="both"/>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Now we can</w:t>
      </w:r>
      <w:r w:rsidR="0026508A" w:rsidRPr="00165618">
        <w:rPr>
          <w:rFonts w:ascii="Times New Roman" w:hAnsi="Times New Roman" w:cs="Times New Roman"/>
          <w:color w:val="222A35" w:themeColor="text2" w:themeShade="80"/>
          <w:sz w:val="24"/>
          <w:szCs w:val="24"/>
        </w:rPr>
        <w:t xml:space="preserve"> find bitumen content at 4% air voids from a plot of air voids vs bitumen content.</w:t>
      </w:r>
      <w:r w:rsidR="0028057D" w:rsidRPr="00165618">
        <w:rPr>
          <w:rFonts w:ascii="Times New Roman" w:hAnsi="Times New Roman" w:cs="Times New Roman"/>
          <w:color w:val="222A35" w:themeColor="text2" w:themeShade="80"/>
          <w:sz w:val="24"/>
          <w:szCs w:val="24"/>
        </w:rPr>
        <w:t xml:space="preserve"> From table</w:t>
      </w:r>
      <w:r w:rsidR="008C6DF7">
        <w:rPr>
          <w:rFonts w:ascii="Times New Roman" w:hAnsi="Times New Roman" w:cs="Times New Roman"/>
          <w:color w:val="222A35" w:themeColor="text2" w:themeShade="80"/>
          <w:sz w:val="24"/>
          <w:szCs w:val="24"/>
        </w:rPr>
        <w:t>,</w:t>
      </w:r>
      <w:r w:rsidR="0028057D" w:rsidRPr="00165618">
        <w:rPr>
          <w:rFonts w:ascii="Times New Roman" w:hAnsi="Times New Roman" w:cs="Times New Roman"/>
          <w:color w:val="222A35" w:themeColor="text2" w:themeShade="80"/>
          <w:sz w:val="24"/>
          <w:szCs w:val="24"/>
        </w:rPr>
        <w:t xml:space="preserve"> we can conclude that minimum &amp;</w:t>
      </w:r>
      <w:r w:rsidR="008C6DF7">
        <w:rPr>
          <w:rFonts w:ascii="Times New Roman" w:hAnsi="Times New Roman" w:cs="Times New Roman"/>
          <w:color w:val="222A35" w:themeColor="text2" w:themeShade="80"/>
          <w:sz w:val="24"/>
          <w:szCs w:val="24"/>
        </w:rPr>
        <w:t xml:space="preserve"> </w:t>
      </w:r>
      <w:r w:rsidR="0028057D" w:rsidRPr="00165618">
        <w:rPr>
          <w:rFonts w:ascii="Times New Roman" w:hAnsi="Times New Roman" w:cs="Times New Roman"/>
          <w:color w:val="222A35" w:themeColor="text2" w:themeShade="80"/>
          <w:sz w:val="24"/>
          <w:szCs w:val="24"/>
        </w:rPr>
        <w:t>maximum % air voids is 3 and 4 respectively which is coincide with the marshall design criteria given by Asphalt institute And also it is suitable for heavy traffic surface and base.</w:t>
      </w:r>
    </w:p>
    <w:p w:rsidR="002612AC" w:rsidRPr="00165618" w:rsidRDefault="002612AC" w:rsidP="00E828D3">
      <w:pPr>
        <w:rPr>
          <w:rFonts w:ascii="Times New Roman" w:hAnsi="Times New Roman" w:cs="Times New Roman"/>
          <w:color w:val="222A35" w:themeColor="text2" w:themeShade="80"/>
          <w:sz w:val="24"/>
          <w:szCs w:val="24"/>
        </w:rPr>
      </w:pPr>
    </w:p>
    <w:p w:rsidR="002612AC" w:rsidRPr="00165618" w:rsidRDefault="002612AC" w:rsidP="00E828D3">
      <w:pPr>
        <w:rPr>
          <w:rFonts w:ascii="Times New Roman" w:hAnsi="Times New Roman" w:cs="Times New Roman"/>
          <w:color w:val="222A35" w:themeColor="text2" w:themeShade="80"/>
          <w:sz w:val="24"/>
          <w:szCs w:val="24"/>
        </w:rPr>
      </w:pPr>
    </w:p>
    <w:tbl>
      <w:tblPr>
        <w:tblW w:w="5310" w:type="dxa"/>
        <w:jc w:val="center"/>
        <w:tblLook w:val="04A0" w:firstRow="1" w:lastRow="0" w:firstColumn="1" w:lastColumn="0" w:noHBand="0" w:noVBand="1"/>
      </w:tblPr>
      <w:tblGrid>
        <w:gridCol w:w="1890"/>
        <w:gridCol w:w="1260"/>
        <w:gridCol w:w="1080"/>
        <w:gridCol w:w="1080"/>
      </w:tblGrid>
      <w:tr w:rsidR="004B002C" w:rsidRPr="00165618" w:rsidTr="00BD48E7">
        <w:trPr>
          <w:trHeight w:val="375"/>
          <w:jc w:val="center"/>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02C" w:rsidRPr="00165618" w:rsidRDefault="004B002C" w:rsidP="004E2D5A">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Binder</w:t>
            </w:r>
            <w:r w:rsidR="001F7AA8">
              <w:rPr>
                <w:rFonts w:ascii="Times New Roman" w:eastAsia="Times New Roman" w:hAnsi="Times New Roman" w:cs="Times New Roman"/>
                <w:color w:val="000000"/>
                <w:sz w:val="24"/>
                <w:szCs w:val="24"/>
                <w:lang w:bidi="hi-IN"/>
              </w:rPr>
              <w:t xml:space="preserve"> </w:t>
            </w:r>
            <w:r w:rsidRPr="00165618">
              <w:rPr>
                <w:rFonts w:ascii="Times New Roman" w:eastAsia="Times New Roman" w:hAnsi="Times New Roman" w:cs="Times New Roman"/>
                <w:color w:val="000000"/>
                <w:sz w:val="24"/>
                <w:szCs w:val="24"/>
                <w:lang w:bidi="hi-IN"/>
              </w:rPr>
              <w:t>content</w:t>
            </w:r>
            <w:r w:rsidR="004E2D5A">
              <w:rPr>
                <w:rFonts w:ascii="Times New Roman" w:eastAsia="Times New Roman" w:hAnsi="Times New Roman" w:cs="Times New Roman"/>
                <w:color w:val="000000"/>
                <w:sz w:val="24"/>
                <w:szCs w:val="24"/>
                <w:lang w:bidi="hi-IN"/>
              </w:rPr>
              <w:t xml:space="preserve"> </w:t>
            </w:r>
            <w:r w:rsidRPr="00165618">
              <w:rPr>
                <w:rFonts w:ascii="Times New Roman" w:eastAsia="Times New Roman" w:hAnsi="Times New Roman" w:cs="Times New Roman"/>
                <w:color w:val="000000"/>
                <w:sz w:val="24"/>
                <w:szCs w:val="24"/>
                <w:lang w:bidi="hi-IN"/>
              </w:rPr>
              <w: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B002C" w:rsidRPr="00165618" w:rsidRDefault="004B002C" w:rsidP="004E2D5A">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mb</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B002C" w:rsidRPr="00165618" w:rsidRDefault="004B002C" w:rsidP="004E2D5A">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mm</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B002C" w:rsidRPr="00165618" w:rsidRDefault="004B002C" w:rsidP="004E2D5A">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P</w:t>
            </w:r>
            <w:r w:rsidRPr="00165618">
              <w:rPr>
                <w:rFonts w:ascii="Times New Roman" w:eastAsia="Times New Roman" w:hAnsi="Times New Roman" w:cs="Times New Roman"/>
                <w:color w:val="000000"/>
                <w:sz w:val="24"/>
                <w:szCs w:val="24"/>
                <w:vertAlign w:val="subscript"/>
                <w:lang w:bidi="hi-IN"/>
              </w:rPr>
              <w:t>a</w:t>
            </w:r>
          </w:p>
        </w:tc>
      </w:tr>
      <w:tr w:rsidR="004B002C" w:rsidRPr="00165618" w:rsidTr="00BD48E7">
        <w:trPr>
          <w:trHeight w:val="300"/>
          <w:jc w:val="center"/>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4B002C" w:rsidRPr="00165618" w:rsidRDefault="004B002C" w:rsidP="004B002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w:t>
            </w:r>
          </w:p>
        </w:tc>
        <w:tc>
          <w:tcPr>
            <w:tcW w:w="1260" w:type="dxa"/>
            <w:tcBorders>
              <w:top w:val="nil"/>
              <w:left w:val="nil"/>
              <w:bottom w:val="single" w:sz="4" w:space="0" w:color="auto"/>
              <w:right w:val="single" w:sz="4" w:space="0" w:color="auto"/>
            </w:tcBorders>
            <w:shd w:val="clear" w:color="auto" w:fill="auto"/>
            <w:noWrap/>
            <w:vAlign w:val="bottom"/>
            <w:hideMark/>
          </w:tcPr>
          <w:p w:rsidR="004B002C" w:rsidRPr="00165618" w:rsidRDefault="004B002C" w:rsidP="004B002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2.506</w:t>
            </w:r>
          </w:p>
        </w:tc>
        <w:tc>
          <w:tcPr>
            <w:tcW w:w="1080" w:type="dxa"/>
            <w:tcBorders>
              <w:top w:val="nil"/>
              <w:left w:val="nil"/>
              <w:bottom w:val="single" w:sz="4" w:space="0" w:color="auto"/>
              <w:right w:val="single" w:sz="4" w:space="0" w:color="auto"/>
            </w:tcBorders>
            <w:shd w:val="clear" w:color="auto" w:fill="auto"/>
            <w:noWrap/>
            <w:vAlign w:val="bottom"/>
            <w:hideMark/>
          </w:tcPr>
          <w:p w:rsidR="004B002C" w:rsidRPr="00165618" w:rsidRDefault="004B002C" w:rsidP="004B002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2.635</w:t>
            </w:r>
          </w:p>
        </w:tc>
        <w:tc>
          <w:tcPr>
            <w:tcW w:w="1080" w:type="dxa"/>
            <w:tcBorders>
              <w:top w:val="nil"/>
              <w:left w:val="nil"/>
              <w:bottom w:val="single" w:sz="4" w:space="0" w:color="auto"/>
              <w:right w:val="single" w:sz="4" w:space="0" w:color="auto"/>
            </w:tcBorders>
            <w:shd w:val="clear" w:color="auto" w:fill="auto"/>
            <w:noWrap/>
            <w:vAlign w:val="bottom"/>
            <w:hideMark/>
          </w:tcPr>
          <w:p w:rsidR="004B002C" w:rsidRPr="00165618" w:rsidRDefault="004B002C" w:rsidP="004B002C">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w:t>
            </w:r>
            <w:r w:rsidR="001F7AA8">
              <w:rPr>
                <w:rFonts w:ascii="Times New Roman" w:eastAsia="Times New Roman" w:hAnsi="Times New Roman" w:cs="Times New Roman"/>
                <w:color w:val="000000"/>
                <w:sz w:val="24"/>
                <w:szCs w:val="24"/>
                <w:lang w:bidi="hi-IN"/>
              </w:rPr>
              <w:t>9</w:t>
            </w:r>
          </w:p>
        </w:tc>
      </w:tr>
      <w:tr w:rsidR="004B002C" w:rsidRPr="00165618" w:rsidTr="00BD48E7">
        <w:trPr>
          <w:trHeight w:val="300"/>
          <w:jc w:val="center"/>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5.5</w:t>
            </w:r>
          </w:p>
        </w:tc>
        <w:tc>
          <w:tcPr>
            <w:tcW w:w="1260" w:type="dxa"/>
            <w:tcBorders>
              <w:top w:val="nil"/>
              <w:left w:val="nil"/>
              <w:bottom w:val="single" w:sz="4" w:space="0" w:color="auto"/>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2.539</w:t>
            </w:r>
          </w:p>
        </w:tc>
        <w:tc>
          <w:tcPr>
            <w:tcW w:w="1080" w:type="dxa"/>
            <w:tcBorders>
              <w:top w:val="nil"/>
              <w:left w:val="nil"/>
              <w:bottom w:val="single" w:sz="4" w:space="0" w:color="auto"/>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2.614</w:t>
            </w:r>
          </w:p>
        </w:tc>
        <w:tc>
          <w:tcPr>
            <w:tcW w:w="1080" w:type="dxa"/>
            <w:tcBorders>
              <w:top w:val="nil"/>
              <w:left w:val="nil"/>
              <w:bottom w:val="single" w:sz="4" w:space="0" w:color="auto"/>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w:t>
            </w:r>
            <w:r w:rsidR="001F7AA8">
              <w:rPr>
                <w:rFonts w:ascii="Times New Roman" w:eastAsia="Times New Roman" w:hAnsi="Times New Roman" w:cs="Times New Roman"/>
                <w:color w:val="000000"/>
                <w:sz w:val="24"/>
                <w:szCs w:val="24"/>
                <w:lang w:bidi="hi-IN"/>
              </w:rPr>
              <w:t>9</w:t>
            </w:r>
          </w:p>
        </w:tc>
      </w:tr>
      <w:tr w:rsidR="004B002C" w:rsidRPr="00165618" w:rsidTr="00BD48E7">
        <w:trPr>
          <w:trHeight w:val="300"/>
          <w:jc w:val="center"/>
        </w:trPr>
        <w:tc>
          <w:tcPr>
            <w:tcW w:w="1890" w:type="dxa"/>
            <w:tcBorders>
              <w:top w:val="nil"/>
              <w:left w:val="single" w:sz="4" w:space="0" w:color="auto"/>
              <w:bottom w:val="nil"/>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6</w:t>
            </w:r>
          </w:p>
        </w:tc>
        <w:tc>
          <w:tcPr>
            <w:tcW w:w="1260" w:type="dxa"/>
            <w:tcBorders>
              <w:top w:val="nil"/>
              <w:left w:val="nil"/>
              <w:bottom w:val="nil"/>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2.537</w:t>
            </w:r>
          </w:p>
        </w:tc>
        <w:tc>
          <w:tcPr>
            <w:tcW w:w="1080" w:type="dxa"/>
            <w:tcBorders>
              <w:top w:val="nil"/>
              <w:left w:val="nil"/>
              <w:bottom w:val="nil"/>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2.593</w:t>
            </w:r>
          </w:p>
        </w:tc>
        <w:tc>
          <w:tcPr>
            <w:tcW w:w="1080" w:type="dxa"/>
            <w:tcBorders>
              <w:top w:val="nil"/>
              <w:left w:val="nil"/>
              <w:bottom w:val="nil"/>
              <w:right w:val="single" w:sz="4" w:space="0" w:color="auto"/>
            </w:tcBorders>
            <w:shd w:val="clear" w:color="auto" w:fill="auto"/>
            <w:noWrap/>
            <w:vAlign w:val="bottom"/>
            <w:hideMark/>
          </w:tcPr>
          <w:p w:rsidR="004B002C" w:rsidRPr="00BD48E7" w:rsidRDefault="004B002C" w:rsidP="004B002C">
            <w:pPr>
              <w:spacing w:after="0" w:line="240" w:lineRule="auto"/>
              <w:jc w:val="right"/>
              <w:rPr>
                <w:rFonts w:ascii="Times New Roman" w:eastAsia="Times New Roman" w:hAnsi="Times New Roman" w:cs="Times New Roman"/>
                <w:color w:val="000000"/>
                <w:sz w:val="24"/>
                <w:szCs w:val="24"/>
                <w:lang w:bidi="hi-IN"/>
              </w:rPr>
            </w:pPr>
            <w:r w:rsidRPr="00BD48E7">
              <w:rPr>
                <w:rFonts w:ascii="Times New Roman" w:eastAsia="Times New Roman" w:hAnsi="Times New Roman" w:cs="Times New Roman"/>
                <w:color w:val="000000"/>
                <w:sz w:val="24"/>
                <w:szCs w:val="24"/>
                <w:lang w:bidi="hi-IN"/>
              </w:rPr>
              <w:t>2.</w:t>
            </w:r>
            <w:r w:rsidR="001F7AA8">
              <w:rPr>
                <w:rFonts w:ascii="Times New Roman" w:eastAsia="Times New Roman" w:hAnsi="Times New Roman" w:cs="Times New Roman"/>
                <w:color w:val="000000"/>
                <w:sz w:val="24"/>
                <w:szCs w:val="24"/>
                <w:lang w:bidi="hi-IN"/>
              </w:rPr>
              <w:t>2</w:t>
            </w:r>
          </w:p>
        </w:tc>
      </w:tr>
      <w:tr w:rsidR="00510031" w:rsidRPr="00165618" w:rsidTr="00BD48E7">
        <w:trPr>
          <w:trHeight w:val="108"/>
          <w:jc w:val="center"/>
        </w:trPr>
        <w:tc>
          <w:tcPr>
            <w:tcW w:w="1890" w:type="dxa"/>
            <w:tcBorders>
              <w:top w:val="nil"/>
              <w:left w:val="single" w:sz="4" w:space="0" w:color="auto"/>
              <w:bottom w:val="single" w:sz="4" w:space="0" w:color="auto"/>
              <w:right w:val="single" w:sz="4" w:space="0" w:color="auto"/>
            </w:tcBorders>
            <w:shd w:val="clear" w:color="auto" w:fill="auto"/>
            <w:noWrap/>
            <w:vAlign w:val="bottom"/>
          </w:tcPr>
          <w:p w:rsidR="00510031" w:rsidRPr="00BD48E7" w:rsidRDefault="00510031" w:rsidP="00510031">
            <w:pPr>
              <w:spacing w:after="0" w:line="240" w:lineRule="auto"/>
              <w:rPr>
                <w:rFonts w:ascii="Times New Roman" w:eastAsia="Times New Roman" w:hAnsi="Times New Roman" w:cs="Times New Roman"/>
                <w:color w:val="000000"/>
                <w:sz w:val="24"/>
                <w:szCs w:val="24"/>
                <w:lang w:bidi="hi-IN"/>
              </w:rPr>
            </w:pPr>
          </w:p>
        </w:tc>
        <w:tc>
          <w:tcPr>
            <w:tcW w:w="1260" w:type="dxa"/>
            <w:tcBorders>
              <w:top w:val="nil"/>
              <w:left w:val="nil"/>
              <w:bottom w:val="single" w:sz="4" w:space="0" w:color="auto"/>
              <w:right w:val="single" w:sz="4" w:space="0" w:color="auto"/>
            </w:tcBorders>
            <w:shd w:val="clear" w:color="auto" w:fill="auto"/>
            <w:noWrap/>
            <w:vAlign w:val="bottom"/>
          </w:tcPr>
          <w:p w:rsidR="00510031" w:rsidRPr="00BD48E7" w:rsidRDefault="00510031" w:rsidP="004B002C">
            <w:pPr>
              <w:spacing w:after="0" w:line="240" w:lineRule="auto"/>
              <w:jc w:val="right"/>
              <w:rPr>
                <w:rFonts w:ascii="Times New Roman" w:eastAsia="Times New Roman" w:hAnsi="Times New Roman" w:cs="Times New Roman"/>
                <w:color w:val="000000"/>
                <w:sz w:val="24"/>
                <w:szCs w:val="24"/>
                <w:lang w:bidi="hi-IN"/>
              </w:rPr>
            </w:pPr>
          </w:p>
        </w:tc>
        <w:tc>
          <w:tcPr>
            <w:tcW w:w="1080" w:type="dxa"/>
            <w:tcBorders>
              <w:top w:val="nil"/>
              <w:left w:val="nil"/>
              <w:bottom w:val="single" w:sz="4" w:space="0" w:color="auto"/>
              <w:right w:val="single" w:sz="4" w:space="0" w:color="auto"/>
            </w:tcBorders>
            <w:shd w:val="clear" w:color="auto" w:fill="auto"/>
            <w:noWrap/>
            <w:vAlign w:val="bottom"/>
          </w:tcPr>
          <w:p w:rsidR="00510031" w:rsidRPr="00BD48E7" w:rsidRDefault="00510031" w:rsidP="004B002C">
            <w:pPr>
              <w:spacing w:after="0" w:line="240" w:lineRule="auto"/>
              <w:jc w:val="right"/>
              <w:rPr>
                <w:rFonts w:ascii="Times New Roman" w:eastAsia="Times New Roman" w:hAnsi="Times New Roman" w:cs="Times New Roman"/>
                <w:color w:val="000000"/>
                <w:sz w:val="24"/>
                <w:szCs w:val="24"/>
                <w:lang w:bidi="hi-IN"/>
              </w:rPr>
            </w:pPr>
          </w:p>
        </w:tc>
        <w:tc>
          <w:tcPr>
            <w:tcW w:w="1080" w:type="dxa"/>
            <w:tcBorders>
              <w:top w:val="nil"/>
              <w:left w:val="nil"/>
              <w:bottom w:val="single" w:sz="4" w:space="0" w:color="auto"/>
              <w:right w:val="single" w:sz="4" w:space="0" w:color="auto"/>
            </w:tcBorders>
            <w:shd w:val="clear" w:color="auto" w:fill="auto"/>
            <w:noWrap/>
            <w:vAlign w:val="bottom"/>
          </w:tcPr>
          <w:p w:rsidR="00510031" w:rsidRPr="00BD48E7" w:rsidRDefault="00510031" w:rsidP="004B002C">
            <w:pPr>
              <w:spacing w:after="0" w:line="240" w:lineRule="auto"/>
              <w:jc w:val="right"/>
              <w:rPr>
                <w:rFonts w:ascii="Times New Roman" w:eastAsia="Times New Roman" w:hAnsi="Times New Roman" w:cs="Times New Roman"/>
                <w:color w:val="000000"/>
                <w:sz w:val="24"/>
                <w:szCs w:val="24"/>
                <w:lang w:bidi="hi-IN"/>
              </w:rPr>
            </w:pPr>
          </w:p>
        </w:tc>
      </w:tr>
    </w:tbl>
    <w:p w:rsidR="0026508A" w:rsidRPr="00BD48E7" w:rsidRDefault="00510031" w:rsidP="00BD48E7">
      <w:pPr>
        <w:jc w:val="center"/>
        <w:rPr>
          <w:rFonts w:ascii="Times New Roman" w:hAnsi="Times New Roman" w:cs="Times New Roman"/>
          <w:color w:val="222A35" w:themeColor="text2" w:themeShade="80"/>
          <w:sz w:val="24"/>
          <w:szCs w:val="24"/>
        </w:rPr>
      </w:pPr>
      <w:r w:rsidRPr="00BD48E7">
        <w:rPr>
          <w:rFonts w:ascii="Times New Roman" w:hAnsi="Times New Roman" w:cs="Times New Roman"/>
          <w:color w:val="222A35" w:themeColor="text2" w:themeShade="80"/>
          <w:sz w:val="24"/>
          <w:szCs w:val="24"/>
        </w:rPr>
        <w:t>Table</w:t>
      </w:r>
      <w:r w:rsidR="001F7AA8">
        <w:rPr>
          <w:rFonts w:ascii="Times New Roman" w:hAnsi="Times New Roman" w:cs="Times New Roman"/>
          <w:color w:val="222A35" w:themeColor="text2" w:themeShade="80"/>
          <w:sz w:val="24"/>
          <w:szCs w:val="24"/>
        </w:rPr>
        <w:t xml:space="preserve"> </w:t>
      </w:r>
      <w:r w:rsidRPr="00BD48E7">
        <w:rPr>
          <w:rFonts w:ascii="Times New Roman" w:hAnsi="Times New Roman" w:cs="Times New Roman"/>
          <w:color w:val="222A35" w:themeColor="text2" w:themeShade="80"/>
          <w:sz w:val="24"/>
          <w:szCs w:val="24"/>
        </w:rPr>
        <w:t>5:percent air void at different binder content</w:t>
      </w:r>
    </w:p>
    <w:p w:rsidR="0026508A" w:rsidRPr="00165618" w:rsidRDefault="0026508A" w:rsidP="00E828D3">
      <w:pPr>
        <w:rPr>
          <w:rFonts w:ascii="Times New Roman" w:hAnsi="Times New Roman" w:cs="Times New Roman"/>
          <w:color w:val="222A35" w:themeColor="text2" w:themeShade="80"/>
          <w:sz w:val="24"/>
          <w:szCs w:val="24"/>
        </w:rPr>
      </w:pPr>
    </w:p>
    <w:p w:rsidR="004B002C" w:rsidRPr="00165618" w:rsidRDefault="0026508A" w:rsidP="00E828D3">
      <w:pPr>
        <w:rPr>
          <w:rFonts w:ascii="Times New Roman" w:hAnsi="Times New Roman" w:cs="Times New Roman"/>
          <w:color w:val="222A35" w:themeColor="text2" w:themeShade="80"/>
          <w:sz w:val="24"/>
          <w:szCs w:val="24"/>
        </w:rPr>
      </w:pPr>
      <w:r w:rsidRPr="00BD48E7">
        <w:rPr>
          <w:rFonts w:ascii="Times New Roman" w:hAnsi="Times New Roman" w:cs="Times New Roman"/>
          <w:noProof/>
        </w:rPr>
        <w:lastRenderedPageBreak/>
        <w:drawing>
          <wp:inline distT="0" distB="0" distL="0" distR="0" wp14:anchorId="0F6E672F" wp14:editId="19792090">
            <wp:extent cx="5743575" cy="2590800"/>
            <wp:effectExtent l="19050" t="0" r="9525" b="0"/>
            <wp:docPr id="2" name="Chart 2">
              <a:extLst xmlns:a="http://schemas.openxmlformats.org/drawingml/2006/main">
                <a:ext uri="{FF2B5EF4-FFF2-40B4-BE49-F238E27FC236}">
                  <a16:creationId xmlns:a16="http://schemas.microsoft.com/office/drawing/2014/main" id="{42F2BAB8-3D04-42DB-BAAF-94D7D8F096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1CE2" w:rsidRPr="00165618" w:rsidRDefault="00AA1CE2" w:rsidP="00E828D3">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Graph-2 Air voids vs binder content</w:t>
      </w:r>
    </w:p>
    <w:p w:rsidR="002612AC" w:rsidRPr="00165618" w:rsidRDefault="004103A6">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Now for calculating VMA we have to find G</w:t>
      </w:r>
      <w:r w:rsidRPr="00165618">
        <w:rPr>
          <w:rFonts w:ascii="Times New Roman" w:hAnsi="Times New Roman" w:cs="Times New Roman"/>
          <w:color w:val="222A35" w:themeColor="text2" w:themeShade="80"/>
          <w:sz w:val="24"/>
          <w:szCs w:val="24"/>
          <w:vertAlign w:val="subscript"/>
        </w:rPr>
        <w:t>Sb</w:t>
      </w:r>
      <w:r w:rsidR="004E2D5A">
        <w:rPr>
          <w:rFonts w:ascii="Times New Roman" w:hAnsi="Times New Roman" w:cs="Times New Roman"/>
          <w:color w:val="222A35" w:themeColor="text2" w:themeShade="80"/>
          <w:sz w:val="24"/>
          <w:szCs w:val="24"/>
          <w:vertAlign w:val="subscript"/>
        </w:rPr>
        <w:t xml:space="preserve">  </w:t>
      </w:r>
      <w:r w:rsidRPr="00165618">
        <w:rPr>
          <w:rFonts w:ascii="Times New Roman" w:hAnsi="Times New Roman" w:cs="Times New Roman"/>
          <w:color w:val="222A35" w:themeColor="text2" w:themeShade="80"/>
          <w:sz w:val="24"/>
          <w:szCs w:val="24"/>
        </w:rPr>
        <w:t>(Bulk sp.</w:t>
      </w:r>
      <w:r w:rsidR="004E2D5A">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gravity of aggregate)</w:t>
      </w:r>
      <w:r w:rsidR="00747B3F" w:rsidRPr="00165618">
        <w:rPr>
          <w:rFonts w:ascii="Times New Roman" w:hAnsi="Times New Roman" w:cs="Times New Roman"/>
          <w:color w:val="222A35" w:themeColor="text2" w:themeShade="80"/>
          <w:sz w:val="24"/>
          <w:szCs w:val="24"/>
        </w:rPr>
        <w:t>:</w:t>
      </w:r>
    </w:p>
    <w:tbl>
      <w:tblPr>
        <w:tblW w:w="9980" w:type="dxa"/>
        <w:tblLook w:val="04A0" w:firstRow="1" w:lastRow="0" w:firstColumn="1" w:lastColumn="0" w:noHBand="0" w:noVBand="1"/>
      </w:tblPr>
      <w:tblGrid>
        <w:gridCol w:w="1188"/>
        <w:gridCol w:w="756"/>
        <w:gridCol w:w="800"/>
        <w:gridCol w:w="780"/>
        <w:gridCol w:w="760"/>
        <w:gridCol w:w="800"/>
        <w:gridCol w:w="820"/>
        <w:gridCol w:w="820"/>
        <w:gridCol w:w="820"/>
        <w:gridCol w:w="820"/>
        <w:gridCol w:w="820"/>
        <w:gridCol w:w="800"/>
      </w:tblGrid>
      <w:tr w:rsidR="00747B3F" w:rsidRPr="00165618" w:rsidTr="004E2D5A">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Sieve size</w:t>
            </w:r>
          </w:p>
        </w:tc>
        <w:tc>
          <w:tcPr>
            <w:tcW w:w="752"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19</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13.2</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47B3F" w:rsidRPr="00165618" w:rsidRDefault="00747B3F" w:rsidP="00747B3F">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4.750</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2.36</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1.18</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0.6</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0.3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0.15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0.075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dust</w:t>
            </w:r>
          </w:p>
        </w:tc>
      </w:tr>
      <w:tr w:rsidR="00747B3F" w:rsidRPr="00165618" w:rsidTr="004E2D5A">
        <w:trPr>
          <w:trHeight w:val="300"/>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sp.</w:t>
            </w:r>
            <w:r w:rsidR="004E2D5A">
              <w:rPr>
                <w:rFonts w:ascii="Times New Roman" w:eastAsia="Times New Roman" w:hAnsi="Times New Roman" w:cs="Times New Roman"/>
                <w:color w:val="000000"/>
                <w:sz w:val="24"/>
                <w:szCs w:val="24"/>
                <w:lang w:bidi="hi-IN"/>
              </w:rPr>
              <w:t xml:space="preserve"> </w:t>
            </w:r>
            <w:r w:rsidRPr="00165618">
              <w:rPr>
                <w:rFonts w:ascii="Times New Roman" w:eastAsia="Times New Roman" w:hAnsi="Times New Roman" w:cs="Times New Roman"/>
                <w:color w:val="000000"/>
                <w:sz w:val="24"/>
                <w:szCs w:val="24"/>
                <w:lang w:bidi="hi-IN"/>
              </w:rPr>
              <w:t>gravity</w:t>
            </w:r>
          </w:p>
        </w:tc>
        <w:tc>
          <w:tcPr>
            <w:tcW w:w="752"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2.854</w:t>
            </w:r>
          </w:p>
        </w:tc>
        <w:tc>
          <w:tcPr>
            <w:tcW w:w="80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2.850</w:t>
            </w:r>
          </w:p>
        </w:tc>
        <w:tc>
          <w:tcPr>
            <w:tcW w:w="780" w:type="dxa"/>
            <w:tcBorders>
              <w:top w:val="nil"/>
              <w:left w:val="nil"/>
              <w:bottom w:val="single" w:sz="4" w:space="0" w:color="auto"/>
              <w:right w:val="single" w:sz="4" w:space="0" w:color="auto"/>
            </w:tcBorders>
            <w:shd w:val="clear" w:color="auto" w:fill="auto"/>
            <w:noWrap/>
            <w:vAlign w:val="center"/>
            <w:hideMark/>
          </w:tcPr>
          <w:p w:rsidR="00747B3F" w:rsidRPr="00165618" w:rsidRDefault="00747B3F" w:rsidP="00747B3F">
            <w:pPr>
              <w:spacing w:after="0" w:line="240" w:lineRule="auto"/>
              <w:jc w:val="center"/>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2.849</w:t>
            </w:r>
          </w:p>
        </w:tc>
        <w:tc>
          <w:tcPr>
            <w:tcW w:w="76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2.830</w:t>
            </w:r>
          </w:p>
        </w:tc>
        <w:tc>
          <w:tcPr>
            <w:tcW w:w="80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2.729</w:t>
            </w:r>
          </w:p>
        </w:tc>
        <w:tc>
          <w:tcPr>
            <w:tcW w:w="82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2.733</w:t>
            </w:r>
          </w:p>
        </w:tc>
        <w:tc>
          <w:tcPr>
            <w:tcW w:w="82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2.651</w:t>
            </w:r>
          </w:p>
        </w:tc>
        <w:tc>
          <w:tcPr>
            <w:tcW w:w="82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2.651</w:t>
            </w:r>
          </w:p>
        </w:tc>
        <w:tc>
          <w:tcPr>
            <w:tcW w:w="82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2.651</w:t>
            </w:r>
          </w:p>
        </w:tc>
        <w:tc>
          <w:tcPr>
            <w:tcW w:w="82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2.512</w:t>
            </w:r>
          </w:p>
        </w:tc>
        <w:tc>
          <w:tcPr>
            <w:tcW w:w="800" w:type="dxa"/>
            <w:tcBorders>
              <w:top w:val="nil"/>
              <w:left w:val="nil"/>
              <w:bottom w:val="single" w:sz="4" w:space="0" w:color="auto"/>
              <w:right w:val="single" w:sz="4" w:space="0" w:color="auto"/>
            </w:tcBorders>
            <w:shd w:val="clear" w:color="auto" w:fill="auto"/>
            <w:noWrap/>
            <w:vAlign w:val="bottom"/>
            <w:hideMark/>
          </w:tcPr>
          <w:p w:rsidR="00747B3F" w:rsidRPr="00165618" w:rsidRDefault="00747B3F" w:rsidP="00747B3F">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2.520</w:t>
            </w:r>
          </w:p>
        </w:tc>
      </w:tr>
    </w:tbl>
    <w:p w:rsidR="002612AC" w:rsidRPr="00165618" w:rsidRDefault="00747B3F" w:rsidP="006211E1">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w:t>
      </w:r>
      <w:r w:rsidR="00C850F2" w:rsidRPr="00165618">
        <w:rPr>
          <w:rFonts w:ascii="Times New Roman" w:hAnsi="Times New Roman" w:cs="Times New Roman"/>
          <w:color w:val="222A35" w:themeColor="text2" w:themeShade="80"/>
          <w:sz w:val="24"/>
          <w:szCs w:val="24"/>
        </w:rPr>
        <w:t xml:space="preserve">                                                 Table-6: sp.gravity</w:t>
      </w:r>
      <w:r w:rsidR="00F31C08" w:rsidRPr="00165618">
        <w:rPr>
          <w:rFonts w:ascii="Times New Roman" w:hAnsi="Times New Roman" w:cs="Times New Roman"/>
          <w:color w:val="222A35" w:themeColor="text2" w:themeShade="80"/>
          <w:sz w:val="24"/>
          <w:szCs w:val="24"/>
        </w:rPr>
        <w:t xml:space="preserve">  of aggregate</w:t>
      </w:r>
      <w:r w:rsidR="00C850F2" w:rsidRPr="00165618">
        <w:rPr>
          <w:rFonts w:ascii="Times New Roman" w:hAnsi="Times New Roman" w:cs="Times New Roman"/>
          <w:color w:val="222A35" w:themeColor="text2" w:themeShade="80"/>
          <w:sz w:val="24"/>
          <w:szCs w:val="24"/>
        </w:rPr>
        <w:t xml:space="preserve"> </w:t>
      </w:r>
    </w:p>
    <w:p w:rsidR="001F7AA8" w:rsidRDefault="00747B3F" w:rsidP="00BD48E7">
      <w:pPr>
        <w:jc w:val="cente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Sb</w:t>
      </w:r>
      <w:r w:rsidR="001F7AA8">
        <w:rPr>
          <w:rFonts w:ascii="Times New Roman" w:hAnsi="Times New Roman" w:cs="Times New Roman"/>
          <w:color w:val="222A35" w:themeColor="text2" w:themeShade="80"/>
          <w:sz w:val="24"/>
          <w:szCs w:val="24"/>
          <w:vertAlign w:val="subscript"/>
        </w:rPr>
        <w:t xml:space="preserve"> </w:t>
      </w:r>
      <w:r w:rsidRPr="00165618">
        <w:rPr>
          <w:rFonts w:ascii="Times New Roman" w:hAnsi="Times New Roman" w:cs="Times New Roman"/>
          <w:color w:val="222A35" w:themeColor="text2" w:themeShade="80"/>
          <w:sz w:val="24"/>
          <w:szCs w:val="24"/>
        </w:rPr>
        <w:t>=</w:t>
      </w:r>
      <w:r w:rsidR="001F7AA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1</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2</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n</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1</w:t>
      </w: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1</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n</w:t>
      </w: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n</w:t>
      </w:r>
      <w:r w:rsidRPr="00165618">
        <w:rPr>
          <w:rFonts w:ascii="Times New Roman" w:hAnsi="Times New Roman" w:cs="Times New Roman"/>
          <w:color w:val="222A35" w:themeColor="text2" w:themeShade="80"/>
          <w:sz w:val="24"/>
          <w:szCs w:val="24"/>
        </w:rPr>
        <w:t>);</w:t>
      </w:r>
    </w:p>
    <w:p w:rsidR="001F7AA8" w:rsidRDefault="001F7AA8" w:rsidP="006211E1">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W</w:t>
      </w:r>
      <w:r w:rsidR="00747B3F" w:rsidRPr="00165618">
        <w:rPr>
          <w:rFonts w:ascii="Times New Roman" w:hAnsi="Times New Roman" w:cs="Times New Roman"/>
          <w:color w:val="222A35" w:themeColor="text2" w:themeShade="80"/>
          <w:sz w:val="24"/>
          <w:szCs w:val="24"/>
        </w:rPr>
        <w:t>here</w:t>
      </w:r>
      <w:r>
        <w:rPr>
          <w:rFonts w:ascii="Times New Roman" w:hAnsi="Times New Roman" w:cs="Times New Roman"/>
          <w:color w:val="222A35" w:themeColor="text2" w:themeShade="80"/>
          <w:sz w:val="24"/>
          <w:szCs w:val="24"/>
        </w:rPr>
        <w:t>,</w:t>
      </w:r>
    </w:p>
    <w:p w:rsidR="001F7AA8" w:rsidRDefault="00747B3F" w:rsidP="00BD48E7">
      <w:pPr>
        <w:ind w:firstLine="720"/>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P</w:t>
      </w:r>
      <w:r w:rsidRPr="00165618">
        <w:rPr>
          <w:rFonts w:ascii="Times New Roman" w:hAnsi="Times New Roman" w:cs="Times New Roman"/>
          <w:color w:val="222A35" w:themeColor="text2" w:themeShade="80"/>
          <w:sz w:val="24"/>
          <w:szCs w:val="24"/>
          <w:vertAlign w:val="subscript"/>
        </w:rPr>
        <w:t>1</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2</w:t>
      </w:r>
      <w:r w:rsidRPr="00165618">
        <w:rPr>
          <w:rFonts w:ascii="Times New Roman" w:hAnsi="Times New Roman" w:cs="Times New Roman"/>
          <w:color w:val="222A35" w:themeColor="text2" w:themeShade="80"/>
          <w:sz w:val="24"/>
          <w:szCs w:val="24"/>
        </w:rPr>
        <w:t>………………,P</w:t>
      </w:r>
      <w:r w:rsidRPr="00165618">
        <w:rPr>
          <w:rFonts w:ascii="Times New Roman" w:hAnsi="Times New Roman" w:cs="Times New Roman"/>
          <w:color w:val="222A35" w:themeColor="text2" w:themeShade="80"/>
          <w:sz w:val="24"/>
          <w:szCs w:val="24"/>
          <w:vertAlign w:val="subscript"/>
        </w:rPr>
        <w:t xml:space="preserve">n </w:t>
      </w:r>
      <w:r w:rsidRPr="00165618">
        <w:rPr>
          <w:rFonts w:ascii="Times New Roman" w:hAnsi="Times New Roman" w:cs="Times New Roman"/>
          <w:color w:val="222A35" w:themeColor="text2" w:themeShade="80"/>
          <w:sz w:val="24"/>
          <w:szCs w:val="24"/>
        </w:rPr>
        <w:t xml:space="preserve"> are percentage of aggregate by weight </w:t>
      </w:r>
    </w:p>
    <w:p w:rsidR="001F7AA8" w:rsidRDefault="00747B3F" w:rsidP="00BD48E7">
      <w:pPr>
        <w:ind w:left="720"/>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1</w:t>
      </w: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2</w:t>
      </w:r>
      <w:r w:rsidRPr="00165618">
        <w:rPr>
          <w:rFonts w:ascii="Times New Roman" w:hAnsi="Times New Roman" w:cs="Times New Roman"/>
          <w:color w:val="222A35" w:themeColor="text2" w:themeShade="80"/>
          <w:sz w:val="24"/>
          <w:szCs w:val="24"/>
        </w:rPr>
        <w:t>,………..G</w:t>
      </w:r>
      <w:r w:rsidRPr="00165618">
        <w:rPr>
          <w:rFonts w:ascii="Times New Roman" w:hAnsi="Times New Roman" w:cs="Times New Roman"/>
          <w:color w:val="222A35" w:themeColor="text2" w:themeShade="80"/>
          <w:sz w:val="24"/>
          <w:szCs w:val="24"/>
          <w:vertAlign w:val="subscript"/>
        </w:rPr>
        <w:t xml:space="preserve">n </w:t>
      </w:r>
      <w:r w:rsidRPr="00165618">
        <w:rPr>
          <w:rFonts w:ascii="Times New Roman" w:hAnsi="Times New Roman" w:cs="Times New Roman"/>
          <w:color w:val="222A35" w:themeColor="text2" w:themeShade="80"/>
          <w:sz w:val="24"/>
          <w:szCs w:val="24"/>
        </w:rPr>
        <w:t xml:space="preserve"> are sp. Gravity of aggregate </w:t>
      </w:r>
    </w:p>
    <w:p w:rsidR="00CC620E" w:rsidRPr="00165618" w:rsidRDefault="001F7AA8">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S</w:t>
      </w:r>
      <w:r w:rsidR="00747B3F" w:rsidRPr="00165618">
        <w:rPr>
          <w:rFonts w:ascii="Times New Roman" w:hAnsi="Times New Roman" w:cs="Times New Roman"/>
          <w:color w:val="222A35" w:themeColor="text2" w:themeShade="80"/>
          <w:sz w:val="24"/>
          <w:szCs w:val="24"/>
        </w:rPr>
        <w:t>o using this formula</w:t>
      </w:r>
      <w:r>
        <w:rPr>
          <w:rFonts w:ascii="Times New Roman" w:hAnsi="Times New Roman" w:cs="Times New Roman"/>
          <w:color w:val="222A35" w:themeColor="text2" w:themeShade="80"/>
          <w:sz w:val="24"/>
          <w:szCs w:val="24"/>
        </w:rPr>
        <w:t>,</w:t>
      </w:r>
      <w:r w:rsidR="00747B3F" w:rsidRPr="00165618">
        <w:rPr>
          <w:rFonts w:ascii="Times New Roman" w:hAnsi="Times New Roman" w:cs="Times New Roman"/>
          <w:color w:val="222A35" w:themeColor="text2" w:themeShade="80"/>
          <w:sz w:val="24"/>
          <w:szCs w:val="24"/>
        </w:rPr>
        <w:t xml:space="preserve"> we found G</w:t>
      </w:r>
      <w:r w:rsidR="00747B3F" w:rsidRPr="00165618">
        <w:rPr>
          <w:rFonts w:ascii="Times New Roman" w:hAnsi="Times New Roman" w:cs="Times New Roman"/>
          <w:color w:val="222A35" w:themeColor="text2" w:themeShade="80"/>
          <w:sz w:val="24"/>
          <w:szCs w:val="24"/>
          <w:vertAlign w:val="subscript"/>
        </w:rPr>
        <w:t>sb</w:t>
      </w:r>
      <w:r w:rsidR="00747B3F" w:rsidRPr="00165618">
        <w:rPr>
          <w:rFonts w:ascii="Times New Roman" w:hAnsi="Times New Roman" w:cs="Times New Roman"/>
          <w:color w:val="222A35" w:themeColor="text2" w:themeShade="80"/>
          <w:sz w:val="24"/>
          <w:szCs w:val="24"/>
        </w:rPr>
        <w:t>=2.757 which remains constant for different binder content.</w:t>
      </w:r>
    </w:p>
    <w:p w:rsidR="001F7AA8" w:rsidRDefault="001F7AA8" w:rsidP="000249B0">
      <w:pPr>
        <w:spacing w:before="240"/>
        <w:rPr>
          <w:rFonts w:ascii="Times New Roman" w:hAnsi="Times New Roman" w:cs="Times New Roman"/>
          <w:color w:val="222A35" w:themeColor="text2" w:themeShade="80"/>
          <w:sz w:val="24"/>
          <w:szCs w:val="24"/>
        </w:rPr>
      </w:pPr>
      <w:r>
        <w:rPr>
          <w:rFonts w:ascii="Times New Roman" w:hAnsi="Times New Roman" w:cs="Times New Roman"/>
          <w:b/>
          <w:color w:val="222A35" w:themeColor="text2" w:themeShade="80"/>
          <w:sz w:val="24"/>
          <w:szCs w:val="24"/>
        </w:rPr>
        <w:t>2.</w:t>
      </w:r>
      <w:r w:rsidR="00EA04B7">
        <w:rPr>
          <w:rFonts w:ascii="Times New Roman" w:hAnsi="Times New Roman" w:cs="Times New Roman"/>
          <w:b/>
          <w:color w:val="222A35" w:themeColor="text2" w:themeShade="80"/>
          <w:sz w:val="24"/>
          <w:szCs w:val="24"/>
        </w:rPr>
        <w:t>3</w:t>
      </w:r>
      <w:r>
        <w:rPr>
          <w:rFonts w:ascii="Times New Roman" w:hAnsi="Times New Roman" w:cs="Times New Roman"/>
          <w:b/>
          <w:color w:val="222A35" w:themeColor="text2" w:themeShade="80"/>
          <w:sz w:val="24"/>
          <w:szCs w:val="24"/>
        </w:rPr>
        <w:t xml:space="preserve">.6 </w:t>
      </w:r>
      <w:r w:rsidR="00747B3F" w:rsidRPr="00BD48E7">
        <w:rPr>
          <w:rFonts w:ascii="Times New Roman" w:hAnsi="Times New Roman" w:cs="Times New Roman"/>
          <w:b/>
          <w:color w:val="222A35" w:themeColor="text2" w:themeShade="80"/>
          <w:sz w:val="24"/>
          <w:szCs w:val="24"/>
        </w:rPr>
        <w:t xml:space="preserve">Calculation of Voids in </w:t>
      </w:r>
      <w:r>
        <w:rPr>
          <w:rFonts w:ascii="Times New Roman" w:hAnsi="Times New Roman" w:cs="Times New Roman"/>
          <w:b/>
          <w:color w:val="222A35" w:themeColor="text2" w:themeShade="80"/>
          <w:sz w:val="24"/>
          <w:szCs w:val="24"/>
        </w:rPr>
        <w:t>M</w:t>
      </w:r>
      <w:r w:rsidR="00747B3F" w:rsidRPr="00BD48E7">
        <w:rPr>
          <w:rFonts w:ascii="Times New Roman" w:hAnsi="Times New Roman" w:cs="Times New Roman"/>
          <w:b/>
          <w:color w:val="222A35" w:themeColor="text2" w:themeShade="80"/>
          <w:sz w:val="24"/>
          <w:szCs w:val="24"/>
        </w:rPr>
        <w:t xml:space="preserve">ineral </w:t>
      </w:r>
      <w:r>
        <w:rPr>
          <w:rFonts w:ascii="Times New Roman" w:hAnsi="Times New Roman" w:cs="Times New Roman"/>
          <w:b/>
          <w:color w:val="222A35" w:themeColor="text2" w:themeShade="80"/>
          <w:sz w:val="24"/>
          <w:szCs w:val="24"/>
        </w:rPr>
        <w:t>A</w:t>
      </w:r>
      <w:r w:rsidR="00747B3F" w:rsidRPr="00BD48E7">
        <w:rPr>
          <w:rFonts w:ascii="Times New Roman" w:hAnsi="Times New Roman" w:cs="Times New Roman"/>
          <w:b/>
          <w:color w:val="222A35" w:themeColor="text2" w:themeShade="80"/>
          <w:sz w:val="24"/>
          <w:szCs w:val="24"/>
        </w:rPr>
        <w:t>ggregate</w:t>
      </w:r>
      <w:r>
        <w:rPr>
          <w:rFonts w:ascii="Times New Roman" w:hAnsi="Times New Roman" w:cs="Times New Roman"/>
          <w:b/>
          <w:color w:val="222A35" w:themeColor="text2" w:themeShade="80"/>
          <w:sz w:val="24"/>
          <w:szCs w:val="24"/>
        </w:rPr>
        <w:t xml:space="preserve"> </w:t>
      </w:r>
      <w:r w:rsidR="00747B3F" w:rsidRPr="00BD48E7">
        <w:rPr>
          <w:rFonts w:ascii="Times New Roman" w:hAnsi="Times New Roman" w:cs="Times New Roman"/>
          <w:b/>
          <w:color w:val="222A35" w:themeColor="text2" w:themeShade="80"/>
          <w:sz w:val="24"/>
          <w:szCs w:val="24"/>
        </w:rPr>
        <w:t>(VMA):</w:t>
      </w:r>
      <w:r w:rsidR="00747B3F" w:rsidRPr="00165618">
        <w:rPr>
          <w:rFonts w:ascii="Times New Roman" w:hAnsi="Times New Roman" w:cs="Times New Roman"/>
          <w:color w:val="222A35" w:themeColor="text2" w:themeShade="80"/>
          <w:sz w:val="24"/>
          <w:szCs w:val="24"/>
        </w:rPr>
        <w:t xml:space="preserve"> </w:t>
      </w:r>
    </w:p>
    <w:p w:rsidR="001F7AA8" w:rsidRDefault="006211E1" w:rsidP="006211E1">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VMA is</w:t>
      </w:r>
      <w:r w:rsidR="001F7AA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 xml:space="preserve">calculated </w:t>
      </w:r>
      <w:r w:rsidR="001F7AA8">
        <w:rPr>
          <w:rFonts w:ascii="Times New Roman" w:hAnsi="Times New Roman" w:cs="Times New Roman"/>
          <w:color w:val="222A35" w:themeColor="text2" w:themeShade="80"/>
          <w:sz w:val="24"/>
          <w:szCs w:val="24"/>
        </w:rPr>
        <w:t>using</w:t>
      </w:r>
      <w:r w:rsidR="001F7AA8" w:rsidRPr="0016561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the following equation:</w:t>
      </w:r>
    </w:p>
    <w:p w:rsidR="001F7AA8" w:rsidRDefault="001F7AA8" w:rsidP="00BD48E7">
      <w:pPr>
        <w:jc w:val="cente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VMA = </w:t>
      </w:r>
      <w:r w:rsidR="006211E1" w:rsidRPr="00165618">
        <w:rPr>
          <w:rFonts w:ascii="Times New Roman" w:hAnsi="Times New Roman" w:cs="Times New Roman"/>
          <w:color w:val="222A35" w:themeColor="text2" w:themeShade="80"/>
          <w:sz w:val="24"/>
          <w:szCs w:val="24"/>
        </w:rPr>
        <w:t>100-((G</w:t>
      </w:r>
      <w:r w:rsidR="006211E1" w:rsidRPr="00165618">
        <w:rPr>
          <w:rFonts w:ascii="Times New Roman" w:hAnsi="Times New Roman" w:cs="Times New Roman"/>
          <w:color w:val="222A35" w:themeColor="text2" w:themeShade="80"/>
          <w:sz w:val="24"/>
          <w:szCs w:val="24"/>
          <w:vertAlign w:val="subscript"/>
        </w:rPr>
        <w:t>mb</w:t>
      </w:r>
      <w:r w:rsidR="006211E1" w:rsidRPr="00165618">
        <w:rPr>
          <w:rFonts w:ascii="Times New Roman" w:hAnsi="Times New Roman" w:cs="Times New Roman"/>
          <w:color w:val="222A35" w:themeColor="text2" w:themeShade="80"/>
          <w:sz w:val="24"/>
          <w:szCs w:val="24"/>
        </w:rPr>
        <w:t>*P</w:t>
      </w:r>
      <w:r w:rsidR="006211E1" w:rsidRPr="00165618">
        <w:rPr>
          <w:rFonts w:ascii="Times New Roman" w:hAnsi="Times New Roman" w:cs="Times New Roman"/>
          <w:color w:val="222A35" w:themeColor="text2" w:themeShade="80"/>
          <w:sz w:val="24"/>
          <w:szCs w:val="24"/>
          <w:vertAlign w:val="subscript"/>
        </w:rPr>
        <w:t>s</w:t>
      </w:r>
      <w:r w:rsidR="006211E1" w:rsidRPr="00165618">
        <w:rPr>
          <w:rFonts w:ascii="Times New Roman" w:hAnsi="Times New Roman" w:cs="Times New Roman"/>
          <w:color w:val="222A35" w:themeColor="text2" w:themeShade="80"/>
          <w:sz w:val="24"/>
          <w:szCs w:val="24"/>
        </w:rPr>
        <w:t>)/G</w:t>
      </w:r>
      <w:r w:rsidR="006211E1" w:rsidRPr="00165618">
        <w:rPr>
          <w:rFonts w:ascii="Times New Roman" w:hAnsi="Times New Roman" w:cs="Times New Roman"/>
          <w:color w:val="222A35" w:themeColor="text2" w:themeShade="80"/>
          <w:sz w:val="24"/>
          <w:szCs w:val="24"/>
          <w:vertAlign w:val="subscript"/>
        </w:rPr>
        <w:t>sb</w:t>
      </w:r>
      <w:r w:rsidR="006211E1" w:rsidRPr="00165618">
        <w:rPr>
          <w:rFonts w:ascii="Times New Roman" w:hAnsi="Times New Roman" w:cs="Times New Roman"/>
          <w:color w:val="222A35" w:themeColor="text2" w:themeShade="80"/>
          <w:sz w:val="24"/>
          <w:szCs w:val="24"/>
        </w:rPr>
        <w:t>)</w:t>
      </w:r>
      <w:r w:rsidR="00A41197" w:rsidRPr="00165618">
        <w:rPr>
          <w:rFonts w:ascii="Times New Roman" w:hAnsi="Times New Roman" w:cs="Times New Roman"/>
          <w:color w:val="222A35" w:themeColor="text2" w:themeShade="80"/>
          <w:sz w:val="24"/>
          <w:szCs w:val="24"/>
        </w:rPr>
        <w:t>.</w:t>
      </w:r>
    </w:p>
    <w:p w:rsidR="006211E1" w:rsidRDefault="00A41197" w:rsidP="00345814">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Graph of VMA vs Asphalt content is plotted.</w:t>
      </w:r>
      <w:r w:rsidR="00CC620E" w:rsidRPr="00165618">
        <w:rPr>
          <w:rFonts w:ascii="Times New Roman" w:hAnsi="Times New Roman" w:cs="Times New Roman"/>
        </w:rPr>
        <w:t xml:space="preserve"> </w:t>
      </w:r>
      <w:r w:rsidR="00CC620E" w:rsidRPr="00165618">
        <w:rPr>
          <w:rFonts w:ascii="Times New Roman" w:hAnsi="Times New Roman" w:cs="Times New Roman"/>
          <w:color w:val="222A35" w:themeColor="text2" w:themeShade="80"/>
          <w:sz w:val="24"/>
          <w:szCs w:val="24"/>
        </w:rPr>
        <w:t>The voids created by the aggregate structure of a compacted asphalt mixture, expressed as a percentage of the total mix volume. VMA represents the volume of air voids and effective (non</w:t>
      </w:r>
      <w:r w:rsidR="001F7AA8">
        <w:rPr>
          <w:rFonts w:ascii="Times New Roman" w:hAnsi="Times New Roman" w:cs="Times New Roman"/>
          <w:color w:val="222A35" w:themeColor="text2" w:themeShade="80"/>
          <w:sz w:val="24"/>
          <w:szCs w:val="24"/>
        </w:rPr>
        <w:t xml:space="preserve"> </w:t>
      </w:r>
      <w:r w:rsidR="00CC620E" w:rsidRPr="00165618">
        <w:rPr>
          <w:rFonts w:ascii="Times New Roman" w:hAnsi="Times New Roman" w:cs="Times New Roman"/>
          <w:color w:val="222A35" w:themeColor="text2" w:themeShade="80"/>
          <w:sz w:val="24"/>
          <w:szCs w:val="24"/>
        </w:rPr>
        <w:t>absorbed) asphalt binder</w:t>
      </w:r>
      <w:r w:rsidR="001F7AA8">
        <w:rPr>
          <w:rFonts w:ascii="Times New Roman" w:hAnsi="Times New Roman" w:cs="Times New Roman"/>
          <w:color w:val="222A35" w:themeColor="text2" w:themeShade="80"/>
          <w:sz w:val="24"/>
          <w:szCs w:val="24"/>
        </w:rPr>
        <w:t>.</w:t>
      </w:r>
    </w:p>
    <w:p w:rsidR="00345814" w:rsidRPr="00165618" w:rsidRDefault="00345814" w:rsidP="00345814">
      <w:pPr>
        <w:spacing w:line="360" w:lineRule="auto"/>
        <w:rPr>
          <w:rFonts w:ascii="Times New Roman" w:hAnsi="Times New Roman" w:cs="Times New Roman"/>
          <w:color w:val="222A35" w:themeColor="text2" w:themeShade="80"/>
          <w:sz w:val="24"/>
          <w:szCs w:val="24"/>
        </w:rPr>
      </w:pPr>
    </w:p>
    <w:p w:rsidR="00236CF5" w:rsidRPr="00165618" w:rsidRDefault="00236CF5">
      <w:pPr>
        <w:rPr>
          <w:rFonts w:ascii="Times New Roman" w:hAnsi="Times New Roman" w:cs="Times New Roman"/>
          <w:color w:val="222A35" w:themeColor="text2" w:themeShade="80"/>
          <w:sz w:val="24"/>
          <w:szCs w:val="24"/>
        </w:rPr>
      </w:pPr>
    </w:p>
    <w:tbl>
      <w:tblPr>
        <w:tblW w:w="7555" w:type="dxa"/>
        <w:jc w:val="center"/>
        <w:tblLook w:val="04A0" w:firstRow="1" w:lastRow="0" w:firstColumn="1" w:lastColumn="0" w:noHBand="0" w:noVBand="1"/>
      </w:tblPr>
      <w:tblGrid>
        <w:gridCol w:w="2155"/>
        <w:gridCol w:w="1260"/>
        <w:gridCol w:w="1350"/>
        <w:gridCol w:w="1440"/>
        <w:gridCol w:w="1350"/>
      </w:tblGrid>
      <w:tr w:rsidR="006211E1" w:rsidRPr="00165618" w:rsidTr="00BD48E7">
        <w:trPr>
          <w:trHeight w:val="360"/>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lastRenderedPageBreak/>
              <w:t>Binder content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mb</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G</w:t>
            </w:r>
            <w:r w:rsidRPr="00165618">
              <w:rPr>
                <w:rFonts w:ascii="Times New Roman" w:eastAsia="Times New Roman" w:hAnsi="Times New Roman" w:cs="Times New Roman"/>
                <w:color w:val="000000"/>
                <w:sz w:val="24"/>
                <w:szCs w:val="24"/>
                <w:vertAlign w:val="subscript"/>
                <w:lang w:bidi="hi-IN"/>
              </w:rPr>
              <w:t>sb</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P</w:t>
            </w:r>
            <w:r w:rsidRPr="00165618">
              <w:rPr>
                <w:rFonts w:ascii="Times New Roman" w:eastAsia="Times New Roman" w:hAnsi="Times New Roman" w:cs="Times New Roman"/>
                <w:color w:val="000000"/>
                <w:sz w:val="24"/>
                <w:szCs w:val="24"/>
                <w:vertAlign w:val="subscript"/>
                <w:lang w:bidi="hi-IN"/>
              </w:rPr>
              <w:t>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VMA</w:t>
            </w:r>
          </w:p>
        </w:tc>
      </w:tr>
      <w:tr w:rsidR="006211E1" w:rsidRPr="00165618" w:rsidTr="00BD48E7">
        <w:trPr>
          <w:trHeight w:val="30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w:t>
            </w:r>
          </w:p>
        </w:tc>
        <w:tc>
          <w:tcPr>
            <w:tcW w:w="126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2.506</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2.757</w:t>
            </w:r>
          </w:p>
        </w:tc>
        <w:tc>
          <w:tcPr>
            <w:tcW w:w="144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95</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13.649</w:t>
            </w:r>
          </w:p>
        </w:tc>
      </w:tr>
      <w:tr w:rsidR="006211E1" w:rsidRPr="00165618" w:rsidTr="00BD48E7">
        <w:trPr>
          <w:trHeight w:val="30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5.5</w:t>
            </w:r>
          </w:p>
        </w:tc>
        <w:tc>
          <w:tcPr>
            <w:tcW w:w="126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2.539</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2.757</w:t>
            </w:r>
          </w:p>
        </w:tc>
        <w:tc>
          <w:tcPr>
            <w:tcW w:w="144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94.5</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12.972</w:t>
            </w:r>
          </w:p>
        </w:tc>
      </w:tr>
      <w:tr w:rsidR="006211E1" w:rsidRPr="00165618" w:rsidTr="00BD48E7">
        <w:trPr>
          <w:trHeight w:val="30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w:t>
            </w:r>
          </w:p>
        </w:tc>
        <w:tc>
          <w:tcPr>
            <w:tcW w:w="126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2.537</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2.757</w:t>
            </w:r>
          </w:p>
        </w:tc>
        <w:tc>
          <w:tcPr>
            <w:tcW w:w="144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94</w:t>
            </w:r>
          </w:p>
        </w:tc>
        <w:tc>
          <w:tcPr>
            <w:tcW w:w="1350" w:type="dxa"/>
            <w:tcBorders>
              <w:top w:val="nil"/>
              <w:left w:val="nil"/>
              <w:bottom w:val="single" w:sz="4" w:space="0" w:color="auto"/>
              <w:right w:val="single" w:sz="4" w:space="0" w:color="auto"/>
            </w:tcBorders>
            <w:shd w:val="clear" w:color="auto" w:fill="auto"/>
            <w:noWrap/>
            <w:vAlign w:val="bottom"/>
            <w:hideMark/>
          </w:tcPr>
          <w:p w:rsidR="006211E1" w:rsidRPr="00165618" w:rsidRDefault="006211E1" w:rsidP="006211E1">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13.501</w:t>
            </w:r>
          </w:p>
        </w:tc>
      </w:tr>
    </w:tbl>
    <w:p w:rsidR="00345814" w:rsidRDefault="00345814" w:rsidP="00BD48E7">
      <w:pPr>
        <w:jc w:val="center"/>
        <w:rPr>
          <w:rFonts w:ascii="Times New Roman" w:hAnsi="Times New Roman" w:cs="Times New Roman"/>
          <w:color w:val="222A35" w:themeColor="text2" w:themeShade="80"/>
          <w:sz w:val="24"/>
          <w:szCs w:val="24"/>
        </w:rPr>
      </w:pPr>
    </w:p>
    <w:p w:rsidR="00236CF5" w:rsidRPr="00165618" w:rsidRDefault="00C850F2" w:rsidP="00BD48E7">
      <w:pPr>
        <w:jc w:val="cente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Table</w:t>
      </w:r>
      <w:r w:rsidR="001F7AA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7:</w:t>
      </w:r>
      <w:r w:rsidR="001F7AA8">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Voids in mineral aggregate</w:t>
      </w:r>
    </w:p>
    <w:p w:rsidR="002612AC" w:rsidRPr="00165618" w:rsidRDefault="002612AC">
      <w:pPr>
        <w:rPr>
          <w:rFonts w:ascii="Times New Roman" w:hAnsi="Times New Roman" w:cs="Times New Roman"/>
          <w:color w:val="222A35" w:themeColor="text2" w:themeShade="80"/>
          <w:sz w:val="24"/>
          <w:szCs w:val="24"/>
        </w:rPr>
      </w:pPr>
    </w:p>
    <w:p w:rsidR="00A41197" w:rsidRPr="00165618" w:rsidRDefault="00A41197" w:rsidP="00BD48E7">
      <w:pPr>
        <w:jc w:val="center"/>
        <w:rPr>
          <w:rFonts w:ascii="Times New Roman" w:hAnsi="Times New Roman" w:cs="Times New Roman"/>
          <w:color w:val="222A35" w:themeColor="text2" w:themeShade="80"/>
          <w:sz w:val="24"/>
          <w:szCs w:val="24"/>
        </w:rPr>
      </w:pPr>
      <w:r w:rsidRPr="00BD48E7">
        <w:rPr>
          <w:rFonts w:ascii="Times New Roman" w:hAnsi="Times New Roman" w:cs="Times New Roman"/>
          <w:noProof/>
        </w:rPr>
        <w:drawing>
          <wp:inline distT="0" distB="0" distL="0" distR="0" wp14:anchorId="0EDCEA17" wp14:editId="4C0D3877">
            <wp:extent cx="3657600" cy="2743200"/>
            <wp:effectExtent l="19050" t="0" r="19050" b="0"/>
            <wp:docPr id="3" name="Chart 3">
              <a:extLst xmlns:a="http://schemas.openxmlformats.org/drawingml/2006/main">
                <a:ext uri="{FF2B5EF4-FFF2-40B4-BE49-F238E27FC236}">
                  <a16:creationId xmlns:a16="http://schemas.microsoft.com/office/drawing/2014/main" id="{4E23FF03-9161-4F6C-84D3-69BEB14A7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41197" w:rsidRPr="00165618" w:rsidRDefault="00AA1CE2">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w:t>
      </w:r>
      <w:r w:rsidR="00DD6544">
        <w:rPr>
          <w:rFonts w:ascii="Times New Roman" w:hAnsi="Times New Roman" w:cs="Times New Roman"/>
          <w:color w:val="222A35" w:themeColor="text2" w:themeShade="80"/>
          <w:sz w:val="24"/>
          <w:szCs w:val="24"/>
        </w:rPr>
        <w:t xml:space="preserve">               </w:t>
      </w:r>
      <w:r w:rsidRPr="00165618">
        <w:rPr>
          <w:rFonts w:ascii="Times New Roman" w:hAnsi="Times New Roman" w:cs="Times New Roman"/>
          <w:color w:val="222A35" w:themeColor="text2" w:themeShade="80"/>
          <w:sz w:val="24"/>
          <w:szCs w:val="24"/>
        </w:rPr>
        <w:t xml:space="preserve">  Graph-3 VMA vs binder content</w:t>
      </w:r>
    </w:p>
    <w:p w:rsidR="00A70004" w:rsidRDefault="001F7AA8" w:rsidP="00345814">
      <w:pPr>
        <w:spacing w:line="360" w:lineRule="auto"/>
        <w:rPr>
          <w:rFonts w:ascii="Times New Roman" w:hAnsi="Times New Roman" w:cs="Times New Roman"/>
          <w:color w:val="222A35" w:themeColor="text2" w:themeShade="80"/>
          <w:sz w:val="24"/>
          <w:szCs w:val="24"/>
        </w:rPr>
      </w:pPr>
      <w:r w:rsidRPr="00BD48E7">
        <w:rPr>
          <w:rFonts w:ascii="Times New Roman" w:hAnsi="Times New Roman" w:cs="Times New Roman"/>
          <w:b/>
          <w:color w:val="222A35" w:themeColor="text2" w:themeShade="80"/>
          <w:sz w:val="24"/>
          <w:szCs w:val="24"/>
        </w:rPr>
        <w:t>2.</w:t>
      </w:r>
      <w:r w:rsidR="00EA04B7">
        <w:rPr>
          <w:rFonts w:ascii="Times New Roman" w:hAnsi="Times New Roman" w:cs="Times New Roman"/>
          <w:b/>
          <w:color w:val="222A35" w:themeColor="text2" w:themeShade="80"/>
          <w:sz w:val="24"/>
          <w:szCs w:val="24"/>
        </w:rPr>
        <w:t>3</w:t>
      </w:r>
      <w:r w:rsidRPr="00BD48E7">
        <w:rPr>
          <w:rFonts w:ascii="Times New Roman" w:hAnsi="Times New Roman" w:cs="Times New Roman"/>
          <w:b/>
          <w:color w:val="222A35" w:themeColor="text2" w:themeShade="80"/>
          <w:sz w:val="24"/>
          <w:szCs w:val="24"/>
        </w:rPr>
        <w:t xml:space="preserve">.7 </w:t>
      </w:r>
      <w:r w:rsidR="00D01D00" w:rsidRPr="00BD48E7">
        <w:rPr>
          <w:rFonts w:ascii="Times New Roman" w:hAnsi="Times New Roman" w:cs="Times New Roman"/>
          <w:b/>
          <w:color w:val="222A35" w:themeColor="text2" w:themeShade="80"/>
          <w:sz w:val="24"/>
          <w:szCs w:val="24"/>
        </w:rPr>
        <w:t xml:space="preserve">Calculation of </w:t>
      </w:r>
      <w:r>
        <w:rPr>
          <w:rFonts w:ascii="Times New Roman" w:hAnsi="Times New Roman" w:cs="Times New Roman"/>
          <w:b/>
          <w:color w:val="222A35" w:themeColor="text2" w:themeShade="80"/>
          <w:sz w:val="24"/>
          <w:szCs w:val="24"/>
        </w:rPr>
        <w:t>Voids Filled with Asphalt (</w:t>
      </w:r>
      <w:r w:rsidR="00D01D00" w:rsidRPr="00BD48E7">
        <w:rPr>
          <w:rFonts w:ascii="Times New Roman" w:hAnsi="Times New Roman" w:cs="Times New Roman"/>
          <w:b/>
          <w:color w:val="222A35" w:themeColor="text2" w:themeShade="80"/>
          <w:sz w:val="24"/>
          <w:szCs w:val="24"/>
        </w:rPr>
        <w:t>VFA</w:t>
      </w:r>
      <w:r>
        <w:rPr>
          <w:rFonts w:ascii="Times New Roman" w:hAnsi="Times New Roman" w:cs="Times New Roman"/>
          <w:b/>
          <w:color w:val="222A35" w:themeColor="text2" w:themeShade="80"/>
          <w:sz w:val="24"/>
          <w:szCs w:val="24"/>
        </w:rPr>
        <w:t>)</w:t>
      </w:r>
      <w:r w:rsidR="00D01D00" w:rsidRPr="00BD48E7">
        <w:rPr>
          <w:rFonts w:ascii="Times New Roman" w:hAnsi="Times New Roman" w:cs="Times New Roman"/>
          <w:b/>
          <w:color w:val="222A35" w:themeColor="text2" w:themeShade="80"/>
          <w:sz w:val="24"/>
          <w:szCs w:val="24"/>
        </w:rPr>
        <w:t>:</w:t>
      </w:r>
      <w:r w:rsidR="004E2D5A">
        <w:rPr>
          <w:rFonts w:ascii="Times New Roman" w:hAnsi="Times New Roman" w:cs="Times New Roman"/>
          <w:b/>
          <w:color w:val="222A35" w:themeColor="text2" w:themeShade="80"/>
          <w:sz w:val="24"/>
          <w:szCs w:val="24"/>
        </w:rPr>
        <w:t xml:space="preserve"> </w:t>
      </w:r>
      <w:r w:rsidR="00A41197" w:rsidRPr="00165618">
        <w:rPr>
          <w:rFonts w:ascii="Times New Roman" w:hAnsi="Times New Roman" w:cs="Times New Roman"/>
          <w:color w:val="222A35" w:themeColor="text2" w:themeShade="80"/>
          <w:sz w:val="24"/>
          <w:szCs w:val="24"/>
        </w:rPr>
        <w:t>As per mix design criteria of Asphalt institute VFA should be 75% which is shown in table below.</w:t>
      </w:r>
      <w:r>
        <w:rPr>
          <w:rFonts w:ascii="Times New Roman" w:hAnsi="Times New Roman" w:cs="Times New Roman"/>
          <w:color w:val="222A35" w:themeColor="text2" w:themeShade="80"/>
          <w:sz w:val="24"/>
          <w:szCs w:val="24"/>
        </w:rPr>
        <w:t xml:space="preserve"> </w:t>
      </w:r>
      <w:r w:rsidR="00AA1CE2" w:rsidRPr="00165618">
        <w:rPr>
          <w:rFonts w:ascii="Times New Roman" w:hAnsi="Times New Roman" w:cs="Times New Roman"/>
          <w:color w:val="222A35" w:themeColor="text2" w:themeShade="80"/>
          <w:sz w:val="24"/>
          <w:szCs w:val="24"/>
        </w:rPr>
        <w:t>At optimum binder content i.e, the VFA is 70%. The percentage of the VMA filled with effective (non</w:t>
      </w:r>
      <w:r w:rsidR="004E2D5A">
        <w:rPr>
          <w:rFonts w:ascii="Times New Roman" w:hAnsi="Times New Roman" w:cs="Times New Roman"/>
          <w:color w:val="222A35" w:themeColor="text2" w:themeShade="80"/>
          <w:sz w:val="24"/>
          <w:szCs w:val="24"/>
        </w:rPr>
        <w:t xml:space="preserve"> </w:t>
      </w:r>
      <w:r w:rsidR="00AA1CE2" w:rsidRPr="00165618">
        <w:rPr>
          <w:rFonts w:ascii="Times New Roman" w:hAnsi="Times New Roman" w:cs="Times New Roman"/>
          <w:color w:val="222A35" w:themeColor="text2" w:themeShade="80"/>
          <w:sz w:val="24"/>
          <w:szCs w:val="24"/>
        </w:rPr>
        <w:t>absorbed) asphalt binder</w:t>
      </w:r>
    </w:p>
    <w:p w:rsidR="00345814" w:rsidRDefault="00345814" w:rsidP="00A41197">
      <w:pPr>
        <w:rPr>
          <w:rFonts w:ascii="Times New Roman" w:hAnsi="Times New Roman" w:cs="Times New Roman"/>
          <w:color w:val="222A35" w:themeColor="text2" w:themeShade="80"/>
          <w:sz w:val="24"/>
          <w:szCs w:val="24"/>
        </w:rPr>
      </w:pPr>
    </w:p>
    <w:p w:rsidR="00345814" w:rsidRDefault="00345814" w:rsidP="00A41197">
      <w:pPr>
        <w:rPr>
          <w:rFonts w:ascii="Times New Roman" w:hAnsi="Times New Roman" w:cs="Times New Roman"/>
          <w:color w:val="222A35" w:themeColor="text2" w:themeShade="80"/>
          <w:sz w:val="24"/>
          <w:szCs w:val="24"/>
        </w:rPr>
      </w:pPr>
    </w:p>
    <w:p w:rsidR="00345814" w:rsidRPr="00165618" w:rsidRDefault="00345814" w:rsidP="00A41197">
      <w:pPr>
        <w:rPr>
          <w:rFonts w:ascii="Times New Roman" w:hAnsi="Times New Roman" w:cs="Times New Roman"/>
          <w:color w:val="222A35" w:themeColor="text2" w:themeShade="80"/>
          <w:sz w:val="24"/>
          <w:szCs w:val="24"/>
        </w:rPr>
      </w:pPr>
    </w:p>
    <w:tbl>
      <w:tblPr>
        <w:tblW w:w="5262" w:type="dxa"/>
        <w:jc w:val="center"/>
        <w:tblLook w:val="04A0" w:firstRow="1" w:lastRow="0" w:firstColumn="1" w:lastColumn="0" w:noHBand="0" w:noVBand="1"/>
      </w:tblPr>
      <w:tblGrid>
        <w:gridCol w:w="1980"/>
        <w:gridCol w:w="810"/>
        <w:gridCol w:w="1170"/>
        <w:gridCol w:w="1302"/>
      </w:tblGrid>
      <w:tr w:rsidR="00A41197" w:rsidRPr="00165618" w:rsidTr="00BD48E7">
        <w:trPr>
          <w:trHeight w:val="36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Binder content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P</w:t>
            </w:r>
            <w:r w:rsidRPr="00165618">
              <w:rPr>
                <w:rFonts w:ascii="Times New Roman" w:eastAsia="Times New Roman" w:hAnsi="Times New Roman" w:cs="Times New Roman"/>
                <w:color w:val="000000"/>
                <w:sz w:val="24"/>
                <w:szCs w:val="24"/>
                <w:vertAlign w:val="subscript"/>
                <w:lang w:bidi="hi-IN"/>
              </w:rPr>
              <w:t>a</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VMA</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VFA</w:t>
            </w:r>
          </w:p>
        </w:tc>
      </w:tr>
      <w:tr w:rsidR="00A41197" w:rsidRPr="00165618" w:rsidTr="00BD48E7">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w:t>
            </w:r>
          </w:p>
        </w:tc>
        <w:tc>
          <w:tcPr>
            <w:tcW w:w="81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4.896</w:t>
            </w:r>
          </w:p>
        </w:tc>
        <w:tc>
          <w:tcPr>
            <w:tcW w:w="117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13.649</w:t>
            </w:r>
          </w:p>
        </w:tc>
        <w:tc>
          <w:tcPr>
            <w:tcW w:w="1302"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64.129</w:t>
            </w:r>
          </w:p>
        </w:tc>
      </w:tr>
      <w:tr w:rsidR="00A41197" w:rsidRPr="00165618" w:rsidTr="00BD48E7">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5.5</w:t>
            </w:r>
          </w:p>
        </w:tc>
        <w:tc>
          <w:tcPr>
            <w:tcW w:w="81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2.869</w:t>
            </w:r>
          </w:p>
        </w:tc>
        <w:tc>
          <w:tcPr>
            <w:tcW w:w="117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12.972</w:t>
            </w:r>
          </w:p>
        </w:tc>
        <w:tc>
          <w:tcPr>
            <w:tcW w:w="1302"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77.883</w:t>
            </w:r>
          </w:p>
        </w:tc>
      </w:tr>
      <w:tr w:rsidR="00A41197" w:rsidRPr="00165618" w:rsidTr="00BD48E7">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6</w:t>
            </w:r>
          </w:p>
        </w:tc>
        <w:tc>
          <w:tcPr>
            <w:tcW w:w="81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2.160</w:t>
            </w:r>
          </w:p>
        </w:tc>
        <w:tc>
          <w:tcPr>
            <w:tcW w:w="1170"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13.501</w:t>
            </w:r>
          </w:p>
        </w:tc>
        <w:tc>
          <w:tcPr>
            <w:tcW w:w="1302" w:type="dxa"/>
            <w:tcBorders>
              <w:top w:val="nil"/>
              <w:left w:val="nil"/>
              <w:bottom w:val="single" w:sz="4" w:space="0" w:color="auto"/>
              <w:right w:val="single" w:sz="4" w:space="0" w:color="auto"/>
            </w:tcBorders>
            <w:shd w:val="clear" w:color="auto" w:fill="auto"/>
            <w:noWrap/>
            <w:vAlign w:val="bottom"/>
            <w:hideMark/>
          </w:tcPr>
          <w:p w:rsidR="00A41197" w:rsidRPr="00165618" w:rsidRDefault="00A41197" w:rsidP="00A41197">
            <w:pPr>
              <w:spacing w:after="0" w:line="240" w:lineRule="auto"/>
              <w:jc w:val="right"/>
              <w:rPr>
                <w:rFonts w:ascii="Times New Roman" w:eastAsia="Times New Roman" w:hAnsi="Times New Roman" w:cs="Times New Roman"/>
                <w:color w:val="000000"/>
                <w:sz w:val="24"/>
                <w:szCs w:val="24"/>
                <w:lang w:bidi="hi-IN"/>
              </w:rPr>
            </w:pPr>
            <w:r w:rsidRPr="00165618">
              <w:rPr>
                <w:rFonts w:ascii="Times New Roman" w:eastAsia="Times New Roman" w:hAnsi="Times New Roman" w:cs="Times New Roman"/>
                <w:color w:val="000000"/>
                <w:sz w:val="24"/>
                <w:szCs w:val="24"/>
                <w:lang w:bidi="hi-IN"/>
              </w:rPr>
              <w:t>84.001</w:t>
            </w:r>
          </w:p>
        </w:tc>
      </w:tr>
    </w:tbl>
    <w:p w:rsidR="00345814" w:rsidRDefault="00345814" w:rsidP="00345814">
      <w:pPr>
        <w:rPr>
          <w:rFonts w:ascii="Times New Roman" w:hAnsi="Times New Roman" w:cs="Times New Roman"/>
          <w:color w:val="222A35" w:themeColor="text2" w:themeShade="80"/>
          <w:sz w:val="24"/>
          <w:szCs w:val="24"/>
        </w:rPr>
      </w:pPr>
    </w:p>
    <w:p w:rsidR="00A41197" w:rsidRPr="00165618" w:rsidRDefault="00A41197" w:rsidP="00BD48E7">
      <w:pPr>
        <w:jc w:val="cente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Table:</w:t>
      </w:r>
      <w:r w:rsidR="004E2D5A">
        <w:rPr>
          <w:rFonts w:ascii="Times New Roman" w:hAnsi="Times New Roman" w:cs="Times New Roman"/>
          <w:color w:val="222A35" w:themeColor="text2" w:themeShade="80"/>
          <w:sz w:val="24"/>
          <w:szCs w:val="24"/>
        </w:rPr>
        <w:t xml:space="preserve"> </w:t>
      </w:r>
      <w:r w:rsidR="00AA1CE2" w:rsidRPr="00165618">
        <w:rPr>
          <w:rFonts w:ascii="Times New Roman" w:hAnsi="Times New Roman" w:cs="Times New Roman"/>
          <w:color w:val="222A35" w:themeColor="text2" w:themeShade="80"/>
          <w:sz w:val="24"/>
          <w:szCs w:val="24"/>
        </w:rPr>
        <w:t>8 Voids filled with asphalt</w:t>
      </w:r>
    </w:p>
    <w:p w:rsidR="00AA1CE2" w:rsidRPr="00165618" w:rsidRDefault="00AA1CE2" w:rsidP="00A41197">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A plot of VFA vs Asphalt content is plotted as shown below:</w:t>
      </w:r>
    </w:p>
    <w:p w:rsidR="001F7AA8" w:rsidRPr="00EB6126" w:rsidRDefault="00C84D30" w:rsidP="00EB6126">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lastRenderedPageBreak/>
        <w:t xml:space="preserve">                    </w:t>
      </w:r>
      <w:r w:rsidR="00AA1CE2" w:rsidRPr="00BD48E7">
        <w:rPr>
          <w:rFonts w:ascii="Times New Roman" w:hAnsi="Times New Roman" w:cs="Times New Roman"/>
          <w:noProof/>
        </w:rPr>
        <w:drawing>
          <wp:inline distT="0" distB="0" distL="0" distR="0" wp14:anchorId="3FF60775" wp14:editId="5C88EA58">
            <wp:extent cx="3657600" cy="2743200"/>
            <wp:effectExtent l="19050" t="0" r="19050" b="0"/>
            <wp:docPr id="4" name="Chart 4">
              <a:extLst xmlns:a="http://schemas.openxmlformats.org/drawingml/2006/main">
                <a:ext uri="{FF2B5EF4-FFF2-40B4-BE49-F238E27FC236}">
                  <a16:creationId xmlns:a16="http://schemas.microsoft.com/office/drawing/2014/main" id="{E57CC57B-8FB4-47B3-BAC0-6702078FF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7AA8" w:rsidRPr="00345814" w:rsidRDefault="00345814" w:rsidP="00345814">
      <w:pPr>
        <w:rPr>
          <w:rFonts w:ascii="Times New Roman" w:hAnsi="Times New Roman" w:cs="Times New Roman"/>
          <w:color w:val="222A35" w:themeColor="text2" w:themeShade="80"/>
          <w:sz w:val="24"/>
          <w:szCs w:val="24"/>
        </w:rPr>
      </w:pPr>
      <w:r w:rsidRPr="00345814">
        <w:rPr>
          <w:rFonts w:ascii="Times New Roman" w:hAnsi="Times New Roman" w:cs="Times New Roman"/>
          <w:color w:val="222A35" w:themeColor="text2" w:themeShade="80"/>
          <w:sz w:val="24"/>
          <w:szCs w:val="24"/>
        </w:rPr>
        <w:t xml:space="preserve">                                    Graph:4 VFA vs Asphalt content</w:t>
      </w: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EB6126" w:rsidRDefault="00EB6126" w:rsidP="00BD48E7">
      <w:pPr>
        <w:spacing w:after="360"/>
        <w:jc w:val="center"/>
        <w:rPr>
          <w:rFonts w:ascii="Times New Roman" w:hAnsi="Times New Roman" w:cs="Times New Roman"/>
          <w:b/>
          <w:color w:val="222A35" w:themeColor="text2" w:themeShade="80"/>
          <w:sz w:val="32"/>
          <w:szCs w:val="32"/>
        </w:rPr>
      </w:pPr>
    </w:p>
    <w:p w:rsidR="00345814" w:rsidRDefault="00345814" w:rsidP="00BD48E7">
      <w:pPr>
        <w:spacing w:after="360"/>
        <w:jc w:val="center"/>
        <w:rPr>
          <w:rFonts w:ascii="Times New Roman" w:hAnsi="Times New Roman" w:cs="Times New Roman"/>
          <w:b/>
          <w:color w:val="222A35" w:themeColor="text2" w:themeShade="80"/>
          <w:sz w:val="32"/>
          <w:szCs w:val="32"/>
        </w:rPr>
      </w:pPr>
    </w:p>
    <w:p w:rsidR="00345814" w:rsidRDefault="00345814" w:rsidP="00BD48E7">
      <w:pPr>
        <w:spacing w:after="360"/>
        <w:jc w:val="center"/>
        <w:rPr>
          <w:rFonts w:ascii="Times New Roman" w:hAnsi="Times New Roman" w:cs="Times New Roman"/>
          <w:b/>
          <w:color w:val="222A35" w:themeColor="text2" w:themeShade="80"/>
          <w:sz w:val="32"/>
          <w:szCs w:val="32"/>
        </w:rPr>
      </w:pPr>
    </w:p>
    <w:p w:rsidR="00C84D30" w:rsidRPr="003D20C1" w:rsidRDefault="007E23D2" w:rsidP="00BD48E7">
      <w:pPr>
        <w:spacing w:after="360"/>
        <w:jc w:val="center"/>
        <w:rPr>
          <w:rFonts w:ascii="Times New Roman" w:hAnsi="Times New Roman" w:cs="Times New Roman"/>
          <w:b/>
          <w:color w:val="222A35" w:themeColor="text2" w:themeShade="80"/>
          <w:sz w:val="32"/>
          <w:szCs w:val="32"/>
        </w:rPr>
      </w:pPr>
      <w:r w:rsidRPr="003D20C1">
        <w:rPr>
          <w:rFonts w:ascii="Times New Roman" w:hAnsi="Times New Roman" w:cs="Times New Roman"/>
          <w:b/>
          <w:color w:val="222A35" w:themeColor="text2" w:themeShade="80"/>
          <w:sz w:val="32"/>
          <w:szCs w:val="32"/>
        </w:rPr>
        <w:lastRenderedPageBreak/>
        <w:t>CHAPTER 3: Flexible Pavement Design</w:t>
      </w:r>
    </w:p>
    <w:p w:rsidR="007E23D2" w:rsidRDefault="007E23D2" w:rsidP="00A41197">
      <w:pPr>
        <w:rPr>
          <w:rFonts w:ascii="Times New Roman" w:hAnsi="Times New Roman" w:cs="Times New Roman"/>
          <w:b/>
          <w:color w:val="222A35" w:themeColor="text2" w:themeShade="80"/>
          <w:sz w:val="28"/>
          <w:szCs w:val="28"/>
        </w:rPr>
      </w:pPr>
      <w:r w:rsidRPr="003D20C1">
        <w:rPr>
          <w:rFonts w:ascii="Times New Roman" w:hAnsi="Times New Roman" w:cs="Times New Roman"/>
          <w:b/>
          <w:color w:val="222A35" w:themeColor="text2" w:themeShade="80"/>
          <w:sz w:val="28"/>
          <w:szCs w:val="28"/>
        </w:rPr>
        <w:t>3.1 Introduction</w:t>
      </w:r>
    </w:p>
    <w:p w:rsidR="009B3177" w:rsidRPr="009B3177" w:rsidRDefault="009B3177" w:rsidP="009B3177">
      <w:pPr>
        <w:spacing w:line="360" w:lineRule="auto"/>
        <w:rPr>
          <w:rFonts w:ascii="Times New Roman" w:hAnsi="Times New Roman" w:cs="Times New Roman"/>
          <w:bCs/>
          <w:color w:val="222A35" w:themeColor="text2" w:themeShade="80"/>
          <w:sz w:val="24"/>
          <w:szCs w:val="24"/>
        </w:rPr>
      </w:pPr>
      <w:r w:rsidRPr="009B3177">
        <w:rPr>
          <w:rFonts w:ascii="Times New Roman" w:hAnsi="Times New Roman" w:cs="Times New Roman"/>
          <w:bCs/>
          <w:color w:val="222A35" w:themeColor="text2" w:themeShade="80"/>
          <w:sz w:val="24"/>
          <w:szCs w:val="24"/>
        </w:rPr>
        <w:t>Pa</w:t>
      </w:r>
      <w:r>
        <w:rPr>
          <w:rFonts w:ascii="Times New Roman" w:hAnsi="Times New Roman" w:cs="Times New Roman"/>
          <w:bCs/>
          <w:color w:val="222A35" w:themeColor="text2" w:themeShade="80"/>
          <w:sz w:val="24"/>
          <w:szCs w:val="24"/>
        </w:rPr>
        <w:t>vement design is done on the basis of multi-elastic theory as per guidelines of IRC-37 2012 which is applicable for traffic more than 2msa</w:t>
      </w:r>
    </w:p>
    <w:p w:rsidR="007E23D2" w:rsidRPr="003D20C1" w:rsidRDefault="007E23D2" w:rsidP="00A41197">
      <w:pPr>
        <w:rPr>
          <w:rFonts w:ascii="Times New Roman" w:hAnsi="Times New Roman" w:cs="Times New Roman"/>
          <w:b/>
          <w:color w:val="222A35" w:themeColor="text2" w:themeShade="80"/>
          <w:sz w:val="28"/>
          <w:szCs w:val="28"/>
        </w:rPr>
      </w:pPr>
    </w:p>
    <w:p w:rsidR="007E23D2" w:rsidRPr="003D20C1" w:rsidRDefault="00EB6126" w:rsidP="00A41197">
      <w:pPr>
        <w:rPr>
          <w:rFonts w:ascii="Times New Roman" w:hAnsi="Times New Roman" w:cs="Times New Roman"/>
          <w:b/>
          <w:color w:val="222A35" w:themeColor="text2" w:themeShade="80"/>
          <w:sz w:val="28"/>
          <w:szCs w:val="28"/>
        </w:rPr>
      </w:pPr>
      <w:r>
        <w:rPr>
          <w:rFonts w:ascii="Times New Roman" w:hAnsi="Times New Roman" w:cs="Times New Roman"/>
          <w:b/>
          <w:color w:val="222A35" w:themeColor="text2" w:themeShade="80"/>
          <w:sz w:val="28"/>
          <w:szCs w:val="28"/>
        </w:rPr>
        <w:t xml:space="preserve">3.2 </w:t>
      </w:r>
      <w:r w:rsidR="007E23D2" w:rsidRPr="003D20C1">
        <w:rPr>
          <w:rFonts w:ascii="Times New Roman" w:hAnsi="Times New Roman" w:cs="Times New Roman"/>
          <w:b/>
          <w:color w:val="222A35" w:themeColor="text2" w:themeShade="80"/>
          <w:sz w:val="28"/>
          <w:szCs w:val="28"/>
        </w:rPr>
        <w:t xml:space="preserve">Pavement Design </w:t>
      </w:r>
    </w:p>
    <w:p w:rsidR="007E23D2" w:rsidRPr="00BD48E7" w:rsidRDefault="007E23D2" w:rsidP="00BD48E7">
      <w:pPr>
        <w:pStyle w:val="ListParagraph"/>
        <w:numPr>
          <w:ilvl w:val="0"/>
          <w:numId w:val="13"/>
        </w:numPr>
        <w:ind w:left="360"/>
        <w:rPr>
          <w:rFonts w:ascii="Times New Roman" w:hAnsi="Times New Roman" w:cs="Times New Roman"/>
          <w:i/>
          <w:color w:val="222A35" w:themeColor="text2" w:themeShade="80"/>
          <w:sz w:val="24"/>
          <w:szCs w:val="24"/>
        </w:rPr>
      </w:pPr>
      <w:r w:rsidRPr="00BD48E7">
        <w:rPr>
          <w:rFonts w:ascii="Times New Roman" w:hAnsi="Times New Roman" w:cs="Times New Roman"/>
          <w:i/>
          <w:color w:val="222A35" w:themeColor="text2" w:themeShade="80"/>
          <w:sz w:val="24"/>
          <w:szCs w:val="24"/>
        </w:rPr>
        <w:t>Problem</w:t>
      </w:r>
    </w:p>
    <w:p w:rsidR="00C84D30" w:rsidRPr="00165618" w:rsidRDefault="00C84D30" w:rsidP="00A41197">
      <w:pPr>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Pavement Design for BC+DBM+WMM+CTSB with Modified Binder and with 80% Reliability</w:t>
      </w:r>
    </w:p>
    <w:p w:rsidR="00C84D30" w:rsidRPr="00165618" w:rsidRDefault="00C84D30" w:rsidP="000249B0">
      <w:pPr>
        <w:spacing w:after="240" w:line="360" w:lineRule="auto"/>
        <w:rPr>
          <w:rFonts w:ascii="Times New Roman" w:hAnsi="Times New Roman" w:cs="Times New Roman"/>
          <w:sz w:val="24"/>
          <w:szCs w:val="24"/>
        </w:rPr>
      </w:pPr>
      <w:r w:rsidRPr="00165618">
        <w:rPr>
          <w:rFonts w:ascii="Times New Roman" w:hAnsi="Times New Roman" w:cs="Times New Roman"/>
          <w:sz w:val="24"/>
          <w:szCs w:val="24"/>
        </w:rPr>
        <w:t>Under this option of Flexible pavement design is done using Cement Treated Sub-base CTSB as Sub Base layer and accordingly pavement layer BC, DBM, WMM and CTSB are considered over sub-grade layer with 8% CBR. Elastic Modulus values and Poisson’s ratios considered while doing the analysis are as per the guidelines given in IRC-37: 2012 and are presented below</w:t>
      </w:r>
    </w:p>
    <w:p w:rsidR="00C84D30" w:rsidRPr="00165618" w:rsidRDefault="00C84D30"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Elastic Modulus of Modified Binder: 1650 Mpa (350C)</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Sub-Grade CBR Considered: 8%</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Elastic Modulus of WMM: 350 Mpa</w:t>
      </w:r>
    </w:p>
    <w:p w:rsidR="00533AED" w:rsidRPr="00165618" w:rsidRDefault="00533AED" w:rsidP="00A41197">
      <w:pPr>
        <w:rPr>
          <w:rFonts w:ascii="Times New Roman" w:hAnsi="Times New Roman" w:cs="Times New Roman"/>
          <w:color w:val="222A35" w:themeColor="text2" w:themeShade="80"/>
          <w:sz w:val="24"/>
          <w:szCs w:val="24"/>
        </w:rPr>
      </w:pPr>
      <w:r w:rsidRPr="00165618">
        <w:rPr>
          <w:rFonts w:ascii="Times New Roman" w:hAnsi="Times New Roman" w:cs="Times New Roman"/>
          <w:sz w:val="24"/>
          <w:szCs w:val="24"/>
        </w:rPr>
        <w:t xml:space="preserve"> </w:t>
      </w: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Elastic Modulus of Cement Treated Sub-base CTSB: 600 Mpa</w:t>
      </w:r>
      <w:r w:rsidR="00C84D30" w:rsidRPr="00165618">
        <w:rPr>
          <w:rFonts w:ascii="Times New Roman" w:hAnsi="Times New Roman" w:cs="Times New Roman"/>
          <w:color w:val="222A35" w:themeColor="text2" w:themeShade="80"/>
          <w:sz w:val="24"/>
          <w:szCs w:val="24"/>
        </w:rPr>
        <w:t xml:space="preserve">   </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Elastic Modulus of Subgrade: Based on equation in given in IRC depending on CBR of Sub-grade</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t xml:space="preserve"> </w:t>
      </w: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Standard Wheel Load : 20KN</w:t>
      </w:r>
    </w:p>
    <w:p w:rsidR="00533AED" w:rsidRPr="00BD48E7" w:rsidRDefault="00533AED" w:rsidP="00A41197">
      <w:pPr>
        <w:rPr>
          <w:rFonts w:ascii="Times New Roman" w:hAnsi="Times New Roman" w:cs="Times New Roman"/>
          <w:sz w:val="24"/>
          <w:szCs w:val="24"/>
        </w:rPr>
      </w:pPr>
      <w:r w:rsidRPr="00BD48E7">
        <w:rPr>
          <w:rFonts w:ascii="Times New Roman" w:hAnsi="Times New Roman" w:cs="Times New Roman"/>
          <w:sz w:val="24"/>
          <w:szCs w:val="24"/>
        </w:rPr>
        <w:t xml:space="preserve"> </w:t>
      </w:r>
      <w:r w:rsidRPr="00BD48E7">
        <w:rPr>
          <w:rFonts w:ascii="Times New Roman" w:hAnsi="Times New Roman" w:cs="Times New Roman"/>
          <w:sz w:val="24"/>
          <w:szCs w:val="24"/>
        </w:rPr>
        <w:sym w:font="Symbol" w:char="F0B7"/>
      </w:r>
      <w:r w:rsidRPr="00BD48E7">
        <w:rPr>
          <w:rFonts w:ascii="Times New Roman" w:hAnsi="Times New Roman" w:cs="Times New Roman"/>
          <w:sz w:val="24"/>
          <w:szCs w:val="24"/>
        </w:rPr>
        <w:t xml:space="preserve"> Tyre Pressure : 0.56 Mpa</w:t>
      </w:r>
    </w:p>
    <w:p w:rsidR="00533AED" w:rsidRPr="00BD48E7" w:rsidRDefault="00533AED" w:rsidP="00A41197">
      <w:pPr>
        <w:rPr>
          <w:rFonts w:ascii="Times New Roman" w:hAnsi="Times New Roman" w:cs="Times New Roman"/>
          <w:sz w:val="24"/>
          <w:szCs w:val="24"/>
        </w:rPr>
      </w:pPr>
      <w:r w:rsidRPr="00BD48E7">
        <w:rPr>
          <w:rFonts w:ascii="Times New Roman" w:hAnsi="Times New Roman" w:cs="Times New Roman"/>
          <w:sz w:val="24"/>
          <w:szCs w:val="24"/>
        </w:rPr>
        <w:t xml:space="preserve"> </w:t>
      </w:r>
      <w:r w:rsidRPr="00BD48E7">
        <w:rPr>
          <w:rFonts w:ascii="Times New Roman" w:hAnsi="Times New Roman" w:cs="Times New Roman"/>
          <w:sz w:val="24"/>
          <w:szCs w:val="24"/>
        </w:rPr>
        <w:sym w:font="Symbol" w:char="F0B7"/>
      </w:r>
      <w:r w:rsidRPr="00BD48E7">
        <w:rPr>
          <w:rFonts w:ascii="Times New Roman" w:hAnsi="Times New Roman" w:cs="Times New Roman"/>
          <w:sz w:val="24"/>
          <w:szCs w:val="24"/>
        </w:rPr>
        <w:t xml:space="preserve"> Poisson ratio for Asphalt Layers: 0.35</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t xml:space="preserve"> </w:t>
      </w: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Poisson Ratio for Granular Layers: 0.35</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t xml:space="preserve"> </w:t>
      </w: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Poisson Ratio for CT Sub-base Layers: 0.25 </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Poisson Ratio for Subgrade: 0.35</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t xml:space="preserve"> The strains were calculated using program IIT PAVE at the following critical locations: </w:t>
      </w:r>
    </w:p>
    <w:p w:rsidR="00533AED" w:rsidRPr="00165618" w:rsidRDefault="00533AED" w:rsidP="00A41197">
      <w:pPr>
        <w:rPr>
          <w:rFonts w:ascii="Times New Roman" w:hAnsi="Times New Roman" w:cs="Times New Roman"/>
          <w:sz w:val="24"/>
          <w:szCs w:val="24"/>
        </w:rPr>
      </w:pP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Tensile Strain at Bottom of Bituminous Layers</w:t>
      </w:r>
    </w:p>
    <w:p w:rsidR="00533AED" w:rsidRPr="00165618" w:rsidRDefault="00533AED" w:rsidP="00A41197">
      <w:pPr>
        <w:rPr>
          <w:rFonts w:ascii="Times New Roman" w:hAnsi="Times New Roman" w:cs="Times New Roman"/>
          <w:color w:val="222A35" w:themeColor="text2" w:themeShade="80"/>
          <w:sz w:val="24"/>
          <w:szCs w:val="24"/>
        </w:rPr>
      </w:pPr>
      <w:r w:rsidRPr="00165618">
        <w:rPr>
          <w:rFonts w:ascii="Times New Roman" w:hAnsi="Times New Roman" w:cs="Times New Roman"/>
          <w:sz w:val="24"/>
          <w:szCs w:val="24"/>
        </w:rPr>
        <w:t xml:space="preserve"> </w:t>
      </w:r>
      <w:r w:rsidRPr="00165618">
        <w:rPr>
          <w:rFonts w:ascii="Times New Roman" w:hAnsi="Times New Roman" w:cs="Times New Roman"/>
          <w:sz w:val="24"/>
          <w:szCs w:val="24"/>
        </w:rPr>
        <w:sym w:font="Symbol" w:char="F0B7"/>
      </w:r>
      <w:r w:rsidRPr="00165618">
        <w:rPr>
          <w:rFonts w:ascii="Times New Roman" w:hAnsi="Times New Roman" w:cs="Times New Roman"/>
          <w:sz w:val="24"/>
          <w:szCs w:val="24"/>
        </w:rPr>
        <w:t xml:space="preserve"> Vertical Compressive Strain on top of Subgrade</w:t>
      </w:r>
      <w:r w:rsidR="00C84D30" w:rsidRPr="00165618">
        <w:rPr>
          <w:rFonts w:ascii="Times New Roman" w:hAnsi="Times New Roman" w:cs="Times New Roman"/>
          <w:color w:val="222A35" w:themeColor="text2" w:themeShade="80"/>
          <w:sz w:val="24"/>
          <w:szCs w:val="24"/>
        </w:rPr>
        <w:t xml:space="preserve"> </w:t>
      </w:r>
    </w:p>
    <w:p w:rsidR="007E23D2" w:rsidRDefault="007E23D2" w:rsidP="00A41197">
      <w:pPr>
        <w:rPr>
          <w:rFonts w:ascii="Times New Roman" w:hAnsi="Times New Roman" w:cs="Times New Roman"/>
          <w:sz w:val="24"/>
          <w:szCs w:val="24"/>
        </w:rPr>
      </w:pPr>
    </w:p>
    <w:p w:rsidR="00A31799" w:rsidRDefault="00A31799" w:rsidP="00A41197">
      <w:pPr>
        <w:rPr>
          <w:rFonts w:ascii="Times New Roman" w:hAnsi="Times New Roman" w:cs="Times New Roman"/>
          <w:sz w:val="24"/>
          <w:szCs w:val="24"/>
        </w:rPr>
      </w:pPr>
    </w:p>
    <w:p w:rsidR="00A31799" w:rsidRDefault="00A31799" w:rsidP="00A41197">
      <w:pPr>
        <w:rPr>
          <w:rFonts w:ascii="Times New Roman" w:hAnsi="Times New Roman" w:cs="Times New Roman"/>
          <w:sz w:val="24"/>
          <w:szCs w:val="24"/>
        </w:rPr>
      </w:pPr>
    </w:p>
    <w:p w:rsidR="007E23D2" w:rsidRPr="00BD48E7" w:rsidRDefault="007E23D2" w:rsidP="00BD48E7">
      <w:pPr>
        <w:pStyle w:val="ListParagraph"/>
        <w:numPr>
          <w:ilvl w:val="0"/>
          <w:numId w:val="13"/>
        </w:numPr>
        <w:ind w:left="360"/>
        <w:rPr>
          <w:rFonts w:ascii="Times New Roman" w:hAnsi="Times New Roman" w:cs="Times New Roman"/>
          <w:i/>
          <w:sz w:val="24"/>
          <w:szCs w:val="24"/>
        </w:rPr>
      </w:pPr>
      <w:r w:rsidRPr="00BD48E7">
        <w:rPr>
          <w:rFonts w:ascii="Times New Roman" w:hAnsi="Times New Roman" w:cs="Times New Roman"/>
          <w:i/>
          <w:sz w:val="24"/>
          <w:szCs w:val="24"/>
        </w:rPr>
        <w:t>Solution</w:t>
      </w:r>
    </w:p>
    <w:p w:rsidR="00533AED" w:rsidRDefault="00533AED" w:rsidP="000249B0">
      <w:pPr>
        <w:spacing w:line="360" w:lineRule="auto"/>
        <w:rPr>
          <w:rFonts w:ascii="Times New Roman" w:hAnsi="Times New Roman" w:cs="Times New Roman"/>
          <w:sz w:val="24"/>
          <w:szCs w:val="24"/>
        </w:rPr>
      </w:pPr>
      <w:r w:rsidRPr="00165618">
        <w:rPr>
          <w:rFonts w:ascii="Times New Roman" w:hAnsi="Times New Roman" w:cs="Times New Roman"/>
          <w:sz w:val="24"/>
          <w:szCs w:val="24"/>
        </w:rPr>
        <w:t>Analysis for 10 MSA / 25 MSA: BC+DBM+WMM+CTSB with Modified Binder and 80% Reliability</w:t>
      </w:r>
    </w:p>
    <w:p w:rsidR="00A310F7" w:rsidRPr="00BD48E7" w:rsidRDefault="00A310F7" w:rsidP="000249B0">
      <w:pPr>
        <w:spacing w:line="360" w:lineRule="auto"/>
        <w:rPr>
          <w:rFonts w:ascii="Times New Roman" w:hAnsi="Times New Roman" w:cs="Times New Roman"/>
          <w:sz w:val="24"/>
          <w:szCs w:val="24"/>
        </w:rPr>
      </w:pPr>
      <w:r>
        <w:rPr>
          <w:rFonts w:ascii="Times New Roman" w:hAnsi="Times New Roman" w:cs="Times New Roman"/>
          <w:sz w:val="24"/>
          <w:szCs w:val="24"/>
        </w:rPr>
        <w:t xml:space="preserve">Now using catalouge provided by IRC-37-2012 for CBR of 8% </w:t>
      </w:r>
      <w:r w:rsidR="00F93ABB">
        <w:rPr>
          <w:rFonts w:ascii="Times New Roman" w:hAnsi="Times New Roman" w:cs="Times New Roman"/>
          <w:sz w:val="24"/>
          <w:szCs w:val="24"/>
        </w:rPr>
        <w:t>thickness of respective layers and modulu</w:t>
      </w:r>
      <w:r w:rsidR="004E2D5A">
        <w:rPr>
          <w:rFonts w:ascii="Times New Roman" w:hAnsi="Times New Roman" w:cs="Times New Roman"/>
          <w:sz w:val="24"/>
          <w:szCs w:val="24"/>
        </w:rPr>
        <w:t xml:space="preserve">s of elasticity for each layer </w:t>
      </w:r>
      <w:r w:rsidR="00F93ABB">
        <w:rPr>
          <w:rFonts w:ascii="Times New Roman" w:hAnsi="Times New Roman" w:cs="Times New Roman"/>
          <w:sz w:val="24"/>
          <w:szCs w:val="24"/>
        </w:rPr>
        <w:t>are noted down as shown in table 9 below:</w:t>
      </w:r>
    </w:p>
    <w:tbl>
      <w:tblPr>
        <w:tblStyle w:val="TableGrid"/>
        <w:tblW w:w="7972" w:type="dxa"/>
        <w:jc w:val="center"/>
        <w:tblLook w:val="04A0" w:firstRow="1" w:lastRow="0" w:firstColumn="1" w:lastColumn="0" w:noHBand="0" w:noVBand="1"/>
      </w:tblPr>
      <w:tblGrid>
        <w:gridCol w:w="1275"/>
        <w:gridCol w:w="1275"/>
        <w:gridCol w:w="1279"/>
        <w:gridCol w:w="1563"/>
        <w:gridCol w:w="1563"/>
        <w:gridCol w:w="1017"/>
      </w:tblGrid>
      <w:tr w:rsidR="00887DA6" w:rsidRPr="00165618" w:rsidTr="00BD48E7">
        <w:trPr>
          <w:trHeight w:val="141"/>
          <w:jc w:val="center"/>
        </w:trPr>
        <w:tc>
          <w:tcPr>
            <w:tcW w:w="1453" w:type="dxa"/>
          </w:tcPr>
          <w:p w:rsidR="00533AED" w:rsidRPr="00165618" w:rsidRDefault="00533AED"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CBR</w:t>
            </w:r>
          </w:p>
        </w:tc>
        <w:tc>
          <w:tcPr>
            <w:tcW w:w="1453" w:type="dxa"/>
          </w:tcPr>
          <w:p w:rsidR="00533AED" w:rsidRPr="00165618" w:rsidRDefault="00533AED"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BC(mm)</w:t>
            </w:r>
          </w:p>
        </w:tc>
        <w:tc>
          <w:tcPr>
            <w:tcW w:w="1326" w:type="dxa"/>
          </w:tcPr>
          <w:p w:rsidR="00533AED" w:rsidRPr="00165618" w:rsidRDefault="00533AED"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w:t>
            </w:r>
            <w:r w:rsidR="004E01DA" w:rsidRPr="00165618">
              <w:rPr>
                <w:rFonts w:ascii="Times New Roman" w:hAnsi="Times New Roman" w:cs="Times New Roman"/>
                <w:color w:val="222A35" w:themeColor="text2" w:themeShade="80"/>
              </w:rPr>
              <w:t>DBM(mm)</w:t>
            </w:r>
          </w:p>
        </w:tc>
        <w:tc>
          <w:tcPr>
            <w:tcW w:w="1367"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WMM</w:t>
            </w:r>
          </w:p>
        </w:tc>
        <w:tc>
          <w:tcPr>
            <w:tcW w:w="1367"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CTSB(mm)</w:t>
            </w:r>
          </w:p>
        </w:tc>
        <w:tc>
          <w:tcPr>
            <w:tcW w:w="1005"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SG(mm)</w:t>
            </w:r>
          </w:p>
        </w:tc>
      </w:tr>
      <w:tr w:rsidR="00887DA6" w:rsidRPr="00165618" w:rsidTr="00BD48E7">
        <w:trPr>
          <w:trHeight w:val="183"/>
          <w:jc w:val="center"/>
        </w:trPr>
        <w:tc>
          <w:tcPr>
            <w:tcW w:w="1453"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8%</w:t>
            </w:r>
          </w:p>
        </w:tc>
        <w:tc>
          <w:tcPr>
            <w:tcW w:w="1453"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30</w:t>
            </w:r>
          </w:p>
        </w:tc>
        <w:tc>
          <w:tcPr>
            <w:tcW w:w="1326"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50</w:t>
            </w:r>
          </w:p>
        </w:tc>
        <w:tc>
          <w:tcPr>
            <w:tcW w:w="1367"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150</w:t>
            </w:r>
          </w:p>
        </w:tc>
        <w:tc>
          <w:tcPr>
            <w:tcW w:w="1367" w:type="dxa"/>
          </w:tcPr>
          <w:p w:rsidR="00533AED" w:rsidRPr="00165618" w:rsidRDefault="004E01DA"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200       </w:t>
            </w:r>
          </w:p>
        </w:tc>
        <w:tc>
          <w:tcPr>
            <w:tcW w:w="1005" w:type="dxa"/>
          </w:tcPr>
          <w:p w:rsidR="00533AED" w:rsidRPr="00165618" w:rsidRDefault="006E2EFB"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500</w:t>
            </w:r>
          </w:p>
        </w:tc>
      </w:tr>
      <w:tr w:rsidR="00E12415" w:rsidRPr="00165618" w:rsidTr="00BD48E7">
        <w:trPr>
          <w:trHeight w:val="442"/>
          <w:jc w:val="center"/>
        </w:trPr>
        <w:tc>
          <w:tcPr>
            <w:tcW w:w="1453" w:type="dxa"/>
          </w:tcPr>
          <w:p w:rsidR="00E12415" w:rsidRPr="00165618" w:rsidRDefault="00E12415" w:rsidP="00A41197">
            <w:pPr>
              <w:rPr>
                <w:rFonts w:ascii="Times New Roman" w:hAnsi="Times New Roman" w:cs="Times New Roman"/>
                <w:color w:val="222A35" w:themeColor="text2" w:themeShade="80"/>
              </w:rPr>
            </w:pPr>
          </w:p>
        </w:tc>
        <w:tc>
          <w:tcPr>
            <w:tcW w:w="2780" w:type="dxa"/>
            <w:gridSpan w:val="2"/>
          </w:tcPr>
          <w:p w:rsidR="00E12415" w:rsidRPr="00165618" w:rsidRDefault="00E12415"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Total Bituminous Thickness=</w:t>
            </w:r>
          </w:p>
          <w:p w:rsidR="00E12415" w:rsidRPr="00165618" w:rsidRDefault="00E12415"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80 mm</w:t>
            </w:r>
          </w:p>
        </w:tc>
        <w:tc>
          <w:tcPr>
            <w:tcW w:w="1367" w:type="dxa"/>
          </w:tcPr>
          <w:p w:rsidR="00E12415" w:rsidRPr="00165618" w:rsidRDefault="00E12415"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Aggregate Interlayer Thickness=150</w:t>
            </w:r>
          </w:p>
        </w:tc>
        <w:tc>
          <w:tcPr>
            <w:tcW w:w="1367" w:type="dxa"/>
          </w:tcPr>
          <w:p w:rsidR="00E12415" w:rsidRPr="00165618" w:rsidRDefault="00E12415"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Total CTSB</w:t>
            </w:r>
          </w:p>
          <w:p w:rsidR="00E12415" w:rsidRPr="00165618" w:rsidRDefault="00E12415"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Thickness=</w:t>
            </w:r>
            <w:r w:rsidR="00887DA6" w:rsidRPr="00165618">
              <w:rPr>
                <w:rFonts w:ascii="Times New Roman" w:hAnsi="Times New Roman" w:cs="Times New Roman"/>
                <w:color w:val="222A35" w:themeColor="text2" w:themeShade="80"/>
              </w:rPr>
              <w:t>200</w:t>
            </w:r>
          </w:p>
        </w:tc>
        <w:tc>
          <w:tcPr>
            <w:tcW w:w="1005" w:type="dxa"/>
          </w:tcPr>
          <w:p w:rsidR="00E12415" w:rsidRPr="00165618" w:rsidRDefault="00E12415" w:rsidP="00A41197">
            <w:pPr>
              <w:rPr>
                <w:rFonts w:ascii="Times New Roman" w:hAnsi="Times New Roman" w:cs="Times New Roman"/>
                <w:color w:val="222A35" w:themeColor="text2" w:themeShade="80"/>
              </w:rPr>
            </w:pPr>
          </w:p>
        </w:tc>
      </w:tr>
      <w:tr w:rsidR="00887DA6" w:rsidRPr="00165618" w:rsidTr="00BD48E7">
        <w:trPr>
          <w:trHeight w:val="183"/>
          <w:jc w:val="center"/>
        </w:trPr>
        <w:tc>
          <w:tcPr>
            <w:tcW w:w="1453" w:type="dxa"/>
          </w:tcPr>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Elastic Modulus</w:t>
            </w:r>
          </w:p>
        </w:tc>
        <w:tc>
          <w:tcPr>
            <w:tcW w:w="2780" w:type="dxa"/>
            <w:gridSpan w:val="2"/>
          </w:tcPr>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1650MPa</w:t>
            </w:r>
          </w:p>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w:t>
            </w:r>
          </w:p>
        </w:tc>
        <w:tc>
          <w:tcPr>
            <w:tcW w:w="1367" w:type="dxa"/>
          </w:tcPr>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350MPa</w:t>
            </w:r>
          </w:p>
        </w:tc>
        <w:tc>
          <w:tcPr>
            <w:tcW w:w="1367" w:type="dxa"/>
          </w:tcPr>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 xml:space="preserve">       600MPa</w:t>
            </w:r>
          </w:p>
        </w:tc>
        <w:tc>
          <w:tcPr>
            <w:tcW w:w="1005" w:type="dxa"/>
          </w:tcPr>
          <w:p w:rsidR="00887DA6" w:rsidRPr="00165618" w:rsidRDefault="00887DA6" w:rsidP="00A41197">
            <w:pPr>
              <w:rPr>
                <w:rFonts w:ascii="Times New Roman" w:hAnsi="Times New Roman" w:cs="Times New Roman"/>
                <w:color w:val="222A35" w:themeColor="text2" w:themeShade="80"/>
              </w:rPr>
            </w:pPr>
            <w:r w:rsidRPr="00165618">
              <w:rPr>
                <w:rFonts w:ascii="Times New Roman" w:hAnsi="Times New Roman" w:cs="Times New Roman"/>
                <w:color w:val="222A35" w:themeColor="text2" w:themeShade="80"/>
              </w:rPr>
              <w:t>66.6MPa</w:t>
            </w:r>
          </w:p>
        </w:tc>
      </w:tr>
    </w:tbl>
    <w:p w:rsidR="00F31C08" w:rsidRDefault="00C84D30" w:rsidP="000249B0">
      <w:pPr>
        <w:spacing w:before="240"/>
        <w:rPr>
          <w:rFonts w:ascii="Times New Roman" w:hAnsi="Times New Roman" w:cs="Times New Roman"/>
          <w:color w:val="222A35" w:themeColor="text2" w:themeShade="80"/>
          <w:sz w:val="28"/>
          <w:szCs w:val="28"/>
        </w:rPr>
      </w:pPr>
      <w:r w:rsidRPr="00165618">
        <w:rPr>
          <w:rFonts w:ascii="Times New Roman" w:hAnsi="Times New Roman" w:cs="Times New Roman"/>
          <w:color w:val="222A35" w:themeColor="text2" w:themeShade="80"/>
        </w:rPr>
        <w:t xml:space="preserve"> </w:t>
      </w:r>
      <w:r w:rsidRPr="00165618">
        <w:rPr>
          <w:rFonts w:ascii="Times New Roman" w:hAnsi="Times New Roman" w:cs="Times New Roman"/>
          <w:color w:val="222A35" w:themeColor="text2" w:themeShade="80"/>
          <w:sz w:val="28"/>
          <w:szCs w:val="28"/>
        </w:rPr>
        <w:t xml:space="preserve"> </w:t>
      </w:r>
      <w:r w:rsidR="00F93ABB">
        <w:rPr>
          <w:rFonts w:ascii="Times New Roman" w:hAnsi="Times New Roman" w:cs="Times New Roman"/>
          <w:color w:val="222A35" w:themeColor="text2" w:themeShade="80"/>
          <w:sz w:val="28"/>
          <w:szCs w:val="28"/>
        </w:rPr>
        <w:t xml:space="preserve">                                              </w:t>
      </w:r>
      <w:r w:rsidR="004E2D5A">
        <w:rPr>
          <w:rFonts w:ascii="Times New Roman" w:hAnsi="Times New Roman" w:cs="Times New Roman"/>
          <w:color w:val="222A35" w:themeColor="text2" w:themeShade="80"/>
          <w:sz w:val="28"/>
          <w:szCs w:val="28"/>
        </w:rPr>
        <w:t xml:space="preserve">              </w:t>
      </w:r>
      <w:r w:rsidR="00F93ABB">
        <w:rPr>
          <w:rFonts w:ascii="Times New Roman" w:hAnsi="Times New Roman" w:cs="Times New Roman"/>
          <w:color w:val="222A35" w:themeColor="text2" w:themeShade="80"/>
          <w:sz w:val="28"/>
          <w:szCs w:val="28"/>
        </w:rPr>
        <w:t>Table 9</w:t>
      </w:r>
    </w:p>
    <w:p w:rsidR="00F93ABB" w:rsidRDefault="00F93ABB" w:rsidP="00A41197">
      <w:pPr>
        <w:rPr>
          <w:rFonts w:ascii="Times New Roman" w:hAnsi="Times New Roman" w:cs="Times New Roman"/>
          <w:color w:val="222A35" w:themeColor="text2" w:themeShade="80"/>
          <w:sz w:val="28"/>
          <w:szCs w:val="28"/>
        </w:rPr>
      </w:pPr>
    </w:p>
    <w:p w:rsidR="00A310F7" w:rsidRPr="00BD48E7" w:rsidRDefault="00F93ABB" w:rsidP="000249B0">
      <w:pPr>
        <w:spacing w:line="360" w:lineRule="auto"/>
        <w:jc w:val="both"/>
        <w:rPr>
          <w:rFonts w:ascii="Times New Roman" w:hAnsi="Times New Roman" w:cs="Times New Roman"/>
          <w:color w:val="222A35" w:themeColor="text2" w:themeShade="80"/>
          <w:sz w:val="24"/>
          <w:szCs w:val="24"/>
        </w:rPr>
      </w:pPr>
      <w:r w:rsidRPr="00BD48E7">
        <w:rPr>
          <w:rFonts w:ascii="Times New Roman" w:hAnsi="Times New Roman" w:cs="Times New Roman"/>
          <w:color w:val="222A35" w:themeColor="text2" w:themeShade="80"/>
          <w:sz w:val="24"/>
          <w:szCs w:val="24"/>
        </w:rPr>
        <w:t xml:space="preserve">Then using Iit Pave software pavement design can be done easily by giving all the inputs like </w:t>
      </w:r>
    </w:p>
    <w:p w:rsidR="001808A4" w:rsidRDefault="00F93ABB" w:rsidP="000249B0">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Thickness of each layer, m</w:t>
      </w:r>
      <w:r w:rsidR="004E2D5A">
        <w:rPr>
          <w:rFonts w:ascii="Times New Roman" w:hAnsi="Times New Roman" w:cs="Times New Roman"/>
          <w:color w:val="222A35" w:themeColor="text2" w:themeShade="80"/>
          <w:sz w:val="24"/>
          <w:szCs w:val="24"/>
        </w:rPr>
        <w:t>odulus elasticity of each layer</w:t>
      </w:r>
      <w:r>
        <w:rPr>
          <w:rFonts w:ascii="Times New Roman" w:hAnsi="Times New Roman" w:cs="Times New Roman"/>
          <w:color w:val="222A35" w:themeColor="text2" w:themeShade="80"/>
          <w:sz w:val="24"/>
          <w:szCs w:val="24"/>
        </w:rPr>
        <w:t>, poiss</w:t>
      </w:r>
      <w:r w:rsidR="004E2D5A">
        <w:rPr>
          <w:rFonts w:ascii="Times New Roman" w:hAnsi="Times New Roman" w:cs="Times New Roman"/>
          <w:color w:val="222A35" w:themeColor="text2" w:themeShade="80"/>
          <w:sz w:val="24"/>
          <w:szCs w:val="24"/>
        </w:rPr>
        <w:t>i</w:t>
      </w:r>
      <w:r>
        <w:rPr>
          <w:rFonts w:ascii="Times New Roman" w:hAnsi="Times New Roman" w:cs="Times New Roman"/>
          <w:color w:val="222A35" w:themeColor="text2" w:themeShade="80"/>
          <w:sz w:val="24"/>
          <w:szCs w:val="24"/>
        </w:rPr>
        <w:t>on’s ratio, wheel load</w:t>
      </w:r>
      <w:r w:rsidR="004E2D5A">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w:t>
      </w:r>
      <w:r w:rsidR="004E2D5A">
        <w:rPr>
          <w:rFonts w:ascii="Times New Roman" w:hAnsi="Times New Roman" w:cs="Times New Roman"/>
          <w:color w:val="222A35" w:themeColor="text2" w:themeShade="80"/>
          <w:sz w:val="24"/>
          <w:szCs w:val="24"/>
        </w:rPr>
        <w:t xml:space="preserve"> 20000</w:t>
      </w:r>
      <w:r>
        <w:rPr>
          <w:rFonts w:ascii="Times New Roman" w:hAnsi="Times New Roman" w:cs="Times New Roman"/>
          <w:color w:val="222A35" w:themeColor="text2" w:themeShade="80"/>
          <w:sz w:val="24"/>
          <w:szCs w:val="24"/>
        </w:rPr>
        <w:t>,</w:t>
      </w:r>
    </w:p>
    <w:p w:rsidR="001808A4" w:rsidRDefault="00F93ABB" w:rsidP="000249B0">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tyre pressure=0.56</w:t>
      </w:r>
      <w:r w:rsidR="001808A4">
        <w:rPr>
          <w:rFonts w:ascii="Times New Roman" w:hAnsi="Times New Roman" w:cs="Times New Roman"/>
          <w:color w:val="222A35" w:themeColor="text2" w:themeShade="80"/>
          <w:sz w:val="24"/>
          <w:szCs w:val="24"/>
        </w:rPr>
        <w:t>MPa</w:t>
      </w:r>
      <w:r>
        <w:rPr>
          <w:rFonts w:ascii="Times New Roman" w:hAnsi="Times New Roman" w:cs="Times New Roman"/>
          <w:color w:val="222A35" w:themeColor="text2" w:themeShade="80"/>
          <w:sz w:val="24"/>
          <w:szCs w:val="24"/>
        </w:rPr>
        <w:t xml:space="preserve"> (0.86</w:t>
      </w:r>
      <w:r w:rsidR="001808A4">
        <w:rPr>
          <w:rFonts w:ascii="Times New Roman" w:hAnsi="Times New Roman" w:cs="Times New Roman"/>
          <w:color w:val="222A35" w:themeColor="text2" w:themeShade="80"/>
          <w:sz w:val="24"/>
          <w:szCs w:val="24"/>
        </w:rPr>
        <w:t>Mpa in case of CTSB) , no of analysis points , wheel set (dual set)</w:t>
      </w:r>
    </w:p>
    <w:p w:rsidR="001808A4" w:rsidRDefault="001808A4" w:rsidP="000249B0">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and c</w:t>
      </w:r>
      <w:r w:rsidR="004E2D5A">
        <w:rPr>
          <w:rFonts w:ascii="Times New Roman" w:hAnsi="Times New Roman" w:cs="Times New Roman"/>
          <w:color w:val="222A35" w:themeColor="text2" w:themeShade="80"/>
          <w:sz w:val="24"/>
          <w:szCs w:val="24"/>
        </w:rPr>
        <w:t xml:space="preserve">lick on after filling all input </w:t>
      </w:r>
      <w:r>
        <w:rPr>
          <w:rFonts w:ascii="Times New Roman" w:hAnsi="Times New Roman" w:cs="Times New Roman"/>
          <w:color w:val="222A35" w:themeColor="text2" w:themeShade="80"/>
          <w:sz w:val="24"/>
          <w:szCs w:val="24"/>
        </w:rPr>
        <w:t xml:space="preserve">screen is shown in Figure 1.and then  click on RUN </w:t>
      </w:r>
    </w:p>
    <w:p w:rsidR="001808A4" w:rsidRDefault="001808A4" w:rsidP="000249B0">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command after which output screen is appeared as shown in figure 2.</w:t>
      </w:r>
      <w:r w:rsidR="001E1F78">
        <w:rPr>
          <w:rFonts w:ascii="Times New Roman" w:hAnsi="Times New Roman" w:cs="Times New Roman"/>
          <w:color w:val="222A35" w:themeColor="text2" w:themeShade="80"/>
          <w:sz w:val="24"/>
          <w:szCs w:val="24"/>
        </w:rPr>
        <w:t xml:space="preserve">From the output screen </w:t>
      </w:r>
    </w:p>
    <w:p w:rsidR="001E1F78" w:rsidRDefault="001E1F78" w:rsidP="000249B0">
      <w:pPr>
        <w:spacing w:line="360" w:lineRule="auto"/>
        <w:jc w:val="both"/>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we have to take maximum value for critical tangential strain below the bituminous layer  and vertical subgrade strain which is above subgrade.</w:t>
      </w:r>
    </w:p>
    <w:p w:rsidR="001808A4" w:rsidRDefault="001808A4">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w:t>
      </w:r>
    </w:p>
    <w:p w:rsidR="001808A4" w:rsidRDefault="001808A4" w:rsidP="00A41197">
      <w:pPr>
        <w:rPr>
          <w:rFonts w:ascii="Times New Roman" w:hAnsi="Times New Roman" w:cs="Times New Roman"/>
          <w:color w:val="222A35" w:themeColor="text2" w:themeShade="80"/>
          <w:sz w:val="24"/>
          <w:szCs w:val="24"/>
        </w:rPr>
      </w:pPr>
    </w:p>
    <w:p w:rsidR="007E23D2" w:rsidRPr="00BD48E7" w:rsidRDefault="001808A4" w:rsidP="00A41197">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w:t>
      </w:r>
    </w:p>
    <w:p w:rsidR="001808A4" w:rsidRPr="00165618" w:rsidRDefault="002612AC" w:rsidP="00A41197">
      <w:pPr>
        <w:rPr>
          <w:rFonts w:ascii="Times New Roman" w:hAnsi="Times New Roman" w:cs="Times New Roman"/>
          <w:color w:val="222A35" w:themeColor="text2" w:themeShade="80"/>
          <w:sz w:val="40"/>
          <w:szCs w:val="40"/>
        </w:rPr>
      </w:pPr>
      <w:r w:rsidRPr="00BD48E7">
        <w:rPr>
          <w:rFonts w:ascii="Times New Roman" w:hAnsi="Times New Roman" w:cs="Times New Roman"/>
          <w:color w:val="222A35" w:themeColor="text2" w:themeShade="80"/>
          <w:sz w:val="24"/>
          <w:szCs w:val="24"/>
        </w:rPr>
        <w:lastRenderedPageBreak/>
        <w:t xml:space="preserve">   </w:t>
      </w:r>
      <w:r w:rsidR="00E27724" w:rsidRPr="00165618">
        <w:rPr>
          <w:rFonts w:ascii="Times New Roman" w:hAnsi="Times New Roman" w:cs="Times New Roman"/>
          <w:color w:val="222A35" w:themeColor="text2" w:themeShade="80"/>
          <w:sz w:val="40"/>
          <w:szCs w:val="40"/>
        </w:rPr>
        <w:t xml:space="preserve">      </w:t>
      </w:r>
      <w:r w:rsidR="00126477" w:rsidRPr="00BD48E7">
        <w:rPr>
          <w:rFonts w:ascii="Times New Roman" w:hAnsi="Times New Roman" w:cs="Times New Roman"/>
          <w:noProof/>
          <w:sz w:val="40"/>
          <w:szCs w:val="40"/>
        </w:rPr>
        <w:drawing>
          <wp:inline distT="0" distB="0" distL="0" distR="0" wp14:anchorId="49B524C9" wp14:editId="45511F5E">
            <wp:extent cx="4885560" cy="384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933608" cy="3880815"/>
                    </a:xfrm>
                    <a:prstGeom prst="rect">
                      <a:avLst/>
                    </a:prstGeom>
                  </pic:spPr>
                </pic:pic>
              </a:graphicData>
            </a:graphic>
          </wp:inline>
        </w:drawing>
      </w:r>
    </w:p>
    <w:p w:rsidR="002612AC" w:rsidRPr="00BD48E7" w:rsidRDefault="001808A4" w:rsidP="00A41197">
      <w:pPr>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Figure  1:</w:t>
      </w:r>
      <w:r w:rsidR="004E2D5A">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Input Screen</w:t>
      </w:r>
    </w:p>
    <w:p w:rsidR="00FF6B82" w:rsidRDefault="00FF6B82" w:rsidP="00A41197">
      <w:pPr>
        <w:rPr>
          <w:rFonts w:ascii="Times New Roman" w:hAnsi="Times New Roman" w:cs="Times New Roman"/>
          <w:color w:val="222A35" w:themeColor="text2" w:themeShade="80"/>
          <w:sz w:val="32"/>
          <w:szCs w:val="32"/>
        </w:rPr>
      </w:pPr>
      <w:r w:rsidRPr="00BD48E7">
        <w:rPr>
          <w:rFonts w:ascii="Times New Roman" w:hAnsi="Times New Roman" w:cs="Times New Roman"/>
          <w:noProof/>
        </w:rPr>
        <w:drawing>
          <wp:inline distT="0" distB="0" distL="0" distR="0" wp14:anchorId="06FB49D8" wp14:editId="714CA1D8">
            <wp:extent cx="5504688" cy="350923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8232" cy="3524248"/>
                    </a:xfrm>
                    <a:prstGeom prst="rect">
                      <a:avLst/>
                    </a:prstGeom>
                  </pic:spPr>
                </pic:pic>
              </a:graphicData>
            </a:graphic>
          </wp:inline>
        </w:drawing>
      </w:r>
    </w:p>
    <w:p w:rsidR="001808A4" w:rsidRPr="00BD48E7" w:rsidRDefault="001808A4" w:rsidP="00A41197">
      <w:pPr>
        <w:rPr>
          <w:rFonts w:ascii="Times New Roman" w:hAnsi="Times New Roman" w:cs="Times New Roman"/>
          <w:color w:val="222A35" w:themeColor="text2" w:themeShade="80"/>
          <w:sz w:val="24"/>
          <w:szCs w:val="24"/>
        </w:rPr>
      </w:pPr>
      <w:r w:rsidRPr="00BD48E7">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 xml:space="preserve">          </w:t>
      </w:r>
      <w:r w:rsidRPr="00BD48E7">
        <w:rPr>
          <w:rFonts w:ascii="Times New Roman" w:hAnsi="Times New Roman" w:cs="Times New Roman"/>
          <w:color w:val="222A35" w:themeColor="text2" w:themeShade="80"/>
          <w:sz w:val="24"/>
          <w:szCs w:val="24"/>
        </w:rPr>
        <w:t xml:space="preserve">  Figure</w:t>
      </w:r>
      <w:r>
        <w:rPr>
          <w:rFonts w:ascii="Times New Roman" w:hAnsi="Times New Roman" w:cs="Times New Roman"/>
          <w:color w:val="222A35" w:themeColor="text2" w:themeShade="80"/>
          <w:sz w:val="24"/>
          <w:szCs w:val="24"/>
        </w:rPr>
        <w:t xml:space="preserve">   2: Output Screen</w:t>
      </w:r>
    </w:p>
    <w:p w:rsidR="00FF6B82" w:rsidRPr="00165618" w:rsidRDefault="00FF6B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lastRenderedPageBreak/>
        <w:t>Critical Tangential Strain=0.2347E-03=234.7</w:t>
      </w:r>
    </w:p>
    <w:p w:rsidR="00FF6B82" w:rsidRPr="00165618" w:rsidRDefault="00FF6B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Critical Vertical Strain=0.4544</w:t>
      </w:r>
      <w:r w:rsidR="006339EE" w:rsidRPr="00165618">
        <w:rPr>
          <w:rFonts w:ascii="Times New Roman" w:hAnsi="Times New Roman" w:cs="Times New Roman"/>
          <w:color w:val="222A35" w:themeColor="text2" w:themeShade="80"/>
          <w:sz w:val="24"/>
          <w:szCs w:val="24"/>
        </w:rPr>
        <w:t>E-03=454.4</w:t>
      </w:r>
    </w:p>
    <w:p w:rsidR="002612AC" w:rsidRPr="00165618" w:rsidRDefault="002612AC"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Using formula of fatigue life for 80% reliability</w:t>
      </w:r>
    </w:p>
    <w:p w:rsidR="007E23D2" w:rsidRDefault="002E0C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 Nf = 2.21 * 10-04 x [1/εt]</w:t>
      </w:r>
      <w:r w:rsidRPr="00165618">
        <w:rPr>
          <w:rFonts w:ascii="Times New Roman" w:hAnsi="Times New Roman" w:cs="Times New Roman"/>
          <w:color w:val="222A35" w:themeColor="text2" w:themeShade="80"/>
          <w:sz w:val="24"/>
          <w:szCs w:val="24"/>
          <w:vertAlign w:val="superscript"/>
        </w:rPr>
        <w:t>3.89</w:t>
      </w:r>
      <w:r w:rsidRPr="00165618">
        <w:rPr>
          <w:rFonts w:ascii="Times New Roman" w:hAnsi="Times New Roman" w:cs="Times New Roman"/>
          <w:color w:val="222A35" w:themeColor="text2" w:themeShade="80"/>
          <w:sz w:val="24"/>
          <w:szCs w:val="24"/>
        </w:rPr>
        <w:t xml:space="preserve"> * [1/MR]</w:t>
      </w:r>
      <w:r w:rsidRPr="00165618">
        <w:rPr>
          <w:rFonts w:ascii="Times New Roman" w:hAnsi="Times New Roman" w:cs="Times New Roman"/>
          <w:color w:val="222A35" w:themeColor="text2" w:themeShade="80"/>
          <w:sz w:val="24"/>
          <w:szCs w:val="24"/>
          <w:vertAlign w:val="superscript"/>
        </w:rPr>
        <w:t>0.854</w:t>
      </w:r>
      <w:r w:rsidRPr="00165618">
        <w:rPr>
          <w:rFonts w:ascii="Times New Roman" w:hAnsi="Times New Roman" w:cs="Times New Roman"/>
          <w:color w:val="222A35" w:themeColor="text2" w:themeShade="80"/>
          <w:sz w:val="24"/>
          <w:szCs w:val="24"/>
        </w:rPr>
        <w:t xml:space="preserve"> </w:t>
      </w:r>
    </w:p>
    <w:p w:rsidR="002E0C82" w:rsidRPr="00165618" w:rsidRDefault="007E23D2" w:rsidP="000249B0">
      <w:pPr>
        <w:spacing w:line="360" w:lineRule="auto"/>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Substitut</w:t>
      </w:r>
      <w:r w:rsidR="002E0C82" w:rsidRPr="00165618">
        <w:rPr>
          <w:rFonts w:ascii="Times New Roman" w:hAnsi="Times New Roman" w:cs="Times New Roman"/>
          <w:color w:val="222A35" w:themeColor="text2" w:themeShade="80"/>
          <w:sz w:val="24"/>
          <w:szCs w:val="24"/>
        </w:rPr>
        <w:t xml:space="preserve">ing </w:t>
      </w:r>
      <w:r>
        <w:rPr>
          <w:rFonts w:ascii="Times New Roman" w:hAnsi="Times New Roman" w:cs="Times New Roman"/>
          <w:color w:val="222A35" w:themeColor="text2" w:themeShade="80"/>
          <w:sz w:val="24"/>
          <w:szCs w:val="24"/>
        </w:rPr>
        <w:t xml:space="preserve">the </w:t>
      </w:r>
      <w:r w:rsidR="002E0C82" w:rsidRPr="00165618">
        <w:rPr>
          <w:rFonts w:ascii="Times New Roman" w:hAnsi="Times New Roman" w:cs="Times New Roman"/>
          <w:color w:val="222A35" w:themeColor="text2" w:themeShade="80"/>
          <w:sz w:val="24"/>
          <w:szCs w:val="24"/>
        </w:rPr>
        <w:t>value of MR and tensile strain we get fatigue life =51.92msa</w:t>
      </w:r>
    </w:p>
    <w:p w:rsidR="002E0C82" w:rsidRPr="00165618" w:rsidRDefault="002E0C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Using formula of rutting life for 80% reliability</w:t>
      </w:r>
    </w:p>
    <w:p w:rsidR="002E0C82" w:rsidRPr="00165618" w:rsidRDefault="003D20C1" w:rsidP="000249B0">
      <w:pPr>
        <w:spacing w:line="360" w:lineRule="auto"/>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 xml:space="preserve"> Nr= 4.1656 x 10-08 [1/εv]</w:t>
      </w:r>
      <w:r w:rsidR="002E0C82" w:rsidRPr="00165618">
        <w:rPr>
          <w:rFonts w:ascii="Times New Roman" w:hAnsi="Times New Roman" w:cs="Times New Roman"/>
          <w:color w:val="222A35" w:themeColor="text2" w:themeShade="80"/>
          <w:sz w:val="24"/>
          <w:szCs w:val="24"/>
          <w:vertAlign w:val="superscript"/>
        </w:rPr>
        <w:t xml:space="preserve">4.5337 </w:t>
      </w:r>
      <w:r w:rsidR="002E0C82" w:rsidRPr="00165618">
        <w:rPr>
          <w:rFonts w:ascii="Times New Roman" w:hAnsi="Times New Roman" w:cs="Times New Roman"/>
          <w:color w:val="222A35" w:themeColor="text2" w:themeShade="80"/>
          <w:sz w:val="24"/>
          <w:szCs w:val="24"/>
        </w:rPr>
        <w:t xml:space="preserve"> , putting value of vertical strain we get rutting life=59.41</w:t>
      </w:r>
    </w:p>
    <w:p w:rsidR="002612AC" w:rsidRPr="00165618" w:rsidRDefault="004E2D5A" w:rsidP="000249B0">
      <w:pPr>
        <w:spacing w:line="360" w:lineRule="auto"/>
        <w:rPr>
          <w:rFonts w:ascii="Times New Roman" w:hAnsi="Times New Roman" w:cs="Times New Roman"/>
          <w:color w:val="222A35" w:themeColor="text2" w:themeShade="80"/>
          <w:sz w:val="24"/>
          <w:szCs w:val="24"/>
        </w:rPr>
      </w:pPr>
      <w:r>
        <w:rPr>
          <w:rFonts w:ascii="Times New Roman" w:hAnsi="Times New Roman" w:cs="Times New Roman"/>
          <w:color w:val="222A35" w:themeColor="text2" w:themeShade="80"/>
          <w:sz w:val="24"/>
          <w:szCs w:val="24"/>
        </w:rPr>
        <w:t>Minimum life served is=min</w:t>
      </w:r>
      <w:r w:rsidR="003D20C1">
        <w:rPr>
          <w:rFonts w:ascii="Times New Roman" w:hAnsi="Times New Roman" w:cs="Times New Roman"/>
          <w:color w:val="222A35" w:themeColor="text2" w:themeShade="80"/>
          <w:sz w:val="24"/>
          <w:szCs w:val="24"/>
        </w:rPr>
        <w:t xml:space="preserve"> </w:t>
      </w:r>
      <w:r>
        <w:rPr>
          <w:rFonts w:ascii="Times New Roman" w:hAnsi="Times New Roman" w:cs="Times New Roman"/>
          <w:color w:val="222A35" w:themeColor="text2" w:themeShade="80"/>
          <w:sz w:val="24"/>
          <w:szCs w:val="24"/>
        </w:rPr>
        <w:t>(</w:t>
      </w:r>
      <w:r w:rsidR="002E0C82" w:rsidRPr="00165618">
        <w:rPr>
          <w:rFonts w:ascii="Times New Roman" w:hAnsi="Times New Roman" w:cs="Times New Roman"/>
          <w:color w:val="222A35" w:themeColor="text2" w:themeShade="80"/>
          <w:sz w:val="24"/>
          <w:szCs w:val="24"/>
        </w:rPr>
        <w:t>Nf,Nr )=51.92msa</w:t>
      </w:r>
    </w:p>
    <w:p w:rsidR="002E0C82" w:rsidRPr="00165618" w:rsidRDefault="002E0C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Hence our proposed design MSA is 10MSA/25MSA which is satisfied by minimum life served</w:t>
      </w:r>
    </w:p>
    <w:p w:rsidR="002E0C82" w:rsidRPr="00165618" w:rsidRDefault="002E0C82" w:rsidP="000249B0">
      <w:pPr>
        <w:spacing w:line="360" w:lineRule="auto"/>
        <w:rPr>
          <w:rFonts w:ascii="Times New Roman" w:hAnsi="Times New Roman" w:cs="Times New Roman"/>
          <w:color w:val="222A35" w:themeColor="text2" w:themeShade="80"/>
          <w:sz w:val="24"/>
          <w:szCs w:val="24"/>
        </w:rPr>
      </w:pPr>
      <w:r w:rsidRPr="00165618">
        <w:rPr>
          <w:rFonts w:ascii="Times New Roman" w:hAnsi="Times New Roman" w:cs="Times New Roman"/>
          <w:color w:val="222A35" w:themeColor="text2" w:themeShade="80"/>
          <w:sz w:val="24"/>
          <w:szCs w:val="24"/>
        </w:rPr>
        <w:t xml:space="preserve"> Thus,</w:t>
      </w:r>
      <w:r w:rsidR="007E23D2">
        <w:rPr>
          <w:rFonts w:ascii="Times New Roman" w:hAnsi="Times New Roman" w:cs="Times New Roman"/>
          <w:color w:val="222A35" w:themeColor="text2" w:themeShade="80"/>
          <w:sz w:val="24"/>
          <w:szCs w:val="24"/>
        </w:rPr>
        <w:t xml:space="preserve"> i</w:t>
      </w:r>
      <w:r w:rsidRPr="00165618">
        <w:rPr>
          <w:rFonts w:ascii="Times New Roman" w:hAnsi="Times New Roman" w:cs="Times New Roman"/>
          <w:color w:val="222A35" w:themeColor="text2" w:themeShade="80"/>
          <w:sz w:val="24"/>
          <w:szCs w:val="24"/>
        </w:rPr>
        <w:t xml:space="preserve">t is safe </w:t>
      </w:r>
      <w:r w:rsidR="007E23D2">
        <w:rPr>
          <w:rFonts w:ascii="Times New Roman" w:hAnsi="Times New Roman" w:cs="Times New Roman"/>
          <w:color w:val="222A35" w:themeColor="text2" w:themeShade="80"/>
          <w:sz w:val="24"/>
          <w:szCs w:val="24"/>
        </w:rPr>
        <w:t>d</w:t>
      </w:r>
      <w:r w:rsidRPr="00165618">
        <w:rPr>
          <w:rFonts w:ascii="Times New Roman" w:hAnsi="Times New Roman" w:cs="Times New Roman"/>
          <w:color w:val="222A35" w:themeColor="text2" w:themeShade="80"/>
          <w:sz w:val="24"/>
          <w:szCs w:val="24"/>
        </w:rPr>
        <w:t>esign.</w:t>
      </w:r>
    </w:p>
    <w:p w:rsidR="002612AC" w:rsidRPr="00165618" w:rsidRDefault="002612AC" w:rsidP="00A41197">
      <w:pPr>
        <w:rPr>
          <w:rFonts w:ascii="Times New Roman" w:hAnsi="Times New Roman" w:cs="Times New Roman"/>
          <w:color w:val="222A35" w:themeColor="text2" w:themeShade="80"/>
          <w:sz w:val="20"/>
          <w:szCs w:val="20"/>
        </w:rPr>
      </w:pPr>
    </w:p>
    <w:p w:rsidR="004D0A4F" w:rsidRPr="00165618" w:rsidRDefault="004D0A4F" w:rsidP="00A41197">
      <w:pPr>
        <w:rPr>
          <w:rFonts w:ascii="Times New Roman" w:hAnsi="Times New Roman" w:cs="Times New Roman"/>
          <w:color w:val="222A35" w:themeColor="text2" w:themeShade="80"/>
          <w:sz w:val="20"/>
          <w:szCs w:val="20"/>
        </w:rPr>
      </w:pPr>
    </w:p>
    <w:p w:rsidR="006339EE" w:rsidRPr="00165618" w:rsidRDefault="006339EE" w:rsidP="00A41197">
      <w:pPr>
        <w:rPr>
          <w:rFonts w:ascii="Times New Roman" w:hAnsi="Times New Roman" w:cs="Times New Roman"/>
          <w:color w:val="222A35" w:themeColor="text2" w:themeShade="80"/>
          <w:sz w:val="20"/>
          <w:szCs w:val="20"/>
        </w:rPr>
      </w:pPr>
    </w:p>
    <w:p w:rsidR="00FF6B82" w:rsidRDefault="00FF6B82" w:rsidP="00A41197">
      <w:pPr>
        <w:rPr>
          <w:rFonts w:ascii="Times New Roman" w:hAnsi="Times New Roman" w:cs="Times New Roman"/>
          <w:color w:val="222A35" w:themeColor="text2" w:themeShade="80"/>
          <w:sz w:val="32"/>
          <w:szCs w:val="32"/>
        </w:rPr>
      </w:pPr>
    </w:p>
    <w:p w:rsidR="007E23D2" w:rsidRPr="00165618" w:rsidRDefault="007E23D2" w:rsidP="00A41197">
      <w:pPr>
        <w:rPr>
          <w:rFonts w:ascii="Times New Roman" w:hAnsi="Times New Roman" w:cs="Times New Roman"/>
          <w:color w:val="222A35" w:themeColor="text2" w:themeShade="80"/>
          <w:sz w:val="32"/>
          <w:szCs w:val="32"/>
        </w:rPr>
      </w:pPr>
    </w:p>
    <w:p w:rsidR="007E23D2" w:rsidRDefault="007E23D2" w:rsidP="00BD48E7">
      <w:pPr>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3D20C1" w:rsidRDefault="003D20C1" w:rsidP="00BD48E7">
      <w:pPr>
        <w:spacing w:after="360"/>
        <w:jc w:val="center"/>
        <w:rPr>
          <w:rFonts w:ascii="Times New Roman" w:hAnsi="Times New Roman" w:cs="Times New Roman"/>
          <w:b/>
          <w:color w:val="222A35" w:themeColor="text2" w:themeShade="80"/>
          <w:sz w:val="28"/>
          <w:szCs w:val="28"/>
        </w:rPr>
      </w:pPr>
    </w:p>
    <w:p w:rsidR="00236CF5" w:rsidRDefault="007E23D2" w:rsidP="00BD48E7">
      <w:pPr>
        <w:spacing w:after="360"/>
        <w:jc w:val="center"/>
        <w:rPr>
          <w:rFonts w:ascii="Times New Roman" w:hAnsi="Times New Roman" w:cs="Times New Roman"/>
          <w:b/>
          <w:color w:val="222A35" w:themeColor="text2" w:themeShade="80"/>
          <w:sz w:val="32"/>
          <w:szCs w:val="32"/>
        </w:rPr>
      </w:pPr>
      <w:r w:rsidRPr="003D20C1">
        <w:rPr>
          <w:rFonts w:ascii="Times New Roman" w:hAnsi="Times New Roman" w:cs="Times New Roman"/>
          <w:b/>
          <w:color w:val="222A35" w:themeColor="text2" w:themeShade="80"/>
          <w:sz w:val="32"/>
          <w:szCs w:val="32"/>
        </w:rPr>
        <w:t>CHAPTER 4:</w:t>
      </w:r>
      <w:r w:rsidR="00B86720" w:rsidRPr="003D20C1">
        <w:rPr>
          <w:rFonts w:ascii="Times New Roman" w:hAnsi="Times New Roman" w:cs="Times New Roman"/>
          <w:b/>
          <w:color w:val="222A35" w:themeColor="text2" w:themeShade="80"/>
          <w:sz w:val="32"/>
          <w:szCs w:val="32"/>
        </w:rPr>
        <w:t xml:space="preserve"> </w:t>
      </w:r>
      <w:r w:rsidR="004E2D5A" w:rsidRPr="003D20C1">
        <w:rPr>
          <w:rFonts w:ascii="Times New Roman" w:hAnsi="Times New Roman" w:cs="Times New Roman"/>
          <w:b/>
          <w:color w:val="222A35" w:themeColor="text2" w:themeShade="80"/>
          <w:sz w:val="32"/>
          <w:szCs w:val="32"/>
        </w:rPr>
        <w:t>Subgrade Soil Stabiliz</w:t>
      </w:r>
      <w:r w:rsidR="00CF0E96" w:rsidRPr="003D20C1">
        <w:rPr>
          <w:rFonts w:ascii="Times New Roman" w:hAnsi="Times New Roman" w:cs="Times New Roman"/>
          <w:b/>
          <w:color w:val="222A35" w:themeColor="text2" w:themeShade="80"/>
          <w:sz w:val="32"/>
          <w:szCs w:val="32"/>
        </w:rPr>
        <w:t>ation</w:t>
      </w:r>
    </w:p>
    <w:p w:rsidR="00EB6126" w:rsidRPr="003D20C1" w:rsidRDefault="00EB6126" w:rsidP="00BD48E7">
      <w:pPr>
        <w:spacing w:after="360"/>
        <w:jc w:val="center"/>
        <w:rPr>
          <w:rFonts w:ascii="Times New Roman" w:hAnsi="Times New Roman" w:cs="Times New Roman"/>
          <w:b/>
          <w:color w:val="222A35" w:themeColor="text2" w:themeShade="80"/>
          <w:sz w:val="32"/>
          <w:szCs w:val="32"/>
        </w:rPr>
      </w:pPr>
    </w:p>
    <w:p w:rsidR="00EB6126" w:rsidRPr="003D20C1" w:rsidRDefault="007E23D2">
      <w:pPr>
        <w:rPr>
          <w:rFonts w:ascii="Times New Roman" w:hAnsi="Times New Roman" w:cs="Times New Roman"/>
          <w:b/>
          <w:color w:val="222A35" w:themeColor="text2" w:themeShade="80"/>
          <w:sz w:val="28"/>
          <w:szCs w:val="28"/>
        </w:rPr>
      </w:pPr>
      <w:r w:rsidRPr="003D20C1">
        <w:rPr>
          <w:rFonts w:ascii="Times New Roman" w:hAnsi="Times New Roman" w:cs="Times New Roman"/>
          <w:b/>
          <w:color w:val="222A35" w:themeColor="text2" w:themeShade="80"/>
          <w:sz w:val="28"/>
          <w:szCs w:val="28"/>
        </w:rPr>
        <w:t xml:space="preserve">4.1 </w:t>
      </w:r>
      <w:r w:rsidR="00C045B8" w:rsidRPr="003D20C1">
        <w:rPr>
          <w:rFonts w:ascii="Times New Roman" w:hAnsi="Times New Roman" w:cs="Times New Roman"/>
          <w:b/>
          <w:color w:val="222A35" w:themeColor="text2" w:themeShade="80"/>
          <w:sz w:val="28"/>
          <w:szCs w:val="28"/>
        </w:rPr>
        <w:t>BACKGROUND</w:t>
      </w:r>
      <w:r w:rsidR="00CF0E96" w:rsidRPr="003D20C1">
        <w:rPr>
          <w:rFonts w:ascii="Times New Roman" w:hAnsi="Times New Roman" w:cs="Times New Roman"/>
          <w:b/>
          <w:color w:val="222A35" w:themeColor="text2" w:themeShade="80"/>
          <w:sz w:val="28"/>
          <w:szCs w:val="28"/>
        </w:rPr>
        <w:t>:</w:t>
      </w:r>
    </w:p>
    <w:p w:rsidR="00C045B8" w:rsidRDefault="008928DC" w:rsidP="000249B0">
      <w:pPr>
        <w:spacing w:line="360" w:lineRule="auto"/>
        <w:rPr>
          <w:rFonts w:ascii="Times New Roman" w:hAnsi="Times New Roman" w:cs="Times New Roman"/>
          <w:sz w:val="24"/>
          <w:szCs w:val="24"/>
        </w:rPr>
      </w:pPr>
      <w:r w:rsidRPr="00165618">
        <w:rPr>
          <w:rFonts w:ascii="Times New Roman" w:hAnsi="Times New Roman" w:cs="Times New Roman"/>
          <w:color w:val="222A35" w:themeColor="text2" w:themeShade="80"/>
          <w:sz w:val="24"/>
          <w:szCs w:val="24"/>
        </w:rPr>
        <w:t xml:space="preserve">India </w:t>
      </w:r>
      <w:r w:rsidRPr="00165618">
        <w:rPr>
          <w:rFonts w:ascii="Times New Roman" w:hAnsi="Times New Roman" w:cs="Times New Roman"/>
          <w:sz w:val="24"/>
          <w:szCs w:val="24"/>
        </w:rPr>
        <w:t>is geologically active and a wide variety of soil types occur across the Country. A thorough understanding of these subgrade soils in any pavement project area is essential to appropriately engineer the construction, rehabilitation, or widening of a highway facility. Subgrade is defined</w:t>
      </w:r>
      <w:r w:rsidR="004E2D5A">
        <w:rPr>
          <w:rFonts w:ascii="Times New Roman" w:hAnsi="Times New Roman" w:cs="Times New Roman"/>
          <w:sz w:val="24"/>
          <w:szCs w:val="24"/>
        </w:rPr>
        <w:t xml:space="preserve"> </w:t>
      </w:r>
      <w:r w:rsidRPr="00165618">
        <w:rPr>
          <w:rFonts w:ascii="Times New Roman" w:hAnsi="Times New Roman" w:cs="Times New Roman"/>
          <w:sz w:val="24"/>
          <w:szCs w:val="24"/>
        </w:rPr>
        <w:t>as “Roadbed portion on which pavement, surfacing, base, subbase, or a layer of any other material is placed.” It is the soil or rock material underlying the pavement structure, and unlike base and wearing course (surfacing) materials whose characteristics are relatively uniform, there is often substantial variability of engineering properties of subgrade soils over the length of a project. Since pavements are engineered to distribute stresses imposed by traffic to the subgrade, the subgrade conditions have a significant influence on the choice and thickness of pavement structure and the way it is designed. Depending on the existing soils and project design, the properties of the subgrade may need to be improved, either mechanically, chemically, or both, to provide a platform for the construction of subsequent layers and to provide adequate support for the pavement over its design life. Stabi</w:t>
      </w:r>
      <w:r w:rsidR="004E2D5A">
        <w:rPr>
          <w:rFonts w:ascii="Times New Roman" w:hAnsi="Times New Roman" w:cs="Times New Roman"/>
          <w:sz w:val="24"/>
          <w:szCs w:val="24"/>
        </w:rPr>
        <w:t xml:space="preserve">lization of subgrade materials </w:t>
      </w:r>
      <w:r w:rsidRPr="00165618">
        <w:rPr>
          <w:rFonts w:ascii="Times New Roman" w:hAnsi="Times New Roman" w:cs="Times New Roman"/>
          <w:sz w:val="24"/>
          <w:szCs w:val="24"/>
        </w:rPr>
        <w:t>has a number of benefits. Firstly, it eliminates the need to excavate substandard materials, transport them to a suitable site where they can be disposed of, and then excavate and import more suitable materials. Secondly, it improves the properties of existing materials, thereby providing a good platform for the overlying pavement layers.</w:t>
      </w:r>
    </w:p>
    <w:p w:rsidR="00EB6126" w:rsidRPr="00165618" w:rsidRDefault="00EB6126" w:rsidP="000249B0">
      <w:pPr>
        <w:spacing w:line="360" w:lineRule="auto"/>
        <w:rPr>
          <w:rFonts w:ascii="Times New Roman" w:hAnsi="Times New Roman" w:cs="Times New Roman"/>
          <w:sz w:val="24"/>
          <w:szCs w:val="24"/>
        </w:rPr>
      </w:pPr>
    </w:p>
    <w:p w:rsidR="00C045B8" w:rsidRPr="003D20C1" w:rsidRDefault="007E23D2">
      <w:pPr>
        <w:rPr>
          <w:rFonts w:ascii="Times New Roman" w:hAnsi="Times New Roman" w:cs="Times New Roman"/>
          <w:b/>
          <w:sz w:val="28"/>
          <w:szCs w:val="28"/>
        </w:rPr>
      </w:pPr>
      <w:r w:rsidRPr="003D20C1">
        <w:rPr>
          <w:rFonts w:ascii="Times New Roman" w:hAnsi="Times New Roman" w:cs="Times New Roman"/>
          <w:b/>
          <w:sz w:val="28"/>
          <w:szCs w:val="28"/>
        </w:rPr>
        <w:t xml:space="preserve">4.2 </w:t>
      </w:r>
      <w:r w:rsidR="00C045B8" w:rsidRPr="003D20C1">
        <w:rPr>
          <w:rFonts w:ascii="Times New Roman" w:hAnsi="Times New Roman" w:cs="Times New Roman"/>
          <w:b/>
          <w:sz w:val="28"/>
          <w:szCs w:val="28"/>
        </w:rPr>
        <w:t>INTRODUCTION:</w:t>
      </w:r>
    </w:p>
    <w:p w:rsidR="004E7FF1" w:rsidRPr="00165618" w:rsidRDefault="00D66CCD" w:rsidP="000249B0">
      <w:pPr>
        <w:autoSpaceDE w:val="0"/>
        <w:autoSpaceDN w:val="0"/>
        <w:adjustRightInd w:val="0"/>
        <w:spacing w:after="0" w:line="360" w:lineRule="auto"/>
        <w:rPr>
          <w:rFonts w:ascii="Times New Roman" w:hAnsi="Times New Roman" w:cs="Times New Roman"/>
          <w:sz w:val="24"/>
          <w:szCs w:val="24"/>
          <w:lang w:bidi="hi-IN"/>
        </w:rPr>
      </w:pPr>
      <w:r w:rsidRPr="00165618">
        <w:rPr>
          <w:rFonts w:ascii="Times New Roman" w:hAnsi="Times New Roman" w:cs="Times New Roman"/>
          <w:sz w:val="24"/>
          <w:szCs w:val="24"/>
          <w:lang w:bidi="hi-IN"/>
        </w:rPr>
        <w:t>Expansive soils/Black cotton soils are basically</w:t>
      </w:r>
      <w:r w:rsidR="004E2D5A">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Montmorillonitic clays which displays a tendency to swell or heave during the process of wetting and to shrink when dry as evidence by shrinkage cracks.</w:t>
      </w:r>
      <w:r w:rsidR="004E2D5A">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When subjected to</w:t>
      </w:r>
      <w:r w:rsidR="004E2D5A">
        <w:rPr>
          <w:rFonts w:ascii="Times New Roman" w:hAnsi="Times New Roman" w:cs="Times New Roman"/>
          <w:sz w:val="24"/>
          <w:szCs w:val="24"/>
          <w:lang w:bidi="hi-IN"/>
        </w:rPr>
        <w:t xml:space="preserve"> seasonal wetting and drying,</w:t>
      </w:r>
      <w:r w:rsidRPr="00165618">
        <w:rPr>
          <w:rFonts w:ascii="Times New Roman" w:hAnsi="Times New Roman" w:cs="Times New Roman"/>
          <w:sz w:val="24"/>
          <w:szCs w:val="24"/>
          <w:lang w:bidi="hi-IN"/>
        </w:rPr>
        <w:t xml:space="preserve"> a road built on an expansive </w:t>
      </w:r>
      <w:r w:rsidRPr="00165618">
        <w:rPr>
          <w:rFonts w:ascii="Times New Roman" w:hAnsi="Times New Roman" w:cs="Times New Roman"/>
          <w:sz w:val="24"/>
          <w:szCs w:val="24"/>
          <w:lang w:bidi="hi-IN"/>
        </w:rPr>
        <w:lastRenderedPageBreak/>
        <w:t>soil subgrade will cause uneveness of pavement surface.</w:t>
      </w:r>
      <w:r w:rsidR="004E2D5A">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In order to prevent</w:t>
      </w:r>
      <w:r w:rsidR="004E2D5A">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such an unsatisfactory</w:t>
      </w:r>
      <w:r w:rsidR="002B7354" w:rsidRPr="00165618">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performance</w:t>
      </w:r>
      <w:r w:rsidR="004E7FF1" w:rsidRPr="00165618">
        <w:rPr>
          <w:rFonts w:ascii="Times New Roman" w:hAnsi="Times New Roman" w:cs="Times New Roman"/>
          <w:sz w:val="24"/>
          <w:szCs w:val="24"/>
          <w:lang w:bidi="hi-IN"/>
        </w:rPr>
        <w:t xml:space="preserve"> vari</w:t>
      </w:r>
      <w:r w:rsidR="004E2D5A">
        <w:rPr>
          <w:rFonts w:ascii="Times New Roman" w:hAnsi="Times New Roman" w:cs="Times New Roman"/>
          <w:sz w:val="24"/>
          <w:szCs w:val="24"/>
          <w:lang w:bidi="hi-IN"/>
        </w:rPr>
        <w:t>ous methods of stabilisation of sub</w:t>
      </w:r>
      <w:r w:rsidR="004E7FF1" w:rsidRPr="00165618">
        <w:rPr>
          <w:rFonts w:ascii="Times New Roman" w:hAnsi="Times New Roman" w:cs="Times New Roman"/>
          <w:sz w:val="24"/>
          <w:szCs w:val="24"/>
          <w:lang w:bidi="hi-IN"/>
        </w:rPr>
        <w:t>grade soil are available some of them are discuss below:</w:t>
      </w:r>
    </w:p>
    <w:p w:rsidR="001D0EC2" w:rsidRPr="00165618" w:rsidRDefault="004E2D5A" w:rsidP="000249B0">
      <w:pPr>
        <w:pStyle w:val="ListParagraph"/>
        <w:numPr>
          <w:ilvl w:val="0"/>
          <w:numId w:val="5"/>
        </w:num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Mechanical stabiliz</w:t>
      </w:r>
      <w:r w:rsidR="001D0EC2" w:rsidRPr="00165618">
        <w:rPr>
          <w:rFonts w:ascii="Times New Roman" w:hAnsi="Times New Roman" w:cs="Times New Roman"/>
          <w:sz w:val="24"/>
          <w:szCs w:val="24"/>
          <w:lang w:bidi="hi-IN"/>
        </w:rPr>
        <w:t>ation:</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Blending mixing fraction so as to produce a mass of maximum possibility density and</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with plasticity within limits.</w:t>
      </w:r>
    </w:p>
    <w:p w:rsidR="001D0EC2" w:rsidRPr="00165618" w:rsidRDefault="004E2D5A" w:rsidP="000249B0">
      <w:pPr>
        <w:pStyle w:val="ListParagraph"/>
        <w:numPr>
          <w:ilvl w:val="0"/>
          <w:numId w:val="5"/>
        </w:num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Lime stabiliz</w:t>
      </w:r>
      <w:r w:rsidR="001D0EC2" w:rsidRPr="00165618">
        <w:rPr>
          <w:rFonts w:ascii="Times New Roman" w:hAnsi="Times New Roman" w:cs="Times New Roman"/>
          <w:sz w:val="24"/>
          <w:szCs w:val="24"/>
          <w:lang w:bidi="hi-IN"/>
        </w:rPr>
        <w:t>ation:</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Lime in hydrated form reacts with the clay minerals in the soil to cause (i)</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 xml:space="preserve">immediate reduction in </w:t>
      </w:r>
      <w:r w:rsidRPr="00165618">
        <w:rPr>
          <w:rFonts w:ascii="Times New Roman" w:hAnsi="Times New Roman" w:cs="Times New Roman"/>
          <w:sz w:val="24"/>
          <w:szCs w:val="24"/>
          <w:lang w:bidi="hi-IN"/>
        </w:rPr>
        <w:t>plasticity</w:t>
      </w:r>
      <w:r w:rsidR="001D0EC2" w:rsidRPr="00165618">
        <w:rPr>
          <w:rFonts w:ascii="Times New Roman" w:hAnsi="Times New Roman" w:cs="Times New Roman"/>
          <w:sz w:val="24"/>
          <w:szCs w:val="24"/>
          <w:lang w:bidi="hi-IN"/>
        </w:rPr>
        <w:t xml:space="preserve"> and increase in CBR because of cationic exchange,</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flocculation and agglomeration which may be reversible</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under certain condition.</w:t>
      </w:r>
      <w:r>
        <w:rPr>
          <w:rFonts w:ascii="Times New Roman" w:hAnsi="Times New Roman" w:cs="Times New Roman"/>
          <w:sz w:val="24"/>
          <w:szCs w:val="24"/>
          <w:lang w:bidi="hi-IN"/>
        </w:rPr>
        <w:t xml:space="preserve"> </w:t>
      </w:r>
      <w:r w:rsidR="001D0EC2" w:rsidRPr="00165618">
        <w:rPr>
          <w:rFonts w:ascii="Times New Roman" w:hAnsi="Times New Roman" w:cs="Times New Roman"/>
          <w:sz w:val="24"/>
          <w:szCs w:val="24"/>
          <w:lang w:bidi="hi-IN"/>
        </w:rPr>
        <w:t xml:space="preserve">(ii) </w:t>
      </w:r>
      <w:r w:rsidR="003D20C1" w:rsidRPr="00165618">
        <w:rPr>
          <w:rFonts w:ascii="Times New Roman" w:hAnsi="Times New Roman" w:cs="Times New Roman"/>
          <w:sz w:val="24"/>
          <w:szCs w:val="24"/>
          <w:lang w:bidi="hi-IN"/>
        </w:rPr>
        <w:t>Long</w:t>
      </w:r>
      <w:r w:rsidR="001D0EC2" w:rsidRPr="00165618">
        <w:rPr>
          <w:rFonts w:ascii="Times New Roman" w:hAnsi="Times New Roman" w:cs="Times New Roman"/>
          <w:sz w:val="24"/>
          <w:szCs w:val="24"/>
          <w:lang w:bidi="hi-IN"/>
        </w:rPr>
        <w:t xml:space="preserve"> term chemical reaction with the clay minerals to produce cementitious products which binds the soil for increased strength and stability.</w:t>
      </w:r>
    </w:p>
    <w:p w:rsidR="00E67C20" w:rsidRPr="00165618" w:rsidRDefault="001D0EC2" w:rsidP="000249B0">
      <w:pPr>
        <w:pStyle w:val="ListParagraph"/>
        <w:numPr>
          <w:ilvl w:val="0"/>
          <w:numId w:val="5"/>
        </w:numPr>
        <w:autoSpaceDE w:val="0"/>
        <w:autoSpaceDN w:val="0"/>
        <w:adjustRightInd w:val="0"/>
        <w:spacing w:after="0" w:line="360" w:lineRule="auto"/>
        <w:rPr>
          <w:rFonts w:ascii="Times New Roman" w:hAnsi="Times New Roman" w:cs="Times New Roman"/>
          <w:sz w:val="24"/>
          <w:szCs w:val="24"/>
          <w:lang w:bidi="hi-IN"/>
        </w:rPr>
      </w:pPr>
      <w:r w:rsidRPr="00165618">
        <w:rPr>
          <w:rFonts w:ascii="Times New Roman" w:hAnsi="Times New Roman" w:cs="Times New Roman"/>
          <w:sz w:val="24"/>
          <w:szCs w:val="24"/>
          <w:lang w:bidi="hi-IN"/>
        </w:rPr>
        <w:t>There are  many other met</w:t>
      </w:r>
      <w:r w:rsidR="004E2D5A">
        <w:rPr>
          <w:rFonts w:ascii="Times New Roman" w:hAnsi="Times New Roman" w:cs="Times New Roman"/>
          <w:sz w:val="24"/>
          <w:szCs w:val="24"/>
          <w:lang w:bidi="hi-IN"/>
        </w:rPr>
        <w:t>h</w:t>
      </w:r>
      <w:r w:rsidRPr="00165618">
        <w:rPr>
          <w:rFonts w:ascii="Times New Roman" w:hAnsi="Times New Roman" w:cs="Times New Roman"/>
          <w:sz w:val="24"/>
          <w:szCs w:val="24"/>
          <w:lang w:bidi="hi-IN"/>
        </w:rPr>
        <w:t>ods of soil stabili</w:t>
      </w:r>
      <w:r w:rsidR="004E2D5A">
        <w:rPr>
          <w:rFonts w:ascii="Times New Roman" w:hAnsi="Times New Roman" w:cs="Times New Roman"/>
          <w:sz w:val="24"/>
          <w:szCs w:val="24"/>
          <w:lang w:bidi="hi-IN"/>
        </w:rPr>
        <w:t>z</w:t>
      </w:r>
      <w:r w:rsidRPr="00165618">
        <w:rPr>
          <w:rFonts w:ascii="Times New Roman" w:hAnsi="Times New Roman" w:cs="Times New Roman"/>
          <w:sz w:val="24"/>
          <w:szCs w:val="24"/>
          <w:lang w:bidi="hi-IN"/>
        </w:rPr>
        <w:t>ation are cemen</w:t>
      </w:r>
      <w:r w:rsidR="00E67C20" w:rsidRPr="00165618">
        <w:rPr>
          <w:rFonts w:ascii="Times New Roman" w:hAnsi="Times New Roman" w:cs="Times New Roman"/>
          <w:sz w:val="24"/>
          <w:szCs w:val="24"/>
          <w:lang w:bidi="hi-IN"/>
        </w:rPr>
        <w:t xml:space="preserve">t </w:t>
      </w:r>
      <w:r w:rsidR="004E2D5A">
        <w:rPr>
          <w:rFonts w:ascii="Times New Roman" w:hAnsi="Times New Roman" w:cs="Times New Roman"/>
          <w:sz w:val="24"/>
          <w:szCs w:val="24"/>
          <w:lang w:bidi="hi-IN"/>
        </w:rPr>
        <w:t>stabiliz</w:t>
      </w:r>
      <w:r w:rsidRPr="00165618">
        <w:rPr>
          <w:rFonts w:ascii="Times New Roman" w:hAnsi="Times New Roman" w:cs="Times New Roman"/>
          <w:sz w:val="24"/>
          <w:szCs w:val="24"/>
          <w:lang w:bidi="hi-IN"/>
        </w:rPr>
        <w:t>ation,</w:t>
      </w:r>
      <w:r w:rsidR="004E2D5A">
        <w:rPr>
          <w:rFonts w:ascii="Times New Roman" w:hAnsi="Times New Roman" w:cs="Times New Roman"/>
          <w:sz w:val="24"/>
          <w:szCs w:val="24"/>
          <w:lang w:bidi="hi-IN"/>
        </w:rPr>
        <w:t xml:space="preserve"> bitumen stabilization, lime flash stabiliz</w:t>
      </w:r>
      <w:r w:rsidRPr="00165618">
        <w:rPr>
          <w:rFonts w:ascii="Times New Roman" w:hAnsi="Times New Roman" w:cs="Times New Roman"/>
          <w:sz w:val="24"/>
          <w:szCs w:val="24"/>
          <w:lang w:bidi="hi-IN"/>
        </w:rPr>
        <w:t xml:space="preserve">ation </w:t>
      </w:r>
      <w:r w:rsidR="00E67C20" w:rsidRPr="00165618">
        <w:rPr>
          <w:rFonts w:ascii="Times New Roman" w:hAnsi="Times New Roman" w:cs="Times New Roman"/>
          <w:sz w:val="24"/>
          <w:szCs w:val="24"/>
          <w:lang w:bidi="hi-IN"/>
        </w:rPr>
        <w:t>and two stage stabili</w:t>
      </w:r>
      <w:r w:rsidR="004E2D5A">
        <w:rPr>
          <w:rFonts w:ascii="Times New Roman" w:hAnsi="Times New Roman" w:cs="Times New Roman"/>
          <w:sz w:val="24"/>
          <w:szCs w:val="24"/>
          <w:lang w:bidi="hi-IN"/>
        </w:rPr>
        <w:t>z</w:t>
      </w:r>
      <w:r w:rsidR="00E67C20" w:rsidRPr="00165618">
        <w:rPr>
          <w:rFonts w:ascii="Times New Roman" w:hAnsi="Times New Roman" w:cs="Times New Roman"/>
          <w:sz w:val="24"/>
          <w:szCs w:val="24"/>
          <w:lang w:bidi="hi-IN"/>
        </w:rPr>
        <w:t>ation.</w:t>
      </w:r>
    </w:p>
    <w:p w:rsidR="00236CF5" w:rsidRPr="00165618" w:rsidRDefault="00E67C20" w:rsidP="000249B0">
      <w:pPr>
        <w:autoSpaceDE w:val="0"/>
        <w:autoSpaceDN w:val="0"/>
        <w:adjustRightInd w:val="0"/>
        <w:spacing w:after="0" w:line="360" w:lineRule="auto"/>
        <w:ind w:left="360"/>
        <w:rPr>
          <w:rFonts w:ascii="Times New Roman" w:hAnsi="Times New Roman" w:cs="Times New Roman"/>
          <w:color w:val="000000" w:themeColor="text1"/>
          <w:sz w:val="24"/>
          <w:szCs w:val="24"/>
          <w:shd w:val="clear" w:color="auto" w:fill="FFFFFF"/>
        </w:rPr>
      </w:pPr>
      <w:r w:rsidRPr="00165618">
        <w:rPr>
          <w:rFonts w:ascii="Times New Roman" w:hAnsi="Times New Roman" w:cs="Times New Roman"/>
          <w:sz w:val="24"/>
          <w:szCs w:val="24"/>
          <w:lang w:bidi="hi-IN"/>
        </w:rPr>
        <w:t>Many re</w:t>
      </w:r>
      <w:r w:rsidR="004E2D5A">
        <w:rPr>
          <w:rFonts w:ascii="Times New Roman" w:hAnsi="Times New Roman" w:cs="Times New Roman"/>
          <w:sz w:val="24"/>
          <w:szCs w:val="24"/>
          <w:lang w:bidi="hi-IN"/>
        </w:rPr>
        <w:t>search is going on soil stabiliz</w:t>
      </w:r>
      <w:r w:rsidRPr="00165618">
        <w:rPr>
          <w:rFonts w:ascii="Times New Roman" w:hAnsi="Times New Roman" w:cs="Times New Roman"/>
          <w:sz w:val="24"/>
          <w:szCs w:val="24"/>
          <w:lang w:bidi="hi-IN"/>
        </w:rPr>
        <w:t>ation abroad and across the country, but I performed some simple soil test like free swell index test &amp; plasticity test on expansive soil of FSI(Free swell index) initially of 45 % but after addit</w:t>
      </w:r>
      <w:r w:rsidR="004E2D5A">
        <w:rPr>
          <w:rFonts w:ascii="Times New Roman" w:hAnsi="Times New Roman" w:cs="Times New Roman"/>
          <w:sz w:val="24"/>
          <w:szCs w:val="24"/>
          <w:lang w:bidi="hi-IN"/>
        </w:rPr>
        <w:t>i</w:t>
      </w:r>
      <w:r w:rsidRPr="00165618">
        <w:rPr>
          <w:rFonts w:ascii="Times New Roman" w:hAnsi="Times New Roman" w:cs="Times New Roman"/>
          <w:sz w:val="24"/>
          <w:szCs w:val="24"/>
          <w:lang w:bidi="hi-IN"/>
        </w:rPr>
        <w:t>on of lime to that expansive soil Free swell index decreases.</w:t>
      </w:r>
      <w:r w:rsidR="004E2D5A">
        <w:rPr>
          <w:rFonts w:ascii="Times New Roman" w:hAnsi="Times New Roman" w:cs="Times New Roman"/>
          <w:sz w:val="24"/>
          <w:szCs w:val="24"/>
          <w:lang w:bidi="hi-IN"/>
        </w:rPr>
        <w:t xml:space="preserve"> </w:t>
      </w:r>
      <w:r w:rsidRPr="00165618">
        <w:rPr>
          <w:rFonts w:ascii="Times New Roman" w:hAnsi="Times New Roman" w:cs="Times New Roman"/>
          <w:sz w:val="24"/>
          <w:szCs w:val="24"/>
          <w:lang w:bidi="hi-IN"/>
        </w:rPr>
        <w:t>On addition of 5% of lime to soil FSI decreases by 1% and on 10% of decre</w:t>
      </w:r>
      <w:r w:rsidR="004E2D5A">
        <w:rPr>
          <w:rFonts w:ascii="Times New Roman" w:hAnsi="Times New Roman" w:cs="Times New Roman"/>
          <w:sz w:val="24"/>
          <w:szCs w:val="24"/>
          <w:lang w:bidi="hi-IN"/>
        </w:rPr>
        <w:t>a</w:t>
      </w:r>
      <w:r w:rsidRPr="00165618">
        <w:rPr>
          <w:rFonts w:ascii="Times New Roman" w:hAnsi="Times New Roman" w:cs="Times New Roman"/>
          <w:sz w:val="24"/>
          <w:szCs w:val="24"/>
          <w:lang w:bidi="hi-IN"/>
        </w:rPr>
        <w:t>ses to 2%.</w:t>
      </w:r>
      <w:r w:rsidR="00657439" w:rsidRPr="00165618">
        <w:rPr>
          <w:rFonts w:ascii="Times New Roman" w:hAnsi="Times New Roman" w:cs="Times New Roman"/>
          <w:color w:val="000000" w:themeColor="text1"/>
          <w:sz w:val="24"/>
          <w:szCs w:val="24"/>
          <w:shd w:val="clear" w:color="auto" w:fill="FFFFFF"/>
        </w:rPr>
        <w:t>An important phenomenon reported by many researchers is the ability of lime to change the plasticity of soils. Both the liquid limit and the plastic limit indices, where the plastic limit indicate the plasticity of soil, are influenced by lime, which affects the thickness of the diffuse hydrous double layer surrounding the clay particles. Whereas the liquid limit of clay soils is found to decrease with increased lime content (</w:t>
      </w:r>
      <w:hyperlink r:id="rId14" w:history="1">
        <w:r w:rsidR="00657439" w:rsidRPr="00165618">
          <w:rPr>
            <w:rStyle w:val="Hyperlink"/>
            <w:rFonts w:ascii="Times New Roman" w:hAnsi="Times New Roman" w:cs="Times New Roman"/>
            <w:color w:val="000000" w:themeColor="text1"/>
            <w:sz w:val="24"/>
            <w:szCs w:val="24"/>
            <w:shd w:val="clear" w:color="auto" w:fill="FFFFFF"/>
          </w:rPr>
          <w:t>Wang et al. 1963</w:t>
        </w:r>
      </w:hyperlink>
      <w:r w:rsidR="00657439" w:rsidRPr="00165618">
        <w:rPr>
          <w:rFonts w:ascii="Times New Roman" w:hAnsi="Times New Roman" w:cs="Times New Roman"/>
          <w:color w:val="000000" w:themeColor="text1"/>
          <w:sz w:val="24"/>
          <w:szCs w:val="24"/>
          <w:shd w:val="clear" w:color="auto" w:fill="FFFFFF"/>
        </w:rPr>
        <w:t>; </w:t>
      </w:r>
      <w:hyperlink r:id="rId15" w:history="1">
        <w:r w:rsidR="00657439" w:rsidRPr="00165618">
          <w:rPr>
            <w:rStyle w:val="Hyperlink"/>
            <w:rFonts w:ascii="Times New Roman" w:hAnsi="Times New Roman" w:cs="Times New Roman"/>
            <w:color w:val="000000" w:themeColor="text1"/>
            <w:sz w:val="24"/>
            <w:szCs w:val="24"/>
            <w:shd w:val="clear" w:color="auto" w:fill="FFFFFF"/>
          </w:rPr>
          <w:t>Bell 1988</w:t>
        </w:r>
      </w:hyperlink>
      <w:r w:rsidR="00657439" w:rsidRPr="00165618">
        <w:rPr>
          <w:rFonts w:ascii="Times New Roman" w:hAnsi="Times New Roman" w:cs="Times New Roman"/>
          <w:color w:val="000000" w:themeColor="text1"/>
          <w:sz w:val="24"/>
          <w:szCs w:val="24"/>
          <w:shd w:val="clear" w:color="auto" w:fill="FFFFFF"/>
        </w:rPr>
        <w:t>), the plastic limit generally shows an increasing trend (</w:t>
      </w:r>
      <w:hyperlink r:id="rId16" w:history="1">
        <w:r w:rsidR="00657439" w:rsidRPr="00165618">
          <w:rPr>
            <w:rStyle w:val="Hyperlink"/>
            <w:rFonts w:ascii="Times New Roman" w:hAnsi="Times New Roman" w:cs="Times New Roman"/>
            <w:color w:val="000000" w:themeColor="text1"/>
            <w:sz w:val="24"/>
            <w:szCs w:val="24"/>
            <w:shd w:val="clear" w:color="auto" w:fill="FFFFFF"/>
          </w:rPr>
          <w:t>Herrin and Mitchell 1961</w:t>
        </w:r>
      </w:hyperlink>
      <w:r w:rsidR="00657439" w:rsidRPr="00165618">
        <w:rPr>
          <w:rFonts w:ascii="Times New Roman" w:hAnsi="Times New Roman" w:cs="Times New Roman"/>
          <w:color w:val="000000" w:themeColor="text1"/>
          <w:sz w:val="24"/>
          <w:szCs w:val="24"/>
          <w:shd w:val="clear" w:color="auto" w:fill="FFFFFF"/>
        </w:rPr>
        <w:t>; </w:t>
      </w:r>
      <w:hyperlink r:id="rId17" w:history="1">
        <w:r w:rsidR="00657439" w:rsidRPr="00165618">
          <w:rPr>
            <w:rStyle w:val="Hyperlink"/>
            <w:rFonts w:ascii="Times New Roman" w:hAnsi="Times New Roman" w:cs="Times New Roman"/>
            <w:color w:val="000000" w:themeColor="text1"/>
            <w:sz w:val="24"/>
            <w:szCs w:val="24"/>
            <w:shd w:val="clear" w:color="auto" w:fill="FFFFFF"/>
          </w:rPr>
          <w:t>Barker et al. 2006</w:t>
        </w:r>
      </w:hyperlink>
      <w:r w:rsidR="00657439" w:rsidRPr="00165618">
        <w:rPr>
          <w:rFonts w:ascii="Times New Roman" w:hAnsi="Times New Roman" w:cs="Times New Roman"/>
          <w:color w:val="000000" w:themeColor="text1"/>
          <w:sz w:val="24"/>
          <w:szCs w:val="24"/>
          <w:shd w:val="clear" w:color="auto" w:fill="FFFFFF"/>
        </w:rPr>
        <w:t>). A greater amount of clay results in a higher, lime-induced increase in the plastic limit (</w:t>
      </w:r>
      <w:hyperlink r:id="rId18" w:history="1">
        <w:r w:rsidR="00657439" w:rsidRPr="00165618">
          <w:rPr>
            <w:rStyle w:val="Hyperlink"/>
            <w:rFonts w:ascii="Times New Roman" w:hAnsi="Times New Roman" w:cs="Times New Roman"/>
            <w:color w:val="000000" w:themeColor="text1"/>
            <w:sz w:val="24"/>
            <w:szCs w:val="24"/>
            <w:shd w:val="clear" w:color="auto" w:fill="FFFFFF"/>
          </w:rPr>
          <w:t>Hilt and Davidson 1960</w:t>
        </w:r>
      </w:hyperlink>
      <w:r w:rsidR="00657439" w:rsidRPr="00165618">
        <w:rPr>
          <w:rFonts w:ascii="Times New Roman" w:hAnsi="Times New Roman" w:cs="Times New Roman"/>
          <w:color w:val="000000" w:themeColor="text1"/>
          <w:sz w:val="24"/>
          <w:szCs w:val="24"/>
          <w:shd w:val="clear" w:color="auto" w:fill="FFFFFF"/>
        </w:rPr>
        <w:t>). Correspondingly, the plasticity index, the mathematical difference of the liquid limit and the plastic limit that quantifies the plasticity of soils, is generally found to decrease with lime amendment (</w:t>
      </w:r>
      <w:hyperlink r:id="rId19" w:history="1">
        <w:r w:rsidR="00657439" w:rsidRPr="00165618">
          <w:rPr>
            <w:rStyle w:val="Hyperlink"/>
            <w:rFonts w:ascii="Times New Roman" w:hAnsi="Times New Roman" w:cs="Times New Roman"/>
            <w:color w:val="000000" w:themeColor="text1"/>
            <w:sz w:val="24"/>
            <w:szCs w:val="24"/>
            <w:shd w:val="clear" w:color="auto" w:fill="FFFFFF"/>
          </w:rPr>
          <w:t>Herrin and Mitchell 1961</w:t>
        </w:r>
      </w:hyperlink>
      <w:r w:rsidR="00657439" w:rsidRPr="00165618">
        <w:rPr>
          <w:rFonts w:ascii="Times New Roman" w:hAnsi="Times New Roman" w:cs="Times New Roman"/>
          <w:color w:val="000000" w:themeColor="text1"/>
          <w:sz w:val="24"/>
          <w:szCs w:val="24"/>
          <w:shd w:val="clear" w:color="auto" w:fill="FFFFFF"/>
        </w:rPr>
        <w:t>; </w:t>
      </w:r>
      <w:hyperlink r:id="rId20" w:history="1">
        <w:r w:rsidR="00657439" w:rsidRPr="00165618">
          <w:rPr>
            <w:rStyle w:val="Hyperlink"/>
            <w:rFonts w:ascii="Times New Roman" w:hAnsi="Times New Roman" w:cs="Times New Roman"/>
            <w:color w:val="000000" w:themeColor="text1"/>
            <w:sz w:val="24"/>
            <w:szCs w:val="24"/>
            <w:shd w:val="clear" w:color="auto" w:fill="FFFFFF"/>
          </w:rPr>
          <w:t>Bell 1988</w:t>
        </w:r>
      </w:hyperlink>
      <w:r w:rsidR="00657439" w:rsidRPr="00165618">
        <w:rPr>
          <w:rFonts w:ascii="Times New Roman" w:hAnsi="Times New Roman" w:cs="Times New Roman"/>
          <w:color w:val="000000" w:themeColor="text1"/>
          <w:sz w:val="24"/>
          <w:szCs w:val="24"/>
          <w:shd w:val="clear" w:color="auto" w:fill="FFFFFF"/>
        </w:rPr>
        <w:t>), making the soil more friable and therefore more workable.</w:t>
      </w:r>
    </w:p>
    <w:p w:rsidR="007E23D2" w:rsidRDefault="007E23D2" w:rsidP="000249B0">
      <w:pPr>
        <w:autoSpaceDE w:val="0"/>
        <w:autoSpaceDN w:val="0"/>
        <w:adjustRightInd w:val="0"/>
        <w:spacing w:after="0" w:line="360" w:lineRule="auto"/>
        <w:ind w:left="360"/>
        <w:rPr>
          <w:rFonts w:ascii="Times New Roman" w:hAnsi="Times New Roman" w:cs="Times New Roman"/>
          <w:sz w:val="24"/>
          <w:szCs w:val="24"/>
          <w:lang w:bidi="hi-IN"/>
        </w:rPr>
      </w:pPr>
    </w:p>
    <w:p w:rsidR="007E23D2" w:rsidRDefault="007E23D2" w:rsidP="000249B0">
      <w:pPr>
        <w:autoSpaceDE w:val="0"/>
        <w:autoSpaceDN w:val="0"/>
        <w:adjustRightInd w:val="0"/>
        <w:spacing w:after="0" w:line="360" w:lineRule="auto"/>
        <w:ind w:left="360"/>
        <w:rPr>
          <w:rFonts w:ascii="Times New Roman" w:hAnsi="Times New Roman" w:cs="Times New Roman"/>
          <w:sz w:val="24"/>
          <w:szCs w:val="24"/>
          <w:lang w:bidi="hi-IN"/>
        </w:rPr>
      </w:pPr>
    </w:p>
    <w:p w:rsidR="007E23D2" w:rsidRDefault="007E23D2" w:rsidP="000249B0">
      <w:pPr>
        <w:autoSpaceDE w:val="0"/>
        <w:autoSpaceDN w:val="0"/>
        <w:adjustRightInd w:val="0"/>
        <w:spacing w:after="0" w:line="360" w:lineRule="auto"/>
        <w:ind w:left="360"/>
        <w:rPr>
          <w:rFonts w:ascii="Times New Roman" w:hAnsi="Times New Roman" w:cs="Times New Roman"/>
          <w:sz w:val="24"/>
          <w:szCs w:val="24"/>
          <w:lang w:bidi="hi-IN"/>
        </w:rPr>
      </w:pPr>
    </w:p>
    <w:p w:rsidR="000249B0" w:rsidRDefault="000249B0" w:rsidP="000249B0">
      <w:pPr>
        <w:autoSpaceDE w:val="0"/>
        <w:autoSpaceDN w:val="0"/>
        <w:adjustRightInd w:val="0"/>
        <w:spacing w:after="0" w:line="276" w:lineRule="auto"/>
        <w:rPr>
          <w:rFonts w:ascii="Times New Roman" w:hAnsi="Times New Roman" w:cs="Times New Roman"/>
          <w:sz w:val="24"/>
          <w:szCs w:val="24"/>
          <w:lang w:bidi="hi-IN"/>
        </w:rPr>
      </w:pPr>
    </w:p>
    <w:p w:rsidR="00657439" w:rsidRPr="003D20C1" w:rsidRDefault="000249B0" w:rsidP="000249B0">
      <w:pPr>
        <w:autoSpaceDE w:val="0"/>
        <w:autoSpaceDN w:val="0"/>
        <w:adjustRightInd w:val="0"/>
        <w:spacing w:after="0" w:line="276" w:lineRule="auto"/>
        <w:rPr>
          <w:rFonts w:ascii="Times New Roman" w:hAnsi="Times New Roman" w:cs="Times New Roman"/>
          <w:b/>
          <w:sz w:val="32"/>
          <w:szCs w:val="32"/>
          <w:lang w:bidi="hi-IN"/>
        </w:rPr>
      </w:pPr>
      <w:r>
        <w:rPr>
          <w:rFonts w:ascii="Times New Roman" w:hAnsi="Times New Roman" w:cs="Times New Roman"/>
          <w:sz w:val="24"/>
          <w:szCs w:val="24"/>
          <w:lang w:bidi="hi-IN"/>
        </w:rPr>
        <w:lastRenderedPageBreak/>
        <w:t xml:space="preserve">        </w:t>
      </w:r>
      <w:r w:rsidR="007E23D2" w:rsidRPr="003D20C1">
        <w:rPr>
          <w:rFonts w:ascii="Times New Roman" w:hAnsi="Times New Roman" w:cs="Times New Roman"/>
          <w:b/>
          <w:sz w:val="32"/>
          <w:szCs w:val="32"/>
          <w:lang w:bidi="hi-IN"/>
        </w:rPr>
        <w:t>C</w:t>
      </w:r>
      <w:r w:rsidR="00F42BEA" w:rsidRPr="003D20C1">
        <w:rPr>
          <w:rFonts w:ascii="Times New Roman" w:hAnsi="Times New Roman" w:cs="Times New Roman"/>
          <w:b/>
          <w:sz w:val="32"/>
          <w:szCs w:val="32"/>
          <w:lang w:bidi="hi-IN"/>
        </w:rPr>
        <w:t>HAPTER 5:</w:t>
      </w:r>
      <w:r w:rsidR="004E2D5A" w:rsidRPr="003D20C1">
        <w:rPr>
          <w:rFonts w:ascii="Times New Roman" w:hAnsi="Times New Roman" w:cs="Times New Roman"/>
          <w:b/>
          <w:sz w:val="32"/>
          <w:szCs w:val="32"/>
          <w:lang w:bidi="hi-IN"/>
        </w:rPr>
        <w:t xml:space="preserve"> </w:t>
      </w:r>
      <w:r w:rsidR="00F42BEA" w:rsidRPr="003D20C1">
        <w:rPr>
          <w:rFonts w:ascii="Times New Roman" w:hAnsi="Times New Roman" w:cs="Times New Roman"/>
          <w:b/>
          <w:sz w:val="32"/>
          <w:szCs w:val="32"/>
          <w:lang w:bidi="hi-IN"/>
        </w:rPr>
        <w:t>Learning of pavement related testing equipments</w:t>
      </w:r>
      <w:r w:rsidR="00657439" w:rsidRPr="003D20C1">
        <w:rPr>
          <w:rFonts w:ascii="Times New Roman" w:hAnsi="Times New Roman" w:cs="Times New Roman"/>
          <w:b/>
          <w:sz w:val="32"/>
          <w:szCs w:val="32"/>
          <w:lang w:bidi="hi-IN"/>
        </w:rPr>
        <w:t>:</w:t>
      </w:r>
    </w:p>
    <w:p w:rsidR="00131996" w:rsidRDefault="00131996" w:rsidP="00BD48E7">
      <w:pPr>
        <w:autoSpaceDE w:val="0"/>
        <w:autoSpaceDN w:val="0"/>
        <w:adjustRightInd w:val="0"/>
        <w:spacing w:after="0" w:line="276" w:lineRule="auto"/>
        <w:ind w:left="360"/>
        <w:jc w:val="center"/>
        <w:rPr>
          <w:rFonts w:ascii="Times New Roman" w:hAnsi="Times New Roman" w:cs="Times New Roman"/>
          <w:b/>
          <w:sz w:val="28"/>
          <w:szCs w:val="28"/>
          <w:lang w:bidi="hi-IN"/>
        </w:rPr>
      </w:pPr>
    </w:p>
    <w:p w:rsidR="00EB6126" w:rsidRPr="00BD48E7" w:rsidRDefault="00EB6126" w:rsidP="00BD48E7">
      <w:pPr>
        <w:autoSpaceDE w:val="0"/>
        <w:autoSpaceDN w:val="0"/>
        <w:adjustRightInd w:val="0"/>
        <w:spacing w:after="0" w:line="276" w:lineRule="auto"/>
        <w:ind w:left="360"/>
        <w:jc w:val="center"/>
        <w:rPr>
          <w:rFonts w:ascii="Times New Roman" w:hAnsi="Times New Roman" w:cs="Times New Roman"/>
          <w:b/>
          <w:sz w:val="28"/>
          <w:szCs w:val="28"/>
          <w:lang w:bidi="hi-IN"/>
        </w:rPr>
      </w:pPr>
    </w:p>
    <w:p w:rsidR="005557E5" w:rsidRDefault="003D20C1" w:rsidP="000249B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noProof/>
          <w:sz w:val="24"/>
          <w:szCs w:val="24"/>
        </w:rPr>
        <w:drawing>
          <wp:anchor distT="0" distB="0" distL="114300" distR="114300" simplePos="0" relativeHeight="251630080" behindDoc="1" locked="0" layoutInCell="1" allowOverlap="1" wp14:anchorId="31DB6DF3" wp14:editId="4A15DB9E">
            <wp:simplePos x="0" y="0"/>
            <wp:positionH relativeFrom="column">
              <wp:posOffset>1583690</wp:posOffset>
            </wp:positionH>
            <wp:positionV relativeFrom="paragraph">
              <wp:posOffset>1578610</wp:posOffset>
            </wp:positionV>
            <wp:extent cx="3004185" cy="24110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lling-weight-deflectometer-500x500.jpg"/>
                    <pic:cNvPicPr/>
                  </pic:nvPicPr>
                  <pic:blipFill>
                    <a:blip r:embed="rId21">
                      <a:extLst>
                        <a:ext uri="{28A0092B-C50C-407E-A947-70E740481C1C}">
                          <a14:useLocalDpi xmlns:a14="http://schemas.microsoft.com/office/drawing/2010/main" val="0"/>
                        </a:ext>
                      </a:extLst>
                    </a:blip>
                    <a:stretch>
                      <a:fillRect/>
                    </a:stretch>
                  </pic:blipFill>
                  <pic:spPr>
                    <a:xfrm>
                      <a:off x="0" y="0"/>
                      <a:ext cx="3004185" cy="2411095"/>
                    </a:xfrm>
                    <a:prstGeom prst="rect">
                      <a:avLst/>
                    </a:prstGeom>
                  </pic:spPr>
                </pic:pic>
              </a:graphicData>
            </a:graphic>
            <wp14:sizeRelH relativeFrom="margin">
              <wp14:pctWidth>0</wp14:pctWidth>
            </wp14:sizeRelH>
            <wp14:sizeRelV relativeFrom="margin">
              <wp14:pctHeight>0</wp14:pctHeight>
            </wp14:sizeRelV>
          </wp:anchor>
        </w:drawing>
      </w:r>
      <w:r w:rsidR="005557E5">
        <w:rPr>
          <w:rFonts w:ascii="Times New Roman" w:hAnsi="Times New Roman" w:cs="Times New Roman"/>
          <w:b/>
          <w:sz w:val="24"/>
          <w:szCs w:val="24"/>
          <w:lang w:bidi="hi-IN"/>
        </w:rPr>
        <w:t xml:space="preserve">Falling Weight </w:t>
      </w:r>
      <w:r w:rsidR="00131996" w:rsidRPr="00BD48E7">
        <w:rPr>
          <w:rFonts w:ascii="Times New Roman" w:hAnsi="Times New Roman" w:cs="Times New Roman"/>
          <w:b/>
          <w:sz w:val="24"/>
          <w:szCs w:val="24"/>
          <w:lang w:bidi="hi-IN"/>
        </w:rPr>
        <w:t>Deflectometer</w:t>
      </w:r>
      <w:r w:rsidR="005557E5">
        <w:rPr>
          <w:rFonts w:ascii="Times New Roman" w:hAnsi="Times New Roman" w:cs="Times New Roman"/>
          <w:b/>
          <w:sz w:val="24"/>
          <w:szCs w:val="24"/>
          <w:lang w:bidi="hi-IN"/>
        </w:rPr>
        <w:t xml:space="preserve"> </w:t>
      </w:r>
      <w:r w:rsidR="00131996" w:rsidRPr="00BD48E7">
        <w:rPr>
          <w:rFonts w:ascii="Times New Roman" w:hAnsi="Times New Roman" w:cs="Times New Roman"/>
          <w:b/>
          <w:sz w:val="24"/>
          <w:szCs w:val="24"/>
          <w:lang w:bidi="hi-IN"/>
        </w:rPr>
        <w:t>(FWD):</w:t>
      </w:r>
      <w:r w:rsidR="00F42BEA" w:rsidRPr="00BD48E7">
        <w:rPr>
          <w:rFonts w:ascii="Times New Roman" w:hAnsi="Times New Roman" w:cs="Times New Roman"/>
          <w:sz w:val="24"/>
          <w:szCs w:val="24"/>
          <w:lang w:bidi="hi-IN"/>
        </w:rPr>
        <w:t xml:space="preserve"> </w:t>
      </w:r>
      <w:r w:rsidR="00131996" w:rsidRPr="00F42BEA">
        <w:rPr>
          <w:rFonts w:ascii="Times New Roman" w:hAnsi="Times New Roman" w:cs="Times New Roman"/>
          <w:sz w:val="24"/>
          <w:szCs w:val="24"/>
          <w:lang w:bidi="hi-IN"/>
        </w:rPr>
        <w:t>It works on the principle of</w:t>
      </w:r>
      <w:r w:rsidR="004E2D5A">
        <w:rPr>
          <w:rFonts w:ascii="Times New Roman" w:hAnsi="Times New Roman" w:cs="Times New Roman"/>
          <w:sz w:val="24"/>
          <w:szCs w:val="24"/>
          <w:lang w:bidi="hi-IN"/>
        </w:rPr>
        <w:t xml:space="preserve"> </w:t>
      </w:r>
      <w:r w:rsidR="00131996" w:rsidRPr="00F42BEA">
        <w:rPr>
          <w:rFonts w:ascii="Times New Roman" w:hAnsi="Times New Roman" w:cs="Times New Roman"/>
          <w:sz w:val="24"/>
          <w:szCs w:val="24"/>
          <w:lang w:bidi="hi-IN"/>
        </w:rPr>
        <w:t>apply</w:t>
      </w:r>
      <w:r w:rsidR="004E2D5A">
        <w:rPr>
          <w:rFonts w:ascii="Times New Roman" w:hAnsi="Times New Roman" w:cs="Times New Roman"/>
          <w:sz w:val="24"/>
          <w:szCs w:val="24"/>
          <w:lang w:bidi="hi-IN"/>
        </w:rPr>
        <w:t>ing imp</w:t>
      </w:r>
      <w:r w:rsidR="00131996" w:rsidRPr="00F42BEA">
        <w:rPr>
          <w:rFonts w:ascii="Times New Roman" w:hAnsi="Times New Roman" w:cs="Times New Roman"/>
          <w:sz w:val="24"/>
          <w:szCs w:val="24"/>
          <w:lang w:bidi="hi-IN"/>
        </w:rPr>
        <w:t>u</w:t>
      </w:r>
      <w:r w:rsidR="004E2D5A">
        <w:rPr>
          <w:rFonts w:ascii="Times New Roman" w:hAnsi="Times New Roman" w:cs="Times New Roman"/>
          <w:sz w:val="24"/>
          <w:szCs w:val="24"/>
          <w:lang w:bidi="hi-IN"/>
        </w:rPr>
        <w:t>l</w:t>
      </w:r>
      <w:r w:rsidR="00131996" w:rsidRPr="00F42BEA">
        <w:rPr>
          <w:rFonts w:ascii="Times New Roman" w:hAnsi="Times New Roman" w:cs="Times New Roman"/>
          <w:sz w:val="24"/>
          <w:szCs w:val="24"/>
          <w:lang w:bidi="hi-IN"/>
        </w:rPr>
        <w:t>se load</w:t>
      </w:r>
      <w:r w:rsidR="004E2D5A">
        <w:rPr>
          <w:rFonts w:ascii="Times New Roman" w:hAnsi="Times New Roman" w:cs="Times New Roman"/>
          <w:sz w:val="24"/>
          <w:szCs w:val="24"/>
          <w:lang w:bidi="hi-IN"/>
        </w:rPr>
        <w:t xml:space="preserve"> </w:t>
      </w:r>
      <w:r w:rsidR="00131996" w:rsidRPr="00F42BEA">
        <w:rPr>
          <w:rFonts w:ascii="Times New Roman" w:hAnsi="Times New Roman" w:cs="Times New Roman"/>
          <w:sz w:val="24"/>
          <w:szCs w:val="24"/>
          <w:lang w:bidi="hi-IN"/>
        </w:rPr>
        <w:t xml:space="preserve">to the pavement and measuring the </w:t>
      </w:r>
      <w:r w:rsidR="002A419D" w:rsidRPr="00F42BEA">
        <w:rPr>
          <w:rFonts w:ascii="Times New Roman" w:hAnsi="Times New Roman" w:cs="Times New Roman"/>
          <w:sz w:val="24"/>
          <w:szCs w:val="24"/>
          <w:lang w:bidi="hi-IN"/>
        </w:rPr>
        <w:t>shape of the deflection bowl.</w:t>
      </w:r>
      <w:r w:rsidR="004E2D5A">
        <w:rPr>
          <w:rFonts w:ascii="Times New Roman" w:hAnsi="Times New Roman" w:cs="Times New Roman"/>
          <w:sz w:val="24"/>
          <w:szCs w:val="24"/>
          <w:lang w:bidi="hi-IN"/>
        </w:rPr>
        <w:t xml:space="preserve"> </w:t>
      </w:r>
      <w:r w:rsidR="002A419D" w:rsidRPr="00F42BEA">
        <w:rPr>
          <w:rFonts w:ascii="Times New Roman" w:hAnsi="Times New Roman" w:cs="Times New Roman"/>
          <w:sz w:val="24"/>
          <w:szCs w:val="24"/>
          <w:lang w:bidi="hi-IN"/>
        </w:rPr>
        <w:t>I</w:t>
      </w:r>
      <w:r w:rsidR="004E2D5A">
        <w:rPr>
          <w:rFonts w:ascii="Times New Roman" w:hAnsi="Times New Roman" w:cs="Times New Roman"/>
          <w:sz w:val="24"/>
          <w:szCs w:val="24"/>
          <w:lang w:bidi="hi-IN"/>
        </w:rPr>
        <w:t>n general, the FWD consists of</w:t>
      </w:r>
      <w:r w:rsidR="002A419D" w:rsidRPr="00F42BEA">
        <w:rPr>
          <w:rFonts w:ascii="Times New Roman" w:hAnsi="Times New Roman" w:cs="Times New Roman"/>
          <w:sz w:val="24"/>
          <w:szCs w:val="24"/>
          <w:lang w:bidi="hi-IN"/>
        </w:rPr>
        <w:t xml:space="preserve"> an arra</w:t>
      </w:r>
      <w:r w:rsidR="004E2D5A">
        <w:rPr>
          <w:rFonts w:ascii="Times New Roman" w:hAnsi="Times New Roman" w:cs="Times New Roman"/>
          <w:sz w:val="24"/>
          <w:szCs w:val="24"/>
          <w:lang w:bidi="hi-IN"/>
        </w:rPr>
        <w:t>n</w:t>
      </w:r>
      <w:r w:rsidR="002A419D" w:rsidRPr="00F42BEA">
        <w:rPr>
          <w:rFonts w:ascii="Times New Roman" w:hAnsi="Times New Roman" w:cs="Times New Roman"/>
          <w:sz w:val="24"/>
          <w:szCs w:val="24"/>
          <w:lang w:bidi="hi-IN"/>
        </w:rPr>
        <w:t xml:space="preserve">gement </w:t>
      </w:r>
      <w:r w:rsidR="00AF3F51" w:rsidRPr="00F42BEA">
        <w:rPr>
          <w:rFonts w:ascii="Times New Roman" w:hAnsi="Times New Roman" w:cs="Times New Roman"/>
          <w:sz w:val="24"/>
          <w:szCs w:val="24"/>
          <w:lang w:bidi="hi-IN"/>
        </w:rPr>
        <w:t>to raise a specified mass to specified height to let it fall free</w:t>
      </w:r>
      <w:r w:rsidR="004E2D5A">
        <w:rPr>
          <w:rFonts w:ascii="Times New Roman" w:hAnsi="Times New Roman" w:cs="Times New Roman"/>
          <w:sz w:val="24"/>
          <w:szCs w:val="24"/>
          <w:lang w:bidi="hi-IN"/>
        </w:rPr>
        <w:t xml:space="preserve"> </w:t>
      </w:r>
      <w:r w:rsidR="00AF3F51" w:rsidRPr="00F42BEA">
        <w:rPr>
          <w:rFonts w:ascii="Times New Roman" w:hAnsi="Times New Roman" w:cs="Times New Roman"/>
          <w:sz w:val="24"/>
          <w:szCs w:val="24"/>
          <w:lang w:bidi="hi-IN"/>
        </w:rPr>
        <w:t>lyon a loading plate placed on the surface through a spring.</w:t>
      </w:r>
      <w:r w:rsidR="004E2D5A">
        <w:rPr>
          <w:rFonts w:ascii="Times New Roman" w:hAnsi="Times New Roman" w:cs="Times New Roman"/>
          <w:sz w:val="24"/>
          <w:szCs w:val="24"/>
          <w:lang w:bidi="hi-IN"/>
        </w:rPr>
        <w:t xml:space="preserve"> </w:t>
      </w:r>
      <w:r w:rsidR="00AF3F51" w:rsidRPr="00F42BEA">
        <w:rPr>
          <w:rFonts w:ascii="Times New Roman" w:hAnsi="Times New Roman" w:cs="Times New Roman"/>
          <w:sz w:val="24"/>
          <w:szCs w:val="24"/>
          <w:lang w:bidi="hi-IN"/>
        </w:rPr>
        <w:t>FWD pavement evalua</w:t>
      </w:r>
      <w:r w:rsidR="004E2D5A">
        <w:rPr>
          <w:rFonts w:ascii="Times New Roman" w:hAnsi="Times New Roman" w:cs="Times New Roman"/>
          <w:sz w:val="24"/>
          <w:szCs w:val="24"/>
          <w:lang w:bidi="hi-IN"/>
        </w:rPr>
        <w:t xml:space="preserve">tion data includes load applied load plate radius </w:t>
      </w:r>
      <w:r w:rsidR="00AF3F51" w:rsidRPr="00F42BEA">
        <w:rPr>
          <w:rFonts w:ascii="Times New Roman" w:hAnsi="Times New Roman" w:cs="Times New Roman"/>
          <w:sz w:val="24"/>
          <w:szCs w:val="24"/>
          <w:lang w:bidi="hi-IN"/>
        </w:rPr>
        <w:t>surface deflection at different radial distances and this data is used to back calculate the material properties of differen</w:t>
      </w:r>
      <w:r w:rsidR="006B3E99">
        <w:rPr>
          <w:rFonts w:ascii="Times New Roman" w:hAnsi="Times New Roman" w:cs="Times New Roman"/>
          <w:sz w:val="24"/>
          <w:szCs w:val="24"/>
          <w:lang w:bidi="hi-IN"/>
        </w:rPr>
        <w:t>t</w:t>
      </w:r>
      <w:r w:rsidR="000249B0">
        <w:rPr>
          <w:rFonts w:ascii="Times New Roman" w:hAnsi="Times New Roman" w:cs="Times New Roman"/>
          <w:sz w:val="24"/>
          <w:szCs w:val="24"/>
          <w:lang w:bidi="hi-IN"/>
        </w:rPr>
        <w:t xml:space="preserve">    </w:t>
      </w:r>
      <w:r w:rsidR="00DD6544" w:rsidRPr="000249B0">
        <w:rPr>
          <w:rFonts w:ascii="Times New Roman" w:hAnsi="Times New Roman" w:cs="Times New Roman"/>
          <w:sz w:val="24"/>
          <w:szCs w:val="24"/>
          <w:lang w:bidi="hi-IN"/>
        </w:rPr>
        <w:t xml:space="preserve"> </w:t>
      </w:r>
      <w:r w:rsidR="000249B0">
        <w:rPr>
          <w:rFonts w:ascii="Times New Roman" w:hAnsi="Times New Roman" w:cs="Times New Roman"/>
          <w:sz w:val="24"/>
          <w:szCs w:val="24"/>
          <w:lang w:bidi="hi-IN"/>
        </w:rPr>
        <w:t xml:space="preserve">                           </w:t>
      </w:r>
      <w:r w:rsidR="000249B0">
        <w:rPr>
          <w:rFonts w:ascii="Times New Roman" w:hAnsi="Times New Roman" w:cs="Times New Roman"/>
          <w:sz w:val="24"/>
          <w:szCs w:val="24"/>
          <w:lang w:bidi="hi-IN"/>
        </w:rPr>
        <w:tab/>
      </w:r>
      <w:r w:rsidR="000249B0">
        <w:rPr>
          <w:rFonts w:ascii="Times New Roman" w:hAnsi="Times New Roman" w:cs="Times New Roman"/>
          <w:sz w:val="24"/>
          <w:szCs w:val="24"/>
          <w:lang w:bidi="hi-IN"/>
        </w:rPr>
        <w:tab/>
      </w:r>
      <w:r w:rsidR="000249B0">
        <w:rPr>
          <w:rFonts w:ascii="Times New Roman" w:hAnsi="Times New Roman" w:cs="Times New Roman"/>
          <w:sz w:val="24"/>
          <w:szCs w:val="24"/>
          <w:lang w:bidi="hi-IN"/>
        </w:rPr>
        <w:tab/>
      </w:r>
      <w:r w:rsidR="00DD6544" w:rsidRPr="000249B0">
        <w:rPr>
          <w:rFonts w:ascii="Times New Roman" w:hAnsi="Times New Roman" w:cs="Times New Roman"/>
          <w:sz w:val="24"/>
          <w:szCs w:val="24"/>
          <w:lang w:bidi="hi-IN"/>
        </w:rPr>
        <w:t>Fig. Falling Weight Deflectometer</w:t>
      </w:r>
    </w:p>
    <w:p w:rsidR="006B3E99" w:rsidRPr="000249B0" w:rsidRDefault="006B3E99" w:rsidP="006B3E99">
      <w:pPr>
        <w:pStyle w:val="ListParagraph"/>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Layers in flexible pavement.</w:t>
      </w:r>
    </w:p>
    <w:p w:rsidR="00DD6544" w:rsidRPr="00F42BEA" w:rsidRDefault="00DD6544" w:rsidP="005557E5">
      <w:pPr>
        <w:pStyle w:val="ListParagraph"/>
        <w:autoSpaceDE w:val="0"/>
        <w:autoSpaceDN w:val="0"/>
        <w:adjustRightInd w:val="0"/>
        <w:spacing w:after="0" w:line="276" w:lineRule="auto"/>
        <w:jc w:val="both"/>
        <w:rPr>
          <w:rFonts w:ascii="Times New Roman" w:hAnsi="Times New Roman" w:cs="Times New Roman"/>
          <w:sz w:val="24"/>
          <w:szCs w:val="24"/>
          <w:lang w:bidi="hi-IN"/>
        </w:rPr>
      </w:pPr>
    </w:p>
    <w:p w:rsidR="00E60987" w:rsidRDefault="00E86E32" w:rsidP="000249B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sidRPr="00E86E32">
        <w:rPr>
          <w:noProof/>
        </w:rPr>
        <w:drawing>
          <wp:anchor distT="0" distB="0" distL="114300" distR="114300" simplePos="0" relativeHeight="251666944" behindDoc="0" locked="0" layoutInCell="1" allowOverlap="1" wp14:anchorId="050A2091" wp14:editId="709012B8">
            <wp:simplePos x="0" y="0"/>
            <wp:positionH relativeFrom="column">
              <wp:posOffset>1177925</wp:posOffset>
            </wp:positionH>
            <wp:positionV relativeFrom="paragraph">
              <wp:posOffset>577215</wp:posOffset>
            </wp:positionV>
            <wp:extent cx="3409315" cy="25088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v_equipment.jpg"/>
                    <pic:cNvPicPr/>
                  </pic:nvPicPr>
                  <pic:blipFill>
                    <a:blip r:embed="rId22">
                      <a:extLst>
                        <a:ext uri="{28A0092B-C50C-407E-A947-70E740481C1C}">
                          <a14:useLocalDpi xmlns:a14="http://schemas.microsoft.com/office/drawing/2010/main" val="0"/>
                        </a:ext>
                      </a:extLst>
                    </a:blip>
                    <a:stretch>
                      <a:fillRect/>
                    </a:stretch>
                  </pic:blipFill>
                  <pic:spPr>
                    <a:xfrm>
                      <a:off x="0" y="0"/>
                      <a:ext cx="3409315" cy="2508885"/>
                    </a:xfrm>
                    <a:prstGeom prst="rect">
                      <a:avLst/>
                    </a:prstGeom>
                  </pic:spPr>
                </pic:pic>
              </a:graphicData>
            </a:graphic>
            <wp14:sizeRelH relativeFrom="margin">
              <wp14:pctWidth>0</wp14:pctWidth>
            </wp14:sizeRelH>
            <wp14:sizeRelV relativeFrom="margin">
              <wp14:pctHeight>0</wp14:pctHeight>
            </wp14:sizeRelV>
          </wp:anchor>
        </w:drawing>
      </w:r>
      <w:r w:rsidR="0075671E" w:rsidRPr="002C2D39">
        <w:rPr>
          <w:rFonts w:ascii="Times New Roman" w:hAnsi="Times New Roman" w:cs="Times New Roman"/>
          <w:b/>
          <w:sz w:val="24"/>
          <w:szCs w:val="24"/>
          <w:lang w:bidi="hi-IN"/>
        </w:rPr>
        <w:t>Rotating Viscometer</w:t>
      </w:r>
      <w:r w:rsidR="0075671E" w:rsidRPr="00BD48E7">
        <w:rPr>
          <w:rFonts w:ascii="Times New Roman" w:hAnsi="Times New Roman" w:cs="Times New Roman"/>
          <w:sz w:val="24"/>
          <w:szCs w:val="24"/>
          <w:lang w:bidi="hi-IN"/>
        </w:rPr>
        <w:t>:</w:t>
      </w:r>
      <w:r w:rsidR="002C2D39">
        <w:rPr>
          <w:rFonts w:ascii="Times New Roman" w:hAnsi="Times New Roman" w:cs="Times New Roman"/>
          <w:sz w:val="24"/>
          <w:szCs w:val="24"/>
          <w:lang w:bidi="hi-IN"/>
        </w:rPr>
        <w:t xml:space="preserve"> </w:t>
      </w:r>
      <w:r w:rsidR="0075671E" w:rsidRPr="00F42BEA">
        <w:rPr>
          <w:rFonts w:ascii="Times New Roman" w:hAnsi="Times New Roman" w:cs="Times New Roman"/>
          <w:sz w:val="24"/>
          <w:szCs w:val="24"/>
          <w:lang w:bidi="hi-IN"/>
        </w:rPr>
        <w:t xml:space="preserve">The </w:t>
      </w:r>
      <w:r w:rsidR="00E60987" w:rsidRPr="00F42BEA">
        <w:rPr>
          <w:rFonts w:ascii="Times New Roman" w:hAnsi="Times New Roman" w:cs="Times New Roman"/>
          <w:sz w:val="24"/>
          <w:szCs w:val="24"/>
          <w:lang w:bidi="hi-IN"/>
        </w:rPr>
        <w:t>Principle behind this method involves torque required to rotate cylinder is dependent on viscosity of fluid.</w:t>
      </w:r>
      <w:r>
        <w:rPr>
          <w:rFonts w:ascii="Times New Roman" w:hAnsi="Times New Roman" w:cs="Times New Roman"/>
          <w:sz w:val="24"/>
          <w:szCs w:val="24"/>
          <w:lang w:bidi="hi-IN"/>
        </w:rPr>
        <w:t xml:space="preserve"> </w:t>
      </w:r>
      <w:r w:rsidR="00E60987" w:rsidRPr="00F42BEA">
        <w:rPr>
          <w:rFonts w:ascii="Times New Roman" w:hAnsi="Times New Roman" w:cs="Times New Roman"/>
          <w:sz w:val="24"/>
          <w:szCs w:val="24"/>
          <w:lang w:bidi="hi-IN"/>
        </w:rPr>
        <w:t xml:space="preserve">It is used to determine the viscosity of </w:t>
      </w:r>
      <w:r w:rsidR="00E60987" w:rsidRPr="00F42BEA">
        <w:rPr>
          <w:rFonts w:ascii="Times New Roman" w:hAnsi="Times New Roman" w:cs="Times New Roman"/>
          <w:sz w:val="24"/>
          <w:szCs w:val="24"/>
          <w:lang w:bidi="hi-IN"/>
        </w:rPr>
        <w:lastRenderedPageBreak/>
        <w:t>asphalt binders in t</w:t>
      </w:r>
      <w:r>
        <w:rPr>
          <w:rFonts w:ascii="Times New Roman" w:hAnsi="Times New Roman" w:cs="Times New Roman"/>
          <w:sz w:val="24"/>
          <w:szCs w:val="24"/>
          <w:lang w:bidi="hi-IN"/>
        </w:rPr>
        <w:t xml:space="preserve">he high temperature range of </w:t>
      </w:r>
      <w:r w:rsidR="00E60987" w:rsidRPr="00F42BEA">
        <w:rPr>
          <w:rFonts w:ascii="Times New Roman" w:hAnsi="Times New Roman" w:cs="Times New Roman"/>
          <w:sz w:val="24"/>
          <w:szCs w:val="24"/>
          <w:lang w:bidi="hi-IN"/>
        </w:rPr>
        <w:t>manufacturing and construction.</w:t>
      </w:r>
      <w:r>
        <w:rPr>
          <w:rFonts w:ascii="Times New Roman" w:hAnsi="Times New Roman" w:cs="Times New Roman"/>
          <w:sz w:val="24"/>
          <w:szCs w:val="24"/>
          <w:lang w:bidi="hi-IN"/>
        </w:rPr>
        <w:t xml:space="preserve"> </w:t>
      </w:r>
      <w:r w:rsidR="00E60987" w:rsidRPr="00F42BEA">
        <w:rPr>
          <w:rFonts w:ascii="Times New Roman" w:hAnsi="Times New Roman" w:cs="Times New Roman"/>
          <w:sz w:val="24"/>
          <w:szCs w:val="24"/>
          <w:lang w:bidi="hi-IN"/>
        </w:rPr>
        <w:t>It is mainly used in determining mixing and c</w:t>
      </w:r>
      <w:r w:rsidR="002C2D39">
        <w:rPr>
          <w:rFonts w:ascii="Times New Roman" w:hAnsi="Times New Roman" w:cs="Times New Roman"/>
          <w:sz w:val="24"/>
          <w:szCs w:val="24"/>
          <w:lang w:bidi="hi-IN"/>
        </w:rPr>
        <w:t>ompaction temperature of bitumen</w:t>
      </w:r>
      <w:r>
        <w:rPr>
          <w:rFonts w:ascii="Times New Roman" w:hAnsi="Times New Roman" w:cs="Times New Roman"/>
          <w:sz w:val="24"/>
          <w:szCs w:val="24"/>
          <w:lang w:bidi="hi-IN"/>
        </w:rPr>
        <w:t>.</w:t>
      </w:r>
    </w:p>
    <w:p w:rsidR="00E86E32" w:rsidRPr="00BD48E7" w:rsidRDefault="00E86E32" w:rsidP="00E86E32">
      <w:pPr>
        <w:pStyle w:val="ListParagraph"/>
        <w:autoSpaceDE w:val="0"/>
        <w:autoSpaceDN w:val="0"/>
        <w:adjustRightInd w:val="0"/>
        <w:spacing w:after="0" w:line="276" w:lineRule="auto"/>
        <w:jc w:val="both"/>
        <w:rPr>
          <w:rFonts w:ascii="Times New Roman" w:hAnsi="Times New Roman" w:cs="Times New Roman"/>
          <w:sz w:val="24"/>
          <w:szCs w:val="24"/>
          <w:lang w:bidi="hi-IN"/>
        </w:rPr>
      </w:pPr>
    </w:p>
    <w:p w:rsidR="006B3E99" w:rsidRDefault="00E86E32" w:rsidP="006B3E99">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noProof/>
          <w:sz w:val="24"/>
          <w:szCs w:val="24"/>
        </w:rPr>
        <w:drawing>
          <wp:anchor distT="0" distB="0" distL="114300" distR="114300" simplePos="0" relativeHeight="251670016" behindDoc="0" locked="0" layoutInCell="1" allowOverlap="1" wp14:anchorId="6045F9B5" wp14:editId="77898DC3">
            <wp:simplePos x="0" y="0"/>
            <wp:positionH relativeFrom="column">
              <wp:posOffset>1400175</wp:posOffset>
            </wp:positionH>
            <wp:positionV relativeFrom="paragraph">
              <wp:posOffset>1062355</wp:posOffset>
            </wp:positionV>
            <wp:extent cx="3143250" cy="28073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_dsr.jpg"/>
                    <pic:cNvPicPr/>
                  </pic:nvPicPr>
                  <pic:blipFill>
                    <a:blip r:embed="rId23">
                      <a:extLst>
                        <a:ext uri="{28A0092B-C50C-407E-A947-70E740481C1C}">
                          <a14:useLocalDpi xmlns:a14="http://schemas.microsoft.com/office/drawing/2010/main" val="0"/>
                        </a:ext>
                      </a:extLst>
                    </a:blip>
                    <a:stretch>
                      <a:fillRect/>
                    </a:stretch>
                  </pic:blipFill>
                  <pic:spPr>
                    <a:xfrm>
                      <a:off x="0" y="0"/>
                      <a:ext cx="3143250" cy="2807335"/>
                    </a:xfrm>
                    <a:prstGeom prst="rect">
                      <a:avLst/>
                    </a:prstGeom>
                  </pic:spPr>
                </pic:pic>
              </a:graphicData>
            </a:graphic>
            <wp14:sizeRelH relativeFrom="margin">
              <wp14:pctWidth>0</wp14:pctWidth>
            </wp14:sizeRelH>
            <wp14:sizeRelV relativeFrom="margin">
              <wp14:pctHeight>0</wp14:pctHeight>
            </wp14:sizeRelV>
          </wp:anchor>
        </w:drawing>
      </w:r>
      <w:r w:rsidR="00E60987" w:rsidRPr="002C2D39">
        <w:rPr>
          <w:rFonts w:ascii="Times New Roman" w:hAnsi="Times New Roman" w:cs="Times New Roman"/>
          <w:b/>
          <w:sz w:val="24"/>
          <w:szCs w:val="24"/>
          <w:lang w:bidi="hi-IN"/>
        </w:rPr>
        <w:t>Dynamic Shear Rheometer:</w:t>
      </w:r>
      <w:r w:rsidR="002C2D39">
        <w:rPr>
          <w:rFonts w:ascii="Times New Roman" w:hAnsi="Times New Roman" w:cs="Times New Roman"/>
          <w:sz w:val="24"/>
          <w:szCs w:val="24"/>
          <w:lang w:bidi="hi-IN"/>
        </w:rPr>
        <w:t xml:space="preserve"> </w:t>
      </w:r>
      <w:r w:rsidR="007D5C42" w:rsidRPr="00F42BEA">
        <w:rPr>
          <w:rFonts w:ascii="Times New Roman" w:hAnsi="Times New Roman" w:cs="Times New Roman"/>
          <w:sz w:val="24"/>
          <w:szCs w:val="24"/>
          <w:lang w:bidi="hi-IN"/>
        </w:rPr>
        <w:t>The principle behind this is that the resistance of material to an applied shear rate is measured.</w:t>
      </w:r>
      <w:r w:rsidR="00F42BEA" w:rsidRPr="00F42BEA">
        <w:rPr>
          <w:rFonts w:ascii="Times New Roman" w:hAnsi="Times New Roman" w:cs="Times New Roman"/>
          <w:sz w:val="24"/>
          <w:szCs w:val="24"/>
          <w:lang w:bidi="hi-IN"/>
        </w:rPr>
        <w:t xml:space="preserve"> </w:t>
      </w:r>
      <w:r w:rsidR="007D5C42" w:rsidRPr="00F42BEA">
        <w:rPr>
          <w:rFonts w:ascii="Times New Roman" w:hAnsi="Times New Roman" w:cs="Times New Roman"/>
          <w:sz w:val="24"/>
          <w:szCs w:val="24"/>
          <w:lang w:bidi="hi-IN"/>
        </w:rPr>
        <w:t>The DSR measure a specimen’s complex shear modulus (G*) and phase angle(</w:t>
      </w:r>
      <w:r w:rsidR="00F2708B" w:rsidRPr="00F42BEA">
        <w:rPr>
          <w:rFonts w:ascii="Times New Roman" w:hAnsi="Times New Roman" w:cs="Times New Roman"/>
          <w:sz w:val="24"/>
          <w:szCs w:val="24"/>
          <w:lang w:bidi="hi-IN"/>
        </w:rPr>
        <w:t>β*</w:t>
      </w:r>
      <w:r w:rsidR="007D5C42" w:rsidRPr="00F42BEA">
        <w:rPr>
          <w:rFonts w:ascii="Times New Roman" w:hAnsi="Times New Roman" w:cs="Times New Roman"/>
          <w:sz w:val="24"/>
          <w:szCs w:val="24"/>
          <w:lang w:bidi="hi-IN"/>
        </w:rPr>
        <w:t>)</w:t>
      </w:r>
      <w:r w:rsidR="00F2708B" w:rsidRPr="00F42BEA">
        <w:rPr>
          <w:rFonts w:ascii="Times New Roman" w:hAnsi="Times New Roman" w:cs="Times New Roman"/>
          <w:sz w:val="24"/>
          <w:szCs w:val="24"/>
          <w:lang w:bidi="hi-IN"/>
        </w:rPr>
        <w:t>.</w:t>
      </w:r>
      <w:r>
        <w:rPr>
          <w:rFonts w:ascii="Times New Roman" w:hAnsi="Times New Roman" w:cs="Times New Roman"/>
          <w:sz w:val="24"/>
          <w:szCs w:val="24"/>
          <w:lang w:bidi="hi-IN"/>
        </w:rPr>
        <w:t xml:space="preserve"> </w:t>
      </w:r>
      <w:r w:rsidR="00F2708B" w:rsidRPr="00F42BEA">
        <w:rPr>
          <w:rFonts w:ascii="Times New Roman" w:hAnsi="Times New Roman" w:cs="Times New Roman"/>
          <w:sz w:val="24"/>
          <w:szCs w:val="24"/>
          <w:lang w:bidi="hi-IN"/>
        </w:rPr>
        <w:t>The complex modulus measures the sample’s total resistance to defor</w:t>
      </w:r>
      <w:r w:rsidR="004E2D5A">
        <w:rPr>
          <w:rFonts w:ascii="Times New Roman" w:hAnsi="Times New Roman" w:cs="Times New Roman"/>
          <w:sz w:val="24"/>
          <w:szCs w:val="24"/>
          <w:lang w:bidi="hi-IN"/>
        </w:rPr>
        <w:t>mation when repeatedly sheared</w:t>
      </w:r>
      <w:r w:rsidR="00F2708B" w:rsidRPr="00F42BEA">
        <w:rPr>
          <w:rFonts w:ascii="Times New Roman" w:hAnsi="Times New Roman" w:cs="Times New Roman"/>
          <w:sz w:val="24"/>
          <w:szCs w:val="24"/>
          <w:lang w:bidi="hi-IN"/>
        </w:rPr>
        <w:t>,</w:t>
      </w:r>
      <w:r w:rsidR="004E2D5A">
        <w:rPr>
          <w:rFonts w:ascii="Times New Roman" w:hAnsi="Times New Roman" w:cs="Times New Roman"/>
          <w:sz w:val="24"/>
          <w:szCs w:val="24"/>
          <w:lang w:bidi="hi-IN"/>
        </w:rPr>
        <w:t xml:space="preserve"> </w:t>
      </w:r>
      <w:r w:rsidR="00F2708B" w:rsidRPr="00F42BEA">
        <w:rPr>
          <w:rFonts w:ascii="Times New Roman" w:hAnsi="Times New Roman" w:cs="Times New Roman"/>
          <w:sz w:val="24"/>
          <w:szCs w:val="24"/>
          <w:lang w:bidi="hi-IN"/>
        </w:rPr>
        <w:t xml:space="preserve">while the phase angle is the lag </w:t>
      </w:r>
    </w:p>
    <w:p w:rsidR="006B3E99" w:rsidRPr="006B3E99" w:rsidRDefault="006B3E99" w:rsidP="006B3E99">
      <w:pPr>
        <w:pStyle w:val="ListParagraph"/>
        <w:rPr>
          <w:rFonts w:ascii="Times New Roman" w:hAnsi="Times New Roman" w:cs="Times New Roman"/>
          <w:sz w:val="24"/>
          <w:szCs w:val="24"/>
          <w:lang w:bidi="hi-IN"/>
        </w:rPr>
      </w:pPr>
    </w:p>
    <w:p w:rsidR="002612AC" w:rsidRDefault="00F2708B" w:rsidP="006B3E99">
      <w:pPr>
        <w:pStyle w:val="ListParagraph"/>
        <w:autoSpaceDE w:val="0"/>
        <w:autoSpaceDN w:val="0"/>
        <w:adjustRightInd w:val="0"/>
        <w:spacing w:after="0" w:line="360" w:lineRule="auto"/>
        <w:jc w:val="both"/>
        <w:rPr>
          <w:rFonts w:ascii="Times New Roman" w:hAnsi="Times New Roman" w:cs="Times New Roman"/>
          <w:sz w:val="24"/>
          <w:szCs w:val="24"/>
          <w:lang w:bidi="hi-IN"/>
        </w:rPr>
      </w:pPr>
      <w:r w:rsidRPr="00F42BEA">
        <w:rPr>
          <w:rFonts w:ascii="Times New Roman" w:hAnsi="Times New Roman" w:cs="Times New Roman"/>
          <w:sz w:val="24"/>
          <w:szCs w:val="24"/>
          <w:lang w:bidi="hi-IN"/>
        </w:rPr>
        <w:t>between the applied shear stress and resulting shear strain.</w:t>
      </w:r>
      <w:r w:rsidR="00E86E32">
        <w:rPr>
          <w:rFonts w:ascii="Times New Roman" w:hAnsi="Times New Roman" w:cs="Times New Roman"/>
          <w:sz w:val="24"/>
          <w:szCs w:val="24"/>
          <w:lang w:bidi="hi-IN"/>
        </w:rPr>
        <w:t xml:space="preserve"> </w:t>
      </w:r>
      <w:r w:rsidRPr="00F42BEA">
        <w:rPr>
          <w:rFonts w:ascii="Times New Roman" w:hAnsi="Times New Roman" w:cs="Times New Roman"/>
          <w:sz w:val="24"/>
          <w:szCs w:val="24"/>
          <w:lang w:bidi="hi-IN"/>
        </w:rPr>
        <w:t>For purely elastic material phase angle is zero degree and for purely viscous material phase angle is 90</w:t>
      </w:r>
      <w:r w:rsidRPr="00F42BEA">
        <w:rPr>
          <w:rFonts w:ascii="Times New Roman" w:hAnsi="Times New Roman" w:cs="Times New Roman"/>
          <w:sz w:val="24"/>
          <w:szCs w:val="24"/>
          <w:vertAlign w:val="superscript"/>
          <w:lang w:bidi="hi-IN"/>
        </w:rPr>
        <w:t>o</w:t>
      </w:r>
      <w:r w:rsidRPr="00F42BEA">
        <w:rPr>
          <w:rFonts w:ascii="Times New Roman" w:hAnsi="Times New Roman" w:cs="Times New Roman"/>
          <w:sz w:val="24"/>
          <w:szCs w:val="24"/>
          <w:lang w:bidi="hi-IN"/>
        </w:rPr>
        <w:t>.G* and β* are used as predictors of hot mix asphalt rutting and futigue cracking.</w:t>
      </w:r>
    </w:p>
    <w:p w:rsidR="00E86E32" w:rsidRPr="00F42BEA" w:rsidRDefault="00E86E32" w:rsidP="00E86E32">
      <w:pPr>
        <w:pStyle w:val="ListParagraph"/>
        <w:autoSpaceDE w:val="0"/>
        <w:autoSpaceDN w:val="0"/>
        <w:adjustRightInd w:val="0"/>
        <w:spacing w:after="0" w:line="276" w:lineRule="auto"/>
        <w:jc w:val="both"/>
        <w:rPr>
          <w:rFonts w:ascii="Times New Roman" w:hAnsi="Times New Roman" w:cs="Times New Roman"/>
          <w:sz w:val="24"/>
          <w:szCs w:val="24"/>
          <w:lang w:bidi="hi-IN"/>
        </w:rPr>
      </w:pPr>
    </w:p>
    <w:p w:rsidR="006B3E99" w:rsidRDefault="00F2708B" w:rsidP="006B3E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lang w:bidi="hi-IN"/>
        </w:rPr>
      </w:pPr>
      <w:r w:rsidRPr="002C2D39">
        <w:rPr>
          <w:rFonts w:ascii="Times New Roman" w:hAnsi="Times New Roman" w:cs="Times New Roman"/>
          <w:b/>
          <w:sz w:val="24"/>
          <w:szCs w:val="24"/>
          <w:lang w:bidi="hi-IN"/>
        </w:rPr>
        <w:t>UTM(universal testing machine)</w:t>
      </w:r>
      <w:r w:rsidR="0016529C" w:rsidRPr="002C2D39">
        <w:rPr>
          <w:rFonts w:ascii="Times New Roman" w:hAnsi="Times New Roman" w:cs="Times New Roman"/>
          <w:b/>
          <w:sz w:val="24"/>
          <w:szCs w:val="24"/>
          <w:lang w:bidi="hi-IN"/>
        </w:rPr>
        <w:t>:</w:t>
      </w:r>
      <w:r w:rsidR="00F42BEA" w:rsidRPr="00F42BEA">
        <w:rPr>
          <w:rFonts w:ascii="Times New Roman" w:hAnsi="Times New Roman" w:cs="Times New Roman"/>
          <w:sz w:val="24"/>
          <w:szCs w:val="24"/>
          <w:lang w:bidi="hi-IN"/>
        </w:rPr>
        <w:t xml:space="preserve"> </w:t>
      </w:r>
      <w:r w:rsidR="0016529C" w:rsidRPr="00F42BEA">
        <w:rPr>
          <w:rFonts w:ascii="Times New Roman" w:hAnsi="Times New Roman" w:cs="Times New Roman"/>
          <w:sz w:val="24"/>
          <w:szCs w:val="24"/>
          <w:lang w:bidi="hi-IN"/>
        </w:rPr>
        <w:t>T</w:t>
      </w:r>
      <w:r w:rsidR="00F42BEA" w:rsidRPr="00F42BEA">
        <w:rPr>
          <w:rFonts w:ascii="Times New Roman" w:hAnsi="Times New Roman" w:cs="Times New Roman"/>
          <w:sz w:val="24"/>
          <w:szCs w:val="24"/>
          <w:lang w:bidi="hi-IN"/>
        </w:rPr>
        <w:t>h</w:t>
      </w:r>
      <w:r w:rsidR="0016529C" w:rsidRPr="00F42BEA">
        <w:rPr>
          <w:rFonts w:ascii="Times New Roman" w:hAnsi="Times New Roman" w:cs="Times New Roman"/>
          <w:sz w:val="24"/>
          <w:szCs w:val="24"/>
          <w:lang w:bidi="hi-IN"/>
        </w:rPr>
        <w:t xml:space="preserve">is method cover the procedures for preparing and testing laboratory-fabricated or field recovered cores of bituminous mixtures to determine </w:t>
      </w:r>
    </w:p>
    <w:p w:rsidR="00DB3206" w:rsidRDefault="00DB3206" w:rsidP="00DB3206">
      <w:pPr>
        <w:pStyle w:val="ListParagraph"/>
        <w:autoSpaceDE w:val="0"/>
        <w:autoSpaceDN w:val="0"/>
        <w:adjustRightInd w:val="0"/>
        <w:spacing w:after="0" w:line="480" w:lineRule="auto"/>
        <w:jc w:val="both"/>
        <w:rPr>
          <w:rFonts w:ascii="Times New Roman" w:hAnsi="Times New Roman" w:cs="Times New Roman"/>
          <w:sz w:val="24"/>
          <w:szCs w:val="24"/>
          <w:lang w:bidi="hi-IN"/>
        </w:rPr>
      </w:pPr>
      <w:r>
        <w:rPr>
          <w:rFonts w:ascii="Times New Roman" w:hAnsi="Times New Roman" w:cs="Times New Roman"/>
          <w:noProof/>
        </w:rPr>
        <w:lastRenderedPageBreak/>
        <w:drawing>
          <wp:anchor distT="0" distB="0" distL="114300" distR="114300" simplePos="0" relativeHeight="251658240" behindDoc="0" locked="0" layoutInCell="1" allowOverlap="1" wp14:anchorId="095B467C" wp14:editId="0DABB2A1">
            <wp:simplePos x="0" y="0"/>
            <wp:positionH relativeFrom="column">
              <wp:posOffset>2055673</wp:posOffset>
            </wp:positionH>
            <wp:positionV relativeFrom="paragraph">
              <wp:posOffset>250547</wp:posOffset>
            </wp:positionV>
            <wp:extent cx="2143125" cy="21431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a:blip r:embed="rId2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bidi="hi-IN"/>
        </w:rPr>
        <w:t xml:space="preserve">                                          Fig. Universal Testing Machine</w:t>
      </w:r>
    </w:p>
    <w:p w:rsidR="00F42BEA" w:rsidRPr="003D20C1" w:rsidRDefault="0016529C" w:rsidP="00DB3206">
      <w:pPr>
        <w:pStyle w:val="ListParagraph"/>
        <w:autoSpaceDE w:val="0"/>
        <w:autoSpaceDN w:val="0"/>
        <w:adjustRightInd w:val="0"/>
        <w:spacing w:after="0" w:line="480" w:lineRule="auto"/>
        <w:jc w:val="both"/>
        <w:rPr>
          <w:rFonts w:ascii="Times New Roman" w:hAnsi="Times New Roman" w:cs="Times New Roman"/>
          <w:sz w:val="24"/>
          <w:szCs w:val="24"/>
          <w:lang w:bidi="hi-IN"/>
        </w:rPr>
      </w:pPr>
      <w:r w:rsidRPr="00F42BEA">
        <w:rPr>
          <w:rFonts w:ascii="Times New Roman" w:hAnsi="Times New Roman" w:cs="Times New Roman"/>
          <w:sz w:val="24"/>
          <w:szCs w:val="24"/>
          <w:lang w:bidi="hi-IN"/>
        </w:rPr>
        <w:t>resilient modulus values using the repeated-load indirect tension test.</w:t>
      </w:r>
      <w:r w:rsidR="002C2D39">
        <w:rPr>
          <w:rFonts w:ascii="Times New Roman" w:hAnsi="Times New Roman" w:cs="Times New Roman"/>
          <w:sz w:val="24"/>
          <w:szCs w:val="24"/>
          <w:lang w:bidi="hi-IN"/>
        </w:rPr>
        <w:t xml:space="preserve"> </w:t>
      </w:r>
      <w:r w:rsidRPr="00F42BEA">
        <w:rPr>
          <w:rFonts w:ascii="Times New Roman" w:hAnsi="Times New Roman" w:cs="Times New Roman"/>
          <w:sz w:val="24"/>
          <w:szCs w:val="24"/>
          <w:lang w:bidi="hi-IN"/>
        </w:rPr>
        <w:t xml:space="preserve">The procedures </w:t>
      </w:r>
      <w:r w:rsidR="002B4D06" w:rsidRPr="00F42BEA">
        <w:rPr>
          <w:rFonts w:ascii="Times New Roman" w:hAnsi="Times New Roman" w:cs="Times New Roman"/>
          <w:sz w:val="24"/>
          <w:szCs w:val="24"/>
          <w:lang w:bidi="hi-IN"/>
        </w:rPr>
        <w:t>desc</w:t>
      </w:r>
      <w:r w:rsidR="00E86E32">
        <w:rPr>
          <w:rFonts w:ascii="Times New Roman" w:hAnsi="Times New Roman" w:cs="Times New Roman"/>
          <w:sz w:val="24"/>
          <w:szCs w:val="24"/>
          <w:lang w:bidi="hi-IN"/>
        </w:rPr>
        <w:t>r</w:t>
      </w:r>
      <w:r w:rsidR="002B4D06" w:rsidRPr="00F42BEA">
        <w:rPr>
          <w:rFonts w:ascii="Times New Roman" w:hAnsi="Times New Roman" w:cs="Times New Roman"/>
          <w:sz w:val="24"/>
          <w:szCs w:val="24"/>
          <w:lang w:bidi="hi-IN"/>
        </w:rPr>
        <w:t>ibed covers the range of temperature,</w:t>
      </w:r>
      <w:r w:rsidR="00F42BEA" w:rsidRPr="00F42BEA">
        <w:rPr>
          <w:rFonts w:ascii="Times New Roman" w:hAnsi="Times New Roman" w:cs="Times New Roman"/>
          <w:sz w:val="24"/>
          <w:szCs w:val="24"/>
          <w:lang w:bidi="hi-IN"/>
        </w:rPr>
        <w:t xml:space="preserve"> </w:t>
      </w:r>
      <w:r w:rsidR="002B4D06" w:rsidRPr="00F42BEA">
        <w:rPr>
          <w:rFonts w:ascii="Times New Roman" w:hAnsi="Times New Roman" w:cs="Times New Roman"/>
          <w:sz w:val="24"/>
          <w:szCs w:val="24"/>
          <w:lang w:bidi="hi-IN"/>
        </w:rPr>
        <w:t>loads,</w:t>
      </w:r>
      <w:r w:rsidR="00F42BEA" w:rsidRPr="00F42BEA">
        <w:rPr>
          <w:rFonts w:ascii="Times New Roman" w:hAnsi="Times New Roman" w:cs="Times New Roman"/>
          <w:sz w:val="24"/>
          <w:szCs w:val="24"/>
          <w:lang w:bidi="hi-IN"/>
        </w:rPr>
        <w:t xml:space="preserve"> </w:t>
      </w:r>
      <w:r w:rsidR="002B4D06" w:rsidRPr="00F42BEA">
        <w:rPr>
          <w:rFonts w:ascii="Times New Roman" w:hAnsi="Times New Roman" w:cs="Times New Roman"/>
          <w:sz w:val="24"/>
          <w:szCs w:val="24"/>
          <w:lang w:bidi="hi-IN"/>
        </w:rPr>
        <w:t>loading frequencies, and load functions.</w:t>
      </w: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6B3E99" w:rsidRDefault="006B3E99">
      <w:pPr>
        <w:rPr>
          <w:rFonts w:ascii="Times New Roman" w:hAnsi="Times New Roman" w:cs="Times New Roman"/>
          <w:b/>
          <w:color w:val="222A35" w:themeColor="text2" w:themeShade="80"/>
          <w:sz w:val="36"/>
          <w:szCs w:val="32"/>
        </w:rPr>
      </w:pPr>
    </w:p>
    <w:p w:rsidR="00DB3206" w:rsidRDefault="00DB3206" w:rsidP="006B3E99">
      <w:pPr>
        <w:rPr>
          <w:rFonts w:ascii="Times New Roman" w:hAnsi="Times New Roman" w:cs="Times New Roman"/>
          <w:b/>
          <w:color w:val="222A35" w:themeColor="text2" w:themeShade="80"/>
          <w:sz w:val="36"/>
          <w:szCs w:val="32"/>
        </w:rPr>
      </w:pPr>
    </w:p>
    <w:p w:rsidR="00611009" w:rsidRDefault="001A70F5" w:rsidP="006B3E99">
      <w:pPr>
        <w:rPr>
          <w:rFonts w:ascii="Times New Roman" w:hAnsi="Times New Roman" w:cs="Times New Roman"/>
          <w:b/>
          <w:color w:val="222A35" w:themeColor="text2" w:themeShade="80"/>
          <w:sz w:val="36"/>
          <w:szCs w:val="32"/>
        </w:rPr>
      </w:pPr>
      <w:r w:rsidRPr="003D20C1">
        <w:rPr>
          <w:rFonts w:ascii="Times New Roman" w:hAnsi="Times New Roman" w:cs="Times New Roman"/>
          <w:b/>
          <w:color w:val="222A35" w:themeColor="text2" w:themeShade="80"/>
          <w:sz w:val="36"/>
          <w:szCs w:val="32"/>
        </w:rPr>
        <w:lastRenderedPageBreak/>
        <w:t>References:</w:t>
      </w:r>
    </w:p>
    <w:p w:rsidR="006B3E99" w:rsidRDefault="006B3E99" w:rsidP="000C1855">
      <w:pPr>
        <w:pStyle w:val="ListParagraph"/>
        <w:numPr>
          <w:ilvl w:val="0"/>
          <w:numId w:val="16"/>
        </w:numPr>
        <w:spacing w:line="360" w:lineRule="auto"/>
        <w:rPr>
          <w:rFonts w:ascii="Times New Roman" w:hAnsi="Times New Roman" w:cs="Times New Roman"/>
          <w:bCs/>
          <w:color w:val="222A35" w:themeColor="text2" w:themeShade="80"/>
          <w:sz w:val="24"/>
          <w:szCs w:val="24"/>
        </w:rPr>
      </w:pPr>
      <w:r w:rsidRPr="000C1855">
        <w:rPr>
          <w:rFonts w:ascii="Times New Roman" w:hAnsi="Times New Roman" w:cs="Times New Roman"/>
          <w:bCs/>
          <w:color w:val="222A35" w:themeColor="text2" w:themeShade="80"/>
          <w:sz w:val="24"/>
          <w:szCs w:val="24"/>
        </w:rPr>
        <w:t>Asphalt Institute</w:t>
      </w:r>
      <w:r w:rsidR="00DB3206" w:rsidRPr="000C1855">
        <w:rPr>
          <w:rFonts w:ascii="Times New Roman" w:hAnsi="Times New Roman" w:cs="Times New Roman"/>
          <w:bCs/>
          <w:color w:val="222A35" w:themeColor="text2" w:themeShade="80"/>
          <w:sz w:val="24"/>
          <w:szCs w:val="24"/>
        </w:rPr>
        <w:t xml:space="preserve"> Manual Series-2-Mix design Method-7</w:t>
      </w:r>
      <w:r w:rsidR="00DB3206" w:rsidRPr="000C1855">
        <w:rPr>
          <w:rFonts w:ascii="Times New Roman" w:hAnsi="Times New Roman" w:cs="Times New Roman"/>
          <w:bCs/>
          <w:color w:val="222A35" w:themeColor="text2" w:themeShade="80"/>
          <w:sz w:val="24"/>
          <w:szCs w:val="24"/>
          <w:vertAlign w:val="superscript"/>
        </w:rPr>
        <w:t>th</w:t>
      </w:r>
      <w:r w:rsidR="00DB3206" w:rsidRPr="000C1855">
        <w:rPr>
          <w:rFonts w:ascii="Times New Roman" w:hAnsi="Times New Roman" w:cs="Times New Roman"/>
          <w:bCs/>
          <w:color w:val="222A35" w:themeColor="text2" w:themeShade="80"/>
          <w:sz w:val="24"/>
          <w:szCs w:val="24"/>
        </w:rPr>
        <w:t xml:space="preserve"> Edition</w:t>
      </w:r>
      <w:r w:rsidRPr="000C1855">
        <w:rPr>
          <w:rFonts w:ascii="Times New Roman" w:hAnsi="Times New Roman" w:cs="Times New Roman"/>
          <w:bCs/>
          <w:color w:val="222A35" w:themeColor="text2" w:themeShade="80"/>
          <w:sz w:val="24"/>
          <w:szCs w:val="24"/>
        </w:rPr>
        <w:t xml:space="preserve"> </w:t>
      </w:r>
    </w:p>
    <w:p w:rsidR="000C1855" w:rsidRDefault="000C1855" w:rsidP="000C1855">
      <w:pPr>
        <w:pStyle w:val="ListParagraph"/>
        <w:numPr>
          <w:ilvl w:val="0"/>
          <w:numId w:val="16"/>
        </w:numPr>
        <w:spacing w:line="360" w:lineRule="auto"/>
        <w:rPr>
          <w:rFonts w:ascii="Times New Roman" w:hAnsi="Times New Roman" w:cs="Times New Roman"/>
          <w:bCs/>
          <w:color w:val="222A35" w:themeColor="text2" w:themeShade="80"/>
          <w:sz w:val="24"/>
          <w:szCs w:val="24"/>
        </w:rPr>
      </w:pPr>
      <w:r>
        <w:rPr>
          <w:rFonts w:ascii="Times New Roman" w:hAnsi="Times New Roman" w:cs="Times New Roman"/>
          <w:bCs/>
          <w:color w:val="222A35" w:themeColor="text2" w:themeShade="80"/>
          <w:sz w:val="24"/>
          <w:szCs w:val="24"/>
        </w:rPr>
        <w:t>IRC-37-2018 , Design of Flexible Pavement</w:t>
      </w:r>
    </w:p>
    <w:p w:rsidR="000C1855" w:rsidRDefault="000C1855" w:rsidP="000C1855">
      <w:pPr>
        <w:pStyle w:val="ListParagraph"/>
        <w:numPr>
          <w:ilvl w:val="0"/>
          <w:numId w:val="16"/>
        </w:numPr>
        <w:spacing w:line="360" w:lineRule="auto"/>
        <w:rPr>
          <w:rFonts w:ascii="Times New Roman" w:hAnsi="Times New Roman" w:cs="Times New Roman"/>
          <w:bCs/>
          <w:color w:val="222A35" w:themeColor="text2" w:themeShade="80"/>
          <w:sz w:val="24"/>
          <w:szCs w:val="24"/>
        </w:rPr>
      </w:pPr>
      <w:r>
        <w:rPr>
          <w:rFonts w:ascii="Times New Roman" w:hAnsi="Times New Roman" w:cs="Times New Roman"/>
          <w:bCs/>
          <w:color w:val="222A35" w:themeColor="text2" w:themeShade="80"/>
          <w:sz w:val="24"/>
          <w:szCs w:val="24"/>
        </w:rPr>
        <w:t>IRC-SP-72-2015 , Design of Low Volume Roads</w:t>
      </w:r>
    </w:p>
    <w:p w:rsidR="000C1855" w:rsidRPr="000C1855" w:rsidRDefault="000C1855" w:rsidP="000C1855">
      <w:pPr>
        <w:pStyle w:val="ListParagraph"/>
        <w:numPr>
          <w:ilvl w:val="0"/>
          <w:numId w:val="16"/>
        </w:numPr>
        <w:spacing w:line="360" w:lineRule="auto"/>
        <w:rPr>
          <w:rFonts w:ascii="Times New Roman" w:hAnsi="Times New Roman" w:cs="Times New Roman"/>
          <w:bCs/>
          <w:color w:val="222A35" w:themeColor="text2" w:themeShade="80"/>
          <w:sz w:val="24"/>
          <w:szCs w:val="24"/>
        </w:rPr>
      </w:pPr>
      <w:r>
        <w:rPr>
          <w:rFonts w:ascii="Times New Roman" w:hAnsi="Times New Roman" w:cs="Times New Roman"/>
          <w:bCs/>
          <w:color w:val="222A35" w:themeColor="text2" w:themeShade="80"/>
          <w:sz w:val="24"/>
          <w:szCs w:val="24"/>
        </w:rPr>
        <w:t xml:space="preserve">Institute of Transport studies , California </w:t>
      </w:r>
    </w:p>
    <w:p w:rsidR="001A70F5" w:rsidRPr="00BD48E7" w:rsidRDefault="001A70F5">
      <w:pPr>
        <w:rPr>
          <w:rFonts w:ascii="Times New Roman" w:hAnsi="Times New Roman" w:cs="Times New Roman"/>
          <w:color w:val="222A35" w:themeColor="text2" w:themeShade="80"/>
          <w:sz w:val="24"/>
          <w:szCs w:val="24"/>
        </w:rPr>
      </w:pPr>
    </w:p>
    <w:sectPr w:rsidR="001A70F5" w:rsidRPr="00BD48E7" w:rsidSect="00993B9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5D8" w:rsidRDefault="00AF35D8" w:rsidP="00CC620E">
      <w:pPr>
        <w:spacing w:after="0" w:line="240" w:lineRule="auto"/>
      </w:pPr>
      <w:r>
        <w:separator/>
      </w:r>
    </w:p>
  </w:endnote>
  <w:endnote w:type="continuationSeparator" w:id="0">
    <w:p w:rsidR="00AF35D8" w:rsidRDefault="00AF35D8" w:rsidP="00CC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696955"/>
      <w:docPartObj>
        <w:docPartGallery w:val="Page Numbers (Bottom of Page)"/>
        <w:docPartUnique/>
      </w:docPartObj>
    </w:sdtPr>
    <w:sdtEndPr>
      <w:rPr>
        <w:noProof/>
      </w:rPr>
    </w:sdtEndPr>
    <w:sdtContent>
      <w:p w:rsidR="00870EAB" w:rsidRDefault="00870EAB">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870EAB" w:rsidRPr="00821385" w:rsidRDefault="00870EAB">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5D8" w:rsidRDefault="00AF35D8" w:rsidP="00CC620E">
      <w:pPr>
        <w:spacing w:after="0" w:line="240" w:lineRule="auto"/>
      </w:pPr>
      <w:r>
        <w:separator/>
      </w:r>
    </w:p>
  </w:footnote>
  <w:footnote w:type="continuationSeparator" w:id="0">
    <w:p w:rsidR="00AF35D8" w:rsidRDefault="00AF35D8" w:rsidP="00CC6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A41"/>
    <w:multiLevelType w:val="multilevel"/>
    <w:tmpl w:val="3AF8BE86"/>
    <w:lvl w:ilvl="0">
      <w:start w:val="1"/>
      <w:numFmt w:val="decimal"/>
      <w:lvlText w:val="%1"/>
      <w:lvlJc w:val="left"/>
      <w:pPr>
        <w:ind w:left="360" w:hanging="360"/>
      </w:pPr>
      <w:rPr>
        <w:rFonts w:hint="default"/>
        <w:b/>
        <w:color w:val="222A35" w:themeColor="text2" w:themeShade="80"/>
      </w:rPr>
    </w:lvl>
    <w:lvl w:ilvl="1">
      <w:start w:val="1"/>
      <w:numFmt w:val="decimal"/>
      <w:lvlText w:val="%1.%2"/>
      <w:lvlJc w:val="left"/>
      <w:pPr>
        <w:ind w:left="360" w:hanging="360"/>
      </w:pPr>
      <w:rPr>
        <w:rFonts w:hint="default"/>
        <w:b/>
        <w:color w:val="222A35" w:themeColor="text2" w:themeShade="80"/>
      </w:rPr>
    </w:lvl>
    <w:lvl w:ilvl="2">
      <w:start w:val="1"/>
      <w:numFmt w:val="decimal"/>
      <w:lvlText w:val="%1.%2.%3"/>
      <w:lvlJc w:val="left"/>
      <w:pPr>
        <w:ind w:left="720" w:hanging="720"/>
      </w:pPr>
      <w:rPr>
        <w:rFonts w:hint="default"/>
        <w:b/>
        <w:color w:val="222A35" w:themeColor="text2" w:themeShade="80"/>
      </w:rPr>
    </w:lvl>
    <w:lvl w:ilvl="3">
      <w:start w:val="1"/>
      <w:numFmt w:val="decimal"/>
      <w:lvlText w:val="%1.%2.%3.%4"/>
      <w:lvlJc w:val="left"/>
      <w:pPr>
        <w:ind w:left="720" w:hanging="720"/>
      </w:pPr>
      <w:rPr>
        <w:rFonts w:hint="default"/>
        <w:b/>
        <w:color w:val="222A35" w:themeColor="text2" w:themeShade="80"/>
      </w:rPr>
    </w:lvl>
    <w:lvl w:ilvl="4">
      <w:start w:val="1"/>
      <w:numFmt w:val="decimal"/>
      <w:lvlText w:val="%1.%2.%3.%4.%5"/>
      <w:lvlJc w:val="left"/>
      <w:pPr>
        <w:ind w:left="1080" w:hanging="1080"/>
      </w:pPr>
      <w:rPr>
        <w:rFonts w:hint="default"/>
        <w:b/>
        <w:color w:val="222A35" w:themeColor="text2" w:themeShade="80"/>
      </w:rPr>
    </w:lvl>
    <w:lvl w:ilvl="5">
      <w:start w:val="1"/>
      <w:numFmt w:val="decimal"/>
      <w:lvlText w:val="%1.%2.%3.%4.%5.%6"/>
      <w:lvlJc w:val="left"/>
      <w:pPr>
        <w:ind w:left="1080" w:hanging="1080"/>
      </w:pPr>
      <w:rPr>
        <w:rFonts w:hint="default"/>
        <w:b/>
        <w:color w:val="222A35" w:themeColor="text2" w:themeShade="80"/>
      </w:rPr>
    </w:lvl>
    <w:lvl w:ilvl="6">
      <w:start w:val="1"/>
      <w:numFmt w:val="decimal"/>
      <w:lvlText w:val="%1.%2.%3.%4.%5.%6.%7"/>
      <w:lvlJc w:val="left"/>
      <w:pPr>
        <w:ind w:left="1440" w:hanging="1440"/>
      </w:pPr>
      <w:rPr>
        <w:rFonts w:hint="default"/>
        <w:b/>
        <w:color w:val="222A35" w:themeColor="text2" w:themeShade="80"/>
      </w:rPr>
    </w:lvl>
    <w:lvl w:ilvl="7">
      <w:start w:val="1"/>
      <w:numFmt w:val="decimal"/>
      <w:lvlText w:val="%1.%2.%3.%4.%5.%6.%7.%8"/>
      <w:lvlJc w:val="left"/>
      <w:pPr>
        <w:ind w:left="1440" w:hanging="1440"/>
      </w:pPr>
      <w:rPr>
        <w:rFonts w:hint="default"/>
        <w:b/>
        <w:color w:val="222A35" w:themeColor="text2" w:themeShade="80"/>
      </w:rPr>
    </w:lvl>
    <w:lvl w:ilvl="8">
      <w:start w:val="1"/>
      <w:numFmt w:val="decimal"/>
      <w:lvlText w:val="%1.%2.%3.%4.%5.%6.%7.%8.%9"/>
      <w:lvlJc w:val="left"/>
      <w:pPr>
        <w:ind w:left="1800" w:hanging="1800"/>
      </w:pPr>
      <w:rPr>
        <w:rFonts w:hint="default"/>
        <w:b/>
        <w:color w:val="222A35" w:themeColor="text2" w:themeShade="80"/>
      </w:rPr>
    </w:lvl>
  </w:abstractNum>
  <w:abstractNum w:abstractNumId="1" w15:restartNumberingAfterBreak="0">
    <w:nsid w:val="1FDC796F"/>
    <w:multiLevelType w:val="hybridMultilevel"/>
    <w:tmpl w:val="ED8499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262"/>
    <w:multiLevelType w:val="hybridMultilevel"/>
    <w:tmpl w:val="7F12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D153B6"/>
    <w:multiLevelType w:val="hybridMultilevel"/>
    <w:tmpl w:val="88F49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20E48"/>
    <w:multiLevelType w:val="hybridMultilevel"/>
    <w:tmpl w:val="7094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D0B"/>
    <w:multiLevelType w:val="hybridMultilevel"/>
    <w:tmpl w:val="08BE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F1E60"/>
    <w:multiLevelType w:val="hybridMultilevel"/>
    <w:tmpl w:val="F540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04DA8"/>
    <w:multiLevelType w:val="hybridMultilevel"/>
    <w:tmpl w:val="B792F60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8C6581"/>
    <w:multiLevelType w:val="hybridMultilevel"/>
    <w:tmpl w:val="AB1E0A2C"/>
    <w:lvl w:ilvl="0" w:tplc="8CE4B0AE">
      <w:numFmt w:val="bullet"/>
      <w:lvlText w:val="•"/>
      <w:lvlJc w:val="left"/>
      <w:pPr>
        <w:ind w:left="765" w:hanging="360"/>
      </w:pPr>
      <w:rPr>
        <w:rFonts w:ascii="Times New Roman" w:eastAsiaTheme="minorHAns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0490F0D"/>
    <w:multiLevelType w:val="hybridMultilevel"/>
    <w:tmpl w:val="B380C07E"/>
    <w:lvl w:ilvl="0" w:tplc="77D6E5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1638D"/>
    <w:multiLevelType w:val="hybridMultilevel"/>
    <w:tmpl w:val="0908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D6FBF"/>
    <w:multiLevelType w:val="multilevel"/>
    <w:tmpl w:val="3F760938"/>
    <w:lvl w:ilvl="0">
      <w:start w:val="1"/>
      <w:numFmt w:val="decimal"/>
      <w:lvlText w:val="%1"/>
      <w:lvlJc w:val="left"/>
      <w:pPr>
        <w:ind w:left="720" w:hanging="360"/>
      </w:pPr>
      <w:rPr>
        <w:rFonts w:hint="default"/>
      </w:rPr>
    </w:lvl>
    <w:lvl w:ilvl="1">
      <w:start w:val="1"/>
      <w:numFmt w:val="decimal"/>
      <w:isLgl/>
      <w:lvlText w:val="%1.%2"/>
      <w:lvlJc w:val="left"/>
      <w:pPr>
        <w:ind w:left="1485" w:hanging="765"/>
      </w:pPr>
      <w:rPr>
        <w:rFonts w:hint="default"/>
      </w:rPr>
    </w:lvl>
    <w:lvl w:ilvl="2">
      <w:start w:val="1"/>
      <w:numFmt w:val="decimal"/>
      <w:isLgl/>
      <w:lvlText w:val="%1.%2.%3"/>
      <w:lvlJc w:val="left"/>
      <w:pPr>
        <w:ind w:left="1845" w:hanging="76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1522C5E"/>
    <w:multiLevelType w:val="hybridMultilevel"/>
    <w:tmpl w:val="80527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1A1C4E"/>
    <w:multiLevelType w:val="hybridMultilevel"/>
    <w:tmpl w:val="E7DA2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36720"/>
    <w:multiLevelType w:val="hybridMultilevel"/>
    <w:tmpl w:val="BEF6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F21F1"/>
    <w:multiLevelType w:val="hybridMultilevel"/>
    <w:tmpl w:val="C1A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3"/>
  </w:num>
  <w:num w:numId="4">
    <w:abstractNumId w:val="3"/>
  </w:num>
  <w:num w:numId="5">
    <w:abstractNumId w:val="10"/>
  </w:num>
  <w:num w:numId="6">
    <w:abstractNumId w:val="6"/>
  </w:num>
  <w:num w:numId="7">
    <w:abstractNumId w:val="14"/>
  </w:num>
  <w:num w:numId="8">
    <w:abstractNumId w:val="0"/>
  </w:num>
  <w:num w:numId="9">
    <w:abstractNumId w:val="12"/>
  </w:num>
  <w:num w:numId="10">
    <w:abstractNumId w:val="7"/>
  </w:num>
  <w:num w:numId="11">
    <w:abstractNumId w:val="2"/>
  </w:num>
  <w:num w:numId="12">
    <w:abstractNumId w:val="8"/>
  </w:num>
  <w:num w:numId="13">
    <w:abstractNumId w:val="1"/>
  </w:num>
  <w:num w:numId="14">
    <w:abstractNumId w:val="5"/>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76F7"/>
    <w:rsid w:val="000006C9"/>
    <w:rsid w:val="000249B0"/>
    <w:rsid w:val="000270B5"/>
    <w:rsid w:val="0003042A"/>
    <w:rsid w:val="000B5C51"/>
    <w:rsid w:val="000C1855"/>
    <w:rsid w:val="000C7F5C"/>
    <w:rsid w:val="000E1965"/>
    <w:rsid w:val="00106E5B"/>
    <w:rsid w:val="00126477"/>
    <w:rsid w:val="00131996"/>
    <w:rsid w:val="0013621B"/>
    <w:rsid w:val="00136B7B"/>
    <w:rsid w:val="001509AA"/>
    <w:rsid w:val="001531C2"/>
    <w:rsid w:val="0016208F"/>
    <w:rsid w:val="0016529C"/>
    <w:rsid w:val="00165618"/>
    <w:rsid w:val="00175E6D"/>
    <w:rsid w:val="001808A4"/>
    <w:rsid w:val="00184441"/>
    <w:rsid w:val="001844FF"/>
    <w:rsid w:val="001A33B7"/>
    <w:rsid w:val="001A40E2"/>
    <w:rsid w:val="001A70F5"/>
    <w:rsid w:val="001A7865"/>
    <w:rsid w:val="001C3EFC"/>
    <w:rsid w:val="001D0EC2"/>
    <w:rsid w:val="001E095E"/>
    <w:rsid w:val="001E1F78"/>
    <w:rsid w:val="001F7AA8"/>
    <w:rsid w:val="002173A5"/>
    <w:rsid w:val="00217E8F"/>
    <w:rsid w:val="00236CF5"/>
    <w:rsid w:val="002612AC"/>
    <w:rsid w:val="0026508A"/>
    <w:rsid w:val="0028057D"/>
    <w:rsid w:val="002A419D"/>
    <w:rsid w:val="002B4D06"/>
    <w:rsid w:val="002B7354"/>
    <w:rsid w:val="002C2D39"/>
    <w:rsid w:val="002E0C82"/>
    <w:rsid w:val="002E5C2B"/>
    <w:rsid w:val="00312222"/>
    <w:rsid w:val="00320B93"/>
    <w:rsid w:val="0032621E"/>
    <w:rsid w:val="00326AC1"/>
    <w:rsid w:val="003444C6"/>
    <w:rsid w:val="00345814"/>
    <w:rsid w:val="003C4882"/>
    <w:rsid w:val="003D20C1"/>
    <w:rsid w:val="003D6B52"/>
    <w:rsid w:val="003E25B0"/>
    <w:rsid w:val="003E45C5"/>
    <w:rsid w:val="003F592E"/>
    <w:rsid w:val="004103A6"/>
    <w:rsid w:val="00473976"/>
    <w:rsid w:val="004B002C"/>
    <w:rsid w:val="004D0A4F"/>
    <w:rsid w:val="004D21A3"/>
    <w:rsid w:val="004D6B77"/>
    <w:rsid w:val="004E01DA"/>
    <w:rsid w:val="004E2D5A"/>
    <w:rsid w:val="004E7FF1"/>
    <w:rsid w:val="00510031"/>
    <w:rsid w:val="00533AED"/>
    <w:rsid w:val="00544068"/>
    <w:rsid w:val="005557E5"/>
    <w:rsid w:val="00565857"/>
    <w:rsid w:val="005B62F5"/>
    <w:rsid w:val="006035C6"/>
    <w:rsid w:val="006077D2"/>
    <w:rsid w:val="00611009"/>
    <w:rsid w:val="006211E1"/>
    <w:rsid w:val="006339EE"/>
    <w:rsid w:val="00653FEB"/>
    <w:rsid w:val="00657439"/>
    <w:rsid w:val="006B3E99"/>
    <w:rsid w:val="006D19D9"/>
    <w:rsid w:val="006D293C"/>
    <w:rsid w:val="006E15D4"/>
    <w:rsid w:val="006E2EFB"/>
    <w:rsid w:val="006F4EE6"/>
    <w:rsid w:val="00703AA1"/>
    <w:rsid w:val="00713334"/>
    <w:rsid w:val="007476F7"/>
    <w:rsid w:val="00747B3F"/>
    <w:rsid w:val="0075671E"/>
    <w:rsid w:val="007C0394"/>
    <w:rsid w:val="007D5C42"/>
    <w:rsid w:val="007E23D2"/>
    <w:rsid w:val="007F0AEA"/>
    <w:rsid w:val="00821385"/>
    <w:rsid w:val="0083649C"/>
    <w:rsid w:val="00853049"/>
    <w:rsid w:val="00857594"/>
    <w:rsid w:val="00857BE2"/>
    <w:rsid w:val="00860EC9"/>
    <w:rsid w:val="00870EAB"/>
    <w:rsid w:val="00880676"/>
    <w:rsid w:val="00887DA6"/>
    <w:rsid w:val="008928DC"/>
    <w:rsid w:val="008C6DF7"/>
    <w:rsid w:val="008C71CE"/>
    <w:rsid w:val="008D19B7"/>
    <w:rsid w:val="00937814"/>
    <w:rsid w:val="00962355"/>
    <w:rsid w:val="00993B97"/>
    <w:rsid w:val="00994FFA"/>
    <w:rsid w:val="009A7AE5"/>
    <w:rsid w:val="009B3177"/>
    <w:rsid w:val="009B7405"/>
    <w:rsid w:val="009C5AF3"/>
    <w:rsid w:val="009D261C"/>
    <w:rsid w:val="009D6BD4"/>
    <w:rsid w:val="009E5A23"/>
    <w:rsid w:val="009E7FAD"/>
    <w:rsid w:val="00A00219"/>
    <w:rsid w:val="00A12801"/>
    <w:rsid w:val="00A212FE"/>
    <w:rsid w:val="00A23989"/>
    <w:rsid w:val="00A310F7"/>
    <w:rsid w:val="00A31799"/>
    <w:rsid w:val="00A37597"/>
    <w:rsid w:val="00A41197"/>
    <w:rsid w:val="00A572F1"/>
    <w:rsid w:val="00A70004"/>
    <w:rsid w:val="00A7421E"/>
    <w:rsid w:val="00AA1CE2"/>
    <w:rsid w:val="00AB17BD"/>
    <w:rsid w:val="00AF35D8"/>
    <w:rsid w:val="00AF3F51"/>
    <w:rsid w:val="00B12485"/>
    <w:rsid w:val="00B25B29"/>
    <w:rsid w:val="00B271EE"/>
    <w:rsid w:val="00B46BE6"/>
    <w:rsid w:val="00B5289F"/>
    <w:rsid w:val="00B647C3"/>
    <w:rsid w:val="00B85A7F"/>
    <w:rsid w:val="00B86720"/>
    <w:rsid w:val="00BB3405"/>
    <w:rsid w:val="00BC361B"/>
    <w:rsid w:val="00BD48E7"/>
    <w:rsid w:val="00BE6A8B"/>
    <w:rsid w:val="00BE77D9"/>
    <w:rsid w:val="00C045B8"/>
    <w:rsid w:val="00C547BD"/>
    <w:rsid w:val="00C84D30"/>
    <w:rsid w:val="00C850F2"/>
    <w:rsid w:val="00C943A5"/>
    <w:rsid w:val="00CB00DC"/>
    <w:rsid w:val="00CC0256"/>
    <w:rsid w:val="00CC3CAB"/>
    <w:rsid w:val="00CC620E"/>
    <w:rsid w:val="00CF0E96"/>
    <w:rsid w:val="00D01D00"/>
    <w:rsid w:val="00D416D2"/>
    <w:rsid w:val="00D46C78"/>
    <w:rsid w:val="00D5190C"/>
    <w:rsid w:val="00D61B23"/>
    <w:rsid w:val="00D66CCD"/>
    <w:rsid w:val="00D70BB3"/>
    <w:rsid w:val="00D75C0C"/>
    <w:rsid w:val="00D80463"/>
    <w:rsid w:val="00D9137F"/>
    <w:rsid w:val="00DA4C86"/>
    <w:rsid w:val="00DB3206"/>
    <w:rsid w:val="00DC3435"/>
    <w:rsid w:val="00DC4C61"/>
    <w:rsid w:val="00DD6544"/>
    <w:rsid w:val="00DF5B31"/>
    <w:rsid w:val="00DF7FC5"/>
    <w:rsid w:val="00E12415"/>
    <w:rsid w:val="00E17A4D"/>
    <w:rsid w:val="00E27724"/>
    <w:rsid w:val="00E50747"/>
    <w:rsid w:val="00E60987"/>
    <w:rsid w:val="00E62732"/>
    <w:rsid w:val="00E63DE4"/>
    <w:rsid w:val="00E67C20"/>
    <w:rsid w:val="00E67E68"/>
    <w:rsid w:val="00E7099C"/>
    <w:rsid w:val="00E828D3"/>
    <w:rsid w:val="00E86E32"/>
    <w:rsid w:val="00E935EF"/>
    <w:rsid w:val="00E95D36"/>
    <w:rsid w:val="00EA04B7"/>
    <w:rsid w:val="00EB3633"/>
    <w:rsid w:val="00EB6126"/>
    <w:rsid w:val="00EC1D4A"/>
    <w:rsid w:val="00EC29DD"/>
    <w:rsid w:val="00EC374A"/>
    <w:rsid w:val="00EC5A59"/>
    <w:rsid w:val="00ED2C36"/>
    <w:rsid w:val="00F2708B"/>
    <w:rsid w:val="00F31C08"/>
    <w:rsid w:val="00F4242B"/>
    <w:rsid w:val="00F42BEA"/>
    <w:rsid w:val="00F4379E"/>
    <w:rsid w:val="00F54C44"/>
    <w:rsid w:val="00F71590"/>
    <w:rsid w:val="00F729A9"/>
    <w:rsid w:val="00F80494"/>
    <w:rsid w:val="00F8342D"/>
    <w:rsid w:val="00F93ABB"/>
    <w:rsid w:val="00FA3355"/>
    <w:rsid w:val="00FC2E13"/>
    <w:rsid w:val="00FF6B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3957"/>
  <w15:docId w15:val="{C2C6FFAA-A371-4CE8-90EB-BCDD8DFB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3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F3"/>
    <w:pPr>
      <w:ind w:left="720"/>
      <w:contextualSpacing/>
    </w:pPr>
  </w:style>
  <w:style w:type="paragraph" w:styleId="Header">
    <w:name w:val="header"/>
    <w:basedOn w:val="Normal"/>
    <w:link w:val="HeaderChar"/>
    <w:uiPriority w:val="99"/>
    <w:unhideWhenUsed/>
    <w:rsid w:val="00CC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20E"/>
  </w:style>
  <w:style w:type="paragraph" w:styleId="Footer">
    <w:name w:val="footer"/>
    <w:basedOn w:val="Normal"/>
    <w:link w:val="FooterChar"/>
    <w:uiPriority w:val="99"/>
    <w:unhideWhenUsed/>
    <w:rsid w:val="00CC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20E"/>
  </w:style>
  <w:style w:type="table" w:styleId="TableGrid">
    <w:name w:val="Table Grid"/>
    <w:basedOn w:val="TableNormal"/>
    <w:uiPriority w:val="39"/>
    <w:rsid w:val="0053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57439"/>
    <w:rPr>
      <w:color w:val="0000FF"/>
      <w:u w:val="single"/>
    </w:rPr>
  </w:style>
  <w:style w:type="character" w:styleId="PlaceholderText">
    <w:name w:val="Placeholder Text"/>
    <w:basedOn w:val="DefaultParagraphFont"/>
    <w:uiPriority w:val="99"/>
    <w:semiHidden/>
    <w:rsid w:val="007D5C42"/>
    <w:rPr>
      <w:color w:val="808080"/>
    </w:rPr>
  </w:style>
  <w:style w:type="paragraph" w:styleId="BalloonText">
    <w:name w:val="Balloon Text"/>
    <w:basedOn w:val="Normal"/>
    <w:link w:val="BalloonTextChar"/>
    <w:uiPriority w:val="99"/>
    <w:semiHidden/>
    <w:unhideWhenUsed/>
    <w:rsid w:val="003E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B0"/>
    <w:rPr>
      <w:rFonts w:ascii="Tahoma" w:hAnsi="Tahoma" w:cs="Tahoma"/>
      <w:sz w:val="16"/>
      <w:szCs w:val="16"/>
    </w:rPr>
  </w:style>
  <w:style w:type="table" w:styleId="PlainTable3">
    <w:name w:val="Plain Table 3"/>
    <w:basedOn w:val="TableNormal"/>
    <w:uiPriority w:val="43"/>
    <w:rsid w:val="00A317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3658">
      <w:bodyDiv w:val="1"/>
      <w:marLeft w:val="0"/>
      <w:marRight w:val="0"/>
      <w:marTop w:val="0"/>
      <w:marBottom w:val="0"/>
      <w:divBdr>
        <w:top w:val="none" w:sz="0" w:space="0" w:color="auto"/>
        <w:left w:val="none" w:sz="0" w:space="0" w:color="auto"/>
        <w:bottom w:val="none" w:sz="0" w:space="0" w:color="auto"/>
        <w:right w:val="none" w:sz="0" w:space="0" w:color="auto"/>
      </w:divBdr>
    </w:div>
    <w:div w:id="162823532">
      <w:bodyDiv w:val="1"/>
      <w:marLeft w:val="0"/>
      <w:marRight w:val="0"/>
      <w:marTop w:val="0"/>
      <w:marBottom w:val="0"/>
      <w:divBdr>
        <w:top w:val="none" w:sz="0" w:space="0" w:color="auto"/>
        <w:left w:val="none" w:sz="0" w:space="0" w:color="auto"/>
        <w:bottom w:val="none" w:sz="0" w:space="0" w:color="auto"/>
        <w:right w:val="none" w:sz="0" w:space="0" w:color="auto"/>
      </w:divBdr>
    </w:div>
    <w:div w:id="183133014">
      <w:bodyDiv w:val="1"/>
      <w:marLeft w:val="0"/>
      <w:marRight w:val="0"/>
      <w:marTop w:val="0"/>
      <w:marBottom w:val="0"/>
      <w:divBdr>
        <w:top w:val="none" w:sz="0" w:space="0" w:color="auto"/>
        <w:left w:val="none" w:sz="0" w:space="0" w:color="auto"/>
        <w:bottom w:val="none" w:sz="0" w:space="0" w:color="auto"/>
        <w:right w:val="none" w:sz="0" w:space="0" w:color="auto"/>
      </w:divBdr>
    </w:div>
    <w:div w:id="470371979">
      <w:bodyDiv w:val="1"/>
      <w:marLeft w:val="0"/>
      <w:marRight w:val="0"/>
      <w:marTop w:val="0"/>
      <w:marBottom w:val="0"/>
      <w:divBdr>
        <w:top w:val="none" w:sz="0" w:space="0" w:color="auto"/>
        <w:left w:val="none" w:sz="0" w:space="0" w:color="auto"/>
        <w:bottom w:val="none" w:sz="0" w:space="0" w:color="auto"/>
        <w:right w:val="none" w:sz="0" w:space="0" w:color="auto"/>
      </w:divBdr>
    </w:div>
    <w:div w:id="684864367">
      <w:bodyDiv w:val="1"/>
      <w:marLeft w:val="0"/>
      <w:marRight w:val="0"/>
      <w:marTop w:val="0"/>
      <w:marBottom w:val="0"/>
      <w:divBdr>
        <w:top w:val="none" w:sz="0" w:space="0" w:color="auto"/>
        <w:left w:val="none" w:sz="0" w:space="0" w:color="auto"/>
        <w:bottom w:val="none" w:sz="0" w:space="0" w:color="auto"/>
        <w:right w:val="none" w:sz="0" w:space="0" w:color="auto"/>
      </w:divBdr>
    </w:div>
    <w:div w:id="850140613">
      <w:bodyDiv w:val="1"/>
      <w:marLeft w:val="0"/>
      <w:marRight w:val="0"/>
      <w:marTop w:val="0"/>
      <w:marBottom w:val="0"/>
      <w:divBdr>
        <w:top w:val="none" w:sz="0" w:space="0" w:color="auto"/>
        <w:left w:val="none" w:sz="0" w:space="0" w:color="auto"/>
        <w:bottom w:val="none" w:sz="0" w:space="0" w:color="auto"/>
        <w:right w:val="none" w:sz="0" w:space="0" w:color="auto"/>
      </w:divBdr>
    </w:div>
    <w:div w:id="869680009">
      <w:bodyDiv w:val="1"/>
      <w:marLeft w:val="0"/>
      <w:marRight w:val="0"/>
      <w:marTop w:val="0"/>
      <w:marBottom w:val="0"/>
      <w:divBdr>
        <w:top w:val="none" w:sz="0" w:space="0" w:color="auto"/>
        <w:left w:val="none" w:sz="0" w:space="0" w:color="auto"/>
        <w:bottom w:val="none" w:sz="0" w:space="0" w:color="auto"/>
        <w:right w:val="none" w:sz="0" w:space="0" w:color="auto"/>
      </w:divBdr>
    </w:div>
    <w:div w:id="1007245588">
      <w:bodyDiv w:val="1"/>
      <w:marLeft w:val="0"/>
      <w:marRight w:val="0"/>
      <w:marTop w:val="0"/>
      <w:marBottom w:val="0"/>
      <w:divBdr>
        <w:top w:val="none" w:sz="0" w:space="0" w:color="auto"/>
        <w:left w:val="none" w:sz="0" w:space="0" w:color="auto"/>
        <w:bottom w:val="none" w:sz="0" w:space="0" w:color="auto"/>
        <w:right w:val="none" w:sz="0" w:space="0" w:color="auto"/>
      </w:divBdr>
    </w:div>
    <w:div w:id="1254556450">
      <w:bodyDiv w:val="1"/>
      <w:marLeft w:val="0"/>
      <w:marRight w:val="0"/>
      <w:marTop w:val="0"/>
      <w:marBottom w:val="0"/>
      <w:divBdr>
        <w:top w:val="none" w:sz="0" w:space="0" w:color="auto"/>
        <w:left w:val="none" w:sz="0" w:space="0" w:color="auto"/>
        <w:bottom w:val="none" w:sz="0" w:space="0" w:color="auto"/>
        <w:right w:val="none" w:sz="0" w:space="0" w:color="auto"/>
      </w:divBdr>
    </w:div>
    <w:div w:id="1272589399">
      <w:bodyDiv w:val="1"/>
      <w:marLeft w:val="0"/>
      <w:marRight w:val="0"/>
      <w:marTop w:val="0"/>
      <w:marBottom w:val="0"/>
      <w:divBdr>
        <w:top w:val="none" w:sz="0" w:space="0" w:color="auto"/>
        <w:left w:val="none" w:sz="0" w:space="0" w:color="auto"/>
        <w:bottom w:val="none" w:sz="0" w:space="0" w:color="auto"/>
        <w:right w:val="none" w:sz="0" w:space="0" w:color="auto"/>
      </w:divBdr>
    </w:div>
    <w:div w:id="1353412251">
      <w:bodyDiv w:val="1"/>
      <w:marLeft w:val="0"/>
      <w:marRight w:val="0"/>
      <w:marTop w:val="0"/>
      <w:marBottom w:val="0"/>
      <w:divBdr>
        <w:top w:val="none" w:sz="0" w:space="0" w:color="auto"/>
        <w:left w:val="none" w:sz="0" w:space="0" w:color="auto"/>
        <w:bottom w:val="none" w:sz="0" w:space="0" w:color="auto"/>
        <w:right w:val="none" w:sz="0" w:space="0" w:color="auto"/>
      </w:divBdr>
    </w:div>
    <w:div w:id="1411848416">
      <w:bodyDiv w:val="1"/>
      <w:marLeft w:val="0"/>
      <w:marRight w:val="0"/>
      <w:marTop w:val="0"/>
      <w:marBottom w:val="0"/>
      <w:divBdr>
        <w:top w:val="none" w:sz="0" w:space="0" w:color="auto"/>
        <w:left w:val="none" w:sz="0" w:space="0" w:color="auto"/>
        <w:bottom w:val="none" w:sz="0" w:space="0" w:color="auto"/>
        <w:right w:val="none" w:sz="0" w:space="0" w:color="auto"/>
      </w:divBdr>
    </w:div>
    <w:div w:id="1461458648">
      <w:bodyDiv w:val="1"/>
      <w:marLeft w:val="0"/>
      <w:marRight w:val="0"/>
      <w:marTop w:val="0"/>
      <w:marBottom w:val="0"/>
      <w:divBdr>
        <w:top w:val="none" w:sz="0" w:space="0" w:color="auto"/>
        <w:left w:val="none" w:sz="0" w:space="0" w:color="auto"/>
        <w:bottom w:val="none" w:sz="0" w:space="0" w:color="auto"/>
        <w:right w:val="none" w:sz="0" w:space="0" w:color="auto"/>
      </w:divBdr>
    </w:div>
    <w:div w:id="1542205370">
      <w:bodyDiv w:val="1"/>
      <w:marLeft w:val="0"/>
      <w:marRight w:val="0"/>
      <w:marTop w:val="0"/>
      <w:marBottom w:val="0"/>
      <w:divBdr>
        <w:top w:val="none" w:sz="0" w:space="0" w:color="auto"/>
        <w:left w:val="none" w:sz="0" w:space="0" w:color="auto"/>
        <w:bottom w:val="none" w:sz="0" w:space="0" w:color="auto"/>
        <w:right w:val="none" w:sz="0" w:space="0" w:color="auto"/>
      </w:divBdr>
    </w:div>
    <w:div w:id="1581479302">
      <w:bodyDiv w:val="1"/>
      <w:marLeft w:val="0"/>
      <w:marRight w:val="0"/>
      <w:marTop w:val="0"/>
      <w:marBottom w:val="0"/>
      <w:divBdr>
        <w:top w:val="none" w:sz="0" w:space="0" w:color="auto"/>
        <w:left w:val="none" w:sz="0" w:space="0" w:color="auto"/>
        <w:bottom w:val="none" w:sz="0" w:space="0" w:color="auto"/>
        <w:right w:val="none" w:sz="0" w:space="0" w:color="auto"/>
      </w:divBdr>
    </w:div>
    <w:div w:id="1686787727">
      <w:bodyDiv w:val="1"/>
      <w:marLeft w:val="0"/>
      <w:marRight w:val="0"/>
      <w:marTop w:val="0"/>
      <w:marBottom w:val="0"/>
      <w:divBdr>
        <w:top w:val="none" w:sz="0" w:space="0" w:color="auto"/>
        <w:left w:val="none" w:sz="0" w:space="0" w:color="auto"/>
        <w:bottom w:val="none" w:sz="0" w:space="0" w:color="auto"/>
        <w:right w:val="none" w:sz="0" w:space="0" w:color="auto"/>
      </w:divBdr>
    </w:div>
    <w:div w:id="1845854199">
      <w:bodyDiv w:val="1"/>
      <w:marLeft w:val="0"/>
      <w:marRight w:val="0"/>
      <w:marTop w:val="0"/>
      <w:marBottom w:val="0"/>
      <w:divBdr>
        <w:top w:val="none" w:sz="0" w:space="0" w:color="auto"/>
        <w:left w:val="none" w:sz="0" w:space="0" w:color="auto"/>
        <w:bottom w:val="none" w:sz="0" w:space="0" w:color="auto"/>
        <w:right w:val="none" w:sz="0" w:space="0" w:color="auto"/>
      </w:divBdr>
    </w:div>
    <w:div w:id="1859344792">
      <w:bodyDiv w:val="1"/>
      <w:marLeft w:val="0"/>
      <w:marRight w:val="0"/>
      <w:marTop w:val="0"/>
      <w:marBottom w:val="0"/>
      <w:divBdr>
        <w:top w:val="none" w:sz="0" w:space="0" w:color="auto"/>
        <w:left w:val="none" w:sz="0" w:space="0" w:color="auto"/>
        <w:bottom w:val="none" w:sz="0" w:space="0" w:color="auto"/>
        <w:right w:val="none" w:sz="0" w:space="0" w:color="auto"/>
      </w:divBdr>
    </w:div>
    <w:div w:id="1916547998">
      <w:bodyDiv w:val="1"/>
      <w:marLeft w:val="0"/>
      <w:marRight w:val="0"/>
      <w:marTop w:val="0"/>
      <w:marBottom w:val="0"/>
      <w:divBdr>
        <w:top w:val="none" w:sz="0" w:space="0" w:color="auto"/>
        <w:left w:val="none" w:sz="0" w:space="0" w:color="auto"/>
        <w:bottom w:val="none" w:sz="0" w:space="0" w:color="auto"/>
        <w:right w:val="none" w:sz="0" w:space="0" w:color="auto"/>
      </w:divBdr>
    </w:div>
    <w:div w:id="2093624289">
      <w:bodyDiv w:val="1"/>
      <w:marLeft w:val="0"/>
      <w:marRight w:val="0"/>
      <w:marTop w:val="0"/>
      <w:marBottom w:val="0"/>
      <w:divBdr>
        <w:top w:val="none" w:sz="0" w:space="0" w:color="auto"/>
        <w:left w:val="none" w:sz="0" w:space="0" w:color="auto"/>
        <w:bottom w:val="none" w:sz="0" w:space="0" w:color="auto"/>
        <w:right w:val="none" w:sz="0" w:space="0" w:color="auto"/>
      </w:divBdr>
    </w:div>
    <w:div w:id="21315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hyperlink" Target="https://ascelibrary.org/doi/full/10.1061/%28ASCE%29MT.1943-5533.000043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ascelibrary.org/doi/full/10.1061/%28ASCE%29MT.1943-5533.000043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scelibrary.org/doi/full/10.1061/%28ASCE%29MT.1943-5533.0000431" TargetMode="External"/><Relationship Id="rId20" Type="http://schemas.openxmlformats.org/officeDocument/2006/relationships/hyperlink" Target="https://ascelibrary.org/doi/full/10.1061/%28ASCE%29MT.1943-5533.00004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ascelibrary.org/doi/full/10.1061/%28ASCE%29MT.1943-5533.0000431" TargetMode="External"/><Relationship Id="rId23" Type="http://schemas.openxmlformats.org/officeDocument/2006/relationships/image" Target="media/image6.jpg"/><Relationship Id="rId10" Type="http://schemas.openxmlformats.org/officeDocument/2006/relationships/chart" Target="charts/chart3.xml"/><Relationship Id="rId19" Type="http://schemas.openxmlformats.org/officeDocument/2006/relationships/hyperlink" Target="https://ascelibrary.org/doi/full/10.1061/%28ASCE%29MT.1943-5533.0000431"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ascelibrary.org/doi/full/10.1061/%28ASCE%29MT.1943-5533.0000431" TargetMode="External"/><Relationship Id="rId22" Type="http://schemas.openxmlformats.org/officeDocument/2006/relationships/image" Target="media/image5.jp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SAURAV\Downloads\Book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URAV\Downloads\Book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URAV\Downloads\Book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viscosity-temp graph</a:t>
            </a:r>
          </a:p>
        </c:rich>
      </c:tx>
      <c:layout>
        <c:manualLayout>
          <c:xMode val="edge"/>
          <c:yMode val="edge"/>
          <c:x val="0.32763719337028668"/>
          <c:y val="3.2407407407407406E-2"/>
        </c:manualLayout>
      </c:layout>
      <c:overlay val="0"/>
      <c:spPr>
        <a:noFill/>
        <a:ln>
          <a:noFill/>
        </a:ln>
        <a:effectLst/>
      </c:spPr>
    </c:title>
    <c:autoTitleDeleted val="0"/>
    <c:plotArea>
      <c:layout>
        <c:manualLayout>
          <c:layoutTarget val="inner"/>
          <c:xMode val="edge"/>
          <c:yMode val="edge"/>
          <c:x val="0.1318809540746253"/>
          <c:y val="0.17171296296296298"/>
          <c:w val="0.81852905287464506"/>
          <c:h val="0.62271617089530473"/>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Sheet2!$A$2:$A$5</c:f>
              <c:numCache>
                <c:formatCode>General</c:formatCode>
                <c:ptCount val="4"/>
                <c:pt idx="0">
                  <c:v>135</c:v>
                </c:pt>
                <c:pt idx="1">
                  <c:v>145</c:v>
                </c:pt>
                <c:pt idx="2">
                  <c:v>155</c:v>
                </c:pt>
                <c:pt idx="3">
                  <c:v>165</c:v>
                </c:pt>
              </c:numCache>
            </c:numRef>
          </c:xVal>
          <c:yVal>
            <c:numRef>
              <c:f>Sheet2!$B$2:$B$5</c:f>
              <c:numCache>
                <c:formatCode>General</c:formatCode>
                <c:ptCount val="4"/>
                <c:pt idx="0">
                  <c:v>0.86200000000000021</c:v>
                </c:pt>
                <c:pt idx="1">
                  <c:v>0.33800000000000013</c:v>
                </c:pt>
                <c:pt idx="2">
                  <c:v>0.23800000000000004</c:v>
                </c:pt>
                <c:pt idx="3">
                  <c:v>0.18200000000000005</c:v>
                </c:pt>
              </c:numCache>
            </c:numRef>
          </c:yVal>
          <c:smooth val="0"/>
          <c:extLst>
            <c:ext xmlns:c16="http://schemas.microsoft.com/office/drawing/2014/chart" uri="{C3380CC4-5D6E-409C-BE32-E72D297353CC}">
              <c16:uniqueId val="{00000001-11C7-45DC-B1FA-1590D02639FD}"/>
            </c:ext>
          </c:extLst>
        </c:ser>
        <c:dLbls>
          <c:showLegendKey val="0"/>
          <c:showVal val="0"/>
          <c:showCatName val="0"/>
          <c:showSerName val="0"/>
          <c:showPercent val="0"/>
          <c:showBubbleSize val="0"/>
        </c:dLbls>
        <c:axId val="420550896"/>
        <c:axId val="420553616"/>
      </c:scatterChart>
      <c:valAx>
        <c:axId val="42055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a:t>
                </a:r>
                <a:r>
                  <a:rPr lang="en-US" baseline="30000"/>
                  <a:t>o</a:t>
                </a:r>
                <a:r>
                  <a:rPr lang="en-US" baseline="0"/>
                  <a:t>c)</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553616"/>
        <c:crosses val="autoZero"/>
        <c:crossBetween val="midCat"/>
      </c:valAx>
      <c:valAx>
        <c:axId val="42055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viscosit(pa-s)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55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Test property curve for HMD </a:t>
            </a:r>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Sheet7!$A$9:$A$11</c:f>
              <c:numCache>
                <c:formatCode>General</c:formatCode>
                <c:ptCount val="3"/>
                <c:pt idx="0">
                  <c:v>5</c:v>
                </c:pt>
                <c:pt idx="1">
                  <c:v>5.5</c:v>
                </c:pt>
                <c:pt idx="2">
                  <c:v>6</c:v>
                </c:pt>
              </c:numCache>
            </c:numRef>
          </c:xVal>
          <c:yVal>
            <c:numRef>
              <c:f>Sheet7!$B$9:$B$11</c:f>
              <c:numCache>
                <c:formatCode>General</c:formatCode>
                <c:ptCount val="3"/>
                <c:pt idx="0">
                  <c:v>4.8959999999999981</c:v>
                </c:pt>
                <c:pt idx="1">
                  <c:v>2.8689999999999998</c:v>
                </c:pt>
              </c:numCache>
            </c:numRef>
          </c:yVal>
          <c:smooth val="1"/>
          <c:extLst>
            <c:ext xmlns:c16="http://schemas.microsoft.com/office/drawing/2014/chart" uri="{C3380CC4-5D6E-409C-BE32-E72D297353CC}">
              <c16:uniqueId val="{00000000-186D-4BE5-A8F8-59DF99604B13}"/>
            </c:ext>
          </c:extLst>
        </c:ser>
        <c:dLbls>
          <c:showLegendKey val="0"/>
          <c:showVal val="0"/>
          <c:showCatName val="0"/>
          <c:showSerName val="0"/>
          <c:showPercent val="0"/>
          <c:showBubbleSize val="0"/>
        </c:dLbls>
        <c:axId val="420555248"/>
        <c:axId val="422515472"/>
      </c:scatterChart>
      <c:valAx>
        <c:axId val="420555248"/>
        <c:scaling>
          <c:orientation val="minMax"/>
        </c:scaling>
        <c:delete val="0"/>
        <c:axPos val="b"/>
        <c:title>
          <c:tx>
            <c:rich>
              <a:bodyPr rot="0" vert="horz"/>
              <a:lstStyle/>
              <a:p>
                <a:pPr>
                  <a:defRPr/>
                </a:pPr>
                <a:r>
                  <a:rPr lang="en-US"/>
                  <a:t>Binder Content(%)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22515472"/>
        <c:crosses val="autoZero"/>
        <c:crossBetween val="midCat"/>
      </c:valAx>
      <c:valAx>
        <c:axId val="422515472"/>
        <c:scaling>
          <c:orientation val="minMax"/>
        </c:scaling>
        <c:delete val="0"/>
        <c:axPos val="l"/>
        <c:title>
          <c:tx>
            <c:rich>
              <a:bodyPr rot="-5400000" vert="horz"/>
              <a:lstStyle/>
              <a:p>
                <a:pPr>
                  <a:defRPr/>
                </a:pPr>
                <a:r>
                  <a:rPr lang="en-US"/>
                  <a:t>Air Voids(%)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20555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Sheet9!$B$7:$B$9</c:f>
              <c:numCache>
                <c:formatCode>General</c:formatCode>
                <c:ptCount val="3"/>
                <c:pt idx="0">
                  <c:v>5</c:v>
                </c:pt>
                <c:pt idx="1">
                  <c:v>5.5</c:v>
                </c:pt>
                <c:pt idx="2">
                  <c:v>6</c:v>
                </c:pt>
              </c:numCache>
            </c:numRef>
          </c:xVal>
          <c:yVal>
            <c:numRef>
              <c:f>Sheet9!$C$7:$C$9</c:f>
              <c:numCache>
                <c:formatCode>General</c:formatCode>
                <c:ptCount val="3"/>
                <c:pt idx="0">
                  <c:v>13.648999999999999</c:v>
                </c:pt>
                <c:pt idx="1">
                  <c:v>12.972000000000003</c:v>
                </c:pt>
                <c:pt idx="2">
                  <c:v>13.501000000000001</c:v>
                </c:pt>
              </c:numCache>
            </c:numRef>
          </c:yVal>
          <c:smooth val="1"/>
          <c:extLst>
            <c:ext xmlns:c16="http://schemas.microsoft.com/office/drawing/2014/chart" uri="{C3380CC4-5D6E-409C-BE32-E72D297353CC}">
              <c16:uniqueId val="{00000000-C471-44BB-9A23-266E27AF602A}"/>
            </c:ext>
          </c:extLst>
        </c:ser>
        <c:dLbls>
          <c:showLegendKey val="0"/>
          <c:showVal val="0"/>
          <c:showCatName val="0"/>
          <c:showSerName val="0"/>
          <c:showPercent val="0"/>
          <c:showBubbleSize val="0"/>
        </c:dLbls>
        <c:axId val="422514384"/>
        <c:axId val="422514928"/>
      </c:scatterChart>
      <c:valAx>
        <c:axId val="422514384"/>
        <c:scaling>
          <c:orientation val="minMax"/>
        </c:scaling>
        <c:delete val="0"/>
        <c:axPos val="b"/>
        <c:title>
          <c:tx>
            <c:rich>
              <a:bodyPr rot="0" vert="horz"/>
              <a:lstStyle/>
              <a:p>
                <a:pPr>
                  <a:defRPr/>
                </a:pPr>
                <a:r>
                  <a:rPr lang="en-US"/>
                  <a:t>Asphalt content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22514928"/>
        <c:crosses val="autoZero"/>
        <c:crossBetween val="midCat"/>
      </c:valAx>
      <c:valAx>
        <c:axId val="422514928"/>
        <c:scaling>
          <c:orientation val="minMax"/>
        </c:scaling>
        <c:delete val="0"/>
        <c:axPos val="l"/>
        <c:title>
          <c:tx>
            <c:rich>
              <a:bodyPr rot="-5400000" vert="horz"/>
              <a:lstStyle/>
              <a:p>
                <a:pPr>
                  <a:defRPr/>
                </a:pPr>
                <a:r>
                  <a:rPr lang="en-US"/>
                  <a:t>VMA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422514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81714785651796"/>
          <c:y val="0.18560185185185191"/>
          <c:w val="0.83154886282624463"/>
          <c:h val="0.5705883212629222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Sheet14!$B$7:$B$9</c:f>
              <c:numCache>
                <c:formatCode>General</c:formatCode>
                <c:ptCount val="3"/>
                <c:pt idx="0">
                  <c:v>5</c:v>
                </c:pt>
                <c:pt idx="1">
                  <c:v>5.5</c:v>
                </c:pt>
                <c:pt idx="2">
                  <c:v>6</c:v>
                </c:pt>
              </c:numCache>
            </c:numRef>
          </c:xVal>
          <c:yVal>
            <c:numRef>
              <c:f>Sheet14!$C$7:$C$9</c:f>
              <c:numCache>
                <c:formatCode>General</c:formatCode>
                <c:ptCount val="3"/>
                <c:pt idx="0">
                  <c:v>64.128999999999976</c:v>
                </c:pt>
                <c:pt idx="1">
                  <c:v>77.882999999999981</c:v>
                </c:pt>
                <c:pt idx="2">
                  <c:v>84.001000000000005</c:v>
                </c:pt>
              </c:numCache>
            </c:numRef>
          </c:yVal>
          <c:smooth val="1"/>
          <c:extLst>
            <c:ext xmlns:c16="http://schemas.microsoft.com/office/drawing/2014/chart" uri="{C3380CC4-5D6E-409C-BE32-E72D297353CC}">
              <c16:uniqueId val="{00000000-BC7C-4730-96A0-B321A93C4B86}"/>
            </c:ext>
          </c:extLst>
        </c:ser>
        <c:dLbls>
          <c:showLegendKey val="0"/>
          <c:showVal val="0"/>
          <c:showCatName val="0"/>
          <c:showSerName val="0"/>
          <c:showPercent val="0"/>
          <c:showBubbleSize val="0"/>
        </c:dLbls>
        <c:axId val="185527872"/>
        <c:axId val="185522976"/>
      </c:scatterChart>
      <c:valAx>
        <c:axId val="18552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Asphalt content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2976"/>
        <c:crosses val="autoZero"/>
        <c:crossBetween val="midCat"/>
      </c:valAx>
      <c:valAx>
        <c:axId val="185522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VFA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27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7229</TotalTime>
  <Pages>25</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 kumar</cp:lastModifiedBy>
  <cp:revision>44</cp:revision>
  <dcterms:created xsi:type="dcterms:W3CDTF">2019-07-05T16:12:00Z</dcterms:created>
  <dcterms:modified xsi:type="dcterms:W3CDTF">2019-10-04T05:02:00Z</dcterms:modified>
</cp:coreProperties>
</file>