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FED3" w14:textId="6EFB1198" w:rsidR="00283F12" w:rsidRDefault="00D71CDC" w:rsidP="00D71CDC">
      <w:pPr>
        <w:jc w:val="center"/>
        <w:rPr>
          <w:rFonts w:ascii="Times New Roman" w:hAnsi="Times New Roman" w:cs="Times New Roman"/>
          <w:b/>
          <w:bCs/>
          <w:i/>
          <w:iCs/>
          <w:sz w:val="36"/>
          <w:szCs w:val="36"/>
          <w:lang w:val="en-US"/>
        </w:rPr>
      </w:pPr>
      <w:r w:rsidRPr="00D71CDC">
        <w:rPr>
          <w:rFonts w:ascii="Times New Roman" w:hAnsi="Times New Roman" w:cs="Times New Roman"/>
          <w:b/>
          <w:bCs/>
          <w:i/>
          <w:iCs/>
          <w:sz w:val="36"/>
          <w:szCs w:val="36"/>
          <w:lang w:val="en-US"/>
        </w:rPr>
        <w:t>Literature Survey</w:t>
      </w:r>
    </w:p>
    <w:p w14:paraId="43008000" w14:textId="77777777" w:rsidR="00D71CDC" w:rsidRDefault="00D71CDC" w:rsidP="00D71CDC">
      <w:pPr>
        <w:jc w:val="center"/>
        <w:rPr>
          <w:rFonts w:ascii="Times New Roman" w:hAnsi="Times New Roman" w:cs="Times New Roman"/>
          <w:b/>
          <w:bCs/>
          <w:i/>
          <w:iCs/>
          <w:sz w:val="36"/>
          <w:szCs w:val="36"/>
          <w:lang w:val="en-US"/>
        </w:rPr>
      </w:pPr>
    </w:p>
    <w:p w14:paraId="36D4DA04" w14:textId="5FA8701C" w:rsidR="00D71CDC" w:rsidRPr="00D71CDC" w:rsidRDefault="00D71CDC" w:rsidP="00D71CDC">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Literature Survey 1:</w:t>
      </w:r>
    </w:p>
    <w:p w14:paraId="266DFB84" w14:textId="389A82FF" w:rsidR="00D71CDC" w:rsidRDefault="00D71CDC" w:rsidP="00D71CDC">
      <w:pPr>
        <w:pStyle w:val="NormalWeb"/>
        <w:rPr>
          <w:color w:val="000000" w:themeColor="text1"/>
          <w:sz w:val="28"/>
          <w:szCs w:val="28"/>
        </w:rPr>
      </w:pPr>
      <w:r w:rsidRPr="00D71CDC">
        <w:rPr>
          <w:b/>
          <w:bCs/>
          <w:sz w:val="32"/>
          <w:szCs w:val="32"/>
          <w:lang w:val="en-US"/>
        </w:rPr>
        <w:t>Title:</w:t>
      </w:r>
      <w:r>
        <w:rPr>
          <w:b/>
          <w:bCs/>
          <w:sz w:val="28"/>
          <w:szCs w:val="28"/>
          <w:lang w:val="en-US"/>
        </w:rPr>
        <w:t xml:space="preserve"> </w:t>
      </w:r>
      <w:r w:rsidRPr="00D71CDC">
        <w:rPr>
          <w:color w:val="000000" w:themeColor="text1"/>
          <w:sz w:val="28"/>
          <w:szCs w:val="28"/>
        </w:rPr>
        <w:t>The Digitization of Patient Care</w:t>
      </w:r>
    </w:p>
    <w:p w14:paraId="0AC70FC3" w14:textId="7AAEE51F" w:rsidR="00D71CDC" w:rsidRDefault="00D71CDC" w:rsidP="00D71CDC">
      <w:pPr>
        <w:pStyle w:val="NormalWeb"/>
        <w:rPr>
          <w:color w:val="000000"/>
          <w:position w:val="8"/>
          <w:sz w:val="28"/>
          <w:szCs w:val="28"/>
          <w:lang w:val="en-GB"/>
        </w:rPr>
      </w:pPr>
      <w:r>
        <w:rPr>
          <w:b/>
          <w:bCs/>
          <w:color w:val="000000" w:themeColor="text1"/>
          <w:sz w:val="32"/>
          <w:szCs w:val="32"/>
        </w:rPr>
        <w:t xml:space="preserve">Author: </w:t>
      </w:r>
      <w:proofErr w:type="spellStart"/>
      <w:r w:rsidRPr="00D71CDC">
        <w:rPr>
          <w:color w:val="000000"/>
          <w:sz w:val="28"/>
          <w:szCs w:val="28"/>
          <w:lang w:val="en-GB"/>
        </w:rPr>
        <w:t>Hilal</w:t>
      </w:r>
      <w:proofErr w:type="spellEnd"/>
      <w:r w:rsidRPr="00D71CDC">
        <w:rPr>
          <w:color w:val="000000"/>
          <w:sz w:val="28"/>
          <w:szCs w:val="28"/>
          <w:lang w:val="en-GB"/>
        </w:rPr>
        <w:t xml:space="preserve"> </w:t>
      </w:r>
      <w:proofErr w:type="spellStart"/>
      <w:r w:rsidRPr="00D71CDC">
        <w:rPr>
          <w:color w:val="000000"/>
          <w:sz w:val="28"/>
          <w:szCs w:val="28"/>
          <w:lang w:val="en-GB"/>
        </w:rPr>
        <w:t>Atasoy</w:t>
      </w:r>
      <w:proofErr w:type="spellEnd"/>
      <w:r w:rsidRPr="00D71CDC">
        <w:rPr>
          <w:color w:val="000000"/>
          <w:sz w:val="28"/>
          <w:szCs w:val="28"/>
          <w:lang w:val="en-GB"/>
        </w:rPr>
        <w:t>,</w:t>
      </w:r>
      <w:r w:rsidRPr="00D71CDC">
        <w:rPr>
          <w:color w:val="000000"/>
          <w:position w:val="8"/>
          <w:sz w:val="28"/>
          <w:szCs w:val="28"/>
          <w:lang w:val="en-GB"/>
        </w:rPr>
        <w:t xml:space="preserve">1 </w:t>
      </w:r>
      <w:r w:rsidRPr="00D71CDC">
        <w:rPr>
          <w:color w:val="000000"/>
          <w:sz w:val="28"/>
          <w:szCs w:val="28"/>
          <w:lang w:val="en-GB"/>
        </w:rPr>
        <w:t>Brad N. Greenwood,</w:t>
      </w:r>
      <w:proofErr w:type="gramStart"/>
      <w:r w:rsidRPr="00D71CDC">
        <w:rPr>
          <w:color w:val="000000"/>
          <w:position w:val="8"/>
          <w:sz w:val="28"/>
          <w:szCs w:val="28"/>
          <w:lang w:val="en-GB"/>
        </w:rPr>
        <w:t>2</w:t>
      </w:r>
      <w:proofErr w:type="gramEnd"/>
      <w:r w:rsidRPr="00D71CDC">
        <w:rPr>
          <w:color w:val="000000"/>
          <w:position w:val="8"/>
          <w:sz w:val="28"/>
          <w:szCs w:val="28"/>
          <w:lang w:val="en-GB"/>
        </w:rPr>
        <w:t xml:space="preserve"> </w:t>
      </w:r>
      <w:r w:rsidRPr="00D71CDC">
        <w:rPr>
          <w:color w:val="000000"/>
          <w:sz w:val="28"/>
          <w:szCs w:val="28"/>
          <w:lang w:val="en-GB"/>
        </w:rPr>
        <w:t>and Jeffrey Scott McCullough</w:t>
      </w:r>
      <w:r w:rsidRPr="00D71CDC">
        <w:rPr>
          <w:color w:val="000000"/>
          <w:position w:val="8"/>
          <w:sz w:val="28"/>
          <w:szCs w:val="28"/>
          <w:lang w:val="en-GB"/>
        </w:rPr>
        <w:t>3</w:t>
      </w:r>
    </w:p>
    <w:p w14:paraId="4FBF7202" w14:textId="40AA762D"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2018</w:t>
      </w:r>
    </w:p>
    <w:p w14:paraId="35E2A0FC" w14:textId="78AB7907"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Aim/Objective: </w:t>
      </w:r>
      <w:r w:rsidRPr="00D71CDC">
        <w:rPr>
          <w:color w:val="000000"/>
          <w:position w:val="8"/>
          <w:sz w:val="28"/>
          <w:szCs w:val="28"/>
        </w:rPr>
        <w:t>A Review of the Effects of Electronic Health Records on Health Care Quality and Utilization</w:t>
      </w:r>
    </w:p>
    <w:p w14:paraId="46D403DC" w14:textId="287F53E6" w:rsidR="00D71CDC" w:rsidRPr="00D71CDC" w:rsidRDefault="00D71CDC" w:rsidP="00D71CDC">
      <w:pPr>
        <w:pStyle w:val="NormalWeb"/>
        <w:rPr>
          <w:rFonts w:ascii="Helvetica" w:hAnsi="Helvetica" w:cs="Helvetica"/>
          <w:color w:val="000000"/>
          <w:position w:val="8"/>
          <w:sz w:val="28"/>
          <w:szCs w:val="28"/>
          <w:lang w:val="en-GB"/>
        </w:rPr>
      </w:pPr>
      <w:r>
        <w:rPr>
          <w:b/>
          <w:bCs/>
          <w:color w:val="000000"/>
          <w:position w:val="8"/>
          <w:sz w:val="32"/>
          <w:szCs w:val="32"/>
          <w:lang w:val="en-GB"/>
        </w:rPr>
        <w:t xml:space="preserve">Findings/Gaps: </w:t>
      </w:r>
      <w:r w:rsidRPr="00D71CDC">
        <w:rPr>
          <w:color w:val="000000"/>
          <w:position w:val="8"/>
          <w:sz w:val="28"/>
          <w:szCs w:val="28"/>
        </w:rPr>
        <w:t>This article provides an overview of the literature on the effects of electronic health records (EHRs) on health care quality and costs. It defines EHRs and discusses their adoption driven by the HITECH Act. The article reviews studies finding that EHRs can improve quality through clinical decision support, care coordination, and information management. EHRs may also increase efficiency and reduce costs by automating processes. However, EHRs could potentially increase medical billing and have other unintended consequences. The article discusses ongoing issues around health information exchange and opportunities for data analytics using machine learning on EHR data</w:t>
      </w:r>
      <w:r>
        <w:rPr>
          <w:color w:val="000000"/>
          <w:position w:val="8"/>
          <w:sz w:val="28"/>
          <w:szCs w:val="28"/>
        </w:rPr>
        <w:t>.</w:t>
      </w:r>
    </w:p>
    <w:p w14:paraId="1041E474" w14:textId="77777777" w:rsidR="00D71CDC" w:rsidRPr="00D71CDC" w:rsidRDefault="00D71CDC" w:rsidP="00D71CDC">
      <w:pPr>
        <w:pStyle w:val="NormalWeb"/>
        <w:rPr>
          <w:b/>
          <w:bCs/>
          <w:color w:val="000000" w:themeColor="text1"/>
          <w:sz w:val="32"/>
          <w:szCs w:val="32"/>
        </w:rPr>
      </w:pPr>
    </w:p>
    <w:p w14:paraId="33D4A0FD" w14:textId="6456CE51" w:rsidR="00D71CDC" w:rsidRPr="00D71CDC" w:rsidRDefault="00D71CDC" w:rsidP="00D71CDC">
      <w:pPr>
        <w:rPr>
          <w:rFonts w:ascii="Times New Roman" w:hAnsi="Times New Roman" w:cs="Times New Roman"/>
          <w:sz w:val="28"/>
          <w:szCs w:val="28"/>
          <w:lang w:val="en-US"/>
        </w:rPr>
      </w:pPr>
    </w:p>
    <w:sectPr w:rsidR="00D71CDC" w:rsidRPr="00D71CDC" w:rsidSect="00D71CD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C"/>
    <w:rsid w:val="00283F12"/>
    <w:rsid w:val="009A5009"/>
    <w:rsid w:val="00D30389"/>
    <w:rsid w:val="00D71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F80EF2"/>
  <w15:chartTrackingRefBased/>
  <w15:docId w15:val="{5B66051F-64A4-5D41-A22D-6CACB693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C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81630">
      <w:bodyDiv w:val="1"/>
      <w:marLeft w:val="0"/>
      <w:marRight w:val="0"/>
      <w:marTop w:val="0"/>
      <w:marBottom w:val="0"/>
      <w:divBdr>
        <w:top w:val="none" w:sz="0" w:space="0" w:color="auto"/>
        <w:left w:val="none" w:sz="0" w:space="0" w:color="auto"/>
        <w:bottom w:val="none" w:sz="0" w:space="0" w:color="auto"/>
        <w:right w:val="none" w:sz="0" w:space="0" w:color="auto"/>
      </w:divBdr>
      <w:divsChild>
        <w:div w:id="2108648238">
          <w:marLeft w:val="0"/>
          <w:marRight w:val="0"/>
          <w:marTop w:val="0"/>
          <w:marBottom w:val="0"/>
          <w:divBdr>
            <w:top w:val="none" w:sz="0" w:space="0" w:color="auto"/>
            <w:left w:val="none" w:sz="0" w:space="0" w:color="auto"/>
            <w:bottom w:val="none" w:sz="0" w:space="0" w:color="auto"/>
            <w:right w:val="none" w:sz="0" w:space="0" w:color="auto"/>
          </w:divBdr>
          <w:divsChild>
            <w:div w:id="1015885173">
              <w:marLeft w:val="0"/>
              <w:marRight w:val="0"/>
              <w:marTop w:val="0"/>
              <w:marBottom w:val="0"/>
              <w:divBdr>
                <w:top w:val="none" w:sz="0" w:space="0" w:color="auto"/>
                <w:left w:val="none" w:sz="0" w:space="0" w:color="auto"/>
                <w:bottom w:val="none" w:sz="0" w:space="0" w:color="auto"/>
                <w:right w:val="none" w:sz="0" w:space="0" w:color="auto"/>
              </w:divBdr>
              <w:divsChild>
                <w:div w:id="1427579588">
                  <w:marLeft w:val="0"/>
                  <w:marRight w:val="0"/>
                  <w:marTop w:val="0"/>
                  <w:marBottom w:val="0"/>
                  <w:divBdr>
                    <w:top w:val="none" w:sz="0" w:space="0" w:color="auto"/>
                    <w:left w:val="none" w:sz="0" w:space="0" w:color="auto"/>
                    <w:bottom w:val="none" w:sz="0" w:space="0" w:color="auto"/>
                    <w:right w:val="none" w:sz="0" w:space="0" w:color="auto"/>
                  </w:divBdr>
                  <w:divsChild>
                    <w:div w:id="32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23351_RAJDEEP_2023_24</dc:creator>
  <cp:keywords/>
  <dc:description/>
  <cp:lastModifiedBy>23351_RAJDEEP_2023_24</cp:lastModifiedBy>
  <cp:revision>1</cp:revision>
  <dcterms:created xsi:type="dcterms:W3CDTF">2024-01-29T19:08:00Z</dcterms:created>
  <dcterms:modified xsi:type="dcterms:W3CDTF">2024-01-29T19:34:00Z</dcterms:modified>
</cp:coreProperties>
</file>