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CB469" w14:textId="77777777" w:rsidR="00F110E9" w:rsidRPr="00FA1D14" w:rsidRDefault="00F110E9" w:rsidP="00F110E9">
      <w:pPr>
        <w:jc w:val="center"/>
        <w:rPr>
          <w:rFonts w:ascii="Times New Roman" w:hAnsi="Times New Roman" w:cs="Times New Roman"/>
          <w:b/>
          <w:bCs/>
          <w:sz w:val="36"/>
          <w:szCs w:val="36"/>
          <w:lang w:val="en-US"/>
        </w:rPr>
      </w:pPr>
      <w:r w:rsidRPr="00FA1D14">
        <w:rPr>
          <w:rFonts w:ascii="Times New Roman" w:hAnsi="Times New Roman" w:cs="Times New Roman"/>
          <w:b/>
          <w:bCs/>
          <w:sz w:val="36"/>
          <w:szCs w:val="36"/>
          <w:lang w:val="en-US"/>
        </w:rPr>
        <w:t>Literature Survey</w:t>
      </w:r>
    </w:p>
    <w:p w14:paraId="0B5203E1" w14:textId="77777777" w:rsidR="00F110E9" w:rsidRDefault="00F110E9" w:rsidP="00F110E9">
      <w:pPr>
        <w:jc w:val="center"/>
        <w:rPr>
          <w:rFonts w:ascii="Times New Roman" w:hAnsi="Times New Roman" w:cs="Times New Roman"/>
          <w:b/>
          <w:bCs/>
          <w:i/>
          <w:iCs/>
          <w:sz w:val="36"/>
          <w:szCs w:val="36"/>
          <w:lang w:val="en-US"/>
        </w:rPr>
      </w:pPr>
    </w:p>
    <w:p w14:paraId="646B7925" w14:textId="42FFDD7A" w:rsidR="00F110E9" w:rsidRPr="00D71CDC" w:rsidRDefault="00F110E9" w:rsidP="00F110E9">
      <w:pPr>
        <w:rPr>
          <w:rFonts w:ascii="Times New Roman" w:hAnsi="Times New Roman" w:cs="Times New Roman"/>
          <w:b/>
          <w:bCs/>
          <w:sz w:val="32"/>
          <w:szCs w:val="32"/>
          <w:lang w:val="en-US"/>
        </w:rPr>
      </w:pPr>
      <w:r w:rsidRPr="00D71CDC">
        <w:rPr>
          <w:rFonts w:ascii="Times New Roman" w:hAnsi="Times New Roman" w:cs="Times New Roman"/>
          <w:b/>
          <w:bCs/>
          <w:sz w:val="32"/>
          <w:szCs w:val="32"/>
          <w:lang w:val="en-US"/>
        </w:rPr>
        <w:t xml:space="preserve">Literature Survey </w:t>
      </w:r>
      <w:r w:rsidR="001D68B1">
        <w:rPr>
          <w:rFonts w:ascii="Times New Roman" w:hAnsi="Times New Roman" w:cs="Times New Roman"/>
          <w:b/>
          <w:bCs/>
          <w:sz w:val="32"/>
          <w:szCs w:val="32"/>
          <w:lang w:val="en-US"/>
        </w:rPr>
        <w:t>1</w:t>
      </w:r>
      <w:r w:rsidRPr="00D71CDC">
        <w:rPr>
          <w:rFonts w:ascii="Times New Roman" w:hAnsi="Times New Roman" w:cs="Times New Roman"/>
          <w:b/>
          <w:bCs/>
          <w:sz w:val="32"/>
          <w:szCs w:val="32"/>
          <w:lang w:val="en-US"/>
        </w:rPr>
        <w:t>:</w:t>
      </w:r>
    </w:p>
    <w:p w14:paraId="0A13794E" w14:textId="6E4FF5E3" w:rsidR="00F110E9" w:rsidRDefault="00F110E9" w:rsidP="00F110E9">
      <w:pPr>
        <w:pStyle w:val="NormalWeb"/>
        <w:rPr>
          <w:color w:val="000000" w:themeColor="text1"/>
          <w:sz w:val="28"/>
          <w:szCs w:val="28"/>
        </w:rPr>
      </w:pPr>
      <w:r w:rsidRPr="00C060BE">
        <w:rPr>
          <w:b/>
          <w:bCs/>
          <w:color w:val="000000"/>
          <w:position w:val="8"/>
          <w:sz w:val="32"/>
          <w:szCs w:val="32"/>
        </w:rPr>
        <w:t>Title</w:t>
      </w:r>
      <w:r w:rsidRPr="00F110E9">
        <w:rPr>
          <w:b/>
          <w:bCs/>
          <w:color w:val="000000"/>
          <w:position w:val="8"/>
          <w:sz w:val="28"/>
          <w:szCs w:val="28"/>
        </w:rPr>
        <w:t>:</w:t>
      </w:r>
      <w:r>
        <w:rPr>
          <w:color w:val="000000"/>
          <w:position w:val="8"/>
          <w:sz w:val="28"/>
          <w:szCs w:val="28"/>
        </w:rPr>
        <w:t xml:space="preserve"> </w:t>
      </w:r>
      <w:r w:rsidR="001D68B1" w:rsidRPr="001D68B1">
        <w:rPr>
          <w:color w:val="000000"/>
          <w:position w:val="8"/>
          <w:sz w:val="28"/>
          <w:szCs w:val="28"/>
        </w:rPr>
        <w:t>Artificial Intelligence in Healthcare: Transformative Applications and Future Prospects</w:t>
      </w:r>
    </w:p>
    <w:p w14:paraId="2821584A" w14:textId="3BE2D1B8" w:rsidR="00F110E9" w:rsidRPr="00F110E9" w:rsidRDefault="00F110E9" w:rsidP="00F110E9">
      <w:pPr>
        <w:pStyle w:val="NormalWeb"/>
        <w:rPr>
          <w:color w:val="000000"/>
          <w:position w:val="8"/>
          <w:sz w:val="28"/>
          <w:szCs w:val="28"/>
        </w:rPr>
      </w:pPr>
      <w:r w:rsidRPr="00AD1FA9">
        <w:rPr>
          <w:b/>
          <w:bCs/>
          <w:color w:val="000000"/>
          <w:position w:val="8"/>
          <w:sz w:val="32"/>
          <w:szCs w:val="32"/>
          <w:lang w:val="en-GB"/>
        </w:rPr>
        <w:t>Author:</w:t>
      </w:r>
      <w:r>
        <w:rPr>
          <w:color w:val="000000"/>
          <w:position w:val="8"/>
          <w:sz w:val="28"/>
          <w:szCs w:val="28"/>
        </w:rPr>
        <w:t xml:space="preserve"> </w:t>
      </w:r>
      <w:r w:rsidR="001D68B1" w:rsidRPr="001D68B1">
        <w:rPr>
          <w:color w:val="000000"/>
          <w:position w:val="8"/>
          <w:sz w:val="28"/>
          <w:szCs w:val="28"/>
        </w:rPr>
        <w:t>Gupta, S., Sharma, A., &amp; Kapoor, R.</w:t>
      </w:r>
    </w:p>
    <w:p w14:paraId="2244D624" w14:textId="145F24AB" w:rsidR="00F110E9" w:rsidRPr="00D71CDC" w:rsidRDefault="00F110E9" w:rsidP="00F110E9">
      <w:pPr>
        <w:pStyle w:val="NormalWeb"/>
        <w:rPr>
          <w:color w:val="000000"/>
          <w:position w:val="8"/>
          <w:sz w:val="28"/>
          <w:szCs w:val="28"/>
          <w:lang w:val="en-GB"/>
        </w:rPr>
      </w:pPr>
      <w:r>
        <w:rPr>
          <w:b/>
          <w:bCs/>
          <w:color w:val="000000"/>
          <w:position w:val="8"/>
          <w:sz w:val="32"/>
          <w:szCs w:val="32"/>
          <w:lang w:val="en-GB"/>
        </w:rPr>
        <w:t xml:space="preserve">Year: </w:t>
      </w:r>
      <w:r>
        <w:rPr>
          <w:color w:val="000000"/>
          <w:position w:val="8"/>
          <w:sz w:val="28"/>
          <w:szCs w:val="28"/>
          <w:lang w:val="en-GB"/>
        </w:rPr>
        <w:t>20</w:t>
      </w:r>
      <w:r w:rsidR="001D68B1">
        <w:rPr>
          <w:color w:val="000000"/>
          <w:position w:val="8"/>
          <w:sz w:val="28"/>
          <w:szCs w:val="28"/>
          <w:lang w:val="en-GB"/>
        </w:rPr>
        <w:t>22</w:t>
      </w:r>
    </w:p>
    <w:p w14:paraId="645DE4AC" w14:textId="77777777" w:rsidR="00BF52C6" w:rsidRDefault="00F110E9" w:rsidP="00FA1D14">
      <w:pPr>
        <w:pStyle w:val="NormalWeb"/>
        <w:jc w:val="both"/>
        <w:rPr>
          <w:b/>
          <w:bCs/>
          <w:color w:val="000000"/>
          <w:position w:val="8"/>
          <w:sz w:val="32"/>
          <w:szCs w:val="32"/>
          <w:lang w:val="en-GB"/>
        </w:rPr>
      </w:pPr>
      <w:r>
        <w:rPr>
          <w:b/>
          <w:bCs/>
          <w:color w:val="000000"/>
          <w:position w:val="8"/>
          <w:sz w:val="32"/>
          <w:szCs w:val="32"/>
          <w:lang w:val="en-GB"/>
        </w:rPr>
        <w:t xml:space="preserve">Aim/Objective: </w:t>
      </w:r>
    </w:p>
    <w:p w14:paraId="20C46E9C" w14:textId="7CE28F29" w:rsidR="00BF52C6" w:rsidRPr="00D71CDC" w:rsidRDefault="001D68B1" w:rsidP="00BF52C6">
      <w:pPr>
        <w:pStyle w:val="NormalWeb"/>
        <w:spacing w:before="240" w:beforeAutospacing="0" w:after="240" w:afterAutospacing="0"/>
        <w:jc w:val="both"/>
        <w:rPr>
          <w:color w:val="000000"/>
          <w:position w:val="8"/>
          <w:sz w:val="28"/>
          <w:szCs w:val="28"/>
          <w:lang w:val="en-GB"/>
        </w:rPr>
      </w:pPr>
      <w:r w:rsidRPr="001D68B1">
        <w:rPr>
          <w:color w:val="000000"/>
          <w:position w:val="8"/>
          <w:sz w:val="28"/>
          <w:szCs w:val="28"/>
          <w:lang w:val="en-GB"/>
        </w:rPr>
        <w:t>To comprehensively review the applications of Artificial Intelligence (AI) in healthcare, exploring its transformative impact on diagnostics, treatment planning, and patient care, with a focus on potential advancements in medical record management.</w:t>
      </w:r>
    </w:p>
    <w:p w14:paraId="58421688" w14:textId="77777777" w:rsidR="00F852BF" w:rsidRDefault="00F852BF" w:rsidP="00BF52C6">
      <w:pPr>
        <w:pStyle w:val="NormalWeb"/>
        <w:spacing w:before="240" w:beforeAutospacing="0" w:after="240" w:afterAutospacing="0"/>
        <w:jc w:val="both"/>
        <w:rPr>
          <w:b/>
          <w:bCs/>
          <w:color w:val="000000"/>
          <w:position w:val="8"/>
          <w:sz w:val="32"/>
          <w:szCs w:val="32"/>
          <w:lang w:val="en-GB"/>
        </w:rPr>
      </w:pPr>
    </w:p>
    <w:p w14:paraId="745CA73A" w14:textId="1B0CE1E0" w:rsidR="00BF52C6" w:rsidRDefault="00FA1D14" w:rsidP="00BF52C6">
      <w:pPr>
        <w:pStyle w:val="NormalWeb"/>
        <w:spacing w:before="240" w:beforeAutospacing="0" w:after="240" w:afterAutospacing="0"/>
        <w:jc w:val="both"/>
        <w:rPr>
          <w:b/>
          <w:bCs/>
          <w:color w:val="000000"/>
          <w:position w:val="8"/>
          <w:sz w:val="32"/>
          <w:szCs w:val="32"/>
          <w:lang w:val="en-GB"/>
        </w:rPr>
      </w:pPr>
      <w:r>
        <w:rPr>
          <w:b/>
          <w:bCs/>
          <w:color w:val="000000"/>
          <w:position w:val="8"/>
          <w:sz w:val="32"/>
          <w:szCs w:val="32"/>
          <w:lang w:val="en-GB"/>
        </w:rPr>
        <w:t>Methodology:</w:t>
      </w:r>
      <w:r w:rsidR="00BF52C6">
        <w:rPr>
          <w:b/>
          <w:bCs/>
          <w:color w:val="000000"/>
          <w:position w:val="8"/>
          <w:sz w:val="32"/>
          <w:szCs w:val="32"/>
          <w:lang w:val="en-GB"/>
        </w:rPr>
        <w:t xml:space="preserve"> </w:t>
      </w:r>
    </w:p>
    <w:p w14:paraId="35251DA8" w14:textId="77777777" w:rsidR="00BF52C6" w:rsidRDefault="00BF52C6" w:rsidP="00BF52C6">
      <w:pPr>
        <w:pStyle w:val="NormalWeb"/>
        <w:spacing w:before="240" w:beforeAutospacing="0" w:after="240" w:afterAutospacing="0"/>
        <w:jc w:val="both"/>
        <w:rPr>
          <w:b/>
          <w:bCs/>
          <w:color w:val="000000"/>
          <w:position w:val="8"/>
          <w:sz w:val="32"/>
          <w:szCs w:val="32"/>
          <w:lang w:val="en-GB"/>
        </w:rPr>
      </w:pPr>
      <w:r w:rsidRPr="00BF52C6">
        <w:rPr>
          <w:color w:val="000000"/>
          <w:position w:val="8"/>
          <w:sz w:val="28"/>
          <w:szCs w:val="28"/>
          <w:lang w:val="en-GB"/>
        </w:rPr>
        <w:t>Objective Definition, search Strategy, Date Collection, Critical, Appraisal.</w:t>
      </w:r>
      <w:r>
        <w:rPr>
          <w:b/>
          <w:bCs/>
          <w:color w:val="000000"/>
          <w:position w:val="8"/>
          <w:sz w:val="32"/>
          <w:szCs w:val="32"/>
          <w:lang w:val="en-GB"/>
        </w:rPr>
        <w:t xml:space="preserve"> </w:t>
      </w:r>
    </w:p>
    <w:p w14:paraId="7C86AA30" w14:textId="792FADA2" w:rsidR="00BF52C6" w:rsidRPr="00BF52C6" w:rsidRDefault="00F110E9" w:rsidP="00F852BF">
      <w:pPr>
        <w:pStyle w:val="NormalWeb"/>
        <w:spacing w:before="240" w:beforeAutospacing="0" w:after="240" w:afterAutospacing="0" w:line="276" w:lineRule="auto"/>
        <w:jc w:val="both"/>
        <w:rPr>
          <w:b/>
          <w:bCs/>
          <w:color w:val="000000"/>
          <w:position w:val="8"/>
          <w:sz w:val="32"/>
          <w:szCs w:val="32"/>
          <w:lang w:val="en-GB"/>
        </w:rPr>
      </w:pPr>
      <w:r>
        <w:br/>
      </w:r>
      <w:r w:rsidR="00BF52C6" w:rsidRPr="00FA1D14">
        <w:rPr>
          <w:b/>
          <w:bCs/>
          <w:color w:val="000000"/>
          <w:position w:val="8"/>
          <w:sz w:val="32"/>
          <w:szCs w:val="32"/>
          <w:lang w:val="en-GB"/>
        </w:rPr>
        <w:t>Gaps/Findings:</w:t>
      </w:r>
    </w:p>
    <w:p w14:paraId="131F389B" w14:textId="1011EF10" w:rsidR="00EB0C7E" w:rsidRDefault="00F852BF" w:rsidP="001D68B1">
      <w:pPr>
        <w:pStyle w:val="NormalWeb"/>
        <w:jc w:val="both"/>
        <w:rPr>
          <w:color w:val="000000"/>
          <w:position w:val="8"/>
          <w:sz w:val="28"/>
          <w:szCs w:val="28"/>
        </w:rPr>
      </w:pPr>
      <w:r w:rsidRPr="00F852BF">
        <w:rPr>
          <w:color w:val="000000"/>
          <w:position w:val="8"/>
          <w:sz w:val="28"/>
          <w:szCs w:val="28"/>
          <w:lang w:val="en-GB"/>
        </w:rPr>
        <w:t>The primary objectives of this project are to improve diagnostic accuracy and address regulatory compliance, chatbots and virtual assistants, natural language processing (NLP) and predictive analytics, personal treatment plans, ethical considerations, and virtual assistants. However, shortcomings are noted, including a lack of a long-term assessment, difficulties with integration, and inconsistent user experience and acceptance.</w:t>
      </w:r>
    </w:p>
    <w:p w14:paraId="22BA1348" w14:textId="77777777" w:rsidR="00EB0C7E" w:rsidRDefault="00EB0C7E" w:rsidP="001D68B1">
      <w:pPr>
        <w:pStyle w:val="NormalWeb"/>
        <w:jc w:val="both"/>
        <w:rPr>
          <w:color w:val="000000"/>
          <w:position w:val="8"/>
          <w:sz w:val="28"/>
          <w:szCs w:val="28"/>
        </w:rPr>
      </w:pPr>
    </w:p>
    <w:p w14:paraId="43CB04F3" w14:textId="77777777" w:rsidR="00EB0C7E" w:rsidRDefault="00EB0C7E" w:rsidP="001D68B1">
      <w:pPr>
        <w:pStyle w:val="NormalWeb"/>
        <w:jc w:val="both"/>
        <w:rPr>
          <w:color w:val="000000"/>
          <w:position w:val="8"/>
          <w:sz w:val="28"/>
          <w:szCs w:val="28"/>
        </w:rPr>
      </w:pPr>
    </w:p>
    <w:p w14:paraId="6515A0CF" w14:textId="77777777" w:rsidR="00EB0C7E" w:rsidRDefault="00EB0C7E" w:rsidP="001D68B1">
      <w:pPr>
        <w:pStyle w:val="NormalWeb"/>
        <w:jc w:val="both"/>
        <w:rPr>
          <w:color w:val="000000"/>
          <w:position w:val="8"/>
          <w:sz w:val="28"/>
          <w:szCs w:val="28"/>
        </w:rPr>
      </w:pPr>
    </w:p>
    <w:p w14:paraId="21E39CEE" w14:textId="4C03E37C" w:rsidR="00F110E9" w:rsidRPr="00D71CDC" w:rsidRDefault="00F110E9" w:rsidP="00F110E9">
      <w:pPr>
        <w:pStyle w:val="NormalWeb"/>
        <w:rPr>
          <w:b/>
          <w:bCs/>
          <w:color w:val="000000" w:themeColor="text1"/>
          <w:sz w:val="32"/>
          <w:szCs w:val="32"/>
        </w:rPr>
      </w:pPr>
    </w:p>
    <w:p w14:paraId="284A2B55" w14:textId="10CE80C5" w:rsidR="00EB0C7E" w:rsidRDefault="00EB0C7E" w:rsidP="00EB0C7E">
      <w:pPr>
        <w:rPr>
          <w:rFonts w:ascii="Times New Roman" w:hAnsi="Times New Roman" w:cs="Times New Roman"/>
          <w:b/>
          <w:bCs/>
          <w:sz w:val="32"/>
          <w:szCs w:val="32"/>
          <w:lang w:val="en-US"/>
        </w:rPr>
      </w:pPr>
      <w:r w:rsidRPr="00D71CDC">
        <w:rPr>
          <w:rFonts w:ascii="Times New Roman" w:hAnsi="Times New Roman" w:cs="Times New Roman"/>
          <w:b/>
          <w:bCs/>
          <w:sz w:val="32"/>
          <w:szCs w:val="32"/>
          <w:lang w:val="en-US"/>
        </w:rPr>
        <w:lastRenderedPageBreak/>
        <w:t xml:space="preserve">Literature Survey </w:t>
      </w:r>
      <w:r w:rsidR="00F852BF">
        <w:rPr>
          <w:rFonts w:ascii="Times New Roman" w:hAnsi="Times New Roman" w:cs="Times New Roman"/>
          <w:b/>
          <w:bCs/>
          <w:sz w:val="32"/>
          <w:szCs w:val="32"/>
          <w:lang w:val="en-US"/>
        </w:rPr>
        <w:t>2</w:t>
      </w:r>
      <w:r w:rsidRPr="00D71CDC">
        <w:rPr>
          <w:rFonts w:ascii="Times New Roman" w:hAnsi="Times New Roman" w:cs="Times New Roman"/>
          <w:b/>
          <w:bCs/>
          <w:sz w:val="32"/>
          <w:szCs w:val="32"/>
          <w:lang w:val="en-US"/>
        </w:rPr>
        <w:t>:</w:t>
      </w:r>
    </w:p>
    <w:p w14:paraId="7034BB29" w14:textId="77777777" w:rsidR="00EB0C7E" w:rsidRDefault="00EB0C7E" w:rsidP="00EB0C7E">
      <w:pPr>
        <w:rPr>
          <w:rFonts w:ascii="Times New Roman" w:hAnsi="Times New Roman" w:cs="Times New Roman"/>
          <w:b/>
          <w:bCs/>
          <w:sz w:val="32"/>
          <w:szCs w:val="32"/>
          <w:lang w:val="en-US"/>
        </w:rPr>
      </w:pPr>
    </w:p>
    <w:p w14:paraId="50BD25A9" w14:textId="77777777" w:rsidR="00EB0C7E" w:rsidRDefault="00EB0C7E" w:rsidP="00EB0C7E">
      <w:pPr>
        <w:rPr>
          <w:rFonts w:ascii="Times New Roman" w:hAnsi="Times New Roman" w:cs="Times New Roman"/>
          <w:b/>
          <w:bCs/>
          <w:sz w:val="32"/>
          <w:szCs w:val="32"/>
          <w:lang w:val="en-US"/>
        </w:rPr>
      </w:pPr>
    </w:p>
    <w:p w14:paraId="394233C1" w14:textId="77777777" w:rsidR="00FA1D14" w:rsidRDefault="00EB0C7E" w:rsidP="00EB0C7E">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Title: </w:t>
      </w:r>
    </w:p>
    <w:p w14:paraId="4597DF6D" w14:textId="1195C20D" w:rsidR="00EB0C7E" w:rsidRDefault="00EB0C7E" w:rsidP="00FA1D14">
      <w:pPr>
        <w:jc w:val="both"/>
        <w:rPr>
          <w:rFonts w:ascii="Times New Roman" w:hAnsi="Times New Roman" w:cs="Times New Roman"/>
          <w:b/>
          <w:bCs/>
          <w:sz w:val="32"/>
          <w:szCs w:val="32"/>
          <w:lang w:val="en-US"/>
        </w:rPr>
      </w:pPr>
      <w:r w:rsidRPr="00FA1D14">
        <w:rPr>
          <w:rFonts w:ascii="Times New Roman" w:hAnsi="Times New Roman" w:cs="Times New Roman"/>
          <w:sz w:val="28"/>
          <w:szCs w:val="28"/>
          <w:lang w:val="en-US"/>
        </w:rPr>
        <w:t>Internet of Things (IoT) in Healthcare: Enabling Smart Patient</w:t>
      </w:r>
      <w:r w:rsidR="00FA1D14">
        <w:rPr>
          <w:rFonts w:ascii="Times New Roman" w:hAnsi="Times New Roman" w:cs="Times New Roman"/>
          <w:sz w:val="28"/>
          <w:szCs w:val="28"/>
          <w:lang w:val="en-US"/>
        </w:rPr>
        <w:t xml:space="preserve"> </w:t>
      </w:r>
      <w:r w:rsidRPr="00FA1D14">
        <w:rPr>
          <w:rFonts w:ascii="Times New Roman" w:hAnsi="Times New Roman" w:cs="Times New Roman"/>
          <w:sz w:val="28"/>
          <w:szCs w:val="28"/>
          <w:lang w:val="en-US"/>
        </w:rPr>
        <w:t>Monitoring and Enhanced Treatment</w:t>
      </w:r>
    </w:p>
    <w:p w14:paraId="7ACFD1A3" w14:textId="77777777" w:rsidR="00EB0C7E" w:rsidRDefault="00EB0C7E" w:rsidP="00EB0C7E">
      <w:pPr>
        <w:rPr>
          <w:rFonts w:ascii="Times New Roman" w:hAnsi="Times New Roman" w:cs="Times New Roman"/>
          <w:b/>
          <w:bCs/>
          <w:sz w:val="32"/>
          <w:szCs w:val="32"/>
          <w:lang w:val="en-US"/>
        </w:rPr>
      </w:pPr>
    </w:p>
    <w:p w14:paraId="50A8FD9E" w14:textId="78E4B7BB" w:rsidR="00EB0C7E" w:rsidRDefault="00EB0C7E" w:rsidP="00EB0C7E">
      <w:pPr>
        <w:rPr>
          <w:rFonts w:ascii="Times New Roman" w:hAnsi="Times New Roman" w:cs="Times New Roman"/>
          <w:sz w:val="32"/>
          <w:szCs w:val="32"/>
          <w:lang w:val="en-US"/>
        </w:rPr>
      </w:pPr>
      <w:r>
        <w:rPr>
          <w:rFonts w:ascii="Times New Roman" w:hAnsi="Times New Roman" w:cs="Times New Roman"/>
          <w:b/>
          <w:bCs/>
          <w:sz w:val="32"/>
          <w:szCs w:val="32"/>
          <w:lang w:val="en-US"/>
        </w:rPr>
        <w:t xml:space="preserve">Author: </w:t>
      </w:r>
      <w:r w:rsidRPr="00FA1D14">
        <w:rPr>
          <w:rFonts w:ascii="Times New Roman" w:hAnsi="Times New Roman" w:cs="Times New Roman"/>
          <w:sz w:val="28"/>
          <w:szCs w:val="28"/>
          <w:lang w:val="en-US"/>
        </w:rPr>
        <w:t>Lee, J., Kim, M., &amp; Park, H.</w:t>
      </w:r>
    </w:p>
    <w:p w14:paraId="534CC37E" w14:textId="77777777" w:rsidR="00FA1D14" w:rsidRDefault="00FA1D14" w:rsidP="00EB0C7E">
      <w:pPr>
        <w:rPr>
          <w:rFonts w:ascii="Times New Roman" w:hAnsi="Times New Roman" w:cs="Times New Roman"/>
          <w:sz w:val="32"/>
          <w:szCs w:val="32"/>
          <w:lang w:val="en-US"/>
        </w:rPr>
      </w:pPr>
    </w:p>
    <w:p w14:paraId="3BE5BFFE" w14:textId="6138DD84" w:rsidR="00FA1D14" w:rsidRDefault="00FA1D14" w:rsidP="00EB0C7E">
      <w:pPr>
        <w:rPr>
          <w:rFonts w:ascii="Times New Roman" w:hAnsi="Times New Roman" w:cs="Times New Roman"/>
          <w:b/>
          <w:bCs/>
          <w:sz w:val="32"/>
          <w:szCs w:val="32"/>
          <w:lang w:val="en-US"/>
        </w:rPr>
      </w:pPr>
      <w:r w:rsidRPr="00FA1D14">
        <w:rPr>
          <w:rFonts w:ascii="Times New Roman" w:hAnsi="Times New Roman" w:cs="Times New Roman"/>
          <w:b/>
          <w:bCs/>
          <w:sz w:val="32"/>
          <w:szCs w:val="32"/>
          <w:lang w:val="en-US"/>
        </w:rPr>
        <w:t>Year:</w:t>
      </w:r>
      <w:r>
        <w:rPr>
          <w:rFonts w:ascii="Times New Roman" w:hAnsi="Times New Roman" w:cs="Times New Roman"/>
          <w:sz w:val="32"/>
          <w:szCs w:val="32"/>
          <w:lang w:val="en-US"/>
        </w:rPr>
        <w:t xml:space="preserve"> </w:t>
      </w:r>
      <w:r w:rsidRPr="00FA1D14">
        <w:rPr>
          <w:rFonts w:ascii="Times New Roman" w:hAnsi="Times New Roman" w:cs="Times New Roman"/>
          <w:sz w:val="28"/>
          <w:szCs w:val="28"/>
          <w:lang w:val="en-US"/>
        </w:rPr>
        <w:t>2023</w:t>
      </w:r>
    </w:p>
    <w:p w14:paraId="5E12D310" w14:textId="77777777" w:rsidR="00EB0C7E" w:rsidRDefault="00EB0C7E" w:rsidP="00EB0C7E">
      <w:pPr>
        <w:rPr>
          <w:rFonts w:ascii="Times New Roman" w:hAnsi="Times New Roman" w:cs="Times New Roman"/>
          <w:b/>
          <w:bCs/>
          <w:sz w:val="32"/>
          <w:szCs w:val="32"/>
          <w:lang w:val="en-US"/>
        </w:rPr>
      </w:pPr>
    </w:p>
    <w:p w14:paraId="0F5C7162" w14:textId="77777777" w:rsidR="00FA1D14" w:rsidRDefault="00EB0C7E" w:rsidP="00FA1D14">
      <w:pPr>
        <w:jc w:val="both"/>
        <w:rPr>
          <w:rFonts w:ascii="Times New Roman" w:hAnsi="Times New Roman" w:cs="Times New Roman"/>
          <w:b/>
          <w:bCs/>
          <w:color w:val="000000"/>
          <w:position w:val="8"/>
          <w:sz w:val="32"/>
          <w:szCs w:val="32"/>
          <w:lang w:val="en-GB"/>
        </w:rPr>
      </w:pPr>
      <w:r w:rsidRPr="00EB0C7E">
        <w:rPr>
          <w:rFonts w:ascii="Times New Roman" w:hAnsi="Times New Roman" w:cs="Times New Roman"/>
          <w:b/>
          <w:bCs/>
          <w:color w:val="000000"/>
          <w:position w:val="8"/>
          <w:sz w:val="32"/>
          <w:szCs w:val="32"/>
          <w:lang w:val="en-GB"/>
        </w:rPr>
        <w:t>Aim/Objective:</w:t>
      </w:r>
      <w:r>
        <w:rPr>
          <w:rFonts w:ascii="Times New Roman" w:hAnsi="Times New Roman" w:cs="Times New Roman"/>
          <w:b/>
          <w:bCs/>
          <w:color w:val="000000"/>
          <w:position w:val="8"/>
          <w:sz w:val="32"/>
          <w:szCs w:val="32"/>
          <w:lang w:val="en-GB"/>
        </w:rPr>
        <w:t xml:space="preserve"> </w:t>
      </w:r>
    </w:p>
    <w:p w14:paraId="0CBD96DC" w14:textId="3BC85472" w:rsidR="00EB0C7E" w:rsidRPr="00EB0C7E" w:rsidRDefault="00EB0C7E" w:rsidP="00FA1D14">
      <w:pPr>
        <w:spacing w:before="240"/>
        <w:jc w:val="both"/>
        <w:rPr>
          <w:rFonts w:ascii="Times New Roman" w:hAnsi="Times New Roman" w:cs="Times New Roman"/>
          <w:color w:val="000000"/>
          <w:position w:val="8"/>
          <w:sz w:val="32"/>
          <w:szCs w:val="32"/>
          <w:lang w:val="en-GB"/>
        </w:rPr>
      </w:pPr>
      <w:r w:rsidRPr="00EB0C7E">
        <w:rPr>
          <w:rFonts w:ascii="Times New Roman" w:hAnsi="Times New Roman" w:cs="Times New Roman"/>
          <w:color w:val="000000"/>
          <w:position w:val="8"/>
          <w:sz w:val="28"/>
          <w:szCs w:val="28"/>
          <w:lang w:val="en-GB"/>
        </w:rPr>
        <w:t>To explore the applications of the Internet of Things (IoT) in healthcare, focusing on its role in smart patient monitoring, data-driven treatment enhancement, and potential contributions to evolving healthcare ecosystems</w:t>
      </w:r>
      <w:r w:rsidRPr="00EB0C7E">
        <w:rPr>
          <w:rFonts w:ascii="Times New Roman" w:hAnsi="Times New Roman" w:cs="Times New Roman"/>
          <w:color w:val="000000"/>
          <w:position w:val="8"/>
          <w:sz w:val="32"/>
          <w:szCs w:val="32"/>
          <w:lang w:val="en-GB"/>
        </w:rPr>
        <w:t>.</w:t>
      </w:r>
    </w:p>
    <w:p w14:paraId="7FF10378" w14:textId="77777777" w:rsidR="00BF52C6" w:rsidRDefault="00BF52C6" w:rsidP="00FA1D14">
      <w:pPr>
        <w:pStyle w:val="NormalWeb"/>
        <w:spacing w:before="240" w:beforeAutospacing="0" w:after="240" w:afterAutospacing="0"/>
        <w:jc w:val="both"/>
        <w:rPr>
          <w:b/>
          <w:bCs/>
          <w:color w:val="000000"/>
          <w:position w:val="8"/>
          <w:sz w:val="32"/>
          <w:szCs w:val="32"/>
          <w:lang w:val="en-GB"/>
        </w:rPr>
      </w:pPr>
    </w:p>
    <w:p w14:paraId="590ECDA9" w14:textId="19BCED87" w:rsidR="00FA1D14" w:rsidRDefault="00FA1D14" w:rsidP="00FA1D14">
      <w:pPr>
        <w:pStyle w:val="NormalWeb"/>
        <w:spacing w:before="240" w:beforeAutospacing="0" w:after="240" w:afterAutospacing="0"/>
        <w:jc w:val="both"/>
        <w:rPr>
          <w:b/>
          <w:bCs/>
          <w:color w:val="000000"/>
          <w:position w:val="8"/>
          <w:sz w:val="32"/>
          <w:szCs w:val="32"/>
          <w:lang w:val="en-GB"/>
        </w:rPr>
      </w:pPr>
      <w:r>
        <w:rPr>
          <w:b/>
          <w:bCs/>
          <w:color w:val="000000"/>
          <w:position w:val="8"/>
          <w:sz w:val="32"/>
          <w:szCs w:val="32"/>
          <w:lang w:val="en-GB"/>
        </w:rPr>
        <w:t>Methodology:</w:t>
      </w:r>
    </w:p>
    <w:p w14:paraId="75E3DD77" w14:textId="713D55BB" w:rsidR="00FA1D14" w:rsidRDefault="00FA1D14" w:rsidP="00FA1D14">
      <w:pPr>
        <w:pStyle w:val="NormalWeb"/>
        <w:spacing w:before="240" w:beforeAutospacing="0" w:after="240" w:afterAutospacing="0"/>
        <w:jc w:val="both"/>
        <w:rPr>
          <w:color w:val="000000"/>
          <w:position w:val="8"/>
          <w:sz w:val="28"/>
          <w:szCs w:val="28"/>
          <w:lang w:val="en-GB"/>
        </w:rPr>
      </w:pPr>
      <w:r w:rsidRPr="00FA1D14">
        <w:rPr>
          <w:color w:val="000000"/>
          <w:position w:val="8"/>
          <w:sz w:val="28"/>
          <w:szCs w:val="28"/>
          <w:lang w:val="en-GB"/>
        </w:rPr>
        <w:t>Define research Questions/Objectives, Search Strategy, Inclusive and exclusive Data Collection, Data Synthesis, Critical Appraisal.</w:t>
      </w:r>
    </w:p>
    <w:p w14:paraId="5752ACD3" w14:textId="77777777" w:rsidR="00BF52C6" w:rsidRDefault="00BF52C6" w:rsidP="00FA1D14">
      <w:pPr>
        <w:pStyle w:val="NormalWeb"/>
        <w:spacing w:before="240" w:beforeAutospacing="0" w:after="240" w:afterAutospacing="0"/>
        <w:jc w:val="both"/>
        <w:rPr>
          <w:b/>
          <w:bCs/>
          <w:color w:val="000000"/>
          <w:position w:val="8"/>
          <w:sz w:val="32"/>
          <w:szCs w:val="32"/>
          <w:lang w:val="en-GB"/>
        </w:rPr>
      </w:pPr>
    </w:p>
    <w:p w14:paraId="326362D1" w14:textId="4C11861C" w:rsidR="00FA1D14" w:rsidRDefault="00FA1D14" w:rsidP="00FA1D14">
      <w:pPr>
        <w:pStyle w:val="NormalWeb"/>
        <w:spacing w:before="240" w:beforeAutospacing="0" w:after="240" w:afterAutospacing="0"/>
        <w:jc w:val="both"/>
      </w:pPr>
      <w:r w:rsidRPr="00FA1D14">
        <w:rPr>
          <w:b/>
          <w:bCs/>
          <w:color w:val="000000"/>
          <w:position w:val="8"/>
          <w:sz w:val="32"/>
          <w:szCs w:val="32"/>
          <w:lang w:val="en-GB"/>
        </w:rPr>
        <w:t>Gaps/Findings:</w:t>
      </w:r>
    </w:p>
    <w:p w14:paraId="74DAFA27" w14:textId="05DB607E" w:rsidR="00C5310A" w:rsidRPr="00FA1D14" w:rsidRDefault="00BF52C6" w:rsidP="00BF52C6">
      <w:pPr>
        <w:pStyle w:val="NormalWeb"/>
        <w:jc w:val="both"/>
        <w:rPr>
          <w:b/>
          <w:bCs/>
          <w:color w:val="000000"/>
          <w:position w:val="8"/>
          <w:sz w:val="32"/>
          <w:szCs w:val="32"/>
          <w:lang w:val="en-GB"/>
        </w:rPr>
      </w:pPr>
      <w:r w:rsidRPr="00BF52C6">
        <w:rPr>
          <w:color w:val="000000"/>
          <w:position w:val="8"/>
          <w:sz w:val="28"/>
          <w:szCs w:val="28"/>
        </w:rPr>
        <w:t>This study was conducted for Future Treads and Innovations, Telemedicine and Remote Care, Connected Healthcare Ecosystem, and IOT-based smart patient monitoring. A number of the regulatory frameworks, long-term impact assessments, and interoperability issues are yet unimplemented.</w:t>
      </w:r>
    </w:p>
    <w:sectPr w:rsidR="00C5310A" w:rsidRPr="00FA1D14" w:rsidSect="00F228AF">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0E9"/>
    <w:rsid w:val="001D68B1"/>
    <w:rsid w:val="005E2E44"/>
    <w:rsid w:val="00803B23"/>
    <w:rsid w:val="00BF52C6"/>
    <w:rsid w:val="00C5310A"/>
    <w:rsid w:val="00DF241F"/>
    <w:rsid w:val="00EB0C7E"/>
    <w:rsid w:val="00F110E9"/>
    <w:rsid w:val="00F228AF"/>
    <w:rsid w:val="00F852BF"/>
    <w:rsid w:val="00FA1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C415"/>
  <w15:chartTrackingRefBased/>
  <w15:docId w15:val="{F4AF96F9-2384-435F-96BF-15AA7675B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0E9"/>
    <w:pPr>
      <w:spacing w:after="0" w:line="240" w:lineRule="auto"/>
    </w:pPr>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10E9"/>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91009">
      <w:bodyDiv w:val="1"/>
      <w:marLeft w:val="0"/>
      <w:marRight w:val="0"/>
      <w:marTop w:val="0"/>
      <w:marBottom w:val="0"/>
      <w:divBdr>
        <w:top w:val="none" w:sz="0" w:space="0" w:color="auto"/>
        <w:left w:val="none" w:sz="0" w:space="0" w:color="auto"/>
        <w:bottom w:val="none" w:sz="0" w:space="0" w:color="auto"/>
        <w:right w:val="none" w:sz="0" w:space="0" w:color="auto"/>
      </w:divBdr>
    </w:div>
    <w:div w:id="490372860">
      <w:bodyDiv w:val="1"/>
      <w:marLeft w:val="0"/>
      <w:marRight w:val="0"/>
      <w:marTop w:val="0"/>
      <w:marBottom w:val="0"/>
      <w:divBdr>
        <w:top w:val="none" w:sz="0" w:space="0" w:color="auto"/>
        <w:left w:val="none" w:sz="0" w:space="0" w:color="auto"/>
        <w:bottom w:val="none" w:sz="0" w:space="0" w:color="auto"/>
        <w:right w:val="none" w:sz="0" w:space="0" w:color="auto"/>
      </w:divBdr>
    </w:div>
    <w:div w:id="623270315">
      <w:bodyDiv w:val="1"/>
      <w:marLeft w:val="0"/>
      <w:marRight w:val="0"/>
      <w:marTop w:val="0"/>
      <w:marBottom w:val="0"/>
      <w:divBdr>
        <w:top w:val="none" w:sz="0" w:space="0" w:color="auto"/>
        <w:left w:val="none" w:sz="0" w:space="0" w:color="auto"/>
        <w:bottom w:val="none" w:sz="0" w:space="0" w:color="auto"/>
        <w:right w:val="none" w:sz="0" w:space="0" w:color="auto"/>
      </w:divBdr>
    </w:div>
    <w:div w:id="171418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Ingle</dc:creator>
  <cp:keywords/>
  <dc:description/>
  <cp:lastModifiedBy>Prathmesh kale</cp:lastModifiedBy>
  <cp:revision>2</cp:revision>
  <dcterms:created xsi:type="dcterms:W3CDTF">2024-02-05T19:36:00Z</dcterms:created>
  <dcterms:modified xsi:type="dcterms:W3CDTF">2024-02-05T19:36:00Z</dcterms:modified>
</cp:coreProperties>
</file>