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661D7902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Rochester, NY </w:t>
      </w:r>
      <w:proofErr w:type="gramStart"/>
      <w:r w:rsidRPr="006D7B86">
        <w:rPr>
          <w:rFonts w:ascii="Times New Roman" w:hAnsi="Times New Roman" w:cs="Times New Roman"/>
          <w:b/>
          <w:sz w:val="21"/>
          <w:szCs w:val="21"/>
        </w:rPr>
        <w:t>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</w:t>
      </w:r>
      <w:proofErr w:type="gramEnd"/>
      <w:r w:rsidR="006E09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  <w:r w:rsidR="006E09A3">
        <w:rPr>
          <w:rFonts w:ascii="Times New Roman" w:hAnsi="Times New Roman" w:cs="Times New Roman"/>
          <w:b/>
          <w:sz w:val="21"/>
          <w:szCs w:val="21"/>
        </w:rPr>
        <w:t>;    F1-Student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771AD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 xml:space="preserve">Faculty Advisor: </w:t>
      </w:r>
      <w:proofErr w:type="spellStart"/>
      <w:r w:rsidRPr="006D7B86">
        <w:rPr>
          <w:rFonts w:ascii="Times New Roman" w:hAnsi="Times New Roman" w:cs="Times New Roman"/>
          <w:sz w:val="20"/>
          <w:szCs w:val="22"/>
        </w:rPr>
        <w:t>Ferat</w:t>
      </w:r>
      <w:proofErr w:type="spellEnd"/>
      <w:r w:rsidRPr="006D7B86">
        <w:rPr>
          <w:rFonts w:ascii="Times New Roman" w:hAnsi="Times New Roman" w:cs="Times New Roman"/>
          <w:sz w:val="20"/>
          <w:szCs w:val="22"/>
        </w:rPr>
        <w:t xml:space="preserve">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Start"/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End"/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1D7874E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proofErr w:type="spellStart"/>
      <w:r w:rsidRPr="006D7B86">
        <w:rPr>
          <w:rFonts w:ascii="Times New Roman" w:hAnsi="Times New Roman" w:cs="Times New Roman"/>
          <w:sz w:val="20"/>
        </w:rPr>
        <w:t>PyToch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| </w:t>
      </w:r>
      <w:proofErr w:type="spellStart"/>
      <w:r w:rsidRPr="006D7B86">
        <w:rPr>
          <w:rFonts w:ascii="Times New Roman" w:hAnsi="Times New Roman" w:cs="Times New Roman"/>
          <w:sz w:val="20"/>
        </w:rPr>
        <w:t>Keras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3A32BA" w:rsidRPr="006D7B86">
        <w:rPr>
          <w:rFonts w:ascii="Times New Roman" w:hAnsi="Times New Roman" w:cs="Times New Roman"/>
          <w:sz w:val="20"/>
        </w:rPr>
        <w:t>Moveit</w:t>
      </w:r>
      <w:proofErr w:type="spellEnd"/>
      <w:r w:rsidR="003A32BA" w:rsidRPr="006D7B86">
        <w:rPr>
          <w:rFonts w:ascii="Times New Roman" w:hAnsi="Times New Roman" w:cs="Times New Roman"/>
          <w:sz w:val="20"/>
        </w:rPr>
        <w:t xml:space="preserve">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0C4D74" w:rsidRPr="006D7B86">
        <w:rPr>
          <w:rFonts w:ascii="Times New Roman" w:hAnsi="Times New Roman" w:cs="Times New Roman"/>
          <w:sz w:val="20"/>
        </w:rPr>
        <w:t>Onshape</w:t>
      </w:r>
      <w:proofErr w:type="spellEnd"/>
      <w:r w:rsidR="000C4D74" w:rsidRPr="006D7B86">
        <w:rPr>
          <w:rFonts w:ascii="Times New Roman" w:hAnsi="Times New Roman" w:cs="Times New Roman"/>
          <w:sz w:val="20"/>
        </w:rPr>
        <w:t xml:space="preserve">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</w:t>
      </w:r>
      <w:proofErr w:type="spellEnd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EEEE-536/636: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>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EEEE-585/685: Principles of Robotics, </w:t>
      </w:r>
      <w:proofErr w:type="gramStart"/>
      <w:r w:rsidRPr="00B01F88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gram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Multi-Agent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041072DD" w14:textId="10DD6CDB" w:rsidR="00704440" w:rsidRPr="007B23C4" w:rsidRDefault="00704440" w:rsidP="007B23C4">
      <w:pPr>
        <w:pStyle w:val="ListParagraph"/>
        <w:numPr>
          <w:ilvl w:val="0"/>
          <w:numId w:val="28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“Regulating Modality Utilization within Multimodal Fusion Networks for Aerial Images”,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submitted to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i/>
          <w:color w:val="000000"/>
          <w:sz w:val="20"/>
          <w:szCs w:val="20"/>
        </w:rPr>
        <w:t>MDPI Sensors, Special Issue: Deep Learning Methods for Aerial Imagery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3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5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6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7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8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L.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Nagahanumaiah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9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and 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2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4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 xml:space="preserve">Performance Engineering Laboratory (PEL) and Network 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Softwarization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 xml:space="preserve"> and Security Labs (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NetsLab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</w:t>
      </w:r>
      <w:proofErr w:type="spellStart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SoSE</w:t>
      </w:r>
      <w:proofErr w:type="spellEnd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lastRenderedPageBreak/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7681F" w:rsidRPr="00516AC9">
        <w:rPr>
          <w:rFonts w:ascii="Times New Roman" w:hAnsi="Times New Roman" w:cs="Times New Roman"/>
          <w:bCs/>
          <w:sz w:val="20"/>
          <w:szCs w:val="20"/>
        </w:rPr>
        <w:t>SoSE</w:t>
      </w:r>
      <w:proofErr w:type="spellEnd"/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 xml:space="preserve">developing and publishing work on </w:t>
      </w:r>
      <w:proofErr w:type="gramStart"/>
      <w:r w:rsidR="00003362">
        <w:rPr>
          <w:rFonts w:ascii="Times New Roman" w:hAnsi="Times New Roman" w:cs="Times New Roman"/>
          <w:bCs/>
          <w:sz w:val="20"/>
          <w:szCs w:val="20"/>
        </w:rPr>
        <w:t>image based</w:t>
      </w:r>
      <w:proofErr w:type="gramEnd"/>
      <w:r w:rsidR="00003362">
        <w:rPr>
          <w:rFonts w:ascii="Times New Roman" w:hAnsi="Times New Roman" w:cs="Times New Roman"/>
          <w:bCs/>
          <w:sz w:val="20"/>
          <w:szCs w:val="20"/>
        </w:rPr>
        <w:t xml:space="preserve">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000000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5" w:history="1">
        <w:r w:rsidR="00346FF5"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3A452365" w14:textId="78F35A18" w:rsidR="00A77C1D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6" w:history="1">
        <w:r w:rsidR="00A77C1D" w:rsidRPr="00F9162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A77C1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77C1D" w:rsidRPr="00A77C1D">
        <w:rPr>
          <w:rFonts w:ascii="Times New Roman" w:hAnsi="Times New Roman" w:cs="Times New Roman"/>
          <w:bCs/>
          <w:sz w:val="20"/>
          <w:szCs w:val="20"/>
        </w:rPr>
        <w:t>an online non-credit course authorized by IBM and offered through Coursera</w:t>
      </w:r>
      <w:r w:rsidR="00A77C1D">
        <w:rPr>
          <w:rFonts w:ascii="Times New Roman" w:hAnsi="Times New Roman" w:cs="Times New Roman"/>
          <w:bCs/>
          <w:sz w:val="20"/>
          <w:szCs w:val="20"/>
        </w:rPr>
        <w:t>, 2024.</w:t>
      </w:r>
    </w:p>
    <w:p w14:paraId="6CBF9996" w14:textId="5530554C" w:rsidR="00697670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="00697670" w:rsidRPr="00A77C1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  <w:r w:rsidR="00697670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697670" w:rsidRPr="00697670">
        <w:rPr>
          <w:rFonts w:ascii="Times New Roman" w:hAnsi="Times New Roman" w:cs="Times New Roman"/>
          <w:bCs/>
          <w:sz w:val="20"/>
          <w:szCs w:val="20"/>
        </w:rPr>
        <w:t>an online non-credit course authorized by IBM and offered through Coursera</w:t>
      </w:r>
      <w:r w:rsidR="00697670">
        <w:rPr>
          <w:rFonts w:ascii="Times New Roman" w:hAnsi="Times New Roman" w:cs="Times New Roman"/>
          <w:bCs/>
          <w:sz w:val="20"/>
          <w:szCs w:val="20"/>
        </w:rPr>
        <w:t>, 2024.</w:t>
      </w:r>
    </w:p>
    <w:p w14:paraId="4235BC9F" w14:textId="40CF13AF" w:rsidR="0011133C" w:rsidRPr="0011133C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8" w:history="1">
        <w:r w:rsidR="0011133C"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="0011133C"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 w:rsidR="001113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133C"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000000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="00244336"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 w:rsidR="0024433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244336"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 w:rsidR="00244336"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000000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(Coures Certificate)</w:t>
        </w:r>
      </w:hyperlink>
      <w:r w:rsidR="008212F1"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 w:rsidR="008212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12F1"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4AD72" w14:textId="77777777" w:rsidR="008350E0" w:rsidRDefault="008350E0" w:rsidP="00A51122">
      <w:r>
        <w:separator/>
      </w:r>
    </w:p>
  </w:endnote>
  <w:endnote w:type="continuationSeparator" w:id="0">
    <w:p w14:paraId="7AE63A71" w14:textId="77777777" w:rsidR="008350E0" w:rsidRDefault="008350E0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A155F" w14:textId="77777777" w:rsidR="008350E0" w:rsidRDefault="008350E0" w:rsidP="00A51122">
      <w:r>
        <w:separator/>
      </w:r>
    </w:p>
  </w:footnote>
  <w:footnote w:type="continuationSeparator" w:id="0">
    <w:p w14:paraId="7DFEECA7" w14:textId="77777777" w:rsidR="008350E0" w:rsidRDefault="008350E0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C630" w14:textId="3DE54835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Pr="00840C98">
      <w:rPr>
        <w:rFonts w:ascii="Times New Roman" w:hAnsi="Times New Roman" w:cs="Times New Roman"/>
        <w:noProof/>
        <w:sz w:val="20"/>
        <w:szCs w:val="20"/>
      </w:rPr>
      <w:t>1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D50"/>
    <w:multiLevelType w:val="hybridMultilevel"/>
    <w:tmpl w:val="E2FA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6073">
    <w:abstractNumId w:val="18"/>
  </w:num>
  <w:num w:numId="2" w16cid:durableId="795149150">
    <w:abstractNumId w:val="15"/>
  </w:num>
  <w:num w:numId="3" w16cid:durableId="1230963207">
    <w:abstractNumId w:val="17"/>
  </w:num>
  <w:num w:numId="4" w16cid:durableId="511533067">
    <w:abstractNumId w:val="31"/>
  </w:num>
  <w:num w:numId="5" w16cid:durableId="869873925">
    <w:abstractNumId w:val="13"/>
  </w:num>
  <w:num w:numId="6" w16cid:durableId="1912539112">
    <w:abstractNumId w:val="16"/>
  </w:num>
  <w:num w:numId="7" w16cid:durableId="1798987754">
    <w:abstractNumId w:val="24"/>
  </w:num>
  <w:num w:numId="8" w16cid:durableId="1129393406">
    <w:abstractNumId w:val="11"/>
  </w:num>
  <w:num w:numId="9" w16cid:durableId="2024353483">
    <w:abstractNumId w:val="12"/>
  </w:num>
  <w:num w:numId="10" w16cid:durableId="810371052">
    <w:abstractNumId w:val="25"/>
  </w:num>
  <w:num w:numId="11" w16cid:durableId="424766697">
    <w:abstractNumId w:val="7"/>
  </w:num>
  <w:num w:numId="12" w16cid:durableId="143393170">
    <w:abstractNumId w:val="26"/>
  </w:num>
  <w:num w:numId="13" w16cid:durableId="1948196117">
    <w:abstractNumId w:val="22"/>
  </w:num>
  <w:num w:numId="14" w16cid:durableId="49576504">
    <w:abstractNumId w:val="30"/>
  </w:num>
  <w:num w:numId="15" w16cid:durableId="1098258406">
    <w:abstractNumId w:val="28"/>
  </w:num>
  <w:num w:numId="16" w16cid:durableId="384644398">
    <w:abstractNumId w:val="20"/>
  </w:num>
  <w:num w:numId="17" w16cid:durableId="1136066929">
    <w:abstractNumId w:val="2"/>
  </w:num>
  <w:num w:numId="18" w16cid:durableId="359554542">
    <w:abstractNumId w:val="8"/>
  </w:num>
  <w:num w:numId="19" w16cid:durableId="1903713421">
    <w:abstractNumId w:val="10"/>
  </w:num>
  <w:num w:numId="20" w16cid:durableId="664404148">
    <w:abstractNumId w:val="4"/>
  </w:num>
  <w:num w:numId="21" w16cid:durableId="123501996">
    <w:abstractNumId w:val="27"/>
  </w:num>
  <w:num w:numId="22" w16cid:durableId="1247417327">
    <w:abstractNumId w:val="19"/>
  </w:num>
  <w:num w:numId="23" w16cid:durableId="288516320">
    <w:abstractNumId w:val="5"/>
  </w:num>
  <w:num w:numId="24" w16cid:durableId="1133419">
    <w:abstractNumId w:val="32"/>
  </w:num>
  <w:num w:numId="25" w16cid:durableId="1107195029">
    <w:abstractNumId w:val="14"/>
  </w:num>
  <w:num w:numId="26" w16cid:durableId="98524660">
    <w:abstractNumId w:val="3"/>
  </w:num>
  <w:num w:numId="27" w16cid:durableId="844709658">
    <w:abstractNumId w:val="29"/>
  </w:num>
  <w:num w:numId="28" w16cid:durableId="963271192">
    <w:abstractNumId w:val="1"/>
  </w:num>
  <w:num w:numId="29" w16cid:durableId="1817336700">
    <w:abstractNumId w:val="21"/>
  </w:num>
  <w:num w:numId="30" w16cid:durableId="1006831104">
    <w:abstractNumId w:val="6"/>
  </w:num>
  <w:num w:numId="31" w16cid:durableId="1681814223">
    <w:abstractNumId w:val="9"/>
  </w:num>
  <w:num w:numId="32" w16cid:durableId="1415474449">
    <w:abstractNumId w:val="23"/>
  </w:num>
  <w:num w:numId="33" w16cid:durableId="16964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519"/>
    <w:rsid w:val="003E7370"/>
    <w:rsid w:val="003E7C63"/>
    <w:rsid w:val="003E7D4F"/>
    <w:rsid w:val="003F036F"/>
    <w:rsid w:val="003F042A"/>
    <w:rsid w:val="003F0593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48B6"/>
    <w:rsid w:val="006D5FEF"/>
    <w:rsid w:val="006D62BB"/>
    <w:rsid w:val="006D6873"/>
    <w:rsid w:val="006D7B86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B98"/>
    <w:rsid w:val="007420A6"/>
    <w:rsid w:val="007422C9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doi/abs/10.1145/3610978.3640676" TargetMode="External"/><Relationship Id="rId18" Type="http://schemas.openxmlformats.org/officeDocument/2006/relationships/hyperlink" Target="https://dl.acm.org/doi/abs/10.1145/3568294.3580146" TargetMode="External"/><Relationship Id="rId26" Type="http://schemas.openxmlformats.org/officeDocument/2006/relationships/hyperlink" Target="https://coursera.org/share/0fdbfac11337c6a58c75131c6268067a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98895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ieeexplore.ieee.org/abstract/document/10195122" TargetMode="External"/><Relationship Id="rId25" Type="http://schemas.openxmlformats.org/officeDocument/2006/relationships/hyperlink" Target="https://www.rit.edu/emailcommunications/aware-ai-newsletter-june-2024-2/streamab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0" Type="http://schemas.openxmlformats.org/officeDocument/2006/relationships/hyperlink" Target="https://ieeexplore.ieee.org/abstract/document/9812641" TargetMode="External"/><Relationship Id="rId29" Type="http://schemas.openxmlformats.org/officeDocument/2006/relationships/hyperlink" Target="https://coursera.org/share/e10cf594857ea309c211393a1687250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www.proquest.com/docview/2444376024?pq-origsite=gscholar&amp;fromopenview=true&amp;sourcetype=Dissertations%20&amp;%20Thes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09604" TargetMode="External"/><Relationship Id="rId23" Type="http://schemas.openxmlformats.org/officeDocument/2006/relationships/hyperlink" Target="https://ieeexplore.ieee.org/abstract/document/7853694" TargetMode="External"/><Relationship Id="rId28" Type="http://schemas.openxmlformats.org/officeDocument/2006/relationships/hyperlink" Target="https://coursera.org/share/c820839a576e3740cfebc7174256c217" TargetMode="Externa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ieeexplore.ieee.org/abstract/document/981269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ieeexplore.ieee.org/abstract/document/10394066" TargetMode="External"/><Relationship Id="rId22" Type="http://schemas.openxmlformats.org/officeDocument/2006/relationships/hyperlink" Target="https://link.springer.com/chapter/10.1007/978-981-13-7082-3_36" TargetMode="External"/><Relationship Id="rId27" Type="http://schemas.openxmlformats.org/officeDocument/2006/relationships/hyperlink" Target="https://coursera.org/share/cf2db8d6fb34ff4e5e23fd6cad5b2b06" TargetMode="External"/><Relationship Id="rId30" Type="http://schemas.openxmlformats.org/officeDocument/2006/relationships/hyperlink" Target="https://coursera.org/share/f29961b60bebc4f774bbb7af1b53ea8a" TargetMode="External"/><Relationship Id="rId8" Type="http://schemas.openxmlformats.org/officeDocument/2006/relationships/hyperlink" Target="mailto:ss3337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7263-4480-4940-9BD7-8F0E3AFF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991</cp:revision>
  <cp:lastPrinted>2024-06-26T17:26:00Z</cp:lastPrinted>
  <dcterms:created xsi:type="dcterms:W3CDTF">2017-08-15T10:00:00Z</dcterms:created>
  <dcterms:modified xsi:type="dcterms:W3CDTF">2024-06-26T20:12:00Z</dcterms:modified>
</cp:coreProperties>
</file>