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3A"/>
          <w:sz w:val="28"/>
        </w:rPr>
        <w:t>CHANAKYA UNIVERSITY</w:t>
      </w:r>
    </w:p>
    <w:p>
      <w:pPr>
        <w:jc w:val="center"/>
      </w:pPr>
      <w:r>
        <w:rPr>
          <w:b w:val="0"/>
          <w:color w:val="606060"/>
          <w:sz w:val="22"/>
        </w:rPr>
        <w:t>Department of Computer Science and Applications</w:t>
      </w:r>
    </w:p>
    <w:p/>
    <w:p>
      <w:pPr>
        <w:jc w:val="center"/>
      </w:pPr>
      <w:r>
        <w:rPr>
          <w:b/>
          <w:color w:val="1F509E"/>
          <w:sz w:val="26"/>
        </w:rPr>
        <w:t>UniSphere Academic Portal  |  Module 05</w:t>
      </w:r>
    </w:p>
    <w:p>
      <w:pPr>
        <w:jc w:val="center"/>
      </w:pPr>
      <w:r>
        <w:rPr>
          <w:b/>
          <w:color w:val="1A233A"/>
          <w:sz w:val="38"/>
        </w:rPr>
        <w:t>AI-Evaluated Online Presentation and Viva System</w:t>
      </w:r>
    </w:p>
    <w:p>
      <w:pPr>
        <w:jc w:val="center"/>
      </w:pPr>
      <w:r>
        <w:rPr>
          <w:b w:val="0"/>
          <w:color w:val="606060"/>
          <w:sz w:val="22"/>
        </w:rPr>
        <w:t>Team Dossier  --  PresentAI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8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576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Number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Team 05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Module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AI-Evaluated Online Presentation and Viva System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Programme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Master of Computer Applications (MCA) -- Semester 3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Academic Year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2025-2026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4005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Name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pres_db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Database Port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5436</w:t>
            </w:r>
          </w:p>
        </w:tc>
      </w:tr>
      <w:tr>
        <w:tc>
          <w:tcPr>
            <w:tcW w:type="dxa" w:w="288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Document Version</w:t>
            </w:r>
          </w:p>
        </w:tc>
        <w:tc>
          <w:tcPr>
            <w:tcW w:type="dxa" w:w="576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Classification</w:t>
            </w:r>
          </w:p>
        </w:tc>
        <w:tc>
          <w:tcPr>
            <w:tcW w:type="dxa" w:w="576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Internal Academic Use Only</w:t>
            </w:r>
          </w:p>
        </w:tc>
      </w:tr>
    </w:tbl>
    <w:p/>
    <w:p>
      <w:r>
        <w:br w:type="page"/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1. Team Composition and Role Assignments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16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2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  <w:tc>
          <w:tcPr>
            <w:tcW w:type="dxa" w:w="259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 Ownership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1 -- Frontend and UX Lead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Presentation upload UI, live room interface, feedback viewer, evaluation dashboard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2 -- Backend and API Lead</w:t>
            </w:r>
          </w:p>
        </w:tc>
        <w:tc>
          <w:tcPr>
            <w:tcW w:type="dxa" w:w="432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WebRTC signalling server, AI evaluation pipeline, scoring engine, session scheduling</w:t>
            </w:r>
          </w:p>
        </w:tc>
        <w:tc>
          <w:tcPr>
            <w:tcW w:type="dxa" w:w="259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  <w:tr>
        <w:tc>
          <w:tcPr>
            <w:tcW w:type="dxa" w:w="316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 3 -- DevOps, Database and Security</w:t>
            </w:r>
          </w:p>
        </w:tc>
        <w:tc>
          <w:tcPr>
            <w:tcW w:type="dxa" w:w="432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PostgreSQL schema, Docker, MinIO media storage, COTURN TURN server</w:t>
            </w:r>
          </w:p>
        </w:tc>
        <w:tc>
          <w:tcPr>
            <w:tcW w:type="dxa" w:w="259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Sprints 1 to 6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2. Module Scope</w:t>
      </w:r>
    </w:p>
    <w:p>
      <w:pPr>
        <w:spacing w:after="80"/>
      </w:pPr>
      <w:r>
        <w:rPr>
          <w:color w:val="606060"/>
          <w:sz w:val="21"/>
        </w:rPr>
        <w:t>The PresentAI module facilitates AI-assisted evaluation of student oral presentations and viva-voce examinations conducted online. Students upload their slide deck (PDF or PPTX), deliver their presentation via WebRTC video, and receive structured AI-generated feedback on content coverage, delivery quality, and slide design. Faculty can review recordings, override AI scores per rubric criterion, and download structured evaluation reports.</w:t>
      </w:r>
    </w:p>
    <w:p>
      <w:pPr>
        <w:spacing w:before="120" w:after="120"/>
        <w:ind w:left="360"/>
        <w:pBdr>
          <w:left w:val="single" w:sz="12" w:space="4" w:color="1F509E"/>
        </w:pBdr>
      </w:pPr>
      <w:r>
        <w:rPr>
          <w:b/>
          <w:color w:val="1F509E"/>
          <w:sz w:val="20"/>
        </w:rPr>
        <w:t xml:space="preserve">Note:  </w:t>
      </w:r>
      <w:r>
        <w:rPr>
          <w:i/>
          <w:color w:val="606060"/>
          <w:sz w:val="20"/>
        </w:rPr>
        <w:t>Database Strategy: This team operates its own isolated PostgreSQL instance (pres_db) on port 5436. The module API is served on port 4005. The Central API Gateway routes all /presentations/* requests to this service.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3. Feature List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3.1 Presentation Scheduling</w:t>
      </w:r>
    </w:p>
    <w:p>
      <w:pPr>
        <w:pStyle w:val="ListBullet"/>
        <w:spacing w:after="40"/>
      </w:pPr>
      <w:r>
        <w:rPr>
          <w:color w:val="606060"/>
          <w:sz w:val="21"/>
        </w:rPr>
        <w:t>Faculty creates a presentation session: title, course, date, time, and evaluation rubric criteria.</w:t>
      </w:r>
    </w:p>
    <w:p>
      <w:pPr>
        <w:pStyle w:val="ListBullet"/>
        <w:spacing w:after="40"/>
      </w:pPr>
      <w:r>
        <w:rPr>
          <w:color w:val="606060"/>
          <w:sz w:val="21"/>
        </w:rPr>
        <w:t>Student receives an in-app notification with the session link and assigned time slot.</w:t>
      </w:r>
    </w:p>
    <w:p>
      <w:pPr>
        <w:pStyle w:val="ListBullet"/>
        <w:spacing w:after="40"/>
      </w:pPr>
      <w:r>
        <w:rPr>
          <w:color w:val="606060"/>
          <w:sz w:val="21"/>
        </w:rPr>
        <w:t>Waiting room with countdown timer before the session opens.</w:t>
      </w:r>
    </w:p>
    <w:p>
      <w:pPr>
        <w:pStyle w:val="ListBullet"/>
        <w:spacing w:after="40"/>
      </w:pPr>
      <w:r>
        <w:rPr>
          <w:color w:val="606060"/>
          <w:sz w:val="21"/>
        </w:rPr>
        <w:t>Session recording begins automatically when the presenter joins.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3.2 Live Presentation Room</w:t>
      </w:r>
    </w:p>
    <w:p>
      <w:pPr>
        <w:pStyle w:val="ListBullet"/>
        <w:spacing w:after="40"/>
      </w:pPr>
      <w:r>
        <w:rPr>
          <w:color w:val="606060"/>
          <w:sz w:val="21"/>
        </w:rPr>
        <w:t>WebRTC peer-to-peer video session mediated by a COTURN TURN server for NAT traversal.</w:t>
      </w:r>
    </w:p>
    <w:p>
      <w:pPr>
        <w:pStyle w:val="ListBullet"/>
        <w:spacing w:after="40"/>
      </w:pPr>
      <w:r>
        <w:rPr>
          <w:color w:val="606060"/>
          <w:sz w:val="21"/>
        </w:rPr>
        <w:t>Slide deck rendered in-browser alongside the live video stream of the presenter.</w:t>
      </w:r>
    </w:p>
    <w:p>
      <w:pPr>
        <w:pStyle w:val="ListBullet"/>
        <w:spacing w:after="40"/>
      </w:pPr>
      <w:r>
        <w:rPr>
          <w:color w:val="606060"/>
          <w:sz w:val="21"/>
        </w:rPr>
        <w:t>Faculty can raise a virtual hand to ask questions in viva mode.</w:t>
      </w:r>
    </w:p>
    <w:p>
      <w:pPr>
        <w:pStyle w:val="ListBullet"/>
        <w:spacing w:after="40"/>
      </w:pPr>
      <w:r>
        <w:rPr>
          <w:color w:val="606060"/>
          <w:sz w:val="21"/>
        </w:rPr>
        <w:t>Session is recorded server-side using the MediaRecorder API and stored in MinIO.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3.3 AI Evaluation Pipeline</w:t>
      </w:r>
    </w:p>
    <w:p>
      <w:pPr>
        <w:pStyle w:val="ListBullet"/>
        <w:spacing w:after="40"/>
      </w:pPr>
      <w:r>
        <w:rPr>
          <w:b/>
          <w:color w:val="1F509E"/>
          <w:sz w:val="21"/>
        </w:rPr>
        <w:t xml:space="preserve">Slide Content Analysis  </w:t>
      </w:r>
      <w:r>
        <w:rPr>
          <w:color w:val="606060"/>
          <w:sz w:val="21"/>
        </w:rPr>
        <w:t>Uploaded slides are parsed and content quality assessed against course objectives using Gemini API.</w:t>
      </w:r>
    </w:p>
    <w:p>
      <w:pPr>
        <w:pStyle w:val="ListBullet"/>
        <w:spacing w:after="40"/>
      </w:pPr>
      <w:r>
        <w:rPr>
          <w:b/>
          <w:color w:val="1F509E"/>
          <w:sz w:val="21"/>
        </w:rPr>
        <w:t xml:space="preserve">Speech Transcription  </w:t>
      </w:r>
      <w:r>
        <w:rPr>
          <w:color w:val="606060"/>
          <w:sz w:val="21"/>
        </w:rPr>
        <w:t>Session audio is transcribed using Google Speech-to-Text API.</w:t>
      </w:r>
    </w:p>
    <w:p>
      <w:pPr>
        <w:pStyle w:val="ListBullet"/>
        <w:spacing w:after="40"/>
      </w:pPr>
      <w:r>
        <w:rPr>
          <w:b/>
          <w:color w:val="1F509E"/>
          <w:sz w:val="21"/>
        </w:rPr>
        <w:t xml:space="preserve">Delivery Analysis  </w:t>
      </w:r>
      <w:r>
        <w:rPr>
          <w:color w:val="606060"/>
          <w:sz w:val="21"/>
        </w:rPr>
        <w:t>Transcribed text is analysed for filler words, coherence, and confidence indicators.</w:t>
      </w:r>
    </w:p>
    <w:p>
      <w:pPr>
        <w:pStyle w:val="ListBullet"/>
        <w:spacing w:after="40"/>
      </w:pPr>
      <w:r>
        <w:rPr>
          <w:b/>
          <w:color w:val="1F509E"/>
          <w:sz w:val="21"/>
        </w:rPr>
        <w:t xml:space="preserve">Rubric-Based Scoring  </w:t>
      </w:r>
      <w:r>
        <w:rPr>
          <w:color w:val="606060"/>
          <w:sz w:val="21"/>
        </w:rPr>
        <w:t>AI assigns a score per rubric criterion (Content, Delivery, Q and A, Time Management) with written justification.</w:t>
      </w:r>
    </w:p>
    <w:p>
      <w:pPr>
        <w:pStyle w:val="Heading2"/>
        <w:spacing w:before="240" w:after="80"/>
      </w:pPr>
      <w:r>
        <w:rPr>
          <w:b/>
          <w:color w:val="1F509E"/>
          <w:sz w:val="26"/>
        </w:rPr>
        <w:t>3.4 Evaluation Reports</w:t>
      </w:r>
    </w:p>
    <w:p>
      <w:pPr>
        <w:pStyle w:val="ListBullet"/>
        <w:spacing w:after="40"/>
      </w:pPr>
      <w:r>
        <w:rPr>
          <w:color w:val="606060"/>
          <w:sz w:val="21"/>
        </w:rPr>
        <w:t>Student receives a structured feedback PDF after evaluation: criterion scores, strengths, and improvement areas.</w:t>
      </w:r>
    </w:p>
    <w:p>
      <w:pPr>
        <w:pStyle w:val="ListBullet"/>
        <w:spacing w:after="40"/>
      </w:pPr>
      <w:r>
        <w:rPr>
          <w:color w:val="606060"/>
          <w:sz w:val="21"/>
        </w:rPr>
        <w:t>Faculty receives a class-wide evaluation summary for the batch.</w:t>
      </w:r>
    </w:p>
    <w:p>
      <w:pPr>
        <w:pStyle w:val="ListBullet"/>
        <w:spacing w:after="40"/>
      </w:pPr>
      <w:r>
        <w:rPr>
          <w:color w:val="606060"/>
          <w:sz w:val="21"/>
        </w:rPr>
        <w:t>All recordings are retained for 90 days and accessible to faculty via pre-signed URLs.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4. Database Schema (pres_db -- PostgreSQL 16)</w:t>
      </w:r>
    </w:p>
    <w:p>
      <w:pPr>
        <w:spacing w:after="80"/>
      </w:pPr>
      <w:r>
        <w:rPr>
          <w:color w:val="606060"/>
          <w:sz w:val="21"/>
        </w:rPr>
        <w:t>Execute the following DDL statements on the pres_db instance (Port 5436).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CREATE EXTENSION IF NOT EXISTS "pgcrypto";</w:t>
        <w:br/>
        <w:t>CREATE TYPE session_state AS ENUM ('SCHEDULED','WAITING','LIVE','PROCESSING','COMPLETED');</w:t>
        <w:br/>
        <w:t>CREATE TYPE eval_status   AS ENUM ('PENDING','AI_DONE','FACULTY_REVIEWED','FINALISED');</w:t>
        <w:br/>
        <w:t>CREATE TABLE pres_sessions (</w:t>
        <w:br/>
        <w:t xml:space="preserve">  id UUID PRIMARY KEY DEFAULT gen_random_uuid(), course_code VARCHAR(16) NOT NULL,</w:t>
        <w:br/>
        <w:t xml:space="preserve">  faculty_id UUID NOT NULL, title VARCHAR(256) NOT NULL, scheduled_at TIMESTAMPTZ NOT NULL,</w:t>
        <w:br/>
        <w:t xml:space="preserve">  duration_mins INT DEFAULT 15, state session_state DEFAULT 'SCHEDULED',</w:t>
        <w:br/>
        <w:t xml:space="preserve">  created_at TIMESTAMPTZ DEFAULT NOW()</w:t>
        <w:br/>
        <w:t>);</w:t>
        <w:br/>
        <w:t>CREATE TABLE pres_slots (</w:t>
        <w:br/>
        <w:t xml:space="preserve">  id UUID PRIMARY KEY DEFAULT gen_random_uuid(),</w:t>
        <w:br/>
        <w:t xml:space="preserve">  session_id UUID NOT NULL REFERENCES pres_sessions(id) ON DELETE CASCADE,</w:t>
        <w:br/>
        <w:t xml:space="preserve">  student_id UUID NOT NULL, slide_url VARCHAR(512), recording_url VARCHAR(512),</w:t>
        <w:br/>
        <w:t xml:space="preserve">  transcript TEXT, scheduled_start TIMESTAMPTZ NOT NULL,</w:t>
        <w:br/>
        <w:t xml:space="preserve">  started_at TIMESTAMPTZ, ended_at TIMESTAMPTZ, UNIQUE(session_id, student_id)</w:t>
        <w:br/>
        <w:t>);</w:t>
        <w:br/>
        <w:t>CREATE TABLE pres_rubric_criteria (</w:t>
        <w:br/>
        <w:t xml:space="preserve">  id UUID PRIMARY KEY DEFAULT gen_random_uuid(),</w:t>
        <w:br/>
        <w:t xml:space="preserve">  session_id UUID NOT NULL REFERENCES pres_sessions(id) ON DELETE CASCADE,</w:t>
        <w:br/>
        <w:t xml:space="preserve">  criterion_name VARCHAR(64) NOT NULL, max_score INT NOT NULL, description TEXT</w:t>
        <w:br/>
        <w:t>);</w:t>
        <w:br/>
        <w:t>CREATE TABLE pres_evaluations (</w:t>
        <w:br/>
        <w:t xml:space="preserve">  id UUID PRIMARY KEY DEFAULT gen_random_uuid(),</w:t>
        <w:br/>
        <w:t xml:space="preserve">  slot_id UUID NOT NULL REFERENCES pres_slots(id) ON DELETE CASCADE,</w:t>
        <w:br/>
        <w:t xml:space="preserve">  criterion_id UUID NOT NULL REFERENCES pres_rubric_criteria(id),</w:t>
        <w:br/>
        <w:t xml:space="preserve">  ai_score NUMERIC(5,2), ai_justification TEXT, faculty_score NUMERIC(5,2),</w:t>
        <w:br/>
        <w:t xml:space="preserve">  faculty_comment TEXT, final_score NUMERIC(5,2), status eval_status DEFAULT 'PENDING',</w:t>
        <w:br/>
        <w:t xml:space="preserve">  UNIQUE(slot_id, criterion_id)</w:t>
        <w:br/>
        <w:t>);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5. REST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00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17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016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Required Role</w:t>
            </w:r>
          </w:p>
        </w:tc>
        <w:tc>
          <w:tcPr>
            <w:tcW w:type="dxa" w:w="403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/api/v1/sessions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Create a presentation session with rubric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/api/v1/sessions/mine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View assigned presentation sessions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/api/v1/slots/:id/upload-slides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Upload slide deck (PDF or PPTX)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/api/v1/sessions/:id/room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Any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 WebRTC signalling and ICE credentials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POST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/api/v1/sessions/:id/evaluate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SYSTEM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Trigger AI evaluation pipeline post-session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/api/v1/evaluations/:slotId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STUDENT, FACULTY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View evaluation scores and AI feedback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/api/v1/evaluations/:id/override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Override AI score for a specific criterion</w:t>
            </w:r>
          </w:p>
        </w:tc>
      </w:tr>
      <w:tr>
        <w:tc>
          <w:tcPr>
            <w:tcW w:type="dxa" w:w="100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/api/v1/reports/session/:id</w:t>
            </w:r>
          </w:p>
        </w:tc>
        <w:tc>
          <w:tcPr>
            <w:tcW w:type="dxa" w:w="2016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</w:t>
            </w:r>
          </w:p>
        </w:tc>
        <w:tc>
          <w:tcPr>
            <w:tcW w:type="dxa" w:w="403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Download class evaluation summary report</w:t>
            </w:r>
          </w:p>
        </w:tc>
      </w:tr>
      <w:tr>
        <w:tc>
          <w:tcPr>
            <w:tcW w:type="dxa" w:w="100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GET</w:t>
            </w:r>
          </w:p>
        </w:tc>
        <w:tc>
          <w:tcPr>
            <w:tcW w:type="dxa" w:w="417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/api/v1/health</w:t>
            </w:r>
          </w:p>
        </w:tc>
        <w:tc>
          <w:tcPr>
            <w:tcW w:type="dxa" w:w="2016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Public</w:t>
            </w:r>
          </w:p>
        </w:tc>
        <w:tc>
          <w:tcPr>
            <w:tcW w:type="dxa" w:w="403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health check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6. 16-Week Sprint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440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type="dxa" w:w="1152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7488"/>
            <w:shd w:val="clear" w:color="auto" w:fill="1F509E"/>
            <w:vAlign w:val="center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b/>
                <w:color w:val="FFFFFF"/>
                <w:sz w:val="20"/>
              </w:rPr>
              <w:t>Deliverables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1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1-2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Service scaffolding, pres_db schema, session creation and listing API, MinIO bucket setup.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2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3-4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Slide upload (PDF and PPTX), in-browser PDF rendering, scheduling with in-app notifications.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3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5-6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WebRTC live room using simple-peer library, COTURN TURN server setup, server-side recording to MinIO.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4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7-8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Google Speech-to-Text audio transcription, Gemini API content and delivery evaluation pipeline.</w:t>
            </w:r>
          </w:p>
        </w:tc>
      </w:tr>
      <w:tr>
        <w:tc>
          <w:tcPr>
            <w:tcW w:type="dxa" w:w="1440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5</w:t>
            </w:r>
          </w:p>
        </w:tc>
        <w:tc>
          <w:tcPr>
            <w:tcW w:type="dxa" w:w="1152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9-10</w:t>
            </w:r>
          </w:p>
        </w:tc>
        <w:tc>
          <w:tcPr>
            <w:tcW w:type="dxa" w:w="7488"/>
            <w:shd w:val="clear" w:color="auto" w:fill="F5F8FF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Faculty evaluation dashboard, criterion-level score override, PDF feedback report generation.</w:t>
            </w:r>
          </w:p>
        </w:tc>
      </w:tr>
      <w:tr>
        <w:tc>
          <w:tcPr>
            <w:tcW w:type="dxa" w:w="1440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Sprint 6</w:t>
            </w:r>
          </w:p>
        </w:tc>
        <w:tc>
          <w:tcPr>
            <w:tcW w:type="dxa" w:w="1152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11-12</w:t>
            </w:r>
          </w:p>
        </w:tc>
        <w:tc>
          <w:tcPr>
            <w:tcW w:type="dxa" w:w="7488"/>
            <w:tcBorders>
              <w:top w:val="single" w:sz="4" w:space="0" w:color="BFCDE0"/>
              <w:left w:val="single" w:sz="4" w:space="0" w:color="BFCDE0"/>
              <w:bottom w:val="single" w:sz="4" w:space="0" w:color="BFCDE0"/>
              <w:right w:val="single" w:sz="4" w:space="0" w:color="BFCDE0"/>
              <w:insideH w:val="single" w:sz="4" w:space="0" w:color="BFCDE0"/>
              <w:insideV w:val="single" w:sz="4" w:space="0" w:color="BFCDE0"/>
            </w:tcBorders>
          </w:tcPr>
          <w:p>
            <w:r>
              <w:rPr>
                <w:color w:val="606060"/>
                <w:sz w:val="20"/>
              </w:rPr>
              <w:t>Class summary report, API Gateway integration at /presentations, TrackIt integration for viva, end-to-end tests.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A233A"/>
          <w:sz w:val="32"/>
        </w:rPr>
        <w:t>7. Security Requirements</w:t>
      </w:r>
    </w:p>
    <w:p>
      <w:pPr>
        <w:pStyle w:val="ListBullet"/>
        <w:spacing w:after="40"/>
      </w:pPr>
      <w:r>
        <w:rPr>
          <w:color w:val="606060"/>
          <w:sz w:val="21"/>
        </w:rPr>
        <w:t>Session recordings are stored in a private MinIO bucket; access is mediated exclusively through pre-signed URLs.</w:t>
      </w:r>
    </w:p>
    <w:p>
      <w:pPr>
        <w:pStyle w:val="ListBullet"/>
        <w:spacing w:after="40"/>
      </w:pPr>
      <w:r>
        <w:rPr>
          <w:color w:val="606060"/>
          <w:sz w:val="21"/>
        </w:rPr>
        <w:t>WebRTC signalling server must validate the JWT token before issuing ICE credentials.</w:t>
      </w:r>
    </w:p>
    <w:p>
      <w:pPr>
        <w:pStyle w:val="ListBullet"/>
        <w:spacing w:after="40"/>
      </w:pPr>
      <w:r>
        <w:rPr>
          <w:color w:val="606060"/>
          <w:sz w:val="21"/>
        </w:rPr>
        <w:t>Slide upload is restricted to PDF and PPTX formats with a maximum file size of 50 MB.</w:t>
      </w:r>
    </w:p>
    <w:p>
      <w:pPr>
        <w:pStyle w:val="ListBullet"/>
        <w:spacing w:after="40"/>
      </w:pPr>
      <w:r>
        <w:rPr>
          <w:color w:val="606060"/>
          <w:sz w:val="21"/>
        </w:rPr>
        <w:t>All AI evaluation results are treated as draft until explicitly finalised by a faculty member.</w:t>
      </w:r>
    </w:p>
    <w:p>
      <w:pPr>
        <w:pStyle w:val="Heading1"/>
        <w:spacing w:before="240" w:after="80"/>
      </w:pPr>
      <w:r>
        <w:rPr>
          <w:b/>
          <w:color w:val="1A233A"/>
          <w:sz w:val="32"/>
        </w:rPr>
        <w:t>8. Local Development Setup</w:t>
      </w:r>
    </w:p>
    <w:p>
      <w:pPr>
        <w:spacing w:before="80" w:after="160"/>
        <w:ind w:left="360" w:right="360"/>
        <w:shd w:val="clear" w:color="auto" w:fill="F0F4FA"/>
      </w:pPr>
      <w:r>
        <w:rPr>
          <w:rFonts w:ascii="Courier New" w:hAnsi="Courier New"/>
          <w:color w:val="2D2D2D"/>
          <w:sz w:val="17"/>
        </w:rPr>
        <w:t>cd apps/presentai-service &amp;&amp; pnpm install</w:t>
        <w:br/>
        <w:t>cp .env.example .env</w:t>
        <w:br/>
        <w:t># DATABASE_URL=postgresql://pres_user:pass@localhost:5436/pres_db</w:t>
        <w:br/>
        <w:t># MINIO_ENDPOINT=localhost:9000  |  GEMINI_API_KEY=&lt;key&gt;</w:t>
        <w:br/>
        <w:t># GOOGLE_CLOUD_KEY=&lt;service_account_json_path&gt;</w:t>
        <w:br/>
        <w:t>pnpm prisma migrate dev --name init</w:t>
        <w:br/>
        <w:t>pnpm dev   # Port 4005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