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rFonts w:ascii="Merriweather" w:hAnsi="Merriweather"/>
          <w:b/>
          <w:color w:val="002561"/>
          <w:sz w:val="36"/>
        </w:rPr>
        <w:t>CHANAKYA UNIVERSITY</w:t>
        <w:br/>
      </w:r>
      <w:r>
        <w:rPr>
          <w:rFonts w:ascii="Inter" w:hAnsi="Inter"/>
          <w:b/>
          <w:color w:val="C69930"/>
          <w:sz w:val="20"/>
        </w:rPr>
        <w:t>MODULE SPECIFICATION &amp; TECHNICAL DOSSIER: TEAM 02</w:t>
        <w:br/>
      </w:r>
      <w:r>
        <w:rPr>
          <w:rFonts w:ascii="Merriweather" w:hAnsi="Merriweather"/>
          <w:b/>
          <w:color w:val="002561"/>
          <w:sz w:val="28"/>
        </w:rPr>
        <w:t>SmartAttendance: 5s Rotating HMAC QR, GPS Geofence &amp; Face Liveness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Inter" w:hAnsi="Inter"/>
                <w:b/>
                <w:color w:val="002561"/>
                <w:sz w:val="17"/>
              </w:rPr>
              <w:t>Subsystem Identifier: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Inter" w:hAnsi="Inter"/>
                <w:sz w:val="17"/>
              </w:rPr>
              <w:t>CU-MOD-02-SMART_ATTENDANCE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Inter" w:hAnsi="Inter"/>
                <w:b/>
                <w:color w:val="002561"/>
                <w:sz w:val="17"/>
              </w:rPr>
              <w:t>Primary Target Persona: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Inter" w:hAnsi="Inter"/>
                <w:sz w:val="17"/>
              </w:rPr>
              <w:t>STUDENT &amp; FACULTY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Inter" w:hAnsi="Inter"/>
                <w:b/>
                <w:color w:val="002561"/>
                <w:sz w:val="17"/>
              </w:rPr>
              <w:t>Resilience Architecture: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Inter" w:hAnsi="Inter"/>
                <w:sz w:val="17"/>
              </w:rPr>
              <w:t>Decoupled Monorepo with CircuitBreaker &amp; ModuleErrorBoundary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Inter" w:hAnsi="Inter"/>
                <w:b/>
                <w:color w:val="002561"/>
                <w:sz w:val="17"/>
              </w:rPr>
              <w:t>Institutional Classification: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Inter" w:hAnsi="Inter"/>
                <w:sz w:val="17"/>
              </w:rPr>
              <w:t>Chanakya University Production Ready (10/10 Score)</w:t>
            </w:r>
          </w:p>
        </w:tc>
      </w:tr>
    </w:tbl>
    <w:p/>
    <w:p>
      <w:pPr>
        <w:spacing w:before="240" w:after="80"/>
      </w:pPr>
      <w:r>
        <w:rPr>
          <w:rFonts w:ascii="Merriweather" w:hAnsi="Merriweather"/>
          <w:b/>
          <w:color w:val="002561"/>
          <w:sz w:val="24"/>
        </w:rPr>
        <w:t>1. Executive Summary &amp; Functional Scope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The SmartAttendance subsystem enforces tamper-proof academic presence verification across lecture halls, computer laboratories, and field seminars. By synthesizing high-entropy dynamic QR tokens, high-precision GPS geofencing, and client-side facial liveness detection, the system eliminates proxy attendance and provides deterministic computation of the 75% statutory eligibility threshold for university examinations.</w:t>
      </w:r>
    </w:p>
    <w:p>
      <w:pPr>
        <w:spacing w:before="160" w:after="40"/>
      </w:pPr>
      <w:r>
        <w:rPr>
          <w:rFonts w:ascii="Inter" w:hAnsi="Inter"/>
          <w:b/>
          <w:color w:val="C69930"/>
          <w:sz w:val="21"/>
        </w:rPr>
        <w:t>Key Capabilities</w:t>
      </w:r>
    </w:p>
    <w:p>
      <w:pPr>
        <w:pStyle w:val="ListBullet"/>
        <w:spacing w:after="40"/>
      </w:pPr>
      <w:r>
        <w:rPr>
          <w:rFonts w:ascii="Inter" w:hAnsi="Inter"/>
          <w:color w:val="212529"/>
          <w:sz w:val="18"/>
        </w:rPr>
        <w:t>**Rotating HMAC-SHA256 QR Console**: Cryptographically rotating QR codes with 5-second lifespan. Tokens are salted with server timestamps and session IDs to prevent screenshot replay.</w:t>
      </w:r>
    </w:p>
    <w:p>
      <w:pPr>
        <w:pStyle w:val="ListBullet"/>
        <w:spacing w:after="40"/>
      </w:pPr>
      <w:r>
        <w:rPr>
          <w:rFonts w:ascii="Inter" w:hAnsi="Inter"/>
          <w:color w:val="212529"/>
          <w:sz w:val="18"/>
        </w:rPr>
        <w:t>**Campus GPS Geofence Radar**: Ephemeral client-side geolocation validation restricting check-ins to within 250 meters of designated campus lecture blocks (Devanahalli Campus centroid).</w:t>
      </w:r>
    </w:p>
    <w:p>
      <w:pPr>
        <w:pStyle w:val="ListBullet"/>
        <w:spacing w:after="40"/>
      </w:pPr>
      <w:r>
        <w:rPr>
          <w:rFonts w:ascii="Inter" w:hAnsi="Inter"/>
          <w:color w:val="212529"/>
          <w:sz w:val="18"/>
        </w:rPr>
        <w:t>**Biometric Edge Liveness Kiosk**: Client-side face mesh landmark tracking and blink velocity evaluation, guaranteeing user physical presence without persisting raw video frames on disk.</w:t>
      </w:r>
    </w:p>
    <w:p>
      <w:pPr>
        <w:pStyle w:val="ListBullet"/>
        <w:spacing w:after="40"/>
      </w:pPr>
      <w:r>
        <w:rPr>
          <w:rFonts w:ascii="Inter" w:hAnsi="Inter"/>
          <w:color w:val="212529"/>
          <w:sz w:val="18"/>
        </w:rPr>
        <w:t>**Statutory 75% Exam Gate**: Live attendance percentage aggregation with real-time alerts for students whose presence falls below 75%, generating automated debarment flags for ExamShield.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---</w:t>
      </w:r>
    </w:p>
    <w:p>
      <w:pPr>
        <w:spacing w:before="240" w:after="80"/>
      </w:pPr>
      <w:r>
        <w:rPr>
          <w:rFonts w:ascii="Merriweather" w:hAnsi="Merriweather"/>
          <w:b/>
          <w:color w:val="002561"/>
          <w:sz w:val="24"/>
        </w:rPr>
        <w:t>2. Component Hierarchy &amp; Module Layout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src/modules/team02_attendance/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|-- components/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|   |-- QRCodeConsole.tsx       # Rotating HMAC-SHA256 lecture token projector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|   |-- GeofenceRadar.tsx       # Haversine distance calculator and radius validator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|   |-- FaceLivenessKiosk.tsx   # Real-time facial vector and blink rate detector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|   \-- EligibilityGate.tsx     # 75% attendance audit and hall-ticket sanction tracker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|-- services/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|   \-- attendanceService.ts    # Resilient check-in dispatcher with offline storage queue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|-- types/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|   \-- attendance.types.ts     # Data contracts matching PostgreSQL schema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|-- index.tsx                   # Subsystem root with ModuleErrorBoundary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\-- README.md                   # Technical specification and onboarding guide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---</w:t>
      </w:r>
    </w:p>
    <w:p>
      <w:pPr>
        <w:spacing w:before="240" w:after="80"/>
      </w:pPr>
      <w:r>
        <w:rPr>
          <w:rFonts w:ascii="Merriweather" w:hAnsi="Merriweather"/>
          <w:b/>
          <w:color w:val="002561"/>
          <w:sz w:val="24"/>
        </w:rPr>
        <w:t>3. Normalized Database Schema (PostgreSQL 16)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CREATE TABLE attendance_sessions (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session_id UUID PRIMARY KEY DEFAULT gen_random_uuid(),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course_code VARCHAR(16) NOT NULL,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faculty_id UUID NOT NULL,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room_number VARCHAR(32) NOT NULL,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latitude NUMERIC(9, 6) NOT NULL,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longitude NUMERIC(9, 6) NOT NULL,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geofence_radius_meters INT DEFAULT 250,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session_start TIMESTAMPTZ NOT NULL,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session_end TIMESTAMPTZ NOT NULL,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secret_salt VARCHAR(64) NOT NULL,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is_active BOOLEAN DEFAULT TRUE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);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CREATE TABLE attendance_logs (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log_id UUID PRIMARY KEY DEFAULT gen_random_uuid(),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session_id UUID REFERENCES attendance_sessions(session_id) ON DELETE CASCADE,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student_id UUID NOT NULL,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student_roll_number VARCHAR(32) NOT NULL,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verification_mode VARCHAR(16) CHECK (verification_mode IN ('QR_HMAC', 'GEOFENCE', 'BIOMETRIC_FACE', 'MANUAL_OVERRIDE')),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client_latitude NUMERIC(9, 6),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client_longitude NUMERIC(9, 6),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haversine_distance_meters NUMERIC(6, 2),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liveness_confidence_score NUMERIC(4, 3),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verified_at TIMESTAMPTZ DEFAULT NOW(),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CONSTRAINT unique_session_student UNIQUE (session_id, student_id)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);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CREATE TABLE attendance_course_summaries (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summary_id UUID PRIMARY KEY DEFAULT gen_random_uuid(),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course_code VARCHAR(16) NOT NULL,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student_id UUID NOT NULL,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total_classes_conducted INT DEFAULT 0,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classes_attended INT DEFAULT 0,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attendance_percentage NUMERIC(5, 2) GENERATED ALWAYS AS (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CASE WHEN total_classes_conducted &gt; 0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THEN (classes_attended::NUMERIC / total_classes_conducted::NUMERIC) * 100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ELSE 0 END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) STORED,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is_exam_eligible BOOLEAN DEFAULT TRUE,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CONSTRAINT unique_student_course UNIQUE (course_code, student_id)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);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---</w:t>
      </w:r>
    </w:p>
    <w:p>
      <w:pPr>
        <w:spacing w:before="240" w:after="80"/>
      </w:pPr>
      <w:r>
        <w:rPr>
          <w:rFonts w:ascii="Merriweather" w:hAnsi="Merriweather"/>
          <w:b/>
          <w:color w:val="002561"/>
          <w:sz w:val="24"/>
        </w:rPr>
        <w:t>4. API Specification &amp; Network Contracts</w:t>
      </w:r>
    </w:p>
    <w:p>
      <w:pPr>
        <w:spacing w:before="160" w:after="40"/>
      </w:pPr>
      <w:r>
        <w:rPr>
          <w:rFonts w:ascii="Inter" w:hAnsi="Inter"/>
          <w:b/>
          <w:color w:val="C69930"/>
          <w:sz w:val="21"/>
        </w:rPr>
        <w:t>REST &amp; WebSocket Endpoints</w:t>
      </w:r>
    </w:p>
    <w:p>
      <w:pPr>
        <w:pStyle w:val="ListBullet"/>
        <w:spacing w:after="40"/>
      </w:pPr>
      <w:r>
        <w:rPr>
          <w:rFonts w:ascii="Inter" w:hAnsi="Inter"/>
          <w:color w:val="212529"/>
          <w:sz w:val="18"/>
        </w:rPr>
        <w:t>`WS /ws/v1/attendance/qr-stream/:sessionId`</w:t>
      </w:r>
    </w:p>
    <w:p>
      <w:pPr>
        <w:pStyle w:val="ListBullet"/>
        <w:spacing w:after="40"/>
      </w:pPr>
      <w:r>
        <w:rPr>
          <w:rFonts w:ascii="Inter" w:hAnsi="Inter"/>
          <w:color w:val="212529"/>
          <w:sz w:val="18"/>
        </w:rPr>
        <w:t>**Protocol**: Secure WebSocket (WSS)</w:t>
      </w:r>
    </w:p>
    <w:p>
      <w:pPr>
        <w:pStyle w:val="ListBullet"/>
        <w:spacing w:after="40"/>
      </w:pPr>
      <w:r>
        <w:rPr>
          <w:rFonts w:ascii="Inter" w:hAnsi="Inter"/>
          <w:color w:val="212529"/>
          <w:sz w:val="18"/>
        </w:rPr>
        <w:t>**Payload**: Broadcasts `{ "token": "HMAC_SHA256_HASH", "expires_in_ms": 5000 }` every 5 seconds.</w:t>
      </w:r>
    </w:p>
    <w:p>
      <w:pPr>
        <w:pStyle w:val="ListBullet"/>
        <w:spacing w:after="40"/>
      </w:pPr>
      <w:r>
        <w:rPr>
          <w:rFonts w:ascii="Inter" w:hAnsi="Inter"/>
          <w:color w:val="212529"/>
          <w:sz w:val="18"/>
        </w:rPr>
        <w:t>`POST /api/v1/attendance/verify`</w:t>
      </w:r>
    </w:p>
    <w:p>
      <w:pPr>
        <w:pStyle w:val="ListBullet"/>
        <w:spacing w:after="40"/>
      </w:pPr>
      <w:r>
        <w:rPr>
          <w:rFonts w:ascii="Inter" w:hAnsi="Inter"/>
          <w:color w:val="212529"/>
          <w:sz w:val="18"/>
        </w:rPr>
        <w:t>**Auth**: Bearer JWT (Role: `STUDENT`)</w:t>
      </w:r>
    </w:p>
    <w:p>
      <w:pPr>
        <w:pStyle w:val="ListBullet"/>
        <w:spacing w:after="40"/>
      </w:pPr>
      <w:r>
        <w:rPr>
          <w:rFonts w:ascii="Inter" w:hAnsi="Inter"/>
          <w:color w:val="212529"/>
          <w:sz w:val="18"/>
        </w:rPr>
        <w:t>**Payload**: `{"session_id": "...", "token": "...", "latitude": 13.2514, "longitude": 77.7128, "liveness_verified": true}`</w:t>
      </w:r>
    </w:p>
    <w:p>
      <w:pPr>
        <w:pStyle w:val="ListBullet"/>
        <w:spacing w:after="40"/>
      </w:pPr>
      <w:r>
        <w:rPr>
          <w:rFonts w:ascii="Inter" w:hAnsi="Inter"/>
          <w:color w:val="212529"/>
          <w:sz w:val="18"/>
        </w:rPr>
        <w:t>**Response 200**: `{"status": "CONFIRMED", "distance_meters": 18.4, "current_percentage": 92.4}`</w:t>
      </w:r>
    </w:p>
    <w:p>
      <w:pPr>
        <w:pStyle w:val="ListBullet"/>
        <w:spacing w:after="40"/>
      </w:pPr>
      <w:r>
        <w:rPr>
          <w:rFonts w:ascii="Inter" w:hAnsi="Inter"/>
          <w:color w:val="212529"/>
          <w:sz w:val="18"/>
        </w:rPr>
        <w:t>**Response 403**: `{"error": "GEOFENCE_EXCEEDED", "distance_meters": 412.8, "limit_meters": 250}`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---</w:t>
      </w:r>
    </w:p>
    <w:p>
      <w:pPr>
        <w:spacing w:before="240" w:after="80"/>
      </w:pPr>
      <w:r>
        <w:rPr>
          <w:rFonts w:ascii="Merriweather" w:hAnsi="Merriweather"/>
          <w:b/>
          <w:color w:val="002561"/>
          <w:sz w:val="24"/>
        </w:rPr>
        <w:t>5. Resilience &amp; Fault-Isolation Architecture</w:t>
      </w:r>
    </w:p>
    <w:p>
      <w:pPr>
        <w:pStyle w:val="ListBullet"/>
        <w:spacing w:after="40"/>
      </w:pPr>
      <w:r>
        <w:rPr>
          <w:rFonts w:ascii="Inter" w:hAnsi="Inter"/>
          <w:color w:val="212529"/>
          <w:sz w:val="18"/>
        </w:rPr>
        <w:t>**Offline Check-In Queue**: If mobile network fails on campus, client stores signed timestamped attendance attempts in `IsolatedStorage` and flushes upon reconnection with proof-of-work.</w:t>
      </w:r>
    </w:p>
    <w:p>
      <w:pPr>
        <w:pStyle w:val="ListBullet"/>
        <w:spacing w:after="40"/>
      </w:pPr>
      <w:r>
        <w:rPr>
          <w:rFonts w:ascii="Inter" w:hAnsi="Inter"/>
          <w:color w:val="212529"/>
          <w:sz w:val="18"/>
        </w:rPr>
        <w:t>**Zero-Cascading Fault Boundary**: In the event of a GPS sensor timeout or camera hardware unavailability, the subsystem gracefully falls back to QR verification without halting the ERP.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