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F025" w14:textId="77777777" w:rsidR="00F1300D" w:rsidRPr="00DB15B8" w:rsidRDefault="00A81D5B" w:rsidP="00DB15B8">
      <w:pPr>
        <w:jc w:val="center"/>
        <w:rPr>
          <w:rFonts w:ascii="Times New Roman" w:hAnsi="Times New Roman" w:cs="Times New Roman"/>
          <w:b/>
          <w:sz w:val="28"/>
          <w:szCs w:val="28"/>
          <w:u w:val="single"/>
        </w:rPr>
      </w:pPr>
      <w:r w:rsidRPr="00DB15B8">
        <w:rPr>
          <w:rFonts w:ascii="Times New Roman" w:hAnsi="Times New Roman" w:cs="Times New Roman"/>
          <w:b/>
          <w:sz w:val="28"/>
          <w:szCs w:val="28"/>
          <w:u w:val="single"/>
        </w:rPr>
        <w:t>Kickstarter Campaigns</w:t>
      </w:r>
    </w:p>
    <w:p w14:paraId="44437609" w14:textId="77777777" w:rsidR="00A81D5B" w:rsidRDefault="00A81D5B" w:rsidP="00DB15B8">
      <w:pPr>
        <w:jc w:val="center"/>
        <w:rPr>
          <w:rFonts w:ascii="Times New Roman" w:hAnsi="Times New Roman" w:cs="Times New Roman"/>
        </w:rPr>
      </w:pPr>
    </w:p>
    <w:p w14:paraId="7F691FA5" w14:textId="77777777" w:rsidR="00DB15B8" w:rsidRDefault="00DB15B8" w:rsidP="00A81D5B">
      <w:pPr>
        <w:rPr>
          <w:rFonts w:ascii="Times New Roman" w:hAnsi="Times New Roman" w:cs="Times New Roman"/>
          <w:b/>
          <w:i/>
          <w:sz w:val="28"/>
          <w:szCs w:val="28"/>
          <w:u w:val="single"/>
        </w:rPr>
      </w:pPr>
    </w:p>
    <w:p w14:paraId="2C7685C3" w14:textId="34B53063" w:rsidR="00DB15B8" w:rsidRDefault="00D4230A" w:rsidP="00A81D5B">
      <w:pPr>
        <w:rPr>
          <w:rFonts w:ascii="Times New Roman" w:hAnsi="Times New Roman" w:cs="Times New Roman"/>
        </w:rPr>
      </w:pPr>
      <w:r>
        <w:rPr>
          <w:rFonts w:ascii="Times New Roman" w:hAnsi="Times New Roman" w:cs="Times New Roman"/>
          <w:b/>
          <w:i/>
          <w:sz w:val="28"/>
          <w:szCs w:val="28"/>
          <w:u w:val="single"/>
        </w:rPr>
        <w:t>Conclusion:</w:t>
      </w:r>
    </w:p>
    <w:p w14:paraId="6B1412C1" w14:textId="72D3E9E5" w:rsidR="00A81D5B" w:rsidRDefault="00407004" w:rsidP="00A81D5B">
      <w:pPr>
        <w:rPr>
          <w:rFonts w:ascii="Times New Roman" w:hAnsi="Times New Roman" w:cs="Times New Roman"/>
        </w:rPr>
      </w:pPr>
      <w:r>
        <w:rPr>
          <w:rFonts w:ascii="Times New Roman" w:hAnsi="Times New Roman" w:cs="Times New Roman"/>
        </w:rPr>
        <w:t xml:space="preserve">Given the data provided </w:t>
      </w:r>
      <w:r w:rsidR="000D3AC0">
        <w:rPr>
          <w:rFonts w:ascii="Times New Roman" w:hAnsi="Times New Roman" w:cs="Times New Roman"/>
        </w:rPr>
        <w:t xml:space="preserve">English speaking countries totally dominates in the Kickstart campaigns, specifically US (74%) dominates in that, compare to all the countries. </w:t>
      </w:r>
    </w:p>
    <w:p w14:paraId="7C206DFF" w14:textId="77777777" w:rsidR="00A81D5B" w:rsidRPr="00A81D5B" w:rsidRDefault="00A81D5B" w:rsidP="00A81D5B">
      <w:pPr>
        <w:rPr>
          <w:rFonts w:ascii="Times New Roman" w:hAnsi="Times New Roman" w:cs="Times New Roman"/>
        </w:rPr>
      </w:pPr>
      <w:r w:rsidRPr="00A81D5B">
        <w:rPr>
          <w:rFonts w:ascii="Times New Roman" w:hAnsi="Times New Roman" w:cs="Times New Roman"/>
        </w:rPr>
        <w:t xml:space="preserve"> </w:t>
      </w:r>
    </w:p>
    <w:p w14:paraId="0328C175" w14:textId="77777777" w:rsidR="00526066" w:rsidRDefault="00526066" w:rsidP="00A81D5B">
      <w:pPr>
        <w:rPr>
          <w:rFonts w:ascii="Times New Roman" w:hAnsi="Times New Roman" w:cs="Times New Roman"/>
        </w:rPr>
      </w:pPr>
    </w:p>
    <w:p w14:paraId="4D9255AF" w14:textId="77777777" w:rsidR="00526066" w:rsidRDefault="000D3AC0" w:rsidP="00A81D5B">
      <w:pPr>
        <w:rPr>
          <w:rFonts w:ascii="Times New Roman" w:hAnsi="Times New Roman" w:cs="Times New Roman"/>
        </w:rPr>
      </w:pPr>
      <w:r>
        <w:rPr>
          <w:noProof/>
        </w:rPr>
        <w:drawing>
          <wp:inline distT="0" distB="0" distL="0" distR="0" wp14:anchorId="586531DF" wp14:editId="3D372A0E">
            <wp:extent cx="5938520" cy="2100404"/>
            <wp:effectExtent l="0" t="0" r="17780" b="8255"/>
            <wp:docPr id="1" name="Chart 1">
              <a:extLst xmlns:a="http://schemas.openxmlformats.org/drawingml/2006/main">
                <a:ext uri="{FF2B5EF4-FFF2-40B4-BE49-F238E27FC236}">
                  <a16:creationId xmlns:a16="http://schemas.microsoft.com/office/drawing/2014/main" id="{9EF793B0-4F7D-0A49-B7DC-7F814BB29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EDEC8D" w14:textId="77777777" w:rsidR="000D3AC0" w:rsidRDefault="000D3AC0" w:rsidP="00A81D5B">
      <w:pPr>
        <w:rPr>
          <w:rFonts w:ascii="Times New Roman" w:hAnsi="Times New Roman" w:cs="Times New Roman"/>
        </w:rPr>
      </w:pPr>
    </w:p>
    <w:p w14:paraId="1F989CC4" w14:textId="77777777" w:rsidR="00762385" w:rsidRDefault="00762385" w:rsidP="00A81D5B">
      <w:pPr>
        <w:rPr>
          <w:rFonts w:ascii="Times New Roman" w:hAnsi="Times New Roman" w:cs="Times New Roman"/>
        </w:rPr>
      </w:pPr>
      <w:r w:rsidRPr="00A81D5B">
        <w:rPr>
          <w:rFonts w:ascii="Times New Roman" w:hAnsi="Times New Roman" w:cs="Times New Roman"/>
        </w:rPr>
        <w:t>The major chunks of kick starter projects are Theatre (34%)</w:t>
      </w:r>
      <w:r>
        <w:rPr>
          <w:rFonts w:ascii="Times New Roman" w:hAnsi="Times New Roman" w:cs="Times New Roman"/>
        </w:rPr>
        <w:t xml:space="preserve">, Music (17%) and </w:t>
      </w:r>
      <w:r w:rsidRPr="00A81D5B">
        <w:rPr>
          <w:rFonts w:ascii="Times New Roman" w:hAnsi="Times New Roman" w:cs="Times New Roman"/>
        </w:rPr>
        <w:t>Film &amp; Video</w:t>
      </w:r>
      <w:r>
        <w:rPr>
          <w:rFonts w:ascii="Times New Roman" w:hAnsi="Times New Roman" w:cs="Times New Roman"/>
        </w:rPr>
        <w:t xml:space="preserve"> </w:t>
      </w:r>
      <w:r w:rsidRPr="00A81D5B">
        <w:rPr>
          <w:rFonts w:ascii="Times New Roman" w:hAnsi="Times New Roman" w:cs="Times New Roman"/>
        </w:rPr>
        <w:t>(1</w:t>
      </w:r>
      <w:r>
        <w:rPr>
          <w:rFonts w:ascii="Times New Roman" w:hAnsi="Times New Roman" w:cs="Times New Roman"/>
        </w:rPr>
        <w:t>3</w:t>
      </w:r>
      <w:r w:rsidRPr="00A81D5B">
        <w:rPr>
          <w:rFonts w:ascii="Times New Roman" w:hAnsi="Times New Roman" w:cs="Times New Roman"/>
        </w:rPr>
        <w:t xml:space="preserve">%), total of </w:t>
      </w:r>
      <w:r>
        <w:rPr>
          <w:rFonts w:ascii="Times New Roman" w:hAnsi="Times New Roman" w:cs="Times New Roman"/>
        </w:rPr>
        <w:t>64</w:t>
      </w:r>
      <w:r w:rsidRPr="00A81D5B">
        <w:rPr>
          <w:rFonts w:ascii="Times New Roman" w:hAnsi="Times New Roman" w:cs="Times New Roman"/>
        </w:rPr>
        <w:t>% of the data.</w:t>
      </w:r>
    </w:p>
    <w:p w14:paraId="3CC2BFE1" w14:textId="77777777" w:rsidR="00762385" w:rsidRDefault="00762385" w:rsidP="00A81D5B">
      <w:pPr>
        <w:rPr>
          <w:rFonts w:ascii="Times New Roman" w:hAnsi="Times New Roman" w:cs="Times New Roman"/>
        </w:rPr>
      </w:pPr>
    </w:p>
    <w:p w14:paraId="1647FFD2" w14:textId="610A5BC0" w:rsidR="00DA65D8" w:rsidRDefault="00A81D5B" w:rsidP="00A81D5B">
      <w:pPr>
        <w:rPr>
          <w:rFonts w:ascii="Times New Roman" w:hAnsi="Times New Roman" w:cs="Times New Roman"/>
        </w:rPr>
      </w:pPr>
      <w:r>
        <w:rPr>
          <w:rFonts w:ascii="Times New Roman" w:hAnsi="Times New Roman" w:cs="Times New Roman"/>
        </w:rPr>
        <w:t>Among all the projects 53% were successful</w:t>
      </w:r>
      <w:r w:rsidR="00DA65D8">
        <w:rPr>
          <w:rFonts w:ascii="Times New Roman" w:hAnsi="Times New Roman" w:cs="Times New Roman"/>
        </w:rPr>
        <w:t>, 46% were failed or cancelled and about 1% is still live. In the successful campaigns three categories - music (77%), film &amp; video (58%) and theatres (60%) are the leaders in that success rate. Compare to that technology (</w:t>
      </w:r>
      <w:r w:rsidR="00AC3822">
        <w:rPr>
          <w:rFonts w:ascii="Times New Roman" w:hAnsi="Times New Roman" w:cs="Times New Roman"/>
        </w:rPr>
        <w:t>34</w:t>
      </w:r>
      <w:r w:rsidR="00DA65D8">
        <w:rPr>
          <w:rFonts w:ascii="Times New Roman" w:hAnsi="Times New Roman" w:cs="Times New Roman"/>
        </w:rPr>
        <w:t>%) lags behind.</w:t>
      </w:r>
    </w:p>
    <w:p w14:paraId="656EC032" w14:textId="77777777" w:rsidR="003E1FA3" w:rsidRDefault="003E1FA3" w:rsidP="00A81D5B">
      <w:pPr>
        <w:rPr>
          <w:rFonts w:ascii="Times New Roman" w:hAnsi="Times New Roman" w:cs="Times New Roman"/>
        </w:rPr>
      </w:pPr>
    </w:p>
    <w:p w14:paraId="715BA0E7" w14:textId="5886519A" w:rsidR="002F4F0A" w:rsidRDefault="003E1FA3" w:rsidP="00A81D5B">
      <w:pPr>
        <w:rPr>
          <w:rFonts w:ascii="Times New Roman" w:hAnsi="Times New Roman" w:cs="Times New Roman"/>
        </w:rPr>
      </w:pPr>
      <w:r>
        <w:rPr>
          <w:noProof/>
        </w:rPr>
        <w:drawing>
          <wp:inline distT="0" distB="0" distL="0" distR="0" wp14:anchorId="33F55517" wp14:editId="65CE2C85">
            <wp:extent cx="5365750" cy="2730500"/>
            <wp:effectExtent l="0" t="0" r="6350" b="12700"/>
            <wp:docPr id="4" name="Chart 4">
              <a:extLst xmlns:a="http://schemas.openxmlformats.org/drawingml/2006/main">
                <a:ext uri="{FF2B5EF4-FFF2-40B4-BE49-F238E27FC236}">
                  <a16:creationId xmlns:a16="http://schemas.microsoft.com/office/drawing/2014/main" id="{E7C1BF41-1953-8A48-AA28-1E07B9E813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85F37F" w14:textId="46C0F9D7" w:rsidR="00AC3822" w:rsidRDefault="00AC3822" w:rsidP="00A81D5B">
      <w:pPr>
        <w:rPr>
          <w:rFonts w:ascii="Times New Roman" w:hAnsi="Times New Roman" w:cs="Times New Roman"/>
        </w:rPr>
      </w:pPr>
    </w:p>
    <w:p w14:paraId="743D8C7C" w14:textId="4D3661EE" w:rsidR="00407004" w:rsidRDefault="0052399B" w:rsidP="00A81D5B">
      <w:pPr>
        <w:rPr>
          <w:rFonts w:ascii="Times New Roman" w:hAnsi="Times New Roman" w:cs="Times New Roman"/>
        </w:rPr>
      </w:pPr>
      <w:r>
        <w:rPr>
          <w:rFonts w:ascii="Times New Roman" w:hAnsi="Times New Roman" w:cs="Times New Roman"/>
        </w:rPr>
        <w:lastRenderedPageBreak/>
        <w:t xml:space="preserve">Now, if we look into the individual forty-one sub categories we can see which categories are most successful. We have subcategories with hundred percent success rate, they are classical music, documentary, electronic music, hardware, metal, non-fiction, pop, radio &amp; podcast, rock, shorts, tabletop games and television. We also have sub-categories which are completely unsuccessful which includes animation, artbooks, audio, children’s books, drama, fiction, food trucks, gadgets, jazz, mobile games, </w:t>
      </w:r>
      <w:r w:rsidR="00C65664">
        <w:rPr>
          <w:rFonts w:ascii="Times New Roman" w:hAnsi="Times New Roman" w:cs="Times New Roman"/>
        </w:rPr>
        <w:t>nature, people, places, restaurants, science fiction, translations, video games, web and world music.</w:t>
      </w:r>
    </w:p>
    <w:p w14:paraId="07D8DBA4" w14:textId="77777777" w:rsidR="0052399B" w:rsidRDefault="0052399B" w:rsidP="00A81D5B">
      <w:pPr>
        <w:rPr>
          <w:rFonts w:ascii="Times New Roman" w:hAnsi="Times New Roman" w:cs="Times New Roman"/>
        </w:rPr>
      </w:pPr>
    </w:p>
    <w:p w14:paraId="6338B906" w14:textId="05B83BC0" w:rsidR="00762385" w:rsidRDefault="00634B2F" w:rsidP="00A81D5B">
      <w:pPr>
        <w:rPr>
          <w:rFonts w:ascii="Times New Roman" w:hAnsi="Times New Roman" w:cs="Times New Roman"/>
        </w:rPr>
      </w:pPr>
      <w:r>
        <w:rPr>
          <w:rFonts w:ascii="Times New Roman" w:hAnsi="Times New Roman" w:cs="Times New Roman"/>
        </w:rPr>
        <w:t xml:space="preserve">Another factor to consider is to determine when to launch the project. Projects are very successful in the months of February, April, May, June and November, while December would be the worst month to launch any project. </w:t>
      </w:r>
    </w:p>
    <w:p w14:paraId="121F05CE" w14:textId="77777777" w:rsidR="00634B2F" w:rsidRDefault="00634B2F" w:rsidP="00A81D5B">
      <w:pPr>
        <w:rPr>
          <w:rFonts w:ascii="Times New Roman" w:hAnsi="Times New Roman" w:cs="Times New Roman"/>
        </w:rPr>
      </w:pPr>
    </w:p>
    <w:p w14:paraId="480BCD6F" w14:textId="66FBEBDF" w:rsidR="00DA65D8" w:rsidRDefault="00DA65D8" w:rsidP="00A81D5B">
      <w:pPr>
        <w:rPr>
          <w:rFonts w:ascii="Times New Roman" w:hAnsi="Times New Roman" w:cs="Times New Roman"/>
        </w:rPr>
      </w:pPr>
      <w:r>
        <w:rPr>
          <w:rFonts w:ascii="Times New Roman" w:hAnsi="Times New Roman" w:cs="Times New Roman"/>
        </w:rPr>
        <w:t xml:space="preserve">All or nothing nature of Kickstarter seems to be difficult for the projects who has larger goals to generate funds. </w:t>
      </w:r>
      <w:r w:rsidR="002F4F0A">
        <w:rPr>
          <w:rFonts w:ascii="Times New Roman" w:hAnsi="Times New Roman" w:cs="Times New Roman"/>
        </w:rPr>
        <w:t xml:space="preserve">To understand why projects are less likely to succeed we need to analyze how much money the creators were asking for. Average goal among successful projects is $9867 compared $517,985 for canceled projects and $60,556 for failed projects. </w:t>
      </w:r>
    </w:p>
    <w:p w14:paraId="6994A9FE" w14:textId="074A6944" w:rsidR="00DB15B8" w:rsidRDefault="00DB15B8" w:rsidP="00A81D5B">
      <w:pPr>
        <w:rPr>
          <w:rFonts w:ascii="Times New Roman" w:hAnsi="Times New Roman" w:cs="Times New Roman"/>
        </w:rPr>
      </w:pPr>
    </w:p>
    <w:p w14:paraId="4CB51012" w14:textId="77777777" w:rsidR="00DB15B8" w:rsidRDefault="00DB15B8" w:rsidP="00A81D5B">
      <w:pPr>
        <w:rPr>
          <w:rFonts w:ascii="Times New Roman" w:hAnsi="Times New Roman" w:cs="Times New Roman"/>
        </w:rPr>
      </w:pPr>
    </w:p>
    <w:p w14:paraId="1F54B6F1" w14:textId="4A80670C" w:rsidR="00DB15B8" w:rsidRPr="00DB15B8" w:rsidRDefault="00D4230A" w:rsidP="00A81D5B">
      <w:pPr>
        <w:rPr>
          <w:rFonts w:ascii="Times New Roman" w:hAnsi="Times New Roman" w:cs="Times New Roman"/>
          <w:b/>
          <w:i/>
          <w:u w:val="single"/>
        </w:rPr>
      </w:pPr>
      <w:r>
        <w:rPr>
          <w:rFonts w:ascii="Times New Roman" w:hAnsi="Times New Roman" w:cs="Times New Roman"/>
          <w:b/>
          <w:i/>
          <w:u w:val="single"/>
        </w:rPr>
        <w:t>Limitations:</w:t>
      </w:r>
    </w:p>
    <w:p w14:paraId="21892177" w14:textId="3085FD57" w:rsidR="008A778C" w:rsidRDefault="008A778C" w:rsidP="00A81D5B">
      <w:pPr>
        <w:rPr>
          <w:rFonts w:ascii="Times New Roman" w:hAnsi="Times New Roman" w:cs="Times New Roman"/>
        </w:rPr>
      </w:pPr>
      <w:r>
        <w:rPr>
          <w:rFonts w:ascii="Times New Roman" w:hAnsi="Times New Roman" w:cs="Times New Roman"/>
        </w:rPr>
        <w:t>There are some limitations of the data we have. It’s better to analyze it further if we have the data about the competition that particular project has in the same market.</w:t>
      </w:r>
    </w:p>
    <w:p w14:paraId="20EB326A" w14:textId="77777777" w:rsidR="00DB15B8" w:rsidRDefault="00DB15B8" w:rsidP="00A81D5B">
      <w:pPr>
        <w:rPr>
          <w:rFonts w:ascii="Times New Roman" w:hAnsi="Times New Roman" w:cs="Times New Roman"/>
        </w:rPr>
      </w:pPr>
    </w:p>
    <w:p w14:paraId="3E2A33CF" w14:textId="24F2A4CE" w:rsidR="008A778C" w:rsidRDefault="008A778C" w:rsidP="00A81D5B">
      <w:pPr>
        <w:rPr>
          <w:rFonts w:ascii="Times New Roman" w:hAnsi="Times New Roman" w:cs="Times New Roman"/>
        </w:rPr>
      </w:pPr>
      <w:r>
        <w:rPr>
          <w:rFonts w:ascii="Times New Roman" w:hAnsi="Times New Roman" w:cs="Times New Roman"/>
        </w:rPr>
        <w:t xml:space="preserve">There are some geographical data also missing, like which projects come from which cities, that also plays a role in projects’ success rate. </w:t>
      </w:r>
    </w:p>
    <w:p w14:paraId="0BA927D0" w14:textId="73691A25" w:rsidR="00D4230A" w:rsidRDefault="00D4230A" w:rsidP="00A81D5B">
      <w:pPr>
        <w:rPr>
          <w:rFonts w:ascii="Times New Roman" w:hAnsi="Times New Roman" w:cs="Times New Roman"/>
        </w:rPr>
      </w:pPr>
    </w:p>
    <w:p w14:paraId="221CF780" w14:textId="1A0863D1" w:rsidR="00D4230A" w:rsidRDefault="00D4230A" w:rsidP="00A81D5B">
      <w:pPr>
        <w:rPr>
          <w:rFonts w:ascii="Times New Roman" w:hAnsi="Times New Roman" w:cs="Times New Roman"/>
        </w:rPr>
      </w:pPr>
      <w:r>
        <w:rPr>
          <w:rFonts w:ascii="Times New Roman" w:hAnsi="Times New Roman" w:cs="Times New Roman"/>
        </w:rPr>
        <w:t>This data set is not large enough to analyze how significant the results are.</w:t>
      </w:r>
      <w:bookmarkStart w:id="0" w:name="_GoBack"/>
      <w:bookmarkEnd w:id="0"/>
    </w:p>
    <w:p w14:paraId="24704F4A" w14:textId="77777777" w:rsidR="008A778C" w:rsidRDefault="008A778C" w:rsidP="00A81D5B">
      <w:pPr>
        <w:rPr>
          <w:rFonts w:ascii="Times New Roman" w:hAnsi="Times New Roman" w:cs="Times New Roman"/>
        </w:rPr>
      </w:pPr>
    </w:p>
    <w:p w14:paraId="37A1B1FB" w14:textId="77777777" w:rsidR="00634B2F" w:rsidRDefault="00634B2F" w:rsidP="00A81D5B">
      <w:pPr>
        <w:rPr>
          <w:rFonts w:ascii="Times New Roman" w:hAnsi="Times New Roman" w:cs="Times New Roman"/>
        </w:rPr>
      </w:pPr>
    </w:p>
    <w:p w14:paraId="60EAF355" w14:textId="6F2621FC" w:rsidR="00DB15B8" w:rsidRDefault="00D4230A" w:rsidP="00A81D5B">
      <w:pPr>
        <w:rPr>
          <w:rFonts w:ascii="Times New Roman" w:hAnsi="Times New Roman" w:cs="Times New Roman"/>
        </w:rPr>
      </w:pPr>
      <w:r>
        <w:rPr>
          <w:rFonts w:ascii="Times New Roman" w:hAnsi="Times New Roman" w:cs="Times New Roman"/>
          <w:b/>
          <w:i/>
          <w:u w:val="single"/>
        </w:rPr>
        <w:t>Considerations:</w:t>
      </w:r>
    </w:p>
    <w:p w14:paraId="5135AD2B" w14:textId="4B4CEB48" w:rsidR="0042295C" w:rsidRDefault="0042295C" w:rsidP="00A81D5B">
      <w:pPr>
        <w:rPr>
          <w:rFonts w:ascii="Times New Roman" w:hAnsi="Times New Roman" w:cs="Times New Roman"/>
        </w:rPr>
      </w:pPr>
      <w:r>
        <w:rPr>
          <w:rFonts w:ascii="Times New Roman" w:hAnsi="Times New Roman" w:cs="Times New Roman"/>
        </w:rPr>
        <w:t xml:space="preserve">We can create chart between the average goal amount sought by successful and unsuccessful projects to figure out average goal difference between them. </w:t>
      </w:r>
    </w:p>
    <w:p w14:paraId="4FB67A2D" w14:textId="77777777" w:rsidR="00DB15B8" w:rsidRDefault="00DB15B8" w:rsidP="00A81D5B">
      <w:pPr>
        <w:rPr>
          <w:rFonts w:ascii="Times New Roman" w:hAnsi="Times New Roman" w:cs="Times New Roman"/>
        </w:rPr>
      </w:pPr>
    </w:p>
    <w:p w14:paraId="1341334D" w14:textId="21FBB0B3" w:rsidR="000D3AC0" w:rsidRDefault="000D3AC0" w:rsidP="00A81D5B">
      <w:pPr>
        <w:rPr>
          <w:rFonts w:ascii="Times New Roman" w:hAnsi="Times New Roman" w:cs="Times New Roman"/>
        </w:rPr>
      </w:pPr>
      <w:r>
        <w:rPr>
          <w:rFonts w:ascii="Times New Roman" w:hAnsi="Times New Roman" w:cs="Times New Roman"/>
        </w:rPr>
        <w:t>We can conduct the regression analysis to figure out who drives the highest pledge values and what drives the highest number of backers.</w:t>
      </w:r>
    </w:p>
    <w:p w14:paraId="2C4E19CE" w14:textId="77777777" w:rsidR="00DB15B8" w:rsidRDefault="00DB15B8" w:rsidP="00A81D5B">
      <w:pPr>
        <w:rPr>
          <w:rFonts w:ascii="Times New Roman" w:hAnsi="Times New Roman" w:cs="Times New Roman"/>
        </w:rPr>
      </w:pPr>
    </w:p>
    <w:p w14:paraId="4759BAEF" w14:textId="2679DE33" w:rsidR="0042295C" w:rsidRDefault="000E57F0" w:rsidP="00A81D5B">
      <w:pPr>
        <w:rPr>
          <w:rFonts w:ascii="Times New Roman" w:hAnsi="Times New Roman" w:cs="Times New Roman"/>
        </w:rPr>
      </w:pPr>
      <w:r>
        <w:rPr>
          <w:rFonts w:ascii="Times New Roman" w:hAnsi="Times New Roman" w:cs="Times New Roman"/>
        </w:rPr>
        <w:t xml:space="preserve">We can check which days are the best days to launch the project and get the success rate and failure rate by the days. </w:t>
      </w:r>
    </w:p>
    <w:p w14:paraId="0B622E19" w14:textId="77777777" w:rsidR="00DB15B8" w:rsidRDefault="00DB15B8" w:rsidP="00A81D5B">
      <w:pPr>
        <w:rPr>
          <w:rFonts w:ascii="Times New Roman" w:hAnsi="Times New Roman" w:cs="Times New Roman"/>
        </w:rPr>
      </w:pPr>
    </w:p>
    <w:p w14:paraId="7466E222" w14:textId="4B40AE0E" w:rsidR="008A778C" w:rsidRPr="00A81D5B" w:rsidRDefault="008A778C" w:rsidP="00A81D5B">
      <w:pPr>
        <w:rPr>
          <w:rFonts w:ascii="Times New Roman" w:hAnsi="Times New Roman" w:cs="Times New Roman"/>
        </w:rPr>
      </w:pPr>
      <w:r>
        <w:rPr>
          <w:rFonts w:ascii="Times New Roman" w:hAnsi="Times New Roman" w:cs="Times New Roman"/>
        </w:rPr>
        <w:t xml:space="preserve">To analyze the data better we can create a feature on mean and median </w:t>
      </w:r>
      <w:r w:rsidR="00DB15B8">
        <w:rPr>
          <w:rFonts w:ascii="Times New Roman" w:hAnsi="Times New Roman" w:cs="Times New Roman"/>
        </w:rPr>
        <w:t xml:space="preserve">goal amount for the projects belonging the same category during the same calendar year. </w:t>
      </w:r>
    </w:p>
    <w:sectPr w:rsidR="008A778C" w:rsidRPr="00A81D5B" w:rsidSect="0062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E2321"/>
    <w:multiLevelType w:val="hybridMultilevel"/>
    <w:tmpl w:val="03923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E1"/>
    <w:rsid w:val="000D3AC0"/>
    <w:rsid w:val="000E57F0"/>
    <w:rsid w:val="0029024B"/>
    <w:rsid w:val="002F4F0A"/>
    <w:rsid w:val="00303881"/>
    <w:rsid w:val="003569E1"/>
    <w:rsid w:val="003E1FA3"/>
    <w:rsid w:val="003F259E"/>
    <w:rsid w:val="00407004"/>
    <w:rsid w:val="0042295C"/>
    <w:rsid w:val="0052399B"/>
    <w:rsid w:val="00526066"/>
    <w:rsid w:val="005A420F"/>
    <w:rsid w:val="00627A23"/>
    <w:rsid w:val="00634B2F"/>
    <w:rsid w:val="00762385"/>
    <w:rsid w:val="00824B82"/>
    <w:rsid w:val="008A778C"/>
    <w:rsid w:val="00A81D5B"/>
    <w:rsid w:val="00AC3822"/>
    <w:rsid w:val="00C065BA"/>
    <w:rsid w:val="00C65664"/>
    <w:rsid w:val="00D11FE8"/>
    <w:rsid w:val="00D4230A"/>
    <w:rsid w:val="00D528DD"/>
    <w:rsid w:val="00DA65D8"/>
    <w:rsid w:val="00DB15B8"/>
    <w:rsid w:val="00E8486F"/>
    <w:rsid w:val="00FA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FD4FA"/>
  <w15:chartTrackingRefBased/>
  <w15:docId w15:val="{65F9B916-4B13-3E44-B469-0960CAEE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urin/Desktop/Ga%20Tech/Week%201%20HW/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urin/Desktop/Bootcamp/ExcelHW/StarterBook%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21"/>
              <c:pt idx="0">
                <c:v>US</c:v>
              </c:pt>
              <c:pt idx="1">
                <c:v>GB</c:v>
              </c:pt>
              <c:pt idx="2">
                <c:v>CA</c:v>
              </c:pt>
              <c:pt idx="3">
                <c:v>AU</c:v>
              </c:pt>
              <c:pt idx="4">
                <c:v>DE</c:v>
              </c:pt>
              <c:pt idx="5">
                <c:v>IT</c:v>
              </c:pt>
              <c:pt idx="6">
                <c:v>FR</c:v>
              </c:pt>
              <c:pt idx="7">
                <c:v>NL</c:v>
              </c:pt>
              <c:pt idx="8">
                <c:v>ES</c:v>
              </c:pt>
              <c:pt idx="9">
                <c:v>SE</c:v>
              </c:pt>
              <c:pt idx="10">
                <c:v>IE</c:v>
              </c:pt>
              <c:pt idx="11">
                <c:v>DK</c:v>
              </c:pt>
              <c:pt idx="12">
                <c:v>MX</c:v>
              </c:pt>
              <c:pt idx="13">
                <c:v>NZ</c:v>
              </c:pt>
              <c:pt idx="14">
                <c:v>NO</c:v>
              </c:pt>
              <c:pt idx="15">
                <c:v>CH</c:v>
              </c:pt>
              <c:pt idx="16">
                <c:v>AT</c:v>
              </c:pt>
              <c:pt idx="17">
                <c:v>HK</c:v>
              </c:pt>
              <c:pt idx="18">
                <c:v>BE</c:v>
              </c:pt>
              <c:pt idx="19">
                <c:v>LU</c:v>
              </c:pt>
              <c:pt idx="20">
                <c:v>SG</c:v>
              </c:pt>
            </c:strLit>
          </c:cat>
          <c:val>
            <c:numLit>
              <c:formatCode>General</c:formatCode>
              <c:ptCount val="21"/>
              <c:pt idx="0">
                <c:v>3038</c:v>
              </c:pt>
              <c:pt idx="1">
                <c:v>604</c:v>
              </c:pt>
              <c:pt idx="2">
                <c:v>146</c:v>
              </c:pt>
              <c:pt idx="3">
                <c:v>74</c:v>
              </c:pt>
              <c:pt idx="4">
                <c:v>53</c:v>
              </c:pt>
              <c:pt idx="5">
                <c:v>29</c:v>
              </c:pt>
              <c:pt idx="6">
                <c:v>27</c:v>
              </c:pt>
              <c:pt idx="7">
                <c:v>21</c:v>
              </c:pt>
              <c:pt idx="8">
                <c:v>21</c:v>
              </c:pt>
              <c:pt idx="9">
                <c:v>21</c:v>
              </c:pt>
              <c:pt idx="10">
                <c:v>15</c:v>
              </c:pt>
              <c:pt idx="11">
                <c:v>14</c:v>
              </c:pt>
              <c:pt idx="12">
                <c:v>12</c:v>
              </c:pt>
              <c:pt idx="13">
                <c:v>12</c:v>
              </c:pt>
              <c:pt idx="14">
                <c:v>7</c:v>
              </c:pt>
              <c:pt idx="15">
                <c:v>6</c:v>
              </c:pt>
              <c:pt idx="16">
                <c:v>6</c:v>
              </c:pt>
              <c:pt idx="17">
                <c:v>3</c:v>
              </c:pt>
              <c:pt idx="18">
                <c:v>2</c:v>
              </c:pt>
              <c:pt idx="19">
                <c:v>2</c:v>
              </c:pt>
              <c:pt idx="20">
                <c:v>1</c:v>
              </c:pt>
            </c:numLit>
          </c:val>
          <c:extLst>
            <c:ext xmlns:c16="http://schemas.microsoft.com/office/drawing/2014/chart" uri="{C3380CC4-5D6E-409C-BE32-E72D297353CC}">
              <c16:uniqueId val="{00000000-1E74-044D-AC6A-1F3E8DD5AEED}"/>
            </c:ext>
          </c:extLst>
        </c:ser>
        <c:dLbls>
          <c:showLegendKey val="0"/>
          <c:showVal val="0"/>
          <c:showCatName val="0"/>
          <c:showSerName val="0"/>
          <c:showPercent val="0"/>
          <c:showBubbleSize val="0"/>
        </c:dLbls>
        <c:gapWidth val="219"/>
        <c:overlap val="-27"/>
        <c:axId val="588528960"/>
        <c:axId val="588485376"/>
      </c:barChart>
      <c:catAx>
        <c:axId val="58852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485376"/>
        <c:crosses val="autoZero"/>
        <c:auto val="1"/>
        <c:lblAlgn val="ctr"/>
        <c:lblOffset val="100"/>
        <c:noMultiLvlLbl val="0"/>
      </c:catAx>
      <c:valAx>
        <c:axId val="58848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528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Success</a:t>
            </a:r>
            <a:r>
              <a:rPr lang="en-US" baseline="0"/>
              <a:t> Rate</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Sheet3!$B$3:$B$11</c:f>
              <c:strCache>
                <c:ptCount val="9"/>
                <c:pt idx="0">
                  <c:v>theater</c:v>
                </c:pt>
                <c:pt idx="1">
                  <c:v>technology</c:v>
                </c:pt>
                <c:pt idx="2">
                  <c:v>publishing</c:v>
                </c:pt>
                <c:pt idx="3">
                  <c:v>photography</c:v>
                </c:pt>
                <c:pt idx="4">
                  <c:v>music</c:v>
                </c:pt>
                <c:pt idx="5">
                  <c:v>journalism</c:v>
                </c:pt>
                <c:pt idx="6">
                  <c:v>games</c:v>
                </c:pt>
                <c:pt idx="7">
                  <c:v>food</c:v>
                </c:pt>
                <c:pt idx="8">
                  <c:v>film &amp; video</c:v>
                </c:pt>
              </c:strCache>
            </c:strRef>
          </c:cat>
          <c:val>
            <c:numRef>
              <c:f>Sheet3!$C$3:$C$11</c:f>
              <c:numCache>
                <c:formatCode>0%</c:formatCode>
                <c:ptCount val="9"/>
                <c:pt idx="0">
                  <c:v>0.60229720028715006</c:v>
                </c:pt>
                <c:pt idx="1">
                  <c:v>0.34833333333333333</c:v>
                </c:pt>
                <c:pt idx="2">
                  <c:v>0.33755274261603374</c:v>
                </c:pt>
                <c:pt idx="3">
                  <c:v>0.4681818181818182</c:v>
                </c:pt>
                <c:pt idx="4">
                  <c:v>0.77142857142857146</c:v>
                </c:pt>
                <c:pt idx="5">
                  <c:v>0</c:v>
                </c:pt>
                <c:pt idx="6">
                  <c:v>0.36363636363636365</c:v>
                </c:pt>
                <c:pt idx="7">
                  <c:v>0.17</c:v>
                </c:pt>
                <c:pt idx="8">
                  <c:v>0.57692307692307687</c:v>
                </c:pt>
              </c:numCache>
            </c:numRef>
          </c:val>
          <c:extLst>
            <c:ext xmlns:c16="http://schemas.microsoft.com/office/drawing/2014/chart" uri="{C3380CC4-5D6E-409C-BE32-E72D297353CC}">
              <c16:uniqueId val="{00000000-7295-4E46-A59A-03368A9FA54F}"/>
            </c:ext>
          </c:extLst>
        </c:ser>
        <c:dLbls>
          <c:dLblPos val="inEnd"/>
          <c:showLegendKey val="0"/>
          <c:showVal val="1"/>
          <c:showCatName val="0"/>
          <c:showSerName val="0"/>
          <c:showPercent val="0"/>
          <c:showBubbleSize val="0"/>
        </c:dLbls>
        <c:gapWidth val="65"/>
        <c:axId val="1383493200"/>
        <c:axId val="1383496768"/>
      </c:barChart>
      <c:catAx>
        <c:axId val="138349320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383496768"/>
        <c:crosses val="autoZero"/>
        <c:auto val="1"/>
        <c:lblAlgn val="ctr"/>
        <c:lblOffset val="100"/>
        <c:noMultiLvlLbl val="0"/>
      </c:catAx>
      <c:valAx>
        <c:axId val="13834967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383493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2019-12-10T15:06:00Z</dcterms:created>
  <dcterms:modified xsi:type="dcterms:W3CDTF">2019-12-13T16:05:00Z</dcterms:modified>
</cp:coreProperties>
</file>