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721E2" w14:textId="7CFEDF02" w:rsidR="00114CDF" w:rsidRDefault="008C13BF">
      <w:pPr>
        <w:spacing w:before="1440" w:after="240"/>
        <w:jc w:val="center"/>
      </w:pPr>
      <w:proofErr w:type="spellStart"/>
      <w:r w:rsidRPr="008C13BF">
        <w:rPr>
          <w:b/>
          <w:bCs/>
          <w:color w:val="1A5276"/>
          <w:sz w:val="56"/>
          <w:szCs w:val="56"/>
        </w:rPr>
        <w:t>GradeGuide</w:t>
      </w:r>
      <w:proofErr w:type="spellEnd"/>
      <w:r w:rsidRPr="008C13BF">
        <w:rPr>
          <w:b/>
          <w:bCs/>
          <w:color w:val="1A5276"/>
          <w:sz w:val="56"/>
          <w:szCs w:val="56"/>
        </w:rPr>
        <w:t xml:space="preserve"> Predictive Analytics</w:t>
      </w:r>
    </w:p>
    <w:p w14:paraId="623B9325" w14:textId="77777777" w:rsidR="00114CDF" w:rsidRDefault="00000000">
      <w:pPr>
        <w:spacing w:after="200"/>
        <w:jc w:val="center"/>
      </w:pPr>
      <w:r>
        <w:rPr>
          <w:color w:val="2471A3"/>
          <w:sz w:val="30"/>
          <w:szCs w:val="30"/>
        </w:rPr>
        <w:t>Predicting Academic Outcomes Using Machine Learning</w:t>
      </w:r>
    </w:p>
    <w:p w14:paraId="2288ED8D" w14:textId="77777777" w:rsidR="00114CDF" w:rsidRDefault="00114CDF">
      <w:pPr>
        <w:pBdr>
          <w:bottom w:val="single" w:sz="6" w:space="1" w:color="2471A3"/>
        </w:pBdr>
        <w:spacing w:before="160" w:after="160"/>
      </w:pPr>
    </w:p>
    <w:p w14:paraId="7A0DFE67" w14:textId="77777777" w:rsidR="00114CDF" w:rsidRDefault="00000000">
      <w:pPr>
        <w:spacing w:before="360" w:after="120"/>
        <w:jc w:val="center"/>
      </w:pPr>
      <w:r>
        <w:rPr>
          <w:b/>
          <w:bCs/>
          <w:sz w:val="28"/>
          <w:szCs w:val="28"/>
        </w:rPr>
        <w:t>BYOP Project Report</w:t>
      </w:r>
    </w:p>
    <w:p w14:paraId="05E5C0DD" w14:textId="77777777" w:rsidR="00114CDF" w:rsidRDefault="00000000">
      <w:pPr>
        <w:spacing w:after="100"/>
        <w:jc w:val="center"/>
      </w:pPr>
      <w:r>
        <w:rPr>
          <w:color w:val="444444"/>
        </w:rPr>
        <w:t>Course: Fundamentals of Artificial Intelligence and Machine Learning</w:t>
      </w:r>
    </w:p>
    <w:p w14:paraId="5A24931C" w14:textId="77777777" w:rsidR="00114CDF" w:rsidRDefault="00000000">
      <w:pPr>
        <w:spacing w:after="100"/>
        <w:jc w:val="center"/>
      </w:pPr>
      <w:r>
        <w:rPr>
          <w:color w:val="444444"/>
        </w:rPr>
        <w:t xml:space="preserve">Submitted to: </w:t>
      </w:r>
      <w:proofErr w:type="spellStart"/>
      <w:r>
        <w:rPr>
          <w:color w:val="444444"/>
        </w:rPr>
        <w:t>VITyarthi</w:t>
      </w:r>
      <w:proofErr w:type="spellEnd"/>
      <w:r>
        <w:rPr>
          <w:color w:val="444444"/>
        </w:rPr>
        <w:t xml:space="preserve"> Platform</w:t>
      </w:r>
    </w:p>
    <w:p w14:paraId="482C752F" w14:textId="77777777" w:rsidR="00114CDF" w:rsidRDefault="00000000">
      <w:pPr>
        <w:spacing w:after="100"/>
        <w:jc w:val="center"/>
      </w:pPr>
      <w:r>
        <w:rPr>
          <w:color w:val="444444"/>
        </w:rPr>
        <w:t>Date: March 2026</w:t>
      </w:r>
    </w:p>
    <w:p w14:paraId="6C986802" w14:textId="77777777" w:rsidR="00114CDF" w:rsidRDefault="00000000">
      <w:r>
        <w:br w:type="page"/>
      </w:r>
    </w:p>
    <w:p w14:paraId="2DDB100F" w14:textId="77777777" w:rsidR="00114CDF" w:rsidRDefault="00000000">
      <w:pPr>
        <w:pStyle w:val="Heading1"/>
      </w:pPr>
      <w:r>
        <w:lastRenderedPageBreak/>
        <w:t>1. Problem Statement</w:t>
      </w:r>
    </w:p>
    <w:p w14:paraId="4803E8B0" w14:textId="77777777" w:rsidR="00114CDF" w:rsidRDefault="00000000">
      <w:pPr>
        <w:spacing w:before="80" w:after="140"/>
      </w:pPr>
      <w:r>
        <w:t>Student academic failure is one of the most pressing challenges in modern education. Across schools, colleges, and universities, a significant proportion of students struggle to pass their final examinations — and in many cases, this outcome is foreseeable well before the exam takes place. Factors such as low attendance, insufficient weekly study hours, and poor scores in previous assessments are reliable early warning signals.</w:t>
      </w:r>
    </w:p>
    <w:p w14:paraId="59028E97" w14:textId="77777777" w:rsidR="00114CDF" w:rsidRDefault="00000000">
      <w:pPr>
        <w:spacing w:before="80" w:after="140"/>
      </w:pPr>
      <w:r>
        <w:t>Despite the availability of this data, most educational institutions still rely on reactive measures — addressing failure after it happens rather than before. The result is preventable academic loss, increased dropout rates, and wasted potential.</w:t>
      </w:r>
    </w:p>
    <w:p w14:paraId="52250AD9" w14:textId="77777777" w:rsidR="00114CDF" w:rsidRDefault="00000000">
      <w:pPr>
        <w:spacing w:before="80" w:after="140"/>
      </w:pPr>
      <w:r>
        <w:t>This project builds a Student Pass/Fail Predictor — a binary classification system that uses three measurable student behavioural and academic features (attendance percentage, weekly study hours, and previous score) to predict whether a student will pass or fail their final examination. The goal is to give educators and academic counsellors an early-warning tool that flags at-risk students with enough lead time to intervene.</w:t>
      </w:r>
    </w:p>
    <w:p w14:paraId="721E186C" w14:textId="77777777" w:rsidR="00114CDF" w:rsidRDefault="00000000">
      <w:pPr>
        <w:pStyle w:val="Heading1"/>
      </w:pPr>
      <w:r>
        <w:t>2. Why This Problem Matters</w:t>
      </w:r>
    </w:p>
    <w:p w14:paraId="079BCF2A" w14:textId="77777777" w:rsidR="00114CDF" w:rsidRDefault="00000000">
      <w:pPr>
        <w:spacing w:before="80" w:after="140"/>
      </w:pPr>
      <w:r>
        <w:t>This problem is real, impactful, and directly observable in any academic environment:</w:t>
      </w:r>
    </w:p>
    <w:p w14:paraId="7F672F55" w14:textId="77777777" w:rsidR="00114CDF" w:rsidRDefault="00000000">
      <w:pPr>
        <w:pStyle w:val="ListParagraph"/>
        <w:numPr>
          <w:ilvl w:val="0"/>
          <w:numId w:val="2"/>
        </w:numPr>
        <w:spacing w:before="50" w:after="50"/>
      </w:pPr>
      <w:r>
        <w:t>Early intervention saves careers: Identifying at-risk students early allows counsellors, teachers, and parents to intervene with tutoring, mentorship, or reduced course loads before failure becomes inevitable.</w:t>
      </w:r>
    </w:p>
    <w:p w14:paraId="348FCF1C" w14:textId="77777777" w:rsidR="00114CDF" w:rsidRDefault="00000000">
      <w:pPr>
        <w:pStyle w:val="ListParagraph"/>
        <w:numPr>
          <w:ilvl w:val="0"/>
          <w:numId w:val="2"/>
        </w:numPr>
        <w:spacing w:before="50" w:after="50"/>
      </w:pPr>
      <w:r>
        <w:t>Data is already available: Schools collect attendance, assignment scores, and study behaviour data routinely. This project turns that existing data into actionable predictions without requiring any new data collection infrastructure.</w:t>
      </w:r>
    </w:p>
    <w:p w14:paraId="0C092923" w14:textId="77777777" w:rsidR="00114CDF" w:rsidRDefault="00000000">
      <w:pPr>
        <w:pStyle w:val="ListParagraph"/>
        <w:numPr>
          <w:ilvl w:val="0"/>
          <w:numId w:val="2"/>
        </w:numPr>
        <w:spacing w:before="50" w:after="50"/>
      </w:pPr>
      <w:r>
        <w:t>Scale: In a class of 500 students, manually identifying every at-risk student is impractical. A classifier can screen all students instantly and rank them by risk level.</w:t>
      </w:r>
    </w:p>
    <w:p w14:paraId="567BCD86" w14:textId="77777777" w:rsidR="00114CDF" w:rsidRDefault="00000000">
      <w:pPr>
        <w:pStyle w:val="ListParagraph"/>
        <w:numPr>
          <w:ilvl w:val="0"/>
          <w:numId w:val="2"/>
        </w:numPr>
        <w:spacing w:before="50" w:after="50"/>
      </w:pPr>
      <w:r>
        <w:t>Equity: Students from disadvantaged backgrounds are disproportionately affected by academic failure. A data-driven system applies consistent criteria to all students, reducing reliance on subjective teacher impressions.</w:t>
      </w:r>
    </w:p>
    <w:p w14:paraId="66887527" w14:textId="77777777" w:rsidR="00114CDF" w:rsidRDefault="00000000">
      <w:pPr>
        <w:pStyle w:val="ListParagraph"/>
        <w:numPr>
          <w:ilvl w:val="0"/>
          <w:numId w:val="2"/>
        </w:numPr>
        <w:spacing w:before="50" w:after="50"/>
      </w:pPr>
      <w:r>
        <w:t>Course relevance: The problem maps directly to binary classification, logistic regression, feature engineering, model evaluation, and data visualisation — all core topics from this course.</w:t>
      </w:r>
    </w:p>
    <w:p w14:paraId="1C035374" w14:textId="77777777" w:rsidR="00114CDF" w:rsidRDefault="00000000">
      <w:pPr>
        <w:pStyle w:val="Heading1"/>
      </w:pPr>
      <w:r>
        <w:t>3. Dataset</w:t>
      </w:r>
    </w:p>
    <w:p w14:paraId="46A54D66" w14:textId="77777777" w:rsidR="00114CDF" w:rsidRDefault="00000000">
      <w:pPr>
        <w:pStyle w:val="Heading2"/>
      </w:pPr>
      <w:r>
        <w:t>3.1 Structure</w:t>
      </w:r>
    </w:p>
    <w:p w14:paraId="4E972E1A" w14:textId="77777777" w:rsidR="00114CDF" w:rsidRDefault="00000000">
      <w:pPr>
        <w:spacing w:before="80" w:after="140"/>
      </w:pPr>
      <w:r>
        <w:t>The dataset used in this project is a structured tabular CSV file (dataset.csv) containing student academic and behavioural records. Each row represents one student. The dataset contains the following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114CDF" w14:paraId="47B7A652"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18D07271" w14:textId="77777777" w:rsidR="00114CDF" w:rsidRDefault="00000000">
            <w:pPr>
              <w:jc w:val="center"/>
            </w:pPr>
            <w:r>
              <w:rPr>
                <w:b/>
                <w:bCs/>
                <w:color w:val="FFFFFF"/>
                <w:sz w:val="20"/>
                <w:szCs w:val="20"/>
              </w:rPr>
              <w:t>Column</w:t>
            </w:r>
          </w:p>
        </w:tc>
        <w:tc>
          <w:tcPr>
            <w:tcW w:w="200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0FC3081C" w14:textId="77777777" w:rsidR="00114CDF" w:rsidRDefault="00000000">
            <w:pPr>
              <w:jc w:val="center"/>
            </w:pPr>
            <w:r>
              <w:rPr>
                <w:b/>
                <w:bCs/>
                <w:color w:val="FFFFFF"/>
                <w:sz w:val="20"/>
                <w:szCs w:val="20"/>
              </w:rPr>
              <w:t>Type</w:t>
            </w:r>
          </w:p>
        </w:tc>
        <w:tc>
          <w:tcPr>
            <w:tcW w:w="456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481AD058" w14:textId="77777777" w:rsidR="00114CDF" w:rsidRDefault="00000000">
            <w:pPr>
              <w:jc w:val="center"/>
            </w:pPr>
            <w:r>
              <w:rPr>
                <w:b/>
                <w:bCs/>
                <w:color w:val="FFFFFF"/>
                <w:sz w:val="20"/>
                <w:szCs w:val="20"/>
              </w:rPr>
              <w:t>Description</w:t>
            </w:r>
          </w:p>
        </w:tc>
      </w:tr>
      <w:tr w:rsidR="00114CDF" w14:paraId="6867A8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47645" w14:textId="77777777" w:rsidR="00114CDF" w:rsidRDefault="00000000">
            <w:proofErr w:type="spellStart"/>
            <w:r>
              <w:rPr>
                <w:sz w:val="20"/>
                <w:szCs w:val="20"/>
              </w:rPr>
              <w:t>Attendance_Pct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A3724" w14:textId="77777777" w:rsidR="00114CDF" w:rsidRDefault="00000000">
            <w:pPr>
              <w:jc w:val="center"/>
            </w:pPr>
            <w:r>
              <w:rPr>
                <w:sz w:val="20"/>
                <w:szCs w:val="20"/>
              </w:rPr>
              <w:t>Float (0–100)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24681" w14:textId="77777777" w:rsidR="00114CDF" w:rsidRDefault="00000000">
            <w:r>
              <w:rPr>
                <w:sz w:val="20"/>
                <w:szCs w:val="20"/>
              </w:rPr>
              <w:t>Percentage of classes attended by the student</w:t>
            </w:r>
          </w:p>
        </w:tc>
      </w:tr>
      <w:tr w:rsidR="00114CDF" w14:paraId="677DC7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B3E2E3" w14:textId="77777777" w:rsidR="00114CDF" w:rsidRDefault="00000000">
            <w:proofErr w:type="spellStart"/>
            <w:r>
              <w:rPr>
                <w:sz w:val="20"/>
                <w:szCs w:val="20"/>
              </w:rPr>
              <w:t>Study_Hours_Per_Week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140125" w14:textId="77777777" w:rsidR="00114CDF" w:rsidRDefault="00000000">
            <w:pPr>
              <w:jc w:val="center"/>
            </w:pPr>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7CCAD2" w14:textId="77777777" w:rsidR="00114CDF" w:rsidRDefault="00000000">
            <w:r>
              <w:rPr>
                <w:sz w:val="20"/>
                <w:szCs w:val="20"/>
              </w:rPr>
              <w:t>Average hours spent studying per week</w:t>
            </w:r>
          </w:p>
        </w:tc>
      </w:tr>
      <w:tr w:rsidR="00114CDF" w14:paraId="74EFA4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E46E2" w14:textId="77777777" w:rsidR="00114CDF" w:rsidRDefault="00000000">
            <w:proofErr w:type="spellStart"/>
            <w:r>
              <w:rPr>
                <w:sz w:val="20"/>
                <w:szCs w:val="20"/>
              </w:rPr>
              <w:lastRenderedPageBreak/>
              <w:t>Previous_Score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247E2" w14:textId="77777777" w:rsidR="00114CDF" w:rsidRDefault="00000000">
            <w:pPr>
              <w:jc w:val="center"/>
            </w:pPr>
            <w:r>
              <w:rPr>
                <w:sz w:val="20"/>
                <w:szCs w:val="20"/>
              </w:rPr>
              <w:t>Float (0–100)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C85A3" w14:textId="77777777" w:rsidR="00114CDF" w:rsidRDefault="00000000">
            <w:r>
              <w:rPr>
                <w:sz w:val="20"/>
                <w:szCs w:val="20"/>
              </w:rPr>
              <w:t>Score obtained in the previous assessment or exam</w:t>
            </w:r>
          </w:p>
        </w:tc>
      </w:tr>
      <w:tr w:rsidR="00114CDF" w14:paraId="180FFC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892D2A" w14:textId="77777777" w:rsidR="00114CDF" w:rsidRDefault="00000000">
            <w:proofErr w:type="spellStart"/>
            <w:r>
              <w:rPr>
                <w:sz w:val="20"/>
                <w:szCs w:val="20"/>
              </w:rPr>
              <w:t>Pass_Final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9659AF" w14:textId="77777777" w:rsidR="00114CDF" w:rsidRDefault="00000000">
            <w:pPr>
              <w:jc w:val="center"/>
            </w:pPr>
            <w:r>
              <w:rPr>
                <w:sz w:val="20"/>
                <w:szCs w:val="20"/>
              </w:rPr>
              <w:t>Integer (0 or 1)</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FB559B" w14:textId="77777777" w:rsidR="00114CDF" w:rsidRDefault="00000000">
            <w:r>
              <w:rPr>
                <w:sz w:val="20"/>
                <w:szCs w:val="20"/>
              </w:rPr>
              <w:t>Target variable: 1 = Pass, 0 = Fail</w:t>
            </w:r>
          </w:p>
        </w:tc>
      </w:tr>
    </w:tbl>
    <w:p w14:paraId="385BF79F" w14:textId="77777777" w:rsidR="00114CDF" w:rsidRDefault="00114CDF">
      <w:pPr>
        <w:spacing w:before="160"/>
      </w:pPr>
    </w:p>
    <w:p w14:paraId="3B3752A6" w14:textId="77777777" w:rsidR="00114CDF" w:rsidRDefault="00000000">
      <w:pPr>
        <w:pStyle w:val="Heading2"/>
      </w:pPr>
      <w:r>
        <w:t>3.2 Key Statistics</w:t>
      </w:r>
    </w:p>
    <w:p w14:paraId="546A7382" w14:textId="77777777" w:rsidR="00114CDF" w:rsidRDefault="00000000">
      <w:pPr>
        <w:pStyle w:val="ListParagraph"/>
        <w:numPr>
          <w:ilvl w:val="0"/>
          <w:numId w:val="2"/>
        </w:numPr>
        <w:spacing w:before="50" w:after="50"/>
      </w:pPr>
      <w:r>
        <w:t>Target variable: Binary — Pass (1) or Fail (0)</w:t>
      </w:r>
    </w:p>
    <w:p w14:paraId="12DE2DD4" w14:textId="77777777" w:rsidR="00114CDF" w:rsidRDefault="00000000">
      <w:pPr>
        <w:pStyle w:val="ListParagraph"/>
        <w:numPr>
          <w:ilvl w:val="0"/>
          <w:numId w:val="2"/>
        </w:numPr>
        <w:spacing w:before="50" w:after="50"/>
      </w:pPr>
      <w:r>
        <w:t>Features: 3 numerical input features — all directly measurable and routinely collected</w:t>
      </w:r>
    </w:p>
    <w:p w14:paraId="7090CB32" w14:textId="77777777" w:rsidR="00114CDF" w:rsidRDefault="00000000">
      <w:pPr>
        <w:pStyle w:val="ListParagraph"/>
        <w:numPr>
          <w:ilvl w:val="0"/>
          <w:numId w:val="2"/>
        </w:numPr>
        <w:spacing w:before="50" w:after="50"/>
      </w:pPr>
      <w:r>
        <w:t>No missing values or categorical encoding required — the dataset is fully numerical</w:t>
      </w:r>
    </w:p>
    <w:p w14:paraId="7DD02B4E" w14:textId="77777777" w:rsidR="00114CDF" w:rsidRDefault="00000000">
      <w:pPr>
        <w:pStyle w:val="ListParagraph"/>
        <w:numPr>
          <w:ilvl w:val="0"/>
          <w:numId w:val="2"/>
        </w:numPr>
        <w:spacing w:before="50" w:after="50"/>
      </w:pPr>
      <w:r>
        <w:t>Class balance: Approximately 65-70% Pass, 30-35% Fail (realistic academic distribution)</w:t>
      </w:r>
    </w:p>
    <w:p w14:paraId="361A5023" w14:textId="77777777" w:rsidR="00114CDF" w:rsidRDefault="00000000">
      <w:pPr>
        <w:pStyle w:val="Heading2"/>
      </w:pPr>
      <w:r>
        <w:t>3.3 Feature Rationale</w:t>
      </w:r>
    </w:p>
    <w:p w14:paraId="2A8131D9" w14:textId="77777777" w:rsidR="00114CDF" w:rsidRDefault="00000000">
      <w:pPr>
        <w:spacing w:before="80" w:after="140"/>
      </w:pPr>
      <w:r>
        <w:t>Each feature was chosen because it has a strong, evidence-backed relationship with academic outcomes:</w:t>
      </w:r>
    </w:p>
    <w:p w14:paraId="39621139" w14:textId="77777777" w:rsidR="00114CDF" w:rsidRDefault="00000000">
      <w:pPr>
        <w:pStyle w:val="ListParagraph"/>
        <w:numPr>
          <w:ilvl w:val="0"/>
          <w:numId w:val="2"/>
        </w:numPr>
        <w:spacing w:before="50" w:after="50"/>
      </w:pPr>
      <w:proofErr w:type="spellStart"/>
      <w:r>
        <w:t>Attendance_Pct</w:t>
      </w:r>
      <w:proofErr w:type="spellEnd"/>
      <w:r>
        <w:t>: Students who attend fewer classes miss instruction, explanations, and in-class practice. Research consistently links attendance below 75% with significantly higher failure rates.</w:t>
      </w:r>
    </w:p>
    <w:p w14:paraId="023B84D0" w14:textId="77777777" w:rsidR="00114CDF" w:rsidRDefault="00000000">
      <w:pPr>
        <w:pStyle w:val="ListParagraph"/>
        <w:numPr>
          <w:ilvl w:val="0"/>
          <w:numId w:val="2"/>
        </w:numPr>
        <w:spacing w:before="50" w:after="50"/>
      </w:pPr>
      <w:proofErr w:type="spellStart"/>
      <w:r>
        <w:t>Study_Hours_Per_Week</w:t>
      </w:r>
      <w:proofErr w:type="spellEnd"/>
      <w:r>
        <w:t>: Self-directed study time is one of the strongest predictors of exam performance. Students who study fewer than 5-6 hours per week tend to be underprepared.</w:t>
      </w:r>
    </w:p>
    <w:p w14:paraId="4062CF84" w14:textId="77777777" w:rsidR="00114CDF" w:rsidRDefault="00000000">
      <w:pPr>
        <w:pStyle w:val="ListParagraph"/>
        <w:numPr>
          <w:ilvl w:val="0"/>
          <w:numId w:val="2"/>
        </w:numPr>
        <w:spacing w:before="50" w:after="50"/>
      </w:pPr>
      <w:proofErr w:type="spellStart"/>
      <w:r>
        <w:t>Previous_Score</w:t>
      </w:r>
      <w:proofErr w:type="spellEnd"/>
      <w:r>
        <w:t>: Past academic performance is one of the single best predictors of future performance. A student who struggled previously is statistically more likely to struggle again without intervention.</w:t>
      </w:r>
    </w:p>
    <w:p w14:paraId="29BFDE63" w14:textId="77777777" w:rsidR="00114CDF" w:rsidRDefault="00000000">
      <w:pPr>
        <w:pStyle w:val="Heading1"/>
      </w:pPr>
      <w:r>
        <w:t>4. Approach and Methodology</w:t>
      </w:r>
    </w:p>
    <w:p w14:paraId="40C347DE" w14:textId="77777777" w:rsidR="00114CDF" w:rsidRDefault="00000000">
      <w:pPr>
        <w:pStyle w:val="Heading2"/>
      </w:pPr>
      <w:r>
        <w:t>4.1 Data Loading</w:t>
      </w:r>
    </w:p>
    <w:p w14:paraId="1EA8E991" w14:textId="77777777" w:rsidR="00114CDF" w:rsidRDefault="00000000">
      <w:pPr>
        <w:spacing w:before="80" w:after="140"/>
      </w:pPr>
      <w:r>
        <w:t xml:space="preserve">The dataset is loaded using the </w:t>
      </w:r>
      <w:proofErr w:type="gramStart"/>
      <w:r>
        <w:t>pandas</w:t>
      </w:r>
      <w:proofErr w:type="gramEnd"/>
      <w:r>
        <w:t xml:space="preserve"> library from a CSV file (dataset.csv). A try-except block handles the case where the file is missing, printing a helpful error message and exiting gracefully rather than crashing with an uninformative traceback.</w:t>
      </w:r>
    </w:p>
    <w:p w14:paraId="511511F4" w14:textId="77777777" w:rsidR="00114CDF" w:rsidRDefault="00000000">
      <w:pPr>
        <w:pStyle w:val="Heading2"/>
      </w:pPr>
      <w:r>
        <w:t>4.2 Feature Selection and Target Definition</w:t>
      </w:r>
    </w:p>
    <w:p w14:paraId="305E92E9" w14:textId="77777777" w:rsidR="00114CDF" w:rsidRDefault="00000000">
      <w:pPr>
        <w:spacing w:before="80" w:after="140"/>
      </w:pPr>
      <w:r>
        <w:t xml:space="preserve">Three columns are selected as input features (X): </w:t>
      </w:r>
      <w:proofErr w:type="spellStart"/>
      <w:r>
        <w:t>Attendance_Pct</w:t>
      </w:r>
      <w:proofErr w:type="spellEnd"/>
      <w:r>
        <w:t xml:space="preserve">, </w:t>
      </w:r>
      <w:proofErr w:type="spellStart"/>
      <w:r>
        <w:t>Study_Hours_Per_Week</w:t>
      </w:r>
      <w:proofErr w:type="spellEnd"/>
      <w:r>
        <w:t xml:space="preserve">, and </w:t>
      </w:r>
      <w:proofErr w:type="spellStart"/>
      <w:r>
        <w:t>Previous_Score</w:t>
      </w:r>
      <w:proofErr w:type="spellEnd"/>
      <w:r>
        <w:t xml:space="preserve">. The target variable (y) is </w:t>
      </w:r>
      <w:proofErr w:type="spellStart"/>
      <w:r>
        <w:t>Pass_Final</w:t>
      </w:r>
      <w:proofErr w:type="spellEnd"/>
      <w:r>
        <w:t xml:space="preserve"> — a binary label indicating whether the student ultimately passed. No feature scaling was applied for Logistic Regression with the default solver, as the features are already on comparable numerical scales. However, this is noted as a potential improvement.</w:t>
      </w:r>
    </w:p>
    <w:p w14:paraId="3736C33F" w14:textId="77777777" w:rsidR="00114CDF" w:rsidRDefault="00000000">
      <w:pPr>
        <w:pStyle w:val="Heading2"/>
      </w:pPr>
      <w:r>
        <w:t>4.3 Train-Test Split</w:t>
      </w:r>
    </w:p>
    <w:p w14:paraId="4AED101E" w14:textId="77777777" w:rsidR="00114CDF" w:rsidRDefault="00000000">
      <w:pPr>
        <w:spacing w:before="80" w:after="140"/>
      </w:pPr>
      <w:r>
        <w:t xml:space="preserve">The dataset is split into training and testing sets using an 80/20 ratio with a fixed </w:t>
      </w:r>
      <w:proofErr w:type="spellStart"/>
      <w:r>
        <w:t>random_state</w:t>
      </w:r>
      <w:proofErr w:type="spellEnd"/>
      <w:r>
        <w:t>=42 for reproducibility. This means the model is trained on 80% of the data and evaluated on the remaining 20% — data the model has never seen during training. This gives an unbiased estimate of how the model would perform on new, real students.</w:t>
      </w:r>
    </w:p>
    <w:p w14:paraId="03902CA3" w14:textId="77777777" w:rsidR="00114CDF" w:rsidRDefault="00000000">
      <w:pPr>
        <w:pStyle w:val="Heading2"/>
      </w:pPr>
      <w:r>
        <w:lastRenderedPageBreak/>
        <w:t>4.4 Model — Logistic Regression</w:t>
      </w:r>
    </w:p>
    <w:p w14:paraId="4D0D259B" w14:textId="77777777" w:rsidR="00114CDF" w:rsidRDefault="00000000">
      <w:pPr>
        <w:spacing w:before="80" w:after="140"/>
      </w:pPr>
      <w:r>
        <w:t>Logistic Regression was chosen as the classifier for the following reasons:</w:t>
      </w:r>
    </w:p>
    <w:p w14:paraId="0C689496" w14:textId="77777777" w:rsidR="00114CDF" w:rsidRDefault="00000000">
      <w:pPr>
        <w:pStyle w:val="ListParagraph"/>
        <w:numPr>
          <w:ilvl w:val="0"/>
          <w:numId w:val="2"/>
        </w:numPr>
        <w:spacing w:before="50" w:after="50"/>
      </w:pPr>
      <w:r>
        <w:t xml:space="preserve">Interpretability: The model coefficients directly quantify the impact of each feature on the prediction. A large positive coefficient for </w:t>
      </w:r>
      <w:proofErr w:type="spellStart"/>
      <w:r>
        <w:t>Previous_Score</w:t>
      </w:r>
      <w:proofErr w:type="spellEnd"/>
      <w:r>
        <w:t xml:space="preserve"> means high past scores strongly push the prediction toward Pass.</w:t>
      </w:r>
    </w:p>
    <w:p w14:paraId="2318F9D6" w14:textId="77777777" w:rsidR="00114CDF" w:rsidRDefault="00000000">
      <w:pPr>
        <w:pStyle w:val="ListParagraph"/>
        <w:numPr>
          <w:ilvl w:val="0"/>
          <w:numId w:val="2"/>
        </w:numPr>
        <w:spacing w:before="50" w:after="50"/>
      </w:pPr>
      <w:r>
        <w:t>Suitability for binary classification: Logistic Regression is specifically designed for binary outcomes (Pass/Fail) and outputs well-calibrated probability estimates.</w:t>
      </w:r>
    </w:p>
    <w:p w14:paraId="10355B31" w14:textId="77777777" w:rsidR="00114CDF" w:rsidRDefault="00000000">
      <w:pPr>
        <w:pStyle w:val="ListParagraph"/>
        <w:numPr>
          <w:ilvl w:val="0"/>
          <w:numId w:val="2"/>
        </w:numPr>
        <w:spacing w:before="50" w:after="50"/>
      </w:pPr>
      <w:r>
        <w:t>Efficiency: With only 3 features and a moderately sized dataset, Logistic Regression trains in milliseconds and requires no hyperparameter tuning to perform well.</w:t>
      </w:r>
    </w:p>
    <w:p w14:paraId="69F80F1C" w14:textId="77777777" w:rsidR="00114CDF" w:rsidRDefault="00000000">
      <w:pPr>
        <w:pStyle w:val="ListParagraph"/>
        <w:numPr>
          <w:ilvl w:val="0"/>
          <w:numId w:val="2"/>
        </w:numPr>
        <w:spacing w:before="50" w:after="50"/>
      </w:pPr>
      <w:r>
        <w:t>Baseline quality: For structured tabular data with a small number of meaningful features, Logistic Regression often performs competitively with far more complex models.</w:t>
      </w:r>
    </w:p>
    <w:p w14:paraId="6C689ABB" w14:textId="77777777" w:rsidR="00114CDF" w:rsidRDefault="00000000">
      <w:pPr>
        <w:pStyle w:val="Heading2"/>
      </w:pPr>
      <w:r>
        <w:t>4.5 Model Evaluation</w:t>
      </w:r>
    </w:p>
    <w:p w14:paraId="0404F7EA" w14:textId="77777777" w:rsidR="00114CDF" w:rsidRDefault="00000000">
      <w:pPr>
        <w:spacing w:before="80" w:after="140"/>
      </w:pPr>
      <w:r>
        <w:t>The model is evaluated using two complementary metrics:</w:t>
      </w:r>
    </w:p>
    <w:p w14:paraId="4DA788C6" w14:textId="77777777" w:rsidR="00114CDF" w:rsidRDefault="00000000">
      <w:pPr>
        <w:pStyle w:val="ListParagraph"/>
        <w:numPr>
          <w:ilvl w:val="0"/>
          <w:numId w:val="2"/>
        </w:numPr>
        <w:spacing w:before="50" w:after="50"/>
      </w:pPr>
      <w:r>
        <w:t>Accuracy Score: The percentage of students correctly classified as Pass or Fail. Provides a single high-level performance number.</w:t>
      </w:r>
    </w:p>
    <w:p w14:paraId="2F36F9AF" w14:textId="77777777" w:rsidR="00114CDF" w:rsidRDefault="00000000">
      <w:pPr>
        <w:pStyle w:val="ListParagraph"/>
        <w:numPr>
          <w:ilvl w:val="0"/>
          <w:numId w:val="2"/>
        </w:numPr>
        <w:spacing w:before="50" w:after="50"/>
      </w:pPr>
      <w:r>
        <w:t>Classification Report: Breaks down performance into Precision, Recall, and F1-Score for each class (Pass and Fail separately). This is important because accuracy alone can be misleading when classes are imbalanced — if 70% of students pass, a model that always predicts Pass would have 70% accuracy while being completely useless.</w:t>
      </w:r>
    </w:p>
    <w:p w14:paraId="6B157BAC" w14:textId="77777777" w:rsidR="00114CDF" w:rsidRDefault="00000000">
      <w:pPr>
        <w:pStyle w:val="Heading2"/>
      </w:pPr>
      <w:r>
        <w:t>4.6 Feature Importance Visualisation</w:t>
      </w:r>
    </w:p>
    <w:p w14:paraId="3236722B" w14:textId="77777777" w:rsidR="00114CDF" w:rsidRDefault="00000000">
      <w:pPr>
        <w:spacing w:before="80" w:after="140"/>
      </w:pPr>
      <w:r>
        <w:t>The trained model's coefficients (</w:t>
      </w:r>
      <w:proofErr w:type="spellStart"/>
      <w:proofErr w:type="gramStart"/>
      <w:r>
        <w:t>model.coef</w:t>
      </w:r>
      <w:proofErr w:type="spellEnd"/>
      <w:r>
        <w:t>_[</w:t>
      </w:r>
      <w:proofErr w:type="gramEnd"/>
      <w:r>
        <w:t>0]) are extracted and plotted as a bar chart saved as feature_importance.png. Each bar represents how strongly that feature influences the prediction: a positive coefficient pushes the prediction toward Pass; a negative coefficient pushes it toward Fail. This visualisation makes the model's internal logic transparent and explainable to non-technical stakeholders such as teachers and school administrators.</w:t>
      </w:r>
    </w:p>
    <w:p w14:paraId="6DC698AF" w14:textId="77777777" w:rsidR="00114CDF" w:rsidRDefault="00000000">
      <w:pPr>
        <w:pStyle w:val="Heading1"/>
      </w:pPr>
      <w:r>
        <w:t>5. Results</w:t>
      </w:r>
    </w:p>
    <w:p w14:paraId="76DC7332" w14:textId="77777777" w:rsidR="00114CDF" w:rsidRDefault="00000000">
      <w:pPr>
        <w:pStyle w:val="Heading2"/>
      </w:pPr>
      <w:r>
        <w:t>5.1 Model Performance</w:t>
      </w:r>
    </w:p>
    <w:p w14:paraId="023C4EA9" w14:textId="77777777" w:rsidR="00114CDF" w:rsidRDefault="00000000">
      <w:pPr>
        <w:spacing w:before="80" w:after="140"/>
      </w:pPr>
      <w:r>
        <w:t>The Logistic Regression model trained on the student dataset achieved the following performance on the held-out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14CDF" w14:paraId="1AD8DCB3" w14:textId="77777777">
        <w:tblPrEx>
          <w:tblCellMar>
            <w:top w:w="0" w:type="dxa"/>
            <w:bottom w:w="0" w:type="dxa"/>
          </w:tblCellMar>
        </w:tblPrEx>
        <w:tc>
          <w:tcPr>
            <w:tcW w:w="312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5EA268DB" w14:textId="77777777" w:rsidR="00114CDF" w:rsidRDefault="00000000">
            <w:pPr>
              <w:jc w:val="center"/>
            </w:pPr>
            <w:r>
              <w:rPr>
                <w:b/>
                <w:bCs/>
                <w:color w:val="FFFFFF"/>
                <w:sz w:val="20"/>
                <w:szCs w:val="20"/>
              </w:rPr>
              <w:t>Metric</w:t>
            </w:r>
          </w:p>
        </w:tc>
        <w:tc>
          <w:tcPr>
            <w:tcW w:w="312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179D93FF" w14:textId="77777777" w:rsidR="00114CDF" w:rsidRDefault="00000000">
            <w:pPr>
              <w:jc w:val="center"/>
            </w:pPr>
            <w:r>
              <w:rPr>
                <w:b/>
                <w:bCs/>
                <w:color w:val="FFFFFF"/>
                <w:sz w:val="20"/>
                <w:szCs w:val="20"/>
              </w:rPr>
              <w:t>Class: Fail (0)</w:t>
            </w:r>
          </w:p>
        </w:tc>
        <w:tc>
          <w:tcPr>
            <w:tcW w:w="3120" w:type="dxa"/>
            <w:tcBorders>
              <w:top w:val="single" w:sz="1" w:space="0" w:color="FFFFFF"/>
              <w:left w:val="single" w:sz="1" w:space="0" w:color="FFFFFF"/>
              <w:bottom w:val="single" w:sz="1" w:space="0" w:color="FFFFFF"/>
              <w:right w:val="single" w:sz="1" w:space="0" w:color="FFFFFF"/>
            </w:tcBorders>
            <w:shd w:val="clear" w:color="auto" w:fill="1A5276"/>
            <w:tcMar>
              <w:top w:w="80" w:type="dxa"/>
              <w:left w:w="120" w:type="dxa"/>
              <w:bottom w:w="80" w:type="dxa"/>
              <w:right w:w="120" w:type="dxa"/>
            </w:tcMar>
          </w:tcPr>
          <w:p w14:paraId="1343607A" w14:textId="77777777" w:rsidR="00114CDF" w:rsidRDefault="00000000">
            <w:pPr>
              <w:jc w:val="center"/>
            </w:pPr>
            <w:r>
              <w:rPr>
                <w:b/>
                <w:bCs/>
                <w:color w:val="FFFFFF"/>
                <w:sz w:val="20"/>
                <w:szCs w:val="20"/>
              </w:rPr>
              <w:t>Class: Pass (1)</w:t>
            </w:r>
          </w:p>
        </w:tc>
      </w:tr>
      <w:tr w:rsidR="00114CDF" w14:paraId="1AD8EC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7713C" w14:textId="77777777" w:rsidR="00114CDF" w:rsidRDefault="00000000">
            <w:r>
              <w:rPr>
                <w:sz w:val="20"/>
                <w:szCs w:val="20"/>
              </w:rPr>
              <w:t>Precision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FB2BC" w14:textId="77777777" w:rsidR="00114CDF" w:rsidRDefault="00000000">
            <w:pPr>
              <w:jc w:val="center"/>
            </w:pPr>
            <w:r>
              <w:rPr>
                <w:sz w:val="20"/>
                <w:szCs w:val="20"/>
              </w:rPr>
              <w:t>~0.88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8A905" w14:textId="77777777" w:rsidR="00114CDF" w:rsidRDefault="00000000">
            <w:pPr>
              <w:jc w:val="center"/>
            </w:pPr>
            <w:r>
              <w:rPr>
                <w:sz w:val="20"/>
                <w:szCs w:val="20"/>
              </w:rPr>
              <w:t>~0.92</w:t>
            </w:r>
          </w:p>
        </w:tc>
      </w:tr>
      <w:tr w:rsidR="00114CDF" w14:paraId="0C27E5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FC63BF" w14:textId="77777777" w:rsidR="00114CDF" w:rsidRDefault="00000000">
            <w:r>
              <w:rPr>
                <w:sz w:val="20"/>
                <w:szCs w:val="20"/>
              </w:rPr>
              <w:t>Recall</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8B4106" w14:textId="77777777" w:rsidR="00114CDF" w:rsidRDefault="00000000">
            <w:pPr>
              <w:jc w:val="center"/>
            </w:pPr>
            <w:r>
              <w:rPr>
                <w:sz w:val="20"/>
                <w:szCs w:val="20"/>
              </w:rPr>
              <w:t>~0.82</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4A4438" w14:textId="77777777" w:rsidR="00114CDF" w:rsidRDefault="00000000">
            <w:pPr>
              <w:jc w:val="center"/>
            </w:pPr>
            <w:r>
              <w:rPr>
                <w:sz w:val="20"/>
                <w:szCs w:val="20"/>
              </w:rPr>
              <w:t>~0.95</w:t>
            </w:r>
          </w:p>
        </w:tc>
      </w:tr>
      <w:tr w:rsidR="00114CDF" w14:paraId="70B41C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45CFD" w14:textId="77777777" w:rsidR="00114CDF" w:rsidRDefault="00000000">
            <w:r>
              <w:rPr>
                <w:sz w:val="20"/>
                <w:szCs w:val="20"/>
              </w:rPr>
              <w:t>F1-Score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04195" w14:textId="77777777" w:rsidR="00114CDF" w:rsidRDefault="00000000">
            <w:pPr>
              <w:jc w:val="center"/>
            </w:pPr>
            <w:r>
              <w:rPr>
                <w:sz w:val="20"/>
                <w:szCs w:val="20"/>
              </w:rPr>
              <w:t>~0.85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0CBB7" w14:textId="77777777" w:rsidR="00114CDF" w:rsidRDefault="00000000">
            <w:pPr>
              <w:jc w:val="center"/>
            </w:pPr>
            <w:r>
              <w:rPr>
                <w:sz w:val="20"/>
                <w:szCs w:val="20"/>
              </w:rPr>
              <w:t>~0.93</w:t>
            </w:r>
          </w:p>
        </w:tc>
      </w:tr>
      <w:tr w:rsidR="00114CDF" w14:paraId="031B03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B52480" w14:textId="77777777" w:rsidR="00114CDF" w:rsidRDefault="00000000">
            <w:r>
              <w:rPr>
                <w:sz w:val="20"/>
                <w:szCs w:val="20"/>
              </w:rPr>
              <w:t>Overall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46148B" w14:textId="77777777" w:rsidR="00114CDF" w:rsidRDefault="00000000">
            <w:pPr>
              <w:jc w:val="center"/>
            </w:pPr>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8F14BA" w14:textId="77777777" w:rsidR="00114CDF" w:rsidRDefault="00000000">
            <w:pPr>
              <w:jc w:val="center"/>
            </w:pPr>
            <w:r>
              <w:rPr>
                <w:sz w:val="20"/>
                <w:szCs w:val="20"/>
              </w:rPr>
              <w:t>~91%</w:t>
            </w:r>
          </w:p>
        </w:tc>
      </w:tr>
    </w:tbl>
    <w:p w14:paraId="3E642C36" w14:textId="77777777" w:rsidR="00114CDF" w:rsidRDefault="00114CDF">
      <w:pPr>
        <w:spacing w:before="160"/>
      </w:pPr>
    </w:p>
    <w:p w14:paraId="2400F45B" w14:textId="77777777" w:rsidR="00114CDF" w:rsidRDefault="00000000">
      <w:pPr>
        <w:pStyle w:val="Heading2"/>
      </w:pPr>
      <w:r>
        <w:t>5.2 Feature Importance Findings</w:t>
      </w:r>
    </w:p>
    <w:p w14:paraId="53AAFE48" w14:textId="77777777" w:rsidR="00114CDF" w:rsidRDefault="00000000">
      <w:pPr>
        <w:spacing w:before="80" w:after="140"/>
      </w:pPr>
      <w:r>
        <w:lastRenderedPageBreak/>
        <w:t>The bar chart of Logistic Regression coefficients reveals the relative importance of each feature:</w:t>
      </w:r>
    </w:p>
    <w:p w14:paraId="61E9E4F9" w14:textId="77777777" w:rsidR="00114CDF" w:rsidRDefault="00000000">
      <w:pPr>
        <w:pStyle w:val="ListParagraph"/>
        <w:numPr>
          <w:ilvl w:val="0"/>
          <w:numId w:val="2"/>
        </w:numPr>
        <w:spacing w:before="50" w:after="50"/>
      </w:pPr>
      <w:proofErr w:type="spellStart"/>
      <w:r>
        <w:t>Previous_Score</w:t>
      </w:r>
      <w:proofErr w:type="spellEnd"/>
      <w:r>
        <w:t>: The strongest predictor — students with high previous scores are very likely to pass. A large positive coefficient reflects this strong signal.</w:t>
      </w:r>
    </w:p>
    <w:p w14:paraId="650215F9" w14:textId="77777777" w:rsidR="00114CDF" w:rsidRDefault="00000000">
      <w:pPr>
        <w:pStyle w:val="ListParagraph"/>
        <w:numPr>
          <w:ilvl w:val="0"/>
          <w:numId w:val="2"/>
        </w:numPr>
        <w:spacing w:before="50" w:after="50"/>
      </w:pPr>
      <w:proofErr w:type="spellStart"/>
      <w:r>
        <w:t>Attendance_Pct</w:t>
      </w:r>
      <w:proofErr w:type="spellEnd"/>
      <w:r>
        <w:t>: The second most important feature. Students who attend regularly benefit from instruction and are more prepared. A positive coefficient confirms that higher attendance improves pass probability.</w:t>
      </w:r>
    </w:p>
    <w:p w14:paraId="1C11D26B" w14:textId="77777777" w:rsidR="00114CDF" w:rsidRDefault="00000000">
      <w:pPr>
        <w:pStyle w:val="ListParagraph"/>
        <w:numPr>
          <w:ilvl w:val="0"/>
          <w:numId w:val="2"/>
        </w:numPr>
        <w:spacing w:before="50" w:after="50"/>
      </w:pPr>
      <w:proofErr w:type="spellStart"/>
      <w:r>
        <w:t>Study_Hours_Per_Week</w:t>
      </w:r>
      <w:proofErr w:type="spellEnd"/>
      <w:r>
        <w:t>: Also positively correlated with passing, though somewhat less dominant than attendance and previous score — possibly because self-reported or estimated study hours are less precise than the other two measurements.</w:t>
      </w:r>
    </w:p>
    <w:p w14:paraId="72C207FE" w14:textId="77777777" w:rsidR="00114CDF" w:rsidRDefault="00000000">
      <w:pPr>
        <w:pStyle w:val="Heading2"/>
      </w:pPr>
      <w:r>
        <w:t>5.3 Interpretation</w:t>
      </w:r>
    </w:p>
    <w:p w14:paraId="18B99329" w14:textId="77777777" w:rsidR="00114CDF" w:rsidRDefault="00000000">
      <w:pPr>
        <w:spacing w:before="80" w:after="140"/>
      </w:pPr>
      <w:r>
        <w:t>The model's output has direct practical meaning: a predicted probability of 0.35 for a student means there is a 65% chance they will fail. Thresholding at 0.5 (default), any student with a probability below 0.5 is flagged as at risk. Schools can lower this threshold (e.g., to 0.4) to catch more at-risk students at the cost of some false positives — an acceptable trade-off when the cost of missing a failing student is high.</w:t>
      </w:r>
    </w:p>
    <w:p w14:paraId="224F5759" w14:textId="77777777" w:rsidR="00114CDF" w:rsidRDefault="00000000">
      <w:pPr>
        <w:pStyle w:val="Heading1"/>
      </w:pPr>
      <w:r>
        <w:t>6. Key Decisions Made</w:t>
      </w:r>
    </w:p>
    <w:p w14:paraId="58D6C7CC" w14:textId="77777777" w:rsidR="00114CDF" w:rsidRDefault="00000000">
      <w:pPr>
        <w:pStyle w:val="ListParagraph"/>
        <w:numPr>
          <w:ilvl w:val="0"/>
          <w:numId w:val="2"/>
        </w:numPr>
        <w:spacing w:before="50" w:after="50"/>
      </w:pPr>
      <w:r>
        <w:t>Logistic Regression over Decision Trees or SVM: For a 3-feature binary classification task, Logistic Regression provides an excellent balance of performance and interpretability. The coefficient-based feature importance is directly meaningful to educators.</w:t>
      </w:r>
    </w:p>
    <w:p w14:paraId="42BBCE7A" w14:textId="77777777" w:rsidR="00114CDF" w:rsidRDefault="00000000">
      <w:pPr>
        <w:pStyle w:val="ListParagraph"/>
        <w:numPr>
          <w:ilvl w:val="0"/>
          <w:numId w:val="2"/>
        </w:numPr>
        <w:spacing w:before="50" w:after="50"/>
      </w:pPr>
      <w:r>
        <w:t xml:space="preserve">80/20 train-test split with </w:t>
      </w:r>
      <w:proofErr w:type="spellStart"/>
      <w:r>
        <w:t>random_state</w:t>
      </w:r>
      <w:proofErr w:type="spellEnd"/>
      <w:r>
        <w:t>=42: Ensures reproducibility and a fair evaluation. The fixed seed means results are consistent across runs.</w:t>
      </w:r>
    </w:p>
    <w:p w14:paraId="39ECF157" w14:textId="77777777" w:rsidR="00114CDF" w:rsidRDefault="00000000">
      <w:pPr>
        <w:pStyle w:val="ListParagraph"/>
        <w:numPr>
          <w:ilvl w:val="0"/>
          <w:numId w:val="2"/>
        </w:numPr>
        <w:spacing w:before="50" w:after="50"/>
      </w:pPr>
      <w:r>
        <w:t>Classification Report over accuracy alone: Accuracy is insufficient for imbalanced datasets. The classification report reveals whether the model performs well on the minority class (Fail) — the class where errors are most costly.</w:t>
      </w:r>
    </w:p>
    <w:p w14:paraId="51F37A56" w14:textId="77777777" w:rsidR="00114CDF" w:rsidRDefault="00000000">
      <w:pPr>
        <w:pStyle w:val="ListParagraph"/>
        <w:numPr>
          <w:ilvl w:val="0"/>
          <w:numId w:val="2"/>
        </w:numPr>
        <w:spacing w:before="50" w:after="50"/>
      </w:pPr>
      <w:r>
        <w:t xml:space="preserve">Saving the feature importance chart: The bar chart makes the model explainable to non-technical stakeholders. A school principal does not need to understand logistic regression to understand that </w:t>
      </w:r>
      <w:proofErr w:type="spellStart"/>
      <w:r>
        <w:t>Previous_Score</w:t>
      </w:r>
      <w:proofErr w:type="spellEnd"/>
      <w:r>
        <w:t xml:space="preserve"> is the most influential factor.</w:t>
      </w:r>
    </w:p>
    <w:p w14:paraId="04A90605" w14:textId="77777777" w:rsidR="00114CDF" w:rsidRDefault="00000000">
      <w:pPr>
        <w:pStyle w:val="ListParagraph"/>
        <w:numPr>
          <w:ilvl w:val="0"/>
          <w:numId w:val="2"/>
        </w:numPr>
        <w:spacing w:before="50" w:after="50"/>
      </w:pPr>
      <w:r>
        <w:t>Graceful error handling: The try-except block for file loading prevents cryptic crashes and guides users to fix the missing file issue themselves.</w:t>
      </w:r>
    </w:p>
    <w:p w14:paraId="635899F3" w14:textId="77777777" w:rsidR="00114CDF" w:rsidRDefault="00000000">
      <w:pPr>
        <w:pStyle w:val="Heading1"/>
      </w:pPr>
      <w:r>
        <w:t>7. Challenges Faced</w:t>
      </w:r>
    </w:p>
    <w:p w14:paraId="5916D897" w14:textId="77777777" w:rsidR="00114CDF" w:rsidRDefault="00000000">
      <w:pPr>
        <w:pStyle w:val="ListParagraph"/>
        <w:numPr>
          <w:ilvl w:val="0"/>
          <w:numId w:val="2"/>
        </w:numPr>
        <w:spacing w:before="50" w:after="50"/>
      </w:pPr>
      <w:r>
        <w:t>Feature selection: Determining which student attributes are both predictive and practically measurable was the first design decision. Many potentially useful features (motivation level, socioeconomic background, learning style) are not easily quantifiable. The three chosen features strike the best balance between predictive power and data availability.</w:t>
      </w:r>
    </w:p>
    <w:p w14:paraId="5C800679" w14:textId="77777777" w:rsidR="00114CDF" w:rsidRDefault="00000000">
      <w:pPr>
        <w:pStyle w:val="ListParagraph"/>
        <w:numPr>
          <w:ilvl w:val="0"/>
          <w:numId w:val="2"/>
        </w:numPr>
        <w:spacing w:before="50" w:after="50"/>
      </w:pPr>
      <w:r>
        <w:t>Class imbalance: In real academic data, pass rates typically exceed 60-70%. This imbalance means a naive model can appear accurate by simply predicting Pass for everyone. Using the full classification report (not just accuracy) guards against this by evaluating Fail class performance separately.</w:t>
      </w:r>
    </w:p>
    <w:p w14:paraId="36854632" w14:textId="77777777" w:rsidR="00114CDF" w:rsidRDefault="00000000">
      <w:pPr>
        <w:pStyle w:val="ListParagraph"/>
        <w:numPr>
          <w:ilvl w:val="0"/>
          <w:numId w:val="2"/>
        </w:numPr>
        <w:spacing w:before="50" w:after="50"/>
      </w:pPr>
      <w:r>
        <w:t xml:space="preserve">Interpretability vs. performance: More complex models (Random Forest, Gradient Boosting) would likely achieve higher accuracy, but their internal logic is harder to explain to teachers </w:t>
      </w:r>
      <w:r>
        <w:lastRenderedPageBreak/>
        <w:t>and administrators. Logistic Regression sacrifices some performance for full transparency — a deliberate choice given the intended audience.</w:t>
      </w:r>
    </w:p>
    <w:p w14:paraId="31E2B7C5" w14:textId="77777777" w:rsidR="00114CDF" w:rsidRDefault="00000000">
      <w:pPr>
        <w:pStyle w:val="ListParagraph"/>
        <w:numPr>
          <w:ilvl w:val="0"/>
          <w:numId w:val="2"/>
        </w:numPr>
        <w:spacing w:before="50" w:after="50"/>
      </w:pPr>
      <w:r>
        <w:t>Generalisation: A model trained on one school's data may not generalise to another institution with a different grading scale or attendance policy. The model should be retrained with local data before deployment in a new context.</w:t>
      </w:r>
    </w:p>
    <w:p w14:paraId="61B0BE9B" w14:textId="77777777" w:rsidR="00114CDF" w:rsidRDefault="00000000">
      <w:pPr>
        <w:pStyle w:val="Heading1"/>
      </w:pPr>
      <w:r>
        <w:t>8. What I Learned</w:t>
      </w:r>
    </w:p>
    <w:p w14:paraId="548D296F" w14:textId="77777777" w:rsidR="00114CDF" w:rsidRDefault="00000000">
      <w:pPr>
        <w:pStyle w:val="ListParagraph"/>
        <w:numPr>
          <w:ilvl w:val="0"/>
          <w:numId w:val="2"/>
        </w:numPr>
        <w:spacing w:before="50" w:after="50"/>
      </w:pPr>
      <w:r>
        <w:t>Binary classification fundamentals: Understanding how Logistic Regression outputs probabilities via the sigmoid function and how a threshold converts those probabilities into class predictions.</w:t>
      </w:r>
    </w:p>
    <w:p w14:paraId="467B5B18" w14:textId="77777777" w:rsidR="00114CDF" w:rsidRDefault="00000000">
      <w:pPr>
        <w:pStyle w:val="ListParagraph"/>
        <w:numPr>
          <w:ilvl w:val="0"/>
          <w:numId w:val="2"/>
        </w:numPr>
        <w:spacing w:before="50" w:after="50"/>
      </w:pPr>
      <w:r>
        <w:t>The importance of the right evaluation metric: Accuracy is often not enough. Precision and Recall for the minority class (Fail) are more meaningful in educational contexts where missing an at-risk student has real consequences.</w:t>
      </w:r>
    </w:p>
    <w:p w14:paraId="05628469" w14:textId="77777777" w:rsidR="00114CDF" w:rsidRDefault="00000000">
      <w:pPr>
        <w:pStyle w:val="ListParagraph"/>
        <w:numPr>
          <w:ilvl w:val="0"/>
          <w:numId w:val="2"/>
        </w:numPr>
        <w:spacing w:before="50" w:after="50"/>
      </w:pPr>
      <w:r>
        <w:t>Feature interpretability: Logistic Regression coefficients as feature importance is a powerful concept — it makes ML models explainable to domain experts who are not data scientists.</w:t>
      </w:r>
    </w:p>
    <w:p w14:paraId="2F7E57B5" w14:textId="77777777" w:rsidR="00114CDF" w:rsidRDefault="00000000">
      <w:pPr>
        <w:pStyle w:val="ListParagraph"/>
        <w:numPr>
          <w:ilvl w:val="0"/>
          <w:numId w:val="2"/>
        </w:numPr>
        <w:spacing w:before="50" w:after="50"/>
      </w:pPr>
      <w:r>
        <w:t>End-to-end pipeline thinking: Loading data, preprocessing, splitting, training, evaluating, and visualising results are all distinct stages that must be handled carefully and in the right order.</w:t>
      </w:r>
    </w:p>
    <w:p w14:paraId="1CF79100" w14:textId="77777777" w:rsidR="00114CDF" w:rsidRDefault="00000000">
      <w:pPr>
        <w:pStyle w:val="ListParagraph"/>
        <w:numPr>
          <w:ilvl w:val="0"/>
          <w:numId w:val="2"/>
        </w:numPr>
        <w:spacing w:before="50" w:after="50"/>
      </w:pPr>
      <w:r>
        <w:t>Real-world problem framing: The most important skill was translating a real educational problem into a well-defined ML task — choosing the right features, the right model type (binary classifier), and the right success metric (recall on the Fail class).</w:t>
      </w:r>
    </w:p>
    <w:p w14:paraId="60826319" w14:textId="77777777" w:rsidR="00114CDF" w:rsidRDefault="00000000">
      <w:pPr>
        <w:pStyle w:val="ListParagraph"/>
        <w:numPr>
          <w:ilvl w:val="0"/>
          <w:numId w:val="2"/>
        </w:numPr>
        <w:spacing w:before="50" w:after="50"/>
      </w:pPr>
      <w:r>
        <w:t xml:space="preserve">Reproducibility: Using </w:t>
      </w:r>
      <w:proofErr w:type="spellStart"/>
      <w:r>
        <w:t>random_state</w:t>
      </w:r>
      <w:proofErr w:type="spellEnd"/>
      <w:r>
        <w:t>=42 consistently across the train-test split and any stochastic operations ensures results are reproducible — a critical requirement for any serious ML project.</w:t>
      </w:r>
    </w:p>
    <w:p w14:paraId="05209578" w14:textId="77777777" w:rsidR="00114CDF" w:rsidRDefault="00000000">
      <w:pPr>
        <w:pStyle w:val="Heading1"/>
      </w:pPr>
      <w:r>
        <w:t>9. Future Improvements</w:t>
      </w:r>
    </w:p>
    <w:p w14:paraId="4E12D8D6" w14:textId="77777777" w:rsidR="00114CDF" w:rsidRDefault="00000000">
      <w:pPr>
        <w:pStyle w:val="ListParagraph"/>
        <w:numPr>
          <w:ilvl w:val="0"/>
          <w:numId w:val="2"/>
        </w:numPr>
        <w:spacing w:before="50" w:after="50"/>
      </w:pPr>
      <w:r>
        <w:t xml:space="preserve">Feature scaling: Adding </w:t>
      </w:r>
      <w:proofErr w:type="spellStart"/>
      <w:r>
        <w:t>StandardScaler</w:t>
      </w:r>
      <w:proofErr w:type="spellEnd"/>
      <w:r>
        <w:t xml:space="preserve"> before Logistic Regression would improve coefficient comparability and may improve model performance, especially if features with very different ranges are added.</w:t>
      </w:r>
    </w:p>
    <w:p w14:paraId="44156514" w14:textId="77777777" w:rsidR="00114CDF" w:rsidRDefault="00000000">
      <w:pPr>
        <w:pStyle w:val="ListParagraph"/>
        <w:numPr>
          <w:ilvl w:val="0"/>
          <w:numId w:val="2"/>
        </w:numPr>
        <w:spacing w:before="50" w:after="50"/>
      </w:pPr>
      <w:r>
        <w:t>Additional features: Incorporating more signals such as assignment submission rate, mid-term scores, or extracurricular activity load could improve prediction accuracy.</w:t>
      </w:r>
    </w:p>
    <w:p w14:paraId="03D39A38" w14:textId="77777777" w:rsidR="00114CDF" w:rsidRDefault="00000000">
      <w:pPr>
        <w:pStyle w:val="ListParagraph"/>
        <w:numPr>
          <w:ilvl w:val="0"/>
          <w:numId w:val="2"/>
        </w:numPr>
        <w:spacing w:before="50" w:after="50"/>
      </w:pPr>
      <w:r>
        <w:t>Multiple model comparison: Comparing Logistic Regression against Decision Trees, Random Forest, and Gradient Boosting using cross-validation would identify whether a more complex model justifies the loss of interpretability.</w:t>
      </w:r>
    </w:p>
    <w:p w14:paraId="67D003AC" w14:textId="77777777" w:rsidR="00114CDF" w:rsidRDefault="00000000">
      <w:pPr>
        <w:pStyle w:val="ListParagraph"/>
        <w:numPr>
          <w:ilvl w:val="0"/>
          <w:numId w:val="2"/>
        </w:numPr>
        <w:spacing w:before="50" w:after="50"/>
      </w:pPr>
      <w:r>
        <w:t xml:space="preserve">Class imbalance handling: Applying SMOTE (Synthetic Minority Oversampling Technique) or using </w:t>
      </w:r>
      <w:proofErr w:type="spellStart"/>
      <w:r>
        <w:t>class_weight</w:t>
      </w:r>
      <w:proofErr w:type="spellEnd"/>
      <w:r>
        <w:t>='balanced' in Logistic Regression would improve recall for the Fail class.</w:t>
      </w:r>
    </w:p>
    <w:p w14:paraId="3229D991" w14:textId="77777777" w:rsidR="00114CDF" w:rsidRDefault="00000000">
      <w:pPr>
        <w:pStyle w:val="ListParagraph"/>
        <w:numPr>
          <w:ilvl w:val="0"/>
          <w:numId w:val="2"/>
        </w:numPr>
        <w:spacing w:before="50" w:after="50"/>
      </w:pPr>
      <w:r>
        <w:t>Probability-based risk tiering: Instead of a binary Pass/Fail output, present students in three risk tiers (Low Risk: &gt;80% pass probability, Medium Risk: 50-80%, High Risk: &lt;50%) for more nuanced intervention planning.</w:t>
      </w:r>
    </w:p>
    <w:p w14:paraId="0A8C61BA" w14:textId="77777777" w:rsidR="00114CDF" w:rsidRDefault="00000000">
      <w:pPr>
        <w:pStyle w:val="ListParagraph"/>
        <w:numPr>
          <w:ilvl w:val="0"/>
          <w:numId w:val="2"/>
        </w:numPr>
        <w:spacing w:before="50" w:after="50"/>
      </w:pPr>
      <w:r>
        <w:t xml:space="preserve">Web deployment: Wrapping the model in a </w:t>
      </w:r>
      <w:proofErr w:type="spellStart"/>
      <w:r>
        <w:t>Streamlit</w:t>
      </w:r>
      <w:proofErr w:type="spellEnd"/>
      <w:r>
        <w:t xml:space="preserve"> or Flask app would allow teachers to enter a student's data and immediately see the predicted outcome and risk level.</w:t>
      </w:r>
    </w:p>
    <w:p w14:paraId="468DCC13" w14:textId="77777777" w:rsidR="00114CDF" w:rsidRDefault="00000000">
      <w:pPr>
        <w:pStyle w:val="ListParagraph"/>
        <w:numPr>
          <w:ilvl w:val="0"/>
          <w:numId w:val="2"/>
        </w:numPr>
        <w:spacing w:before="50" w:after="50"/>
      </w:pPr>
      <w:r>
        <w:t>Longitudinal tracking: Retraining the model each semester with new data would allow it to adapt to changing academic trends and institutional policies.</w:t>
      </w:r>
    </w:p>
    <w:p w14:paraId="48DAD4E3" w14:textId="77777777" w:rsidR="00114CDF" w:rsidRDefault="00000000">
      <w:pPr>
        <w:pStyle w:val="Heading1"/>
      </w:pPr>
      <w:r>
        <w:lastRenderedPageBreak/>
        <w:t>10. Conclusion</w:t>
      </w:r>
    </w:p>
    <w:p w14:paraId="0E25D618" w14:textId="77777777" w:rsidR="00114CDF" w:rsidRDefault="00000000">
      <w:pPr>
        <w:spacing w:before="80" w:after="140"/>
      </w:pPr>
      <w:r>
        <w:t>This project demonstrates how a straightforward application of supervised machine learning can address a meaningful real-world problem in education. The Student Pass/Fail Predictor uses three readily available student metrics — attendance percentage, weekly study hours, and previous score — to accurately predict final exam outcomes using Logistic Regression.</w:t>
      </w:r>
    </w:p>
    <w:p w14:paraId="5C931116" w14:textId="77777777" w:rsidR="00114CDF" w:rsidRDefault="00000000">
      <w:pPr>
        <w:spacing w:before="80" w:after="140"/>
      </w:pPr>
      <w:r>
        <w:t xml:space="preserve">The model achieves approximately 91% accuracy with strong precision and </w:t>
      </w:r>
      <w:proofErr w:type="gramStart"/>
      <w:r>
        <w:t>recall</w:t>
      </w:r>
      <w:proofErr w:type="gramEnd"/>
      <w:r>
        <w:t xml:space="preserve"> across both classes, and the feature importance visualisation makes its predictions transparent and actionable for educators. More importantly, the project follows sound ML practices: proper train-test splitting, appropriate metric selection, reproducibility through fixed random seeds, and graceful error handling.</w:t>
      </w:r>
    </w:p>
    <w:p w14:paraId="110365F1" w14:textId="77777777" w:rsidR="00114CDF" w:rsidRDefault="00000000">
      <w:pPr>
        <w:spacing w:before="80" w:after="140"/>
      </w:pPr>
      <w:r>
        <w:t>The real value of this system is not the accuracy number — it is the ability to identify struggling students early, when there is still time to help them. That is the problem this project set out to solve, and it does so effectively.</w:t>
      </w:r>
    </w:p>
    <w:p w14:paraId="4A6A8613" w14:textId="77777777" w:rsidR="00114CDF" w:rsidRDefault="00114CDF">
      <w:pPr>
        <w:pBdr>
          <w:bottom w:val="single" w:sz="6" w:space="1" w:color="2471A3"/>
        </w:pBdr>
        <w:spacing w:before="160" w:after="160"/>
      </w:pPr>
    </w:p>
    <w:p w14:paraId="73A6513A" w14:textId="77777777" w:rsidR="00114CDF" w:rsidRDefault="00000000">
      <w:pPr>
        <w:pStyle w:val="Heading1"/>
      </w:pPr>
      <w:r>
        <w:t>References</w:t>
      </w:r>
    </w:p>
    <w:p w14:paraId="4E872577" w14:textId="77777777" w:rsidR="00114CDF" w:rsidRDefault="00000000">
      <w:pPr>
        <w:pStyle w:val="ListParagraph"/>
        <w:numPr>
          <w:ilvl w:val="0"/>
          <w:numId w:val="2"/>
        </w:numPr>
        <w:spacing w:before="50" w:after="50"/>
      </w:pPr>
      <w:r>
        <w:t>Pedregosa, F. et al. Scikit-learn: Machine Learning in Python. Journal of Machine Learning Research, 12:2825-2830, 2011.</w:t>
      </w:r>
    </w:p>
    <w:p w14:paraId="31B528C3" w14:textId="77777777" w:rsidR="00114CDF" w:rsidRDefault="00000000">
      <w:pPr>
        <w:pStyle w:val="ListParagraph"/>
        <w:numPr>
          <w:ilvl w:val="0"/>
          <w:numId w:val="2"/>
        </w:numPr>
        <w:spacing w:before="50" w:after="50"/>
      </w:pPr>
      <w:r>
        <w:t xml:space="preserve">scikit-learn Developers. </w:t>
      </w:r>
      <w:proofErr w:type="spellStart"/>
      <w:proofErr w:type="gramStart"/>
      <w:r>
        <w:t>sklearn.linear</w:t>
      </w:r>
      <w:proofErr w:type="gramEnd"/>
      <w:r>
        <w:t>_</w:t>
      </w:r>
      <w:proofErr w:type="gramStart"/>
      <w:r>
        <w:t>model.LogisticRegression</w:t>
      </w:r>
      <w:proofErr w:type="spellEnd"/>
      <w:proofErr w:type="gramEnd"/>
      <w:r>
        <w:t>. scikit-learn documentation. https://scikit-learn.org/stable/</w:t>
      </w:r>
    </w:p>
    <w:p w14:paraId="0DE99536" w14:textId="77777777" w:rsidR="00114CDF" w:rsidRDefault="00000000">
      <w:pPr>
        <w:pStyle w:val="ListParagraph"/>
        <w:numPr>
          <w:ilvl w:val="0"/>
          <w:numId w:val="2"/>
        </w:numPr>
        <w:spacing w:before="50" w:after="50"/>
      </w:pPr>
      <w:r>
        <w:t xml:space="preserve">scikit-learn Developers. </w:t>
      </w:r>
      <w:proofErr w:type="spellStart"/>
      <w:proofErr w:type="gramStart"/>
      <w:r>
        <w:t>sklearn.metrics</w:t>
      </w:r>
      <w:proofErr w:type="gramEnd"/>
      <w:r>
        <w:t>.classification_report</w:t>
      </w:r>
      <w:proofErr w:type="spellEnd"/>
      <w:r>
        <w:t>. scikit-learn documentation.</w:t>
      </w:r>
    </w:p>
    <w:p w14:paraId="550E0053" w14:textId="77777777" w:rsidR="00114CDF" w:rsidRDefault="00000000">
      <w:pPr>
        <w:pStyle w:val="ListParagraph"/>
        <w:numPr>
          <w:ilvl w:val="0"/>
          <w:numId w:val="2"/>
        </w:numPr>
        <w:spacing w:before="50" w:after="50"/>
      </w:pPr>
      <w:r>
        <w:t>McKinney, W. Data Structures for Statistical Computing in Python. Proceedings of the 9th Python in Science Conference, 2010.</w:t>
      </w:r>
    </w:p>
    <w:p w14:paraId="152F437A" w14:textId="77777777" w:rsidR="00114CDF" w:rsidRDefault="00000000">
      <w:pPr>
        <w:pStyle w:val="ListParagraph"/>
        <w:numPr>
          <w:ilvl w:val="0"/>
          <w:numId w:val="2"/>
        </w:numPr>
        <w:spacing w:before="50" w:after="50"/>
      </w:pPr>
      <w:r>
        <w:t>Tinto, V. Dropout from Higher Education: A Theoretical Synthesis of Recent Research. Review of Educational Research, 45(1), 89-125, 1975.</w:t>
      </w:r>
    </w:p>
    <w:p w14:paraId="513C5232" w14:textId="77777777" w:rsidR="00114CDF" w:rsidRDefault="00000000">
      <w:pPr>
        <w:pStyle w:val="ListParagraph"/>
        <w:numPr>
          <w:ilvl w:val="0"/>
          <w:numId w:val="2"/>
        </w:numPr>
        <w:spacing w:before="50" w:after="50"/>
      </w:pPr>
      <w:r>
        <w:t>Hunter, J.D. Matplotlib: A 2D Graphics Environment. Computing in Science and Engineering, 9(3):90-95, 2007.</w:t>
      </w:r>
    </w:p>
    <w:sectPr w:rsidR="00114CD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56A82" w14:textId="77777777" w:rsidR="00886F69" w:rsidRDefault="00886F69">
      <w:r>
        <w:separator/>
      </w:r>
    </w:p>
  </w:endnote>
  <w:endnote w:type="continuationSeparator" w:id="0">
    <w:p w14:paraId="55C354A3" w14:textId="77777777" w:rsidR="00886F69" w:rsidRDefault="00886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9D1C0" w14:textId="77777777" w:rsidR="00114CDF"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C13BF">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C13B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B54DC" w14:textId="77777777" w:rsidR="00886F69" w:rsidRDefault="00886F69">
      <w:r>
        <w:separator/>
      </w:r>
    </w:p>
  </w:footnote>
  <w:footnote w:type="continuationSeparator" w:id="0">
    <w:p w14:paraId="46B7797B" w14:textId="77777777" w:rsidR="00886F69" w:rsidRDefault="00886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1C76" w14:textId="77777777" w:rsidR="00114CDF" w:rsidRDefault="00000000">
    <w:pPr>
      <w:pBdr>
        <w:bottom w:val="single" w:sz="4" w:space="1" w:color="2471A3"/>
      </w:pBdr>
    </w:pPr>
    <w:r>
      <w:rPr>
        <w:color w:val="666666"/>
        <w:sz w:val="18"/>
        <w:szCs w:val="18"/>
      </w:rPr>
      <w:t xml:space="preserve">Student Pass/Fail </w:t>
    </w:r>
    <w:proofErr w:type="gramStart"/>
    <w:r>
      <w:rPr>
        <w:color w:val="666666"/>
        <w:sz w:val="18"/>
        <w:szCs w:val="18"/>
      </w:rPr>
      <w:t>Predictor  |</w:t>
    </w:r>
    <w:proofErr w:type="gramEnd"/>
    <w:r>
      <w:rPr>
        <w:color w:val="666666"/>
        <w:sz w:val="18"/>
        <w:szCs w:val="18"/>
      </w:rPr>
      <w:t xml:space="preserve">  BYOP Project </w:t>
    </w:r>
    <w:proofErr w:type="gramStart"/>
    <w:r>
      <w:rPr>
        <w:color w:val="666666"/>
        <w:sz w:val="18"/>
        <w:szCs w:val="18"/>
      </w:rPr>
      <w:t>Report  |</w:t>
    </w:r>
    <w:proofErr w:type="gramEnd"/>
    <w:r>
      <w:rPr>
        <w:color w:val="666666"/>
        <w:sz w:val="18"/>
        <w:szCs w:val="18"/>
      </w:rPr>
      <w:t xml:space="preserve">  Fundamentals of AI &amp; 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3101F"/>
    <w:multiLevelType w:val="hybridMultilevel"/>
    <w:tmpl w:val="4E78E394"/>
    <w:lvl w:ilvl="0" w:tplc="20525902">
      <w:start w:val="1"/>
      <w:numFmt w:val="bullet"/>
      <w:lvlText w:val="•"/>
      <w:lvlJc w:val="left"/>
      <w:pPr>
        <w:ind w:left="720" w:hanging="360"/>
      </w:pPr>
    </w:lvl>
    <w:lvl w:ilvl="1" w:tplc="FCA291BE">
      <w:numFmt w:val="decimal"/>
      <w:lvlText w:val=""/>
      <w:lvlJc w:val="left"/>
    </w:lvl>
    <w:lvl w:ilvl="2" w:tplc="9568562C">
      <w:numFmt w:val="decimal"/>
      <w:lvlText w:val=""/>
      <w:lvlJc w:val="left"/>
    </w:lvl>
    <w:lvl w:ilvl="3" w:tplc="6BB8E8F8">
      <w:numFmt w:val="decimal"/>
      <w:lvlText w:val=""/>
      <w:lvlJc w:val="left"/>
    </w:lvl>
    <w:lvl w:ilvl="4" w:tplc="F43EB018">
      <w:numFmt w:val="decimal"/>
      <w:lvlText w:val=""/>
      <w:lvlJc w:val="left"/>
    </w:lvl>
    <w:lvl w:ilvl="5" w:tplc="1612F498">
      <w:numFmt w:val="decimal"/>
      <w:lvlText w:val=""/>
      <w:lvlJc w:val="left"/>
    </w:lvl>
    <w:lvl w:ilvl="6" w:tplc="31CA8A7A">
      <w:numFmt w:val="decimal"/>
      <w:lvlText w:val=""/>
      <w:lvlJc w:val="left"/>
    </w:lvl>
    <w:lvl w:ilvl="7" w:tplc="0218BD3A">
      <w:numFmt w:val="decimal"/>
      <w:lvlText w:val=""/>
      <w:lvlJc w:val="left"/>
    </w:lvl>
    <w:lvl w:ilvl="8" w:tplc="FCC009C8">
      <w:numFmt w:val="decimal"/>
      <w:lvlText w:val=""/>
      <w:lvlJc w:val="left"/>
    </w:lvl>
  </w:abstractNum>
  <w:abstractNum w:abstractNumId="1" w15:restartNumberingAfterBreak="0">
    <w:nsid w:val="47125173"/>
    <w:multiLevelType w:val="hybridMultilevel"/>
    <w:tmpl w:val="B9F6A160"/>
    <w:lvl w:ilvl="0" w:tplc="82CAFF62">
      <w:start w:val="1"/>
      <w:numFmt w:val="bullet"/>
      <w:lvlText w:val="●"/>
      <w:lvlJc w:val="left"/>
      <w:pPr>
        <w:ind w:left="720" w:hanging="360"/>
      </w:pPr>
    </w:lvl>
    <w:lvl w:ilvl="1" w:tplc="D84EABB8">
      <w:start w:val="1"/>
      <w:numFmt w:val="bullet"/>
      <w:lvlText w:val="○"/>
      <w:lvlJc w:val="left"/>
      <w:pPr>
        <w:ind w:left="1440" w:hanging="360"/>
      </w:pPr>
    </w:lvl>
    <w:lvl w:ilvl="2" w:tplc="44A4C906">
      <w:start w:val="1"/>
      <w:numFmt w:val="bullet"/>
      <w:lvlText w:val="■"/>
      <w:lvlJc w:val="left"/>
      <w:pPr>
        <w:ind w:left="2160" w:hanging="360"/>
      </w:pPr>
    </w:lvl>
    <w:lvl w:ilvl="3" w:tplc="93161D2E">
      <w:start w:val="1"/>
      <w:numFmt w:val="bullet"/>
      <w:lvlText w:val="●"/>
      <w:lvlJc w:val="left"/>
      <w:pPr>
        <w:ind w:left="2880" w:hanging="360"/>
      </w:pPr>
    </w:lvl>
    <w:lvl w:ilvl="4" w:tplc="ACD0301A">
      <w:start w:val="1"/>
      <w:numFmt w:val="bullet"/>
      <w:lvlText w:val="○"/>
      <w:lvlJc w:val="left"/>
      <w:pPr>
        <w:ind w:left="3600" w:hanging="360"/>
      </w:pPr>
    </w:lvl>
    <w:lvl w:ilvl="5" w:tplc="AB22ACB8">
      <w:start w:val="1"/>
      <w:numFmt w:val="bullet"/>
      <w:lvlText w:val="■"/>
      <w:lvlJc w:val="left"/>
      <w:pPr>
        <w:ind w:left="4320" w:hanging="360"/>
      </w:pPr>
    </w:lvl>
    <w:lvl w:ilvl="6" w:tplc="7DC2DF94">
      <w:start w:val="1"/>
      <w:numFmt w:val="bullet"/>
      <w:lvlText w:val="●"/>
      <w:lvlJc w:val="left"/>
      <w:pPr>
        <w:ind w:left="5040" w:hanging="360"/>
      </w:pPr>
    </w:lvl>
    <w:lvl w:ilvl="7" w:tplc="E4AE7CFC">
      <w:start w:val="1"/>
      <w:numFmt w:val="bullet"/>
      <w:lvlText w:val="●"/>
      <w:lvlJc w:val="left"/>
      <w:pPr>
        <w:ind w:left="5760" w:hanging="360"/>
      </w:pPr>
    </w:lvl>
    <w:lvl w:ilvl="8" w:tplc="68061330">
      <w:start w:val="1"/>
      <w:numFmt w:val="bullet"/>
      <w:lvlText w:val="●"/>
      <w:lvlJc w:val="left"/>
      <w:pPr>
        <w:ind w:left="6480" w:hanging="360"/>
      </w:pPr>
    </w:lvl>
  </w:abstractNum>
  <w:num w:numId="1" w16cid:durableId="660503566">
    <w:abstractNumId w:val="1"/>
    <w:lvlOverride w:ilvl="0">
      <w:startOverride w:val="1"/>
    </w:lvlOverride>
  </w:num>
  <w:num w:numId="2" w16cid:durableId="1432971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CDF"/>
    <w:rsid w:val="00114CDF"/>
    <w:rsid w:val="00762A1B"/>
    <w:rsid w:val="00886F69"/>
    <w:rsid w:val="008C1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3CFEE"/>
  <w15:docId w15:val="{887F1061-28E2-4094-BDB2-5A3367142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5276"/>
      <w:sz w:val="32"/>
      <w:szCs w:val="32"/>
    </w:rPr>
  </w:style>
  <w:style w:type="paragraph" w:styleId="Heading2">
    <w:name w:val="heading 2"/>
    <w:uiPriority w:val="9"/>
    <w:unhideWhenUsed/>
    <w:qFormat/>
    <w:pPr>
      <w:spacing w:before="280" w:after="120"/>
      <w:outlineLvl w:val="1"/>
    </w:pPr>
    <w:rPr>
      <w:b/>
      <w:bCs/>
      <w:color w:val="2471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2255</Words>
  <Characters>12859</Characters>
  <Application>Microsoft Office Word</Application>
  <DocSecurity>0</DocSecurity>
  <Lines>107</Lines>
  <Paragraphs>30</Paragraphs>
  <ScaleCrop>false</ScaleCrop>
  <Company/>
  <LinksUpToDate>false</LinksUpToDate>
  <CharactersWithSpaces>15084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saurish modgil</cp:lastModifiedBy>
  <cp:revision>2</cp:revision>
  <dcterms:created xsi:type="dcterms:W3CDTF">2026-03-31T17:01:00Z</dcterms:created>
  <dcterms:modified xsi:type="dcterms:W3CDTF">2026-03-31T17:05:00Z</dcterms:modified>
</cp:coreProperties>
</file>