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E8F27" w14:textId="77777777" w:rsidR="00A776C7" w:rsidRDefault="00000000">
      <w:pPr>
        <w:pStyle w:val="3"/>
      </w:pPr>
      <w:r>
        <w:rPr>
          <w:rFonts w:hint="eastAsia"/>
        </w:rPr>
        <w:t>基于提交要求，原因如下：</w:t>
      </w:r>
    </w:p>
    <w:p w14:paraId="3936D410" w14:textId="79494F98" w:rsidR="00A776C7" w:rsidRDefault="00F92019">
      <w:pPr>
        <w:widowControl/>
        <w:shd w:val="clear" w:color="auto" w:fill="FFFFFF"/>
        <w:spacing w:line="190" w:lineRule="atLeast"/>
        <w:jc w:val="left"/>
        <w:rPr>
          <w:rFonts w:ascii="宋体" w:eastAsia="宋体" w:hAnsi="宋体" w:cs="宋体" w:hint="eastAsia"/>
          <w:b/>
          <w:bCs/>
          <w:color w:val="1F2328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70B24B58" wp14:editId="3058150B">
            <wp:simplePos x="0" y="0"/>
            <wp:positionH relativeFrom="column">
              <wp:posOffset>3130550</wp:posOffset>
            </wp:positionH>
            <wp:positionV relativeFrom="paragraph">
              <wp:posOffset>772160</wp:posOffset>
            </wp:positionV>
            <wp:extent cx="2118360" cy="2313305"/>
            <wp:effectExtent l="0" t="0" r="0" b="0"/>
            <wp:wrapTopAndBottom/>
            <wp:docPr id="454932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2064" behindDoc="0" locked="0" layoutInCell="1" allowOverlap="1" wp14:anchorId="598F62E5" wp14:editId="77165F6F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2992263" cy="3291994"/>
            <wp:effectExtent l="0" t="0" r="0" b="3810"/>
            <wp:wrapTopAndBottom/>
            <wp:docPr id="529276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7626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263" cy="3291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宋体" w:eastAsia="宋体" w:hAnsi="宋体" w:cs="宋体" w:hint="eastAsia"/>
          <w:b/>
          <w:bCs/>
          <w:color w:val="292929"/>
          <w:kern w:val="0"/>
          <w:szCs w:val="21"/>
          <w:shd w:val="clear" w:color="auto" w:fill="FFFFFF"/>
          <w:lang w:bidi="ar"/>
        </w:rPr>
        <w:t>1.“</w:t>
      </w:r>
      <w:r w:rsidR="00000000">
        <w:rPr>
          <w:rFonts w:ascii="宋体" w:eastAsia="宋体" w:hAnsi="宋体" w:cs="宋体" w:hint="eastAsia"/>
          <w:b/>
          <w:bCs/>
          <w:color w:val="1F2328"/>
          <w:szCs w:val="21"/>
          <w:shd w:val="clear" w:color="auto" w:fill="FFFFFF"/>
        </w:rPr>
        <w:t>必须能直接证明作者与武汉大学关联，否则拒绝合并”：</w:t>
      </w:r>
    </w:p>
    <w:p w14:paraId="07723E43" w14:textId="2FAEF255" w:rsidR="00A776C7" w:rsidRDefault="00000000" w:rsidP="001F336F">
      <w:pPr>
        <w:widowControl/>
        <w:shd w:val="clear" w:color="auto" w:fill="FFFFFF"/>
        <w:spacing w:line="190" w:lineRule="atLeast"/>
        <w:ind w:firstLineChars="200" w:firstLine="420"/>
        <w:jc w:val="left"/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见文件</w:t>
      </w:r>
      <w:proofErr w:type="spellStart"/>
      <w:r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oringinal</w:t>
      </w:r>
      <w:proofErr w:type="spellEnd"/>
      <w:r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中论文封面</w:t>
      </w:r>
      <w:r w:rsidR="00F92019"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以及screenshot中武汉大学新闻与传播学院校友名录中“</w:t>
      </w:r>
      <w:r w:rsidR="00F92019" w:rsidRPr="00F92019"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2018级新闻传播学类</w:t>
      </w:r>
      <w:r w:rsidR="00F92019"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”公示信息</w:t>
      </w:r>
      <w:r w:rsidR="00F92019" w:rsidRPr="00F92019">
        <w:rPr>
          <w:rFonts w:ascii="宋体" w:eastAsia="宋体" w:hAnsi="宋体" w:cs="宋体"/>
          <w:color w:val="1F2328"/>
          <w:szCs w:val="21"/>
          <w:shd w:val="clear" w:color="auto" w:fill="FFFFFF"/>
        </w:rPr>
        <w:t>https://journal.whu.edu.cn/alumni/dir</w:t>
      </w:r>
      <w:r w:rsidR="00F92019" w:rsidRPr="00F92019"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，</w:t>
      </w:r>
      <w:r w:rsidR="00F92019"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均可</w:t>
      </w:r>
      <w:r w:rsidR="00F92019" w:rsidRPr="00F92019"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证明为18</w:t>
      </w:r>
      <w:r w:rsidR="00F92019"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级硕士。</w:t>
      </w:r>
    </w:p>
    <w:p w14:paraId="44CB38A7" w14:textId="4A79C52B" w:rsidR="00A776C7" w:rsidRPr="00F92019" w:rsidRDefault="00A776C7">
      <w:pPr>
        <w:widowControl/>
        <w:shd w:val="clear" w:color="auto" w:fill="FFFFFF"/>
        <w:spacing w:line="190" w:lineRule="atLeast"/>
        <w:ind w:left="420"/>
        <w:jc w:val="left"/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</w:pPr>
    </w:p>
    <w:p w14:paraId="43492DDE" w14:textId="4EB945C7" w:rsidR="00A776C7" w:rsidRDefault="00000000">
      <w:pPr>
        <w:widowControl/>
        <w:numPr>
          <w:ilvl w:val="0"/>
          <w:numId w:val="1"/>
        </w:numPr>
        <w:shd w:val="clear" w:color="auto" w:fill="FFFFFF"/>
        <w:spacing w:line="190" w:lineRule="atLeast"/>
        <w:jc w:val="left"/>
        <w:rPr>
          <w:rFonts w:ascii="宋体" w:eastAsia="宋体" w:hAnsi="宋体" w:cs="宋体" w:hint="eastAsia"/>
          <w:b/>
          <w:bCs/>
          <w:color w:val="292929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b/>
          <w:bCs/>
          <w:color w:val="292929"/>
          <w:kern w:val="0"/>
          <w:szCs w:val="21"/>
          <w:shd w:val="clear" w:color="auto" w:fill="FFFFFF"/>
          <w:lang w:bidi="ar"/>
        </w:rPr>
        <w:t>“基于证据”证据如下：</w:t>
      </w:r>
    </w:p>
    <w:p w14:paraId="46A365E0" w14:textId="77777777" w:rsidR="00093FEA" w:rsidRDefault="000A02C5" w:rsidP="00093FEA">
      <w:pPr>
        <w:widowControl/>
        <w:numPr>
          <w:ilvl w:val="0"/>
          <w:numId w:val="2"/>
        </w:numPr>
        <w:shd w:val="clear" w:color="auto" w:fill="FFFFFF"/>
        <w:spacing w:line="190" w:lineRule="atLeast"/>
        <w:ind w:firstLine="420"/>
        <w:jc w:val="left"/>
        <w:rPr>
          <w:rFonts w:ascii="宋体" w:eastAsia="宋体" w:hAnsi="宋体" w:cs="宋体"/>
          <w:color w:val="292929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292929"/>
          <w:kern w:val="0"/>
          <w:szCs w:val="21"/>
          <w:shd w:val="clear" w:color="auto" w:fill="FFFFFF"/>
          <w:lang w:bidi="ar"/>
        </w:rPr>
        <w:t>重大方法论问题</w:t>
      </w:r>
    </w:p>
    <w:p w14:paraId="2B48FF33" w14:textId="38A5E964" w:rsidR="00093FEA" w:rsidRPr="00093FEA" w:rsidRDefault="00093FEA" w:rsidP="00093FEA">
      <w:pPr>
        <w:widowControl/>
        <w:shd w:val="clear" w:color="auto" w:fill="FFFFFF"/>
        <w:spacing w:line="190" w:lineRule="atLeast"/>
        <w:ind w:firstLineChars="200" w:firstLine="420"/>
        <w:jc w:val="left"/>
        <w:rPr>
          <w:rFonts w:ascii="宋体" w:eastAsia="宋体" w:hAnsi="宋体" w:cs="宋体"/>
          <w:color w:val="1F2328"/>
          <w:szCs w:val="21"/>
          <w:shd w:val="clear" w:color="auto" w:fill="FFFFFF"/>
        </w:rPr>
      </w:pPr>
      <w:r w:rsidRPr="00093FEA">
        <w:rPr>
          <w:rFonts w:ascii="宋体" w:eastAsia="宋体" w:hAnsi="宋体" w:cs="宋体"/>
          <w:color w:val="1F2328"/>
          <w:szCs w:val="21"/>
          <w:shd w:val="clear" w:color="auto" w:fill="FFFFFF"/>
        </w:rPr>
        <w:t>在本论文的附录部分（P62），作者列出了所使用的问卷文本（见图1）。其中，第13题为“请问您玩电子游戏已经多久了？”，第14题为“请问您每周玩电子游戏的时间是？”。这两道题均为泛指电子游戏，并未具体限定“乙女游戏”类别。</w:t>
      </w:r>
    </w:p>
    <w:p w14:paraId="2A73001A" w14:textId="77777777" w:rsidR="00093FEA" w:rsidRPr="00093FEA" w:rsidRDefault="00093FEA" w:rsidP="00093FEA">
      <w:pPr>
        <w:widowControl/>
        <w:shd w:val="clear" w:color="auto" w:fill="FFFFFF"/>
        <w:spacing w:line="190" w:lineRule="atLeast"/>
        <w:ind w:firstLineChars="200" w:firstLine="420"/>
        <w:jc w:val="left"/>
        <w:rPr>
          <w:rFonts w:ascii="宋体" w:eastAsia="宋体" w:hAnsi="宋体" w:cs="宋体"/>
          <w:color w:val="1F2328"/>
          <w:szCs w:val="21"/>
          <w:shd w:val="clear" w:color="auto" w:fill="FFFFFF"/>
        </w:rPr>
      </w:pPr>
      <w:r w:rsidRPr="00093FEA">
        <w:rPr>
          <w:rFonts w:ascii="宋体" w:eastAsia="宋体" w:hAnsi="宋体" w:cs="宋体"/>
          <w:color w:val="1F2328"/>
          <w:szCs w:val="21"/>
          <w:shd w:val="clear" w:color="auto" w:fill="FFFFFF"/>
        </w:rPr>
        <w:t>然而，纵观该问卷，其余与研究主题密切相关的问题（如</w:t>
      </w:r>
      <w:proofErr w:type="gramStart"/>
      <w:r w:rsidRPr="00093FEA">
        <w:rPr>
          <w:rFonts w:ascii="宋体" w:eastAsia="宋体" w:hAnsi="宋体" w:cs="宋体"/>
          <w:color w:val="1F2328"/>
          <w:szCs w:val="21"/>
          <w:shd w:val="clear" w:color="auto" w:fill="FFFFFF"/>
        </w:rPr>
        <w:t>第2题至第8</w:t>
      </w:r>
      <w:proofErr w:type="gramEnd"/>
      <w:r w:rsidRPr="00093FEA">
        <w:rPr>
          <w:rFonts w:ascii="宋体" w:eastAsia="宋体" w:hAnsi="宋体" w:cs="宋体"/>
          <w:color w:val="1F2328"/>
          <w:szCs w:val="21"/>
          <w:shd w:val="clear" w:color="auto" w:fill="FFFFFF"/>
        </w:rPr>
        <w:t>题、</w:t>
      </w:r>
      <w:proofErr w:type="gramStart"/>
      <w:r w:rsidRPr="00093FEA">
        <w:rPr>
          <w:rFonts w:ascii="宋体" w:eastAsia="宋体" w:hAnsi="宋体" w:cs="宋体"/>
          <w:color w:val="1F2328"/>
          <w:szCs w:val="21"/>
          <w:shd w:val="clear" w:color="auto" w:fill="FFFFFF"/>
        </w:rPr>
        <w:t>第15题至第16</w:t>
      </w:r>
      <w:proofErr w:type="gramEnd"/>
      <w:r w:rsidRPr="00093FEA">
        <w:rPr>
          <w:rFonts w:ascii="宋体" w:eastAsia="宋体" w:hAnsi="宋体" w:cs="宋体"/>
          <w:color w:val="1F2328"/>
          <w:szCs w:val="21"/>
          <w:shd w:val="clear" w:color="auto" w:fill="FFFFFF"/>
        </w:rPr>
        <w:t>题）均明确使用了“乙女游戏”这一关键词，说明作者在</w:t>
      </w:r>
      <w:proofErr w:type="gramStart"/>
      <w:r w:rsidRPr="00093FEA">
        <w:rPr>
          <w:rFonts w:ascii="宋体" w:eastAsia="宋体" w:hAnsi="宋体" w:cs="宋体"/>
          <w:color w:val="1F2328"/>
          <w:szCs w:val="21"/>
          <w:shd w:val="clear" w:color="auto" w:fill="FFFFFF"/>
        </w:rPr>
        <w:t>多数问题</w:t>
      </w:r>
      <w:proofErr w:type="gramEnd"/>
      <w:r w:rsidRPr="00093FEA">
        <w:rPr>
          <w:rFonts w:ascii="宋体" w:eastAsia="宋体" w:hAnsi="宋体" w:cs="宋体"/>
          <w:color w:val="1F2328"/>
          <w:szCs w:val="21"/>
          <w:shd w:val="clear" w:color="auto" w:fill="FFFFFF"/>
        </w:rPr>
        <w:t>中是具有限定意识的。唯独在第13题与第14题中故意回避“乙女游戏”措辞，显得尤为突兀，值得关注。</w:t>
      </w:r>
    </w:p>
    <w:p w14:paraId="760CE22E" w14:textId="1D83F11D" w:rsidR="00F92019" w:rsidRPr="00093FEA" w:rsidRDefault="00093FEA" w:rsidP="00093FEA">
      <w:pPr>
        <w:widowControl/>
        <w:shd w:val="clear" w:color="auto" w:fill="FFFFFF"/>
        <w:spacing w:line="190" w:lineRule="atLeast"/>
        <w:ind w:firstLineChars="200" w:firstLine="420"/>
        <w:jc w:val="left"/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</w:pPr>
      <w:r w:rsidRPr="00093FEA">
        <w:rPr>
          <w:rFonts w:ascii="宋体" w:eastAsia="宋体" w:hAnsi="宋体" w:cs="宋体"/>
          <w:color w:val="1F2328"/>
          <w:szCs w:val="21"/>
          <w:shd w:val="clear" w:color="auto" w:fill="FFFFFF"/>
        </w:rPr>
        <w:t>在论文正文第</w:t>
      </w:r>
      <w:r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5</w:t>
      </w:r>
      <w:r w:rsidRPr="00093FEA">
        <w:rPr>
          <w:rFonts w:ascii="宋体" w:eastAsia="宋体" w:hAnsi="宋体" w:cs="宋体"/>
          <w:color w:val="1F2328"/>
          <w:szCs w:val="21"/>
          <w:shd w:val="clear" w:color="auto" w:fill="FFFFFF"/>
        </w:rPr>
        <w:t>章</w:t>
      </w:r>
      <w:r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实证</w:t>
      </w:r>
      <w:r w:rsidRPr="00093FEA">
        <w:rPr>
          <w:rFonts w:ascii="宋体" w:eastAsia="宋体" w:hAnsi="宋体" w:cs="宋体"/>
          <w:color w:val="1F2328"/>
          <w:szCs w:val="21"/>
          <w:shd w:val="clear" w:color="auto" w:fill="FFFFFF"/>
        </w:rPr>
        <w:t>分析部分</w:t>
      </w:r>
      <w:r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的5.1.1数据收集与样本描述部分</w:t>
      </w:r>
      <w:r w:rsidRPr="00093FEA">
        <w:rPr>
          <w:rFonts w:ascii="宋体" w:eastAsia="宋体" w:hAnsi="宋体" w:cs="宋体"/>
          <w:color w:val="1F2328"/>
          <w:szCs w:val="21"/>
          <w:shd w:val="clear" w:color="auto" w:fill="FFFFFF"/>
        </w:rPr>
        <w:t>（P24，见图2），作者将第13题“电子游戏的游戏时长”表述为“乙女游戏的游戏年龄”，并将第14题“每周电子游戏时间”解释为“每周玩乙女游戏的时间”</w:t>
      </w:r>
      <w:r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，并</w:t>
      </w:r>
      <w:r w:rsidR="001F336F"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得出了“</w:t>
      </w:r>
      <w:r w:rsidR="001F336F" w:rsidRPr="001F336F"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乙女游戏目前并未大规模流行</w:t>
      </w:r>
      <w:r w:rsidR="001F336F"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”“乙女游戏的用户粘性较高”等结论</w:t>
      </w:r>
      <w:r w:rsidRPr="00093FEA">
        <w:rPr>
          <w:rFonts w:ascii="宋体" w:eastAsia="宋体" w:hAnsi="宋体" w:cs="宋体"/>
          <w:color w:val="1F2328"/>
          <w:szCs w:val="21"/>
          <w:shd w:val="clear" w:color="auto" w:fill="FFFFFF"/>
        </w:rPr>
        <w:t>。这构成了明显的语义偷换与数据曲解行为。两道原本用于泛化游戏行为的问题，被作者主观引申并刻意导向“乙女游戏”场景，</w:t>
      </w:r>
      <w:r w:rsidR="001F336F">
        <w:rPr>
          <w:rFonts w:ascii="宋体" w:eastAsia="宋体" w:hAnsi="宋体" w:cs="宋体" w:hint="eastAsia"/>
          <w:color w:val="1F2328"/>
          <w:szCs w:val="21"/>
          <w:shd w:val="clear" w:color="auto" w:fill="FFFFFF"/>
        </w:rPr>
        <w:t>以该种形式</w:t>
      </w:r>
      <w:r w:rsidRPr="00093FEA">
        <w:rPr>
          <w:rFonts w:ascii="宋体" w:eastAsia="宋体" w:hAnsi="宋体" w:cs="宋体"/>
          <w:color w:val="1F2328"/>
          <w:szCs w:val="21"/>
          <w:shd w:val="clear" w:color="auto" w:fill="FFFFFF"/>
        </w:rPr>
        <w:t>为后续分析与结论提供数据支持。</w:t>
      </w:r>
    </w:p>
    <w:p w14:paraId="563A8FBE" w14:textId="6AAD07C2" w:rsidR="00093FEA" w:rsidRDefault="001F336F" w:rsidP="00093FEA">
      <w:pPr>
        <w:widowControl/>
        <w:shd w:val="clear" w:color="auto" w:fill="FFFFFF"/>
        <w:spacing w:line="190" w:lineRule="atLeast"/>
        <w:ind w:firstLineChars="200" w:firstLine="420"/>
        <w:jc w:val="left"/>
        <w:rPr>
          <w:rFonts w:ascii="宋体" w:eastAsia="宋体" w:hAnsi="宋体" w:cs="宋体"/>
          <w:color w:val="292929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292929"/>
          <w:kern w:val="0"/>
          <w:szCs w:val="21"/>
          <w:shd w:val="clear" w:color="auto" w:fill="FFFFFF"/>
          <w:lang w:bidi="ar"/>
        </w:rPr>
        <w:t>综上，该论文</w:t>
      </w:r>
      <w:r w:rsidR="00093FEA" w:rsidRPr="00093FEA">
        <w:rPr>
          <w:rFonts w:ascii="宋体" w:eastAsia="宋体" w:hAnsi="宋体" w:cs="宋体" w:hint="eastAsia"/>
          <w:color w:val="292929"/>
          <w:kern w:val="0"/>
          <w:szCs w:val="21"/>
          <w:shd w:val="clear" w:color="auto" w:fill="FFFFFF"/>
          <w:lang w:bidi="ar"/>
        </w:rPr>
        <w:t>问卷设计与论文解释不一致，存在数据使用逻辑断裂</w:t>
      </w:r>
      <w:r w:rsidR="00093FEA">
        <w:rPr>
          <w:rFonts w:ascii="宋体" w:eastAsia="宋体" w:hAnsi="宋体" w:cs="宋体" w:hint="eastAsia"/>
          <w:color w:val="292929"/>
          <w:kern w:val="0"/>
          <w:szCs w:val="21"/>
          <w:shd w:val="clear" w:color="auto" w:fill="FFFFFF"/>
          <w:lang w:bidi="ar"/>
        </w:rPr>
        <w:t>；</w:t>
      </w:r>
      <w:r w:rsidR="00093FEA" w:rsidRPr="00093FEA">
        <w:rPr>
          <w:rFonts w:ascii="宋体" w:eastAsia="宋体" w:hAnsi="宋体" w:cs="宋体" w:hint="eastAsia"/>
          <w:color w:val="292929"/>
          <w:kern w:val="0"/>
          <w:szCs w:val="21"/>
          <w:shd w:val="clear" w:color="auto" w:fill="FFFFFF"/>
          <w:lang w:bidi="ar"/>
        </w:rPr>
        <w:t>未经数据筛选，直接外推乙女游戏玩家行为特征，失去统计基础；后续结论均基于错误归类的数据样本，使整篇分析结果的信度与效度严重受损；若该论文用于学位授予或科研成果认定，其数据基础及结论有效性均构成重大质疑事项</w:t>
      </w:r>
      <w:r w:rsidR="00093FEA">
        <w:rPr>
          <w:rFonts w:ascii="宋体" w:eastAsia="宋体" w:hAnsi="宋体" w:cs="宋体" w:hint="eastAsia"/>
          <w:color w:val="292929"/>
          <w:kern w:val="0"/>
          <w:szCs w:val="21"/>
          <w:shd w:val="clear" w:color="auto" w:fill="FFFFFF"/>
          <w:lang w:bidi="ar"/>
        </w:rPr>
        <w:t>。</w:t>
      </w:r>
    </w:p>
    <w:p w14:paraId="3B70BDC6" w14:textId="00E16A27" w:rsidR="000A02C5" w:rsidRPr="00093FEA" w:rsidRDefault="001F336F" w:rsidP="001F336F">
      <w:pPr>
        <w:widowControl/>
        <w:shd w:val="clear" w:color="auto" w:fill="FFFFFF"/>
        <w:spacing w:line="190" w:lineRule="atLeast"/>
        <w:ind w:firstLine="420"/>
        <w:jc w:val="center"/>
        <w:rPr>
          <w:rFonts w:ascii="Arial" w:eastAsia="黑体" w:hAnsi="Arial" w:hint="eastAsia"/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76160" behindDoc="0" locked="0" layoutInCell="1" allowOverlap="1" wp14:anchorId="1C4F545F" wp14:editId="3CEF632A">
            <wp:simplePos x="0" y="0"/>
            <wp:positionH relativeFrom="column">
              <wp:posOffset>1365250</wp:posOffset>
            </wp:positionH>
            <wp:positionV relativeFrom="paragraph">
              <wp:posOffset>3388995</wp:posOffset>
            </wp:positionV>
            <wp:extent cx="2537460" cy="2920365"/>
            <wp:effectExtent l="0" t="0" r="0" b="0"/>
            <wp:wrapTopAndBottom/>
            <wp:docPr id="1059586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8679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6C5440FE" wp14:editId="02A7D28A">
            <wp:simplePos x="0" y="0"/>
            <wp:positionH relativeFrom="column">
              <wp:posOffset>1279525</wp:posOffset>
            </wp:positionH>
            <wp:positionV relativeFrom="paragraph">
              <wp:posOffset>32385</wp:posOffset>
            </wp:positionV>
            <wp:extent cx="2593595" cy="3052923"/>
            <wp:effectExtent l="0" t="0" r="0" b="0"/>
            <wp:wrapTopAndBottom/>
            <wp:docPr id="1237696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665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595" cy="3052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2C5" w:rsidRPr="000A02C5">
        <w:rPr>
          <w:rFonts w:ascii="Arial" w:eastAsia="黑体" w:hAnsi="Arial"/>
          <w:sz w:val="20"/>
        </w:rPr>
        <w:t>图</w:t>
      </w:r>
      <w:r w:rsidR="000A02C5" w:rsidRPr="000A02C5">
        <w:rPr>
          <w:rFonts w:ascii="Arial" w:eastAsia="黑体" w:hAnsi="Arial"/>
          <w:sz w:val="20"/>
        </w:rPr>
        <w:t xml:space="preserve"> </w:t>
      </w:r>
      <w:r w:rsidR="00093FEA">
        <w:rPr>
          <w:rFonts w:ascii="Arial" w:eastAsia="黑体" w:hAnsi="Arial" w:hint="eastAsia"/>
          <w:sz w:val="20"/>
        </w:rPr>
        <w:t>1</w:t>
      </w:r>
      <w:r w:rsidR="000A02C5" w:rsidRPr="000A02C5">
        <w:rPr>
          <w:rFonts w:ascii="Arial" w:eastAsia="黑体" w:hAnsi="Arial" w:hint="eastAsia"/>
          <w:sz w:val="20"/>
        </w:rPr>
        <w:t xml:space="preserve"> </w:t>
      </w:r>
      <w:r w:rsidR="00F92019">
        <w:rPr>
          <w:rFonts w:ascii="Arial" w:eastAsia="黑体" w:hAnsi="Arial" w:hint="eastAsia"/>
          <w:sz w:val="20"/>
        </w:rPr>
        <w:t>论文设计问卷</w:t>
      </w:r>
      <w:r w:rsidR="00F92019">
        <w:rPr>
          <w:rFonts w:ascii="Arial" w:eastAsia="黑体" w:hAnsi="Arial" w:hint="eastAsia"/>
          <w:sz w:val="20"/>
        </w:rPr>
        <w:t>13-14</w:t>
      </w:r>
      <w:r w:rsidR="00F92019">
        <w:rPr>
          <w:rFonts w:ascii="Arial" w:eastAsia="黑体" w:hAnsi="Arial" w:hint="eastAsia"/>
          <w:sz w:val="20"/>
        </w:rPr>
        <w:t>题部分（</w:t>
      </w:r>
      <w:r w:rsidR="00F92019">
        <w:rPr>
          <w:rFonts w:ascii="Arial" w:eastAsia="黑体" w:hAnsi="Arial" w:hint="eastAsia"/>
          <w:sz w:val="20"/>
        </w:rPr>
        <w:t>P69-P70</w:t>
      </w:r>
      <w:r w:rsidR="00F92019">
        <w:rPr>
          <w:rFonts w:ascii="Arial" w:eastAsia="黑体" w:hAnsi="Arial" w:hint="eastAsia"/>
          <w:sz w:val="20"/>
        </w:rPr>
        <w:t>）</w:t>
      </w:r>
    </w:p>
    <w:p w14:paraId="04F4F7D4" w14:textId="293346C8" w:rsidR="001F336F" w:rsidRDefault="001F336F" w:rsidP="00093FEA">
      <w:pPr>
        <w:pStyle w:val="a3"/>
        <w:widowControl/>
        <w:shd w:val="clear" w:color="auto" w:fill="FFFFFF"/>
        <w:spacing w:line="190" w:lineRule="atLeast"/>
        <w:jc w:val="center"/>
      </w:pPr>
    </w:p>
    <w:p w14:paraId="71851FD1" w14:textId="39120FCD" w:rsidR="00093FEA" w:rsidRDefault="00093FEA" w:rsidP="00093FEA">
      <w:pPr>
        <w:pStyle w:val="a3"/>
        <w:widowControl/>
        <w:shd w:val="clear" w:color="auto" w:fill="FFFFFF"/>
        <w:spacing w:line="190" w:lineRule="atLeast"/>
        <w:jc w:val="center"/>
      </w:pPr>
      <w:r>
        <w:t>图</w:t>
      </w:r>
      <w:r>
        <w:t xml:space="preserve"> </w:t>
      </w:r>
      <w:r>
        <w:rPr>
          <w:rFonts w:hint="eastAsia"/>
        </w:rPr>
        <w:t xml:space="preserve">2 </w:t>
      </w:r>
      <w:r>
        <w:rPr>
          <w:rFonts w:hint="eastAsia"/>
        </w:rPr>
        <w:t>论文正文内容（</w:t>
      </w:r>
      <w:r>
        <w:rPr>
          <w:rFonts w:hint="eastAsia"/>
        </w:rPr>
        <w:t>P24</w:t>
      </w:r>
      <w:r>
        <w:rPr>
          <w:rFonts w:hint="eastAsia"/>
        </w:rPr>
        <w:t>）</w:t>
      </w:r>
    </w:p>
    <w:p w14:paraId="54255C64" w14:textId="602F8D11" w:rsidR="00A776C7" w:rsidRPr="00093FEA" w:rsidRDefault="00A776C7"/>
    <w:sectPr w:rsidR="00A776C7" w:rsidRPr="00093FEA">
      <w:pgSz w:w="11906" w:h="16838"/>
      <w:pgMar w:top="1440" w:right="1800" w:bottom="1440" w:left="1800" w:header="851" w:footer="992" w:gutter="0"/>
      <w:cols w:space="0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FF8EC0"/>
    <w:multiLevelType w:val="singleLevel"/>
    <w:tmpl w:val="81FF8EC0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B54C5786"/>
    <w:multiLevelType w:val="singleLevel"/>
    <w:tmpl w:val="B54C578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83619215">
    <w:abstractNumId w:val="1"/>
  </w:num>
  <w:num w:numId="2" w16cid:durableId="141115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6C7"/>
    <w:rsid w:val="00093FEA"/>
    <w:rsid w:val="000A02C5"/>
    <w:rsid w:val="001F336F"/>
    <w:rsid w:val="00487FC4"/>
    <w:rsid w:val="008D0FE8"/>
    <w:rsid w:val="00A776C7"/>
    <w:rsid w:val="00A77E24"/>
    <w:rsid w:val="00C1161B"/>
    <w:rsid w:val="00F92019"/>
    <w:rsid w:val="180A0646"/>
    <w:rsid w:val="252C574C"/>
    <w:rsid w:val="46263ADA"/>
    <w:rsid w:val="52CE125F"/>
    <w:rsid w:val="55FA04C2"/>
    <w:rsid w:val="69E0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68EC3"/>
  <w15:docId w15:val="{9D6CF2E6-1C2B-4360-8F66-5CD83F46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uiPriority w:val="22"/>
    <w:qFormat/>
    <w:rPr>
      <w:b/>
    </w:rPr>
  </w:style>
  <w:style w:type="character" w:styleId="a6">
    <w:name w:val="Hyperlink"/>
    <w:basedOn w:val="a0"/>
    <w:rsid w:val="00F92019"/>
    <w:rPr>
      <w:color w:val="0026E5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2019"/>
    <w:rPr>
      <w:color w:val="605E5C"/>
      <w:shd w:val="clear" w:color="auto" w:fill="E1DFDD"/>
    </w:rPr>
  </w:style>
  <w:style w:type="paragraph" w:styleId="a8">
    <w:name w:val="List Paragraph"/>
    <w:basedOn w:val="a"/>
    <w:uiPriority w:val="99"/>
    <w:unhideWhenUsed/>
    <w:rsid w:val="00093F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Sausage Ninja</cp:lastModifiedBy>
  <cp:revision>4</cp:revision>
  <dcterms:created xsi:type="dcterms:W3CDTF">2025-07-11T14:56:00Z</dcterms:created>
  <dcterms:modified xsi:type="dcterms:W3CDTF">2025-08-04T05:28:00Z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B5920DA5360C4B28A5657EC4DF155190_12</vt:lpwstr>
  </property>
  <property fmtid="{D5CDD505-2E9C-101B-9397-08002B2CF9AE}" pid="4" name="KSOTemplateDocerSaveRecord">
    <vt:lpwstr>eyJoZGlkIjoiMDdmMTQzMjY1NDRkNDc2NGRmNzk0YzAwZmZkYzg1OTgiLCJ1c2VySWQiOiIxMjc2NTA5MzczIn0=</vt:lpwstr>
  </property>
</Properties>
</file>