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174" w:rsidRDefault="00E21174" w:rsidP="00E21174">
      <w:pPr>
        <w:pStyle w:val="NormalWeb"/>
        <w:rPr>
          <w:rStyle w:val="Strong"/>
          <w:color w:val="333333"/>
          <w:sz w:val="32"/>
          <w:szCs w:val="32"/>
        </w:rPr>
      </w:pPr>
      <w:r w:rsidRPr="00E21174">
        <w:rPr>
          <w:rStyle w:val="Strong"/>
          <w:color w:val="333333"/>
          <w:sz w:val="32"/>
          <w:szCs w:val="32"/>
        </w:rPr>
        <w:t>roller conveyor systems</w:t>
      </w:r>
    </w:p>
    <w:p w:rsidR="00924D98" w:rsidRPr="00E21174" w:rsidRDefault="00924D98" w:rsidP="00E21174">
      <w:pPr>
        <w:pStyle w:val="NormalWeb"/>
        <w:rPr>
          <w:color w:val="333333"/>
          <w:sz w:val="32"/>
          <w:szCs w:val="32"/>
        </w:rPr>
      </w:pPr>
      <w:r>
        <w:rPr>
          <w:noProof/>
          <w:color w:val="333333"/>
          <w:sz w:val="32"/>
          <w:szCs w:val="32"/>
        </w:rPr>
        <w:drawing>
          <wp:inline distT="0" distB="0" distL="0" distR="0">
            <wp:extent cx="4105275" cy="2724150"/>
            <wp:effectExtent l="19050" t="0" r="9525" b="0"/>
            <wp:docPr id="3" name="Picture 3" descr="C:\Users\manoj\Pictures\roller-conveyor-sys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j\Pictures\roller-conveyor-systems.jpg"/>
                    <pic:cNvPicPr>
                      <a:picLocks noChangeAspect="1" noChangeArrowheads="1"/>
                    </pic:cNvPicPr>
                  </pic:nvPicPr>
                  <pic:blipFill>
                    <a:blip r:embed="rId6"/>
                    <a:srcRect/>
                    <a:stretch>
                      <a:fillRect/>
                    </a:stretch>
                  </pic:blipFill>
                  <pic:spPr bwMode="auto">
                    <a:xfrm>
                      <a:off x="0" y="0"/>
                      <a:ext cx="4105275" cy="2724150"/>
                    </a:xfrm>
                    <a:prstGeom prst="rect">
                      <a:avLst/>
                    </a:prstGeom>
                    <a:noFill/>
                    <a:ln w="9525">
                      <a:noFill/>
                      <a:miter lim="800000"/>
                      <a:headEnd/>
                      <a:tailEnd/>
                    </a:ln>
                  </pic:spPr>
                </pic:pic>
              </a:graphicData>
            </a:graphic>
          </wp:inline>
        </w:drawing>
      </w:r>
    </w:p>
    <w:p w:rsidR="00E21174" w:rsidRDefault="00E21174" w:rsidP="00E21174">
      <w:pPr>
        <w:pStyle w:val="NormalWeb"/>
        <w:rPr>
          <w:color w:val="333333"/>
        </w:rPr>
      </w:pPr>
      <w:r>
        <w:rPr>
          <w:color w:val="333333"/>
        </w:rPr>
        <w:t xml:space="preserve">A conveyor roller system is a set of machinery which aids in handling of cargo on a large scale. Bulky stuff is transported quickly and easily with the help of such a system. Packaging, material handling, automobile manufacturing are some of the industries where these find application. </w:t>
      </w:r>
    </w:p>
    <w:p w:rsidR="00E21174" w:rsidRDefault="00E21174" w:rsidP="00E21174">
      <w:pPr>
        <w:pStyle w:val="NormalWeb"/>
        <w:rPr>
          <w:color w:val="333333"/>
        </w:rPr>
      </w:pPr>
      <w:r>
        <w:rPr>
          <w:color w:val="333333"/>
        </w:rPr>
        <w:t xml:space="preserve">These systems have numerous inherent advantages which have made them immensely popular across all sorts of industries. These help in accurate and quick transportation of goods which otherwise, is labor intensive, costly and takes time. These are much safer to operate as compared to other systems like forklifts. </w:t>
      </w:r>
    </w:p>
    <w:p w:rsidR="00E21174" w:rsidRDefault="00E21174" w:rsidP="00E21174">
      <w:pPr>
        <w:pStyle w:val="NormalWeb"/>
        <w:rPr>
          <w:color w:val="333333"/>
        </w:rPr>
      </w:pPr>
      <w:r>
        <w:rPr>
          <w:color w:val="333333"/>
        </w:rPr>
        <w:t>A conveyor roller can be immensely helpful in moving cargo of all types, weights, shape and sizes. With the use of advanced features, these ensure completely safe operation with complete removal of all chances of accident. In order to meet individual requirements, one can choose between fully automatic, mechanical and hydraulic systems for operation</w:t>
      </w:r>
    </w:p>
    <w:p w:rsidR="00924D98" w:rsidRPr="00924D98" w:rsidRDefault="00924D98" w:rsidP="00924D98">
      <w:pPr>
        <w:shd w:val="clear" w:color="auto" w:fill="F3FAFE"/>
        <w:spacing w:after="0" w:line="270" w:lineRule="atLeast"/>
        <w:ind w:left="255"/>
        <w:outlineLvl w:val="2"/>
        <w:rPr>
          <w:rFonts w:ascii="Arial" w:eastAsia="Times New Roman" w:hAnsi="Arial" w:cs="Arial"/>
          <w:b/>
          <w:bCs/>
          <w:sz w:val="27"/>
          <w:szCs w:val="27"/>
        </w:rPr>
      </w:pPr>
      <w:r w:rsidRPr="00924D98">
        <w:rPr>
          <w:rFonts w:ascii="Arial" w:eastAsia="Times New Roman" w:hAnsi="Arial" w:cs="Arial"/>
          <w:b/>
          <w:bCs/>
          <w:sz w:val="27"/>
          <w:szCs w:val="27"/>
        </w:rPr>
        <w:t xml:space="preserve">Take Up Conveyor </w:t>
      </w:r>
    </w:p>
    <w:p w:rsidR="00924D98" w:rsidRPr="00924D98" w:rsidRDefault="00924D98" w:rsidP="00924D98">
      <w:pPr>
        <w:shd w:val="clear" w:color="auto" w:fill="FFFFFF"/>
        <w:spacing w:after="0" w:line="270" w:lineRule="atLeast"/>
        <w:jc w:val="center"/>
        <w:rPr>
          <w:rFonts w:ascii="Arial" w:eastAsia="Times New Roman" w:hAnsi="Arial" w:cs="Arial"/>
          <w:sz w:val="18"/>
          <w:szCs w:val="18"/>
        </w:rPr>
      </w:pPr>
    </w:p>
    <w:p w:rsidR="00924D98" w:rsidRPr="00924D98" w:rsidRDefault="00924D98" w:rsidP="00924D98">
      <w:pPr>
        <w:shd w:val="clear" w:color="auto" w:fill="F3FAFE"/>
        <w:spacing w:after="105" w:line="270" w:lineRule="atLeast"/>
        <w:rPr>
          <w:rFonts w:ascii="Arial" w:eastAsia="Times New Roman" w:hAnsi="Arial" w:cs="Arial"/>
          <w:color w:val="4A5860"/>
          <w:sz w:val="18"/>
          <w:szCs w:val="18"/>
        </w:rPr>
      </w:pPr>
      <w:r>
        <w:rPr>
          <w:rFonts w:ascii="Arial" w:eastAsia="Times New Roman" w:hAnsi="Arial" w:cs="Arial"/>
          <w:noProof/>
          <w:sz w:val="18"/>
          <w:szCs w:val="18"/>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771525" cy="161925"/>
            <wp:effectExtent l="0" t="0" r="0" b="0"/>
            <wp:wrapSquare wrapText="bothSides"/>
            <wp:docPr id="2" name="Picture 2" descr="http://fcp.imimg.com/gifs/ze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cp.imimg.com/gifs/zero.gif"/>
                    <pic:cNvPicPr>
                      <a:picLocks noChangeAspect="1" noChangeArrowheads="1"/>
                    </pic:cNvPicPr>
                  </pic:nvPicPr>
                  <pic:blipFill>
                    <a:blip r:embed="rId7"/>
                    <a:srcRect/>
                    <a:stretch>
                      <a:fillRect/>
                    </a:stretch>
                  </pic:blipFill>
                  <pic:spPr bwMode="auto">
                    <a:xfrm>
                      <a:off x="0" y="0"/>
                      <a:ext cx="771525" cy="161925"/>
                    </a:xfrm>
                    <a:prstGeom prst="rect">
                      <a:avLst/>
                    </a:prstGeom>
                    <a:noFill/>
                    <a:ln w="9525">
                      <a:noFill/>
                      <a:miter lim="800000"/>
                      <a:headEnd/>
                      <a:tailEnd/>
                    </a:ln>
                  </pic:spPr>
                </pic:pic>
              </a:graphicData>
            </a:graphic>
          </wp:anchor>
        </w:drawing>
      </w:r>
      <w:r w:rsidRPr="00924D98">
        <w:rPr>
          <w:rFonts w:ascii="Arial" w:eastAsia="Times New Roman" w:hAnsi="Arial" w:cs="Arial"/>
          <w:color w:val="4A5860"/>
          <w:sz w:val="18"/>
          <w:szCs w:val="18"/>
        </w:rPr>
        <w:t>Take up conveyor are an integral part of our material handling equipment. We fabricate high quality of heavy duty take up screws for the conveyors. Compete care is given while fabricating and welding the screws to ensure that the screws are sturdy and are constantly in tension irrespective of the load direction.</w:t>
      </w:r>
    </w:p>
    <w:p w:rsidR="00AB4EAD" w:rsidRDefault="00FD1428">
      <w:r>
        <w:rPr>
          <w:noProof/>
        </w:rPr>
        <w:lastRenderedPageBreak/>
        <w:drawing>
          <wp:inline distT="0" distB="0" distL="0" distR="0">
            <wp:extent cx="3048000" cy="3371850"/>
            <wp:effectExtent l="19050" t="0" r="0" b="0"/>
            <wp:docPr id="4" name="Picture 4" descr="C:\Users\manoj\Pictures\v5ftf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oj\Pictures\v5ftfsb.jpg"/>
                    <pic:cNvPicPr>
                      <a:picLocks noChangeAspect="1" noChangeArrowheads="1"/>
                    </pic:cNvPicPr>
                  </pic:nvPicPr>
                  <pic:blipFill>
                    <a:blip r:embed="rId8"/>
                    <a:srcRect/>
                    <a:stretch>
                      <a:fillRect/>
                    </a:stretch>
                  </pic:blipFill>
                  <pic:spPr bwMode="auto">
                    <a:xfrm>
                      <a:off x="0" y="0"/>
                      <a:ext cx="3048000" cy="3371850"/>
                    </a:xfrm>
                    <a:prstGeom prst="rect">
                      <a:avLst/>
                    </a:prstGeom>
                    <a:noFill/>
                    <a:ln w="9525">
                      <a:noFill/>
                      <a:miter lim="800000"/>
                      <a:headEnd/>
                      <a:tailEnd/>
                    </a:ln>
                  </pic:spPr>
                </pic:pic>
              </a:graphicData>
            </a:graphic>
          </wp:inline>
        </w:drawing>
      </w:r>
    </w:p>
    <w:p w:rsidR="00DB307E" w:rsidRDefault="00DB307E"/>
    <w:tbl>
      <w:tblPr>
        <w:tblW w:w="11714" w:type="dxa"/>
        <w:tblCellSpacing w:w="0" w:type="dxa"/>
        <w:tblInd w:w="810" w:type="dxa"/>
        <w:shd w:val="clear" w:color="auto" w:fill="FFFFFF"/>
        <w:tblLayout w:type="fixed"/>
        <w:tblCellMar>
          <w:left w:w="0" w:type="dxa"/>
          <w:right w:w="0" w:type="dxa"/>
        </w:tblCellMar>
        <w:tblLook w:val="04A0"/>
      </w:tblPr>
      <w:tblGrid>
        <w:gridCol w:w="20"/>
        <w:gridCol w:w="11694"/>
      </w:tblGrid>
      <w:tr w:rsidR="00DB307E" w:rsidRPr="00306F5D" w:rsidTr="008C4074">
        <w:trPr>
          <w:tblCellSpacing w:w="0" w:type="dxa"/>
        </w:trPr>
        <w:tc>
          <w:tcPr>
            <w:tcW w:w="20" w:type="dxa"/>
            <w:shd w:val="clear" w:color="auto" w:fill="FFFFFF"/>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p>
        </w:tc>
        <w:tc>
          <w:tcPr>
            <w:tcW w:w="11694" w:type="dxa"/>
            <w:shd w:val="clear" w:color="auto" w:fill="FFFFFF"/>
            <w:hideMark/>
          </w:tcPr>
          <w:p w:rsidR="00DB307E" w:rsidRPr="00FB1846" w:rsidRDefault="00DB307E" w:rsidP="00FB1846">
            <w:pPr>
              <w:tabs>
                <w:tab w:val="left" w:pos="1845"/>
              </w:tabs>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ab/>
            </w:r>
          </w:p>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p>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u w:val="single"/>
              </w:rPr>
            </w:pPr>
          </w:p>
          <w:p w:rsidR="00DB307E" w:rsidRPr="00FB1846" w:rsidRDefault="00FB1846" w:rsidP="008C4074">
            <w:pPr>
              <w:spacing w:after="0" w:line="255" w:lineRule="atLeast"/>
              <w:rPr>
                <w:rFonts w:ascii="Microsoft Sans Serif" w:eastAsia="Times New Roman" w:hAnsi="Microsoft Sans Serif" w:cs="Microsoft Sans Serif"/>
                <w:color w:val="333366"/>
                <w:sz w:val="24"/>
                <w:szCs w:val="24"/>
                <w:u w:val="single"/>
              </w:rPr>
            </w:pPr>
            <w:r w:rsidRPr="00FB1846">
              <w:rPr>
                <w:rFonts w:ascii="Microsoft Sans Serif" w:eastAsia="Times New Roman" w:hAnsi="Microsoft Sans Serif" w:cs="Microsoft Sans Serif"/>
                <w:color w:val="333366"/>
                <w:sz w:val="24"/>
                <w:szCs w:val="24"/>
                <w:u w:val="single"/>
              </w:rPr>
              <w:t>Slide bed belt conveyor system</w:t>
            </w:r>
          </w:p>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p>
          <w:tbl>
            <w:tblPr>
              <w:tblW w:w="10510" w:type="dxa"/>
              <w:tblCellSpacing w:w="0" w:type="dxa"/>
              <w:tblLayout w:type="fixed"/>
              <w:tblCellMar>
                <w:top w:w="45" w:type="dxa"/>
                <w:left w:w="45" w:type="dxa"/>
                <w:bottom w:w="45" w:type="dxa"/>
                <w:right w:w="45" w:type="dxa"/>
              </w:tblCellMar>
              <w:tblLook w:val="04A0"/>
            </w:tblPr>
            <w:tblGrid>
              <w:gridCol w:w="3720"/>
              <w:gridCol w:w="490"/>
              <w:gridCol w:w="6300"/>
            </w:tblGrid>
            <w:tr w:rsidR="00DB307E" w:rsidRPr="00FB1846" w:rsidTr="008C4074">
              <w:trPr>
                <w:tblCellSpacing w:w="0" w:type="dxa"/>
              </w:trPr>
              <w:tc>
                <w:tcPr>
                  <w:tcW w:w="3720" w:type="dxa"/>
                  <w:hideMark/>
                </w:tcPr>
                <w:p w:rsidR="00FB1846" w:rsidRPr="00FB1846" w:rsidRDefault="00DB307E" w:rsidP="00FB1846">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 xml:space="preserve">  </w:t>
                  </w:r>
                </w:p>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p>
              </w:tc>
              <w:tc>
                <w:tcPr>
                  <w:tcW w:w="490" w:type="dxa"/>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 </w:t>
                  </w:r>
                </w:p>
              </w:tc>
              <w:tc>
                <w:tcPr>
                  <w:tcW w:w="6300" w:type="dxa"/>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 xml:space="preserve">  </w:t>
                  </w:r>
                </w:p>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Standard Specifications:</w:t>
                  </w:r>
                </w:p>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 </w:t>
                  </w:r>
                </w:p>
                <w:tbl>
                  <w:tblPr>
                    <w:tblW w:w="6347" w:type="dxa"/>
                    <w:tblCellSpacing w:w="0" w:type="dxa"/>
                    <w:tblLayout w:type="fixed"/>
                    <w:tblCellMar>
                      <w:top w:w="45" w:type="dxa"/>
                      <w:left w:w="45" w:type="dxa"/>
                      <w:bottom w:w="45" w:type="dxa"/>
                      <w:right w:w="45" w:type="dxa"/>
                    </w:tblCellMar>
                    <w:tblLook w:val="04A0"/>
                  </w:tblPr>
                  <w:tblGrid>
                    <w:gridCol w:w="360"/>
                    <w:gridCol w:w="5987"/>
                  </w:tblGrid>
                  <w:tr w:rsidR="00DB307E" w:rsidRPr="00FB1846" w:rsidTr="008C4074">
                    <w:trPr>
                      <w:tblCellSpacing w:w="0" w:type="dxa"/>
                    </w:trPr>
                    <w:tc>
                      <w:tcPr>
                        <w:tcW w:w="360" w:type="dxa"/>
                        <w:shd w:val="clear" w:color="auto" w:fill="E5E5E5"/>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w:t>
                        </w:r>
                      </w:p>
                    </w:tc>
                    <w:tc>
                      <w:tcPr>
                        <w:tcW w:w="5987" w:type="dxa"/>
                        <w:shd w:val="clear" w:color="auto" w:fill="E5E5E5"/>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 xml:space="preserve">Belt:  Green PVC 3 ply    with stainless steel lacing or endless.  </w:t>
                        </w:r>
                      </w:p>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p>
                    </w:tc>
                  </w:tr>
                  <w:tr w:rsidR="00DB307E" w:rsidRPr="00FB1846" w:rsidTr="008C4074">
                    <w:trPr>
                      <w:tblCellSpacing w:w="0" w:type="dxa"/>
                    </w:trPr>
                    <w:tc>
                      <w:tcPr>
                        <w:tcW w:w="360" w:type="dxa"/>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p>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p>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p>
                    </w:tc>
                    <w:tc>
                      <w:tcPr>
                        <w:tcW w:w="5987" w:type="dxa"/>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Roller:   S S  roller 4”,saft &amp; bearing housing  s s 304</w:t>
                        </w:r>
                      </w:p>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 xml:space="preserve"> </w:t>
                        </w:r>
                      </w:p>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Geared motor:   Bonfiglioli 1 hp</w:t>
                        </w:r>
                      </w:p>
                    </w:tc>
                  </w:tr>
                  <w:tr w:rsidR="00DB307E" w:rsidRPr="00FB1846" w:rsidTr="008C4074">
                    <w:trPr>
                      <w:tblCellSpacing w:w="0" w:type="dxa"/>
                    </w:trPr>
                    <w:tc>
                      <w:tcPr>
                        <w:tcW w:w="360" w:type="dxa"/>
                        <w:shd w:val="clear" w:color="auto" w:fill="E5E5E5"/>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w:t>
                        </w:r>
                      </w:p>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p>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p>
                    </w:tc>
                    <w:tc>
                      <w:tcPr>
                        <w:tcW w:w="5987" w:type="dxa"/>
                        <w:shd w:val="clear" w:color="auto" w:fill="E5E5E5"/>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 xml:space="preserve">Supports: Stainless steel square tubular telescopic "H" supports, stationary or portable. </w:t>
                        </w:r>
                      </w:p>
                    </w:tc>
                  </w:tr>
                  <w:tr w:rsidR="00DB307E" w:rsidRPr="00FB1846" w:rsidTr="008C4074">
                    <w:trPr>
                      <w:tblCellSpacing w:w="0" w:type="dxa"/>
                    </w:trPr>
                    <w:tc>
                      <w:tcPr>
                        <w:tcW w:w="360" w:type="dxa"/>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w:t>
                        </w:r>
                      </w:p>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p>
                    </w:tc>
                    <w:tc>
                      <w:tcPr>
                        <w:tcW w:w="5987" w:type="dxa"/>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 xml:space="preserve">Drive: 1  HP(denfose ) heavy  duty, motor-reducer drive with fully s s  chain guard  </w:t>
                        </w:r>
                      </w:p>
                      <w:p w:rsidR="00DB307E" w:rsidRPr="00FB1846" w:rsidRDefault="00DB307E" w:rsidP="008C4074">
                        <w:pPr>
                          <w:spacing w:after="0" w:line="255" w:lineRule="atLeast"/>
                          <w:jc w:val="center"/>
                          <w:rPr>
                            <w:rFonts w:ascii="Microsoft Sans Serif" w:eastAsia="Times New Roman" w:hAnsi="Microsoft Sans Serif" w:cs="Microsoft Sans Serif"/>
                            <w:color w:val="333366"/>
                            <w:sz w:val="24"/>
                            <w:szCs w:val="24"/>
                          </w:rPr>
                        </w:pPr>
                      </w:p>
                    </w:tc>
                  </w:tr>
                  <w:tr w:rsidR="00DB307E" w:rsidRPr="00FB1846" w:rsidTr="008C4074">
                    <w:trPr>
                      <w:tblCellSpacing w:w="0" w:type="dxa"/>
                    </w:trPr>
                    <w:tc>
                      <w:tcPr>
                        <w:tcW w:w="360" w:type="dxa"/>
                        <w:shd w:val="clear" w:color="auto" w:fill="E5E5E5"/>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w:t>
                        </w:r>
                      </w:p>
                    </w:tc>
                    <w:tc>
                      <w:tcPr>
                        <w:tcW w:w="5987" w:type="dxa"/>
                        <w:shd w:val="clear" w:color="auto" w:fill="E5E5E5"/>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 xml:space="preserve">Speed: Standard 50 feet per minute constant. </w:t>
                        </w:r>
                        <w:r w:rsidRPr="00FB1846">
                          <w:rPr>
                            <w:rFonts w:ascii="Microsoft Sans Serif" w:eastAsia="Times New Roman" w:hAnsi="Microsoft Sans Serif" w:cs="Microsoft Sans Serif"/>
                            <w:color w:val="333366"/>
                            <w:sz w:val="24"/>
                            <w:szCs w:val="24"/>
                          </w:rPr>
                          <w:br/>
                          <w:t>Other speeds and Optional Vari-Speed Drives also available.</w:t>
                        </w:r>
                      </w:p>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p>
                    </w:tc>
                  </w:tr>
                  <w:tr w:rsidR="00DB307E" w:rsidRPr="00FB1846" w:rsidTr="008C4074">
                    <w:trPr>
                      <w:tblCellSpacing w:w="0" w:type="dxa"/>
                    </w:trPr>
                    <w:tc>
                      <w:tcPr>
                        <w:tcW w:w="360" w:type="dxa"/>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lastRenderedPageBreak/>
                          <w:t>●</w:t>
                        </w:r>
                      </w:p>
                    </w:tc>
                    <w:tc>
                      <w:tcPr>
                        <w:tcW w:w="5987" w:type="dxa"/>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Bearings: Nickel plated or Teflon coated housings</w:t>
                        </w:r>
                      </w:p>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 xml:space="preserve">. </w:t>
                        </w:r>
                      </w:p>
                    </w:tc>
                  </w:tr>
                  <w:tr w:rsidR="00DB307E" w:rsidRPr="00FB1846" w:rsidTr="008C4074">
                    <w:trPr>
                      <w:tblCellSpacing w:w="0" w:type="dxa"/>
                    </w:trPr>
                    <w:tc>
                      <w:tcPr>
                        <w:tcW w:w="360" w:type="dxa"/>
                        <w:shd w:val="clear" w:color="auto" w:fill="E5E5E5"/>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w:t>
                        </w:r>
                      </w:p>
                    </w:tc>
                    <w:tc>
                      <w:tcPr>
                        <w:tcW w:w="5987" w:type="dxa"/>
                        <w:shd w:val="clear" w:color="auto" w:fill="E5E5E5"/>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 xml:space="preserve">Take-Up: Stainless steel, telescoping quick release toggle. </w:t>
                        </w:r>
                      </w:p>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p>
                    </w:tc>
                  </w:tr>
                  <w:tr w:rsidR="00DB307E" w:rsidRPr="00FB1846" w:rsidTr="008C4074">
                    <w:trPr>
                      <w:tblCellSpacing w:w="0" w:type="dxa"/>
                    </w:trPr>
                    <w:tc>
                      <w:tcPr>
                        <w:tcW w:w="360" w:type="dxa"/>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w:t>
                        </w:r>
                      </w:p>
                    </w:tc>
                    <w:tc>
                      <w:tcPr>
                        <w:tcW w:w="5987" w:type="dxa"/>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 xml:space="preserve">Idlers: 1.9" diameter X 16 gauge stainless steel return idlers with stainless steel shafts and bearings. </w:t>
                        </w:r>
                      </w:p>
                    </w:tc>
                  </w:tr>
                  <w:tr w:rsidR="00DB307E" w:rsidRPr="00FB1846" w:rsidTr="008C4074">
                    <w:trPr>
                      <w:tblCellSpacing w:w="0" w:type="dxa"/>
                    </w:trPr>
                    <w:tc>
                      <w:tcPr>
                        <w:tcW w:w="360" w:type="dxa"/>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r w:rsidRPr="00FB1846">
                          <w:rPr>
                            <w:rFonts w:ascii="Microsoft Sans Serif" w:eastAsia="Times New Roman" w:hAnsi="Microsoft Sans Serif" w:cs="Microsoft Sans Serif"/>
                            <w:color w:val="333366"/>
                            <w:sz w:val="24"/>
                            <w:szCs w:val="24"/>
                          </w:rPr>
                          <w:t> </w:t>
                        </w:r>
                      </w:p>
                    </w:tc>
                    <w:tc>
                      <w:tcPr>
                        <w:tcW w:w="5987" w:type="dxa"/>
                        <w:tcMar>
                          <w:top w:w="300" w:type="dxa"/>
                          <w:left w:w="45" w:type="dxa"/>
                          <w:bottom w:w="45" w:type="dxa"/>
                          <w:right w:w="45" w:type="dxa"/>
                        </w:tcMar>
                        <w:vAlign w:val="center"/>
                        <w:hideMark/>
                      </w:tcPr>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p>
                    </w:tc>
                  </w:tr>
                </w:tbl>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p>
              </w:tc>
            </w:tr>
          </w:tbl>
          <w:p w:rsidR="00DB307E" w:rsidRPr="00FB1846" w:rsidRDefault="00DB307E" w:rsidP="008C4074">
            <w:pPr>
              <w:spacing w:after="0" w:line="255" w:lineRule="atLeast"/>
              <w:rPr>
                <w:rFonts w:ascii="Microsoft Sans Serif" w:eastAsia="Times New Roman" w:hAnsi="Microsoft Sans Serif" w:cs="Microsoft Sans Serif"/>
                <w:color w:val="333366"/>
                <w:sz w:val="24"/>
                <w:szCs w:val="24"/>
              </w:rPr>
            </w:pPr>
          </w:p>
        </w:tc>
      </w:tr>
    </w:tbl>
    <w:p w:rsidR="00DB307E" w:rsidRDefault="00DB307E" w:rsidP="00DB307E">
      <w:pPr>
        <w:ind w:left="810"/>
        <w:rPr>
          <w:rFonts w:cstheme="minorHAnsi"/>
          <w:b/>
          <w:sz w:val="24"/>
          <w:szCs w:val="24"/>
        </w:rPr>
      </w:pPr>
    </w:p>
    <w:p w:rsidR="00DB307E" w:rsidRDefault="00DB307E" w:rsidP="00DB307E">
      <w:pPr>
        <w:ind w:left="810"/>
        <w:rPr>
          <w:rFonts w:cstheme="minorHAnsi"/>
          <w:b/>
          <w:sz w:val="24"/>
          <w:szCs w:val="24"/>
        </w:rPr>
      </w:pPr>
      <w:r>
        <w:rPr>
          <w:rFonts w:cstheme="minorHAnsi"/>
          <w:b/>
          <w:noProof/>
          <w:sz w:val="24"/>
          <w:szCs w:val="24"/>
        </w:rPr>
        <w:drawing>
          <wp:inline distT="0" distB="0" distL="0" distR="0">
            <wp:extent cx="4524375" cy="3076575"/>
            <wp:effectExtent l="19050" t="0" r="9525" b="0"/>
            <wp:docPr id="8" name="Picture 7" descr="C:\Users\Raj\Pictures\pb10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j\Pictures\pb10150.jpg"/>
                    <pic:cNvPicPr>
                      <a:picLocks noChangeAspect="1" noChangeArrowheads="1"/>
                    </pic:cNvPicPr>
                  </pic:nvPicPr>
                  <pic:blipFill>
                    <a:blip r:embed="rId9"/>
                    <a:srcRect/>
                    <a:stretch>
                      <a:fillRect/>
                    </a:stretch>
                  </pic:blipFill>
                  <pic:spPr bwMode="auto">
                    <a:xfrm>
                      <a:off x="0" y="0"/>
                      <a:ext cx="4524375" cy="3076575"/>
                    </a:xfrm>
                    <a:prstGeom prst="rect">
                      <a:avLst/>
                    </a:prstGeom>
                    <a:noFill/>
                    <a:ln w="9525">
                      <a:noFill/>
                      <a:miter lim="800000"/>
                      <a:headEnd/>
                      <a:tailEnd/>
                    </a:ln>
                  </pic:spPr>
                </pic:pic>
              </a:graphicData>
            </a:graphic>
          </wp:inline>
        </w:drawing>
      </w:r>
    </w:p>
    <w:p w:rsidR="00DB307E" w:rsidRDefault="00DB307E" w:rsidP="00DB307E">
      <w:pPr>
        <w:rPr>
          <w:rFonts w:cstheme="minorHAnsi"/>
          <w:b/>
          <w:sz w:val="24"/>
          <w:szCs w:val="24"/>
        </w:rPr>
      </w:pPr>
    </w:p>
    <w:p w:rsidR="00DB307E" w:rsidRDefault="00DB307E" w:rsidP="00DB307E">
      <w:pPr>
        <w:ind w:left="1620"/>
        <w:rPr>
          <w:rFonts w:cstheme="minorHAnsi"/>
          <w:b/>
          <w:sz w:val="24"/>
          <w:szCs w:val="24"/>
        </w:rPr>
      </w:pPr>
      <w:r>
        <w:rPr>
          <w:rFonts w:cstheme="minorHAnsi"/>
          <w:b/>
          <w:noProof/>
          <w:sz w:val="24"/>
          <w:szCs w:val="24"/>
        </w:rPr>
        <w:drawing>
          <wp:anchor distT="0" distB="0" distL="114300" distR="114300" simplePos="0" relativeHeight="251660288" behindDoc="0" locked="0" layoutInCell="1" allowOverlap="1">
            <wp:simplePos x="0" y="0"/>
            <wp:positionH relativeFrom="column">
              <wp:align>left</wp:align>
            </wp:positionH>
            <wp:positionV relativeFrom="paragraph">
              <wp:posOffset>13335</wp:posOffset>
            </wp:positionV>
            <wp:extent cx="3962400" cy="2533650"/>
            <wp:effectExtent l="19050" t="0" r="0" b="0"/>
            <wp:wrapSquare wrapText="bothSides"/>
            <wp:docPr id="12" name="Picture 10" descr="C:\Users\Raj\Pictures\wide%20belt%20convey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j\Pictures\wide%20belt%20conveyor.jpg"/>
                    <pic:cNvPicPr>
                      <a:picLocks noChangeAspect="1" noChangeArrowheads="1"/>
                    </pic:cNvPicPr>
                  </pic:nvPicPr>
                  <pic:blipFill>
                    <a:blip r:embed="rId10"/>
                    <a:srcRect/>
                    <a:stretch>
                      <a:fillRect/>
                    </a:stretch>
                  </pic:blipFill>
                  <pic:spPr bwMode="auto">
                    <a:xfrm>
                      <a:off x="0" y="0"/>
                      <a:ext cx="3962400" cy="2533650"/>
                    </a:xfrm>
                    <a:prstGeom prst="rect">
                      <a:avLst/>
                    </a:prstGeom>
                    <a:noFill/>
                    <a:ln w="9525">
                      <a:noFill/>
                      <a:miter lim="800000"/>
                      <a:headEnd/>
                      <a:tailEnd/>
                    </a:ln>
                  </pic:spPr>
                </pic:pic>
              </a:graphicData>
            </a:graphic>
          </wp:anchor>
        </w:drawing>
      </w:r>
      <w:r>
        <w:rPr>
          <w:rFonts w:cstheme="minorHAnsi"/>
          <w:b/>
          <w:sz w:val="24"/>
          <w:szCs w:val="24"/>
        </w:rPr>
        <w:br w:type="textWrapping" w:clear="all"/>
      </w:r>
    </w:p>
    <w:p w:rsidR="00DB307E" w:rsidRPr="00C764F2" w:rsidRDefault="00DB307E" w:rsidP="00DB307E">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p>
    <w:tbl>
      <w:tblPr>
        <w:tblW w:w="6347" w:type="dxa"/>
        <w:tblCellSpacing w:w="0" w:type="dxa"/>
        <w:tblCellMar>
          <w:top w:w="45" w:type="dxa"/>
          <w:left w:w="45" w:type="dxa"/>
          <w:bottom w:w="45" w:type="dxa"/>
          <w:right w:w="45" w:type="dxa"/>
        </w:tblCellMar>
        <w:tblLook w:val="04A0"/>
      </w:tblPr>
      <w:tblGrid>
        <w:gridCol w:w="1843"/>
        <w:gridCol w:w="4504"/>
      </w:tblGrid>
      <w:tr w:rsidR="00DB307E" w:rsidRPr="00306F5D" w:rsidTr="008C4074">
        <w:trPr>
          <w:tblCellSpacing w:w="0" w:type="dxa"/>
        </w:trPr>
        <w:tc>
          <w:tcPr>
            <w:tcW w:w="360" w:type="dxa"/>
            <w:shd w:val="clear" w:color="auto" w:fill="E5E5E5"/>
            <w:hideMark/>
          </w:tcPr>
          <w:p w:rsidR="00DB307E" w:rsidRPr="00306F5D" w:rsidRDefault="00DB307E" w:rsidP="008C4074">
            <w:pPr>
              <w:spacing w:after="0" w:line="255" w:lineRule="atLeast"/>
              <w:ind w:left="1620"/>
              <w:rPr>
                <w:rFonts w:ascii="Microsoft Sans Serif" w:eastAsia="Times New Roman" w:hAnsi="Microsoft Sans Serif" w:cs="Microsoft Sans Serif"/>
                <w:color w:val="333366"/>
              </w:rPr>
            </w:pPr>
            <w:r w:rsidRPr="00306F5D">
              <w:rPr>
                <w:rFonts w:ascii="Microsoft Sans Serif" w:eastAsia="Times New Roman" w:hAnsi="Microsoft Sans Serif" w:cs="Microsoft Sans Serif"/>
                <w:color w:val="333366"/>
              </w:rPr>
              <w:t>●</w:t>
            </w:r>
          </w:p>
        </w:tc>
        <w:tc>
          <w:tcPr>
            <w:tcW w:w="0" w:type="auto"/>
            <w:shd w:val="clear" w:color="auto" w:fill="E5E5E5"/>
            <w:hideMark/>
          </w:tcPr>
          <w:p w:rsidR="00DB307E" w:rsidRDefault="00DB307E" w:rsidP="008C4074">
            <w:pPr>
              <w:spacing w:after="0" w:line="255" w:lineRule="atLeast"/>
              <w:rPr>
                <w:rFonts w:ascii="Microsoft Sans Serif" w:eastAsia="Times New Roman" w:hAnsi="Microsoft Sans Serif" w:cs="Microsoft Sans Serif"/>
                <w:color w:val="333366"/>
              </w:rPr>
            </w:pPr>
            <w:r>
              <w:rPr>
                <w:rFonts w:ascii="Microsoft Sans Serif" w:eastAsia="Times New Roman" w:hAnsi="Microsoft Sans Serif" w:cs="Microsoft Sans Serif"/>
                <w:color w:val="333366"/>
              </w:rPr>
              <w:t xml:space="preserve">Belt: Blue  PVC  3mm </w:t>
            </w:r>
            <w:r w:rsidRPr="00306F5D">
              <w:rPr>
                <w:rFonts w:ascii="Microsoft Sans Serif" w:eastAsia="Times New Roman" w:hAnsi="Microsoft Sans Serif" w:cs="Microsoft Sans Serif"/>
                <w:color w:val="333366"/>
              </w:rPr>
              <w:t xml:space="preserve"> rubber with stainless steel lacing or en</w:t>
            </w:r>
            <w:r>
              <w:rPr>
                <w:rFonts w:ascii="Microsoft Sans Serif" w:eastAsia="Times New Roman" w:hAnsi="Microsoft Sans Serif" w:cs="Microsoft Sans Serif"/>
                <w:color w:val="333366"/>
              </w:rPr>
              <w:t xml:space="preserve">dless. </w:t>
            </w:r>
            <w:r w:rsidRPr="00306F5D">
              <w:rPr>
                <w:rFonts w:ascii="Microsoft Sans Serif" w:eastAsia="Times New Roman" w:hAnsi="Microsoft Sans Serif" w:cs="Microsoft Sans Serif"/>
                <w:color w:val="333366"/>
              </w:rPr>
              <w:t xml:space="preserve"> </w:t>
            </w:r>
          </w:p>
          <w:p w:rsidR="00DB307E" w:rsidRDefault="00DB307E" w:rsidP="008C4074">
            <w:pPr>
              <w:spacing w:after="0" w:line="255" w:lineRule="atLeast"/>
              <w:ind w:left="1620"/>
              <w:rPr>
                <w:rFonts w:ascii="Microsoft Sans Serif" w:eastAsia="Times New Roman" w:hAnsi="Microsoft Sans Serif" w:cs="Microsoft Sans Serif"/>
                <w:color w:val="333366"/>
              </w:rPr>
            </w:pPr>
          </w:p>
          <w:p w:rsidR="00DB307E" w:rsidRPr="00306F5D" w:rsidRDefault="00DB307E" w:rsidP="008C4074">
            <w:pPr>
              <w:spacing w:after="0" w:line="255" w:lineRule="atLeast"/>
              <w:ind w:left="1620"/>
              <w:rPr>
                <w:rFonts w:ascii="Microsoft Sans Serif" w:eastAsia="Times New Roman" w:hAnsi="Microsoft Sans Serif" w:cs="Microsoft Sans Serif"/>
                <w:color w:val="333366"/>
              </w:rPr>
            </w:pPr>
          </w:p>
        </w:tc>
      </w:tr>
    </w:tbl>
    <w:p w:rsidR="00DB307E" w:rsidRDefault="00DB307E" w:rsidP="00DB307E">
      <w:pPr>
        <w:rPr>
          <w:rFonts w:ascii="Microsoft Sans Serif" w:eastAsia="Times New Roman" w:hAnsi="Microsoft Sans Serif" w:cs="Microsoft Sans Serif"/>
          <w:color w:val="333366"/>
        </w:rPr>
      </w:pPr>
      <w:r>
        <w:rPr>
          <w:rFonts w:ascii="Microsoft Sans Serif" w:eastAsia="Times New Roman" w:hAnsi="Microsoft Sans Serif" w:cs="Microsoft Sans Serif"/>
          <w:color w:val="333366"/>
        </w:rPr>
        <w:t xml:space="preserve">  Bed: Heavy </w:t>
      </w:r>
      <w:r w:rsidRPr="00306F5D">
        <w:rPr>
          <w:rFonts w:ascii="Microsoft Sans Serif" w:eastAsia="Times New Roman" w:hAnsi="Microsoft Sans Serif" w:cs="Microsoft Sans Serif"/>
          <w:color w:val="333366"/>
        </w:rPr>
        <w:t xml:space="preserve"> stainless steel channel slider bed </w:t>
      </w:r>
    </w:p>
    <w:p w:rsidR="00DB307E" w:rsidRDefault="00DB307E" w:rsidP="00DB307E">
      <w:pPr>
        <w:ind w:left="1620"/>
        <w:rPr>
          <w:rFonts w:ascii="Microsoft Sans Serif" w:eastAsia="Times New Roman" w:hAnsi="Microsoft Sans Serif" w:cs="Microsoft Sans Serif"/>
          <w:color w:val="333366"/>
        </w:rPr>
      </w:pPr>
    </w:p>
    <w:p w:rsidR="00DB307E" w:rsidRDefault="00DB307E" w:rsidP="00DB307E">
      <w:r>
        <w:rPr>
          <w:rFonts w:ascii="Microsoft Sans Serif" w:eastAsia="Times New Roman" w:hAnsi="Microsoft Sans Serif" w:cs="Microsoft Sans Serif"/>
          <w:color w:val="333366"/>
        </w:rPr>
        <w:t xml:space="preserve">   Drive: 1  HP </w:t>
      </w:r>
      <w:r w:rsidRPr="00306F5D">
        <w:rPr>
          <w:rFonts w:ascii="Microsoft Sans Serif" w:eastAsia="Times New Roman" w:hAnsi="Microsoft Sans Serif" w:cs="Microsoft Sans Serif"/>
          <w:color w:val="333366"/>
        </w:rPr>
        <w:t xml:space="preserve"> motor</w:t>
      </w:r>
    </w:p>
    <w:sectPr w:rsidR="00DB307E" w:rsidSect="00DB307E">
      <w:pgSz w:w="12240" w:h="15840"/>
      <w:pgMar w:top="1440" w:right="1440" w:bottom="1440" w:left="2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284" w:rsidRDefault="00ED3284" w:rsidP="00E21174">
      <w:pPr>
        <w:spacing w:after="0" w:line="240" w:lineRule="auto"/>
      </w:pPr>
      <w:r>
        <w:separator/>
      </w:r>
    </w:p>
  </w:endnote>
  <w:endnote w:type="continuationSeparator" w:id="1">
    <w:p w:rsidR="00ED3284" w:rsidRDefault="00ED3284" w:rsidP="00E211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284" w:rsidRDefault="00ED3284" w:rsidP="00E21174">
      <w:pPr>
        <w:spacing w:after="0" w:line="240" w:lineRule="auto"/>
      </w:pPr>
      <w:r>
        <w:separator/>
      </w:r>
    </w:p>
  </w:footnote>
  <w:footnote w:type="continuationSeparator" w:id="1">
    <w:p w:rsidR="00ED3284" w:rsidRDefault="00ED3284" w:rsidP="00E2117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1174"/>
    <w:rsid w:val="006651FA"/>
    <w:rsid w:val="00675B64"/>
    <w:rsid w:val="00816BF7"/>
    <w:rsid w:val="008470D6"/>
    <w:rsid w:val="00924D98"/>
    <w:rsid w:val="00AB4EAD"/>
    <w:rsid w:val="00AF6F25"/>
    <w:rsid w:val="00B93A3F"/>
    <w:rsid w:val="00DB307E"/>
    <w:rsid w:val="00E21174"/>
    <w:rsid w:val="00ED3284"/>
    <w:rsid w:val="00FB1846"/>
    <w:rsid w:val="00FD14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EAD"/>
  </w:style>
  <w:style w:type="paragraph" w:styleId="Heading3">
    <w:name w:val="heading 3"/>
    <w:basedOn w:val="Normal"/>
    <w:link w:val="Heading3Char"/>
    <w:uiPriority w:val="9"/>
    <w:qFormat/>
    <w:rsid w:val="00924D98"/>
    <w:pPr>
      <w:spacing w:before="90" w:after="3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17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211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1174"/>
  </w:style>
  <w:style w:type="paragraph" w:styleId="Footer">
    <w:name w:val="footer"/>
    <w:basedOn w:val="Normal"/>
    <w:link w:val="FooterChar"/>
    <w:uiPriority w:val="99"/>
    <w:semiHidden/>
    <w:unhideWhenUsed/>
    <w:rsid w:val="00E211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1174"/>
  </w:style>
  <w:style w:type="character" w:styleId="Strong">
    <w:name w:val="Strong"/>
    <w:basedOn w:val="DefaultParagraphFont"/>
    <w:uiPriority w:val="22"/>
    <w:qFormat/>
    <w:rsid w:val="00E21174"/>
    <w:rPr>
      <w:b/>
      <w:bCs/>
    </w:rPr>
  </w:style>
  <w:style w:type="character" w:customStyle="1" w:styleId="Heading3Char">
    <w:name w:val="Heading 3 Char"/>
    <w:basedOn w:val="DefaultParagraphFont"/>
    <w:link w:val="Heading3"/>
    <w:uiPriority w:val="9"/>
    <w:rsid w:val="00924D98"/>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2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D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7736000">
      <w:bodyDiv w:val="1"/>
      <w:marLeft w:val="0"/>
      <w:marRight w:val="0"/>
      <w:marTop w:val="0"/>
      <w:marBottom w:val="0"/>
      <w:divBdr>
        <w:top w:val="none" w:sz="0" w:space="0" w:color="auto"/>
        <w:left w:val="none" w:sz="0" w:space="0" w:color="auto"/>
        <w:bottom w:val="none" w:sz="0" w:space="0" w:color="auto"/>
        <w:right w:val="none" w:sz="0" w:space="0" w:color="auto"/>
      </w:divBdr>
      <w:divsChild>
        <w:div w:id="1498612083">
          <w:marLeft w:val="0"/>
          <w:marRight w:val="0"/>
          <w:marTop w:val="0"/>
          <w:marBottom w:val="0"/>
          <w:divBdr>
            <w:top w:val="none" w:sz="0" w:space="0" w:color="auto"/>
            <w:left w:val="none" w:sz="0" w:space="0" w:color="auto"/>
            <w:bottom w:val="none" w:sz="0" w:space="0" w:color="auto"/>
            <w:right w:val="none" w:sz="0" w:space="0" w:color="auto"/>
          </w:divBdr>
          <w:divsChild>
            <w:div w:id="1761487467">
              <w:marLeft w:val="0"/>
              <w:marRight w:val="0"/>
              <w:marTop w:val="0"/>
              <w:marBottom w:val="0"/>
              <w:divBdr>
                <w:top w:val="none" w:sz="0" w:space="0" w:color="auto"/>
                <w:left w:val="none" w:sz="0" w:space="0" w:color="auto"/>
                <w:bottom w:val="none" w:sz="0" w:space="0" w:color="auto"/>
                <w:right w:val="none" w:sz="0" w:space="0" w:color="auto"/>
              </w:divBdr>
              <w:divsChild>
                <w:div w:id="2013339082">
                  <w:marLeft w:val="0"/>
                  <w:marRight w:val="0"/>
                  <w:marTop w:val="0"/>
                  <w:marBottom w:val="0"/>
                  <w:divBdr>
                    <w:top w:val="none" w:sz="0" w:space="0" w:color="auto"/>
                    <w:left w:val="none" w:sz="0" w:space="0" w:color="auto"/>
                    <w:bottom w:val="none" w:sz="0" w:space="0" w:color="auto"/>
                    <w:right w:val="none" w:sz="0" w:space="0" w:color="auto"/>
                  </w:divBdr>
                  <w:divsChild>
                    <w:div w:id="435638237">
                      <w:marLeft w:val="0"/>
                      <w:marRight w:val="0"/>
                      <w:marTop w:val="0"/>
                      <w:marBottom w:val="0"/>
                      <w:divBdr>
                        <w:top w:val="none" w:sz="0" w:space="0" w:color="auto"/>
                        <w:left w:val="none" w:sz="0" w:space="0" w:color="auto"/>
                        <w:bottom w:val="none" w:sz="0" w:space="0" w:color="auto"/>
                        <w:right w:val="none" w:sz="0" w:space="0" w:color="auto"/>
                      </w:divBdr>
                      <w:divsChild>
                        <w:div w:id="451171912">
                          <w:marLeft w:val="0"/>
                          <w:marRight w:val="0"/>
                          <w:marTop w:val="0"/>
                          <w:marBottom w:val="0"/>
                          <w:divBdr>
                            <w:top w:val="single" w:sz="6" w:space="0" w:color="EEEEEE"/>
                            <w:left w:val="none" w:sz="0" w:space="0" w:color="auto"/>
                            <w:bottom w:val="none" w:sz="0" w:space="0" w:color="auto"/>
                            <w:right w:val="none" w:sz="0" w:space="0" w:color="auto"/>
                          </w:divBdr>
                        </w:div>
                      </w:divsChild>
                    </w:div>
                  </w:divsChild>
                </w:div>
              </w:divsChild>
            </w:div>
          </w:divsChild>
        </w:div>
      </w:divsChild>
    </w:div>
    <w:div w:id="1120689592">
      <w:bodyDiv w:val="1"/>
      <w:marLeft w:val="0"/>
      <w:marRight w:val="0"/>
      <w:marTop w:val="0"/>
      <w:marBottom w:val="0"/>
      <w:divBdr>
        <w:top w:val="none" w:sz="0" w:space="0" w:color="auto"/>
        <w:left w:val="none" w:sz="0" w:space="0" w:color="auto"/>
        <w:bottom w:val="none" w:sz="0" w:space="0" w:color="auto"/>
        <w:right w:val="none" w:sz="0" w:space="0" w:color="auto"/>
      </w:divBdr>
      <w:divsChild>
        <w:div w:id="1556626605">
          <w:marLeft w:val="0"/>
          <w:marRight w:val="0"/>
          <w:marTop w:val="0"/>
          <w:marBottom w:val="0"/>
          <w:divBdr>
            <w:top w:val="none" w:sz="0" w:space="0" w:color="auto"/>
            <w:left w:val="none" w:sz="0" w:space="0" w:color="auto"/>
            <w:bottom w:val="none" w:sz="0" w:space="0" w:color="auto"/>
            <w:right w:val="none" w:sz="0" w:space="0" w:color="auto"/>
          </w:divBdr>
          <w:divsChild>
            <w:div w:id="1692219705">
              <w:marLeft w:val="0"/>
              <w:marRight w:val="0"/>
              <w:marTop w:val="0"/>
              <w:marBottom w:val="0"/>
              <w:divBdr>
                <w:top w:val="none" w:sz="0" w:space="0" w:color="auto"/>
                <w:left w:val="none" w:sz="0" w:space="0" w:color="auto"/>
                <w:bottom w:val="none" w:sz="0" w:space="0" w:color="auto"/>
                <w:right w:val="none" w:sz="0" w:space="0" w:color="auto"/>
              </w:divBdr>
              <w:divsChild>
                <w:div w:id="2128038479">
                  <w:marLeft w:val="0"/>
                  <w:marRight w:val="0"/>
                  <w:marTop w:val="0"/>
                  <w:marBottom w:val="0"/>
                  <w:divBdr>
                    <w:top w:val="none" w:sz="0" w:space="0" w:color="auto"/>
                    <w:left w:val="none" w:sz="0" w:space="0" w:color="auto"/>
                    <w:bottom w:val="none" w:sz="0" w:space="0" w:color="auto"/>
                    <w:right w:val="none" w:sz="0" w:space="0" w:color="auto"/>
                  </w:divBdr>
                  <w:divsChild>
                    <w:div w:id="794065178">
                      <w:marLeft w:val="0"/>
                      <w:marRight w:val="0"/>
                      <w:marTop w:val="0"/>
                      <w:marBottom w:val="0"/>
                      <w:divBdr>
                        <w:top w:val="none" w:sz="0" w:space="0" w:color="auto"/>
                        <w:left w:val="none" w:sz="0" w:space="0" w:color="auto"/>
                        <w:bottom w:val="none" w:sz="0" w:space="0" w:color="auto"/>
                        <w:right w:val="none" w:sz="0" w:space="0" w:color="auto"/>
                      </w:divBdr>
                      <w:divsChild>
                        <w:div w:id="840395861">
                          <w:marLeft w:val="0"/>
                          <w:marRight w:val="0"/>
                          <w:marTop w:val="0"/>
                          <w:marBottom w:val="0"/>
                          <w:divBdr>
                            <w:top w:val="single" w:sz="6" w:space="0" w:color="EEEEEE"/>
                            <w:left w:val="none" w:sz="0" w:space="0" w:color="auto"/>
                            <w:bottom w:val="none" w:sz="0" w:space="0" w:color="auto"/>
                            <w:right w:val="none" w:sz="0" w:space="0" w:color="auto"/>
                          </w:divBdr>
                        </w:div>
                      </w:divsChild>
                    </w:div>
                  </w:divsChild>
                </w:div>
              </w:divsChild>
            </w:div>
          </w:divsChild>
        </w:div>
      </w:divsChild>
    </w:div>
    <w:div w:id="1217428766">
      <w:bodyDiv w:val="1"/>
      <w:marLeft w:val="0"/>
      <w:marRight w:val="0"/>
      <w:marTop w:val="100"/>
      <w:marBottom w:val="100"/>
      <w:divBdr>
        <w:top w:val="none" w:sz="0" w:space="0" w:color="auto"/>
        <w:left w:val="none" w:sz="0" w:space="0" w:color="auto"/>
        <w:bottom w:val="none" w:sz="0" w:space="0" w:color="auto"/>
        <w:right w:val="none" w:sz="0" w:space="0" w:color="auto"/>
      </w:divBdr>
      <w:divsChild>
        <w:div w:id="1919092668">
          <w:marLeft w:val="0"/>
          <w:marRight w:val="0"/>
          <w:marTop w:val="100"/>
          <w:marBottom w:val="100"/>
          <w:divBdr>
            <w:top w:val="none" w:sz="0" w:space="0" w:color="auto"/>
            <w:left w:val="none" w:sz="0" w:space="0" w:color="auto"/>
            <w:bottom w:val="none" w:sz="0" w:space="0" w:color="auto"/>
            <w:right w:val="none" w:sz="0" w:space="0" w:color="auto"/>
          </w:divBdr>
          <w:divsChild>
            <w:div w:id="222252053">
              <w:marLeft w:val="105"/>
              <w:marRight w:val="105"/>
              <w:marTop w:val="0"/>
              <w:marBottom w:val="105"/>
              <w:divBdr>
                <w:top w:val="none" w:sz="0" w:space="0" w:color="auto"/>
                <w:left w:val="none" w:sz="0" w:space="0" w:color="auto"/>
                <w:bottom w:val="none" w:sz="0" w:space="0" w:color="auto"/>
                <w:right w:val="none" w:sz="0" w:space="0" w:color="auto"/>
              </w:divBdr>
              <w:divsChild>
                <w:div w:id="1084104252">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manoj</cp:lastModifiedBy>
  <cp:revision>2</cp:revision>
  <dcterms:created xsi:type="dcterms:W3CDTF">2012-01-20T05:20:00Z</dcterms:created>
  <dcterms:modified xsi:type="dcterms:W3CDTF">2012-01-20T05:20:00Z</dcterms:modified>
</cp:coreProperties>
</file>