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3F7F6" w14:textId="77777777" w:rsidR="00F91FEA" w:rsidRPr="00F91FEA" w:rsidRDefault="00F91FEA" w:rsidP="00F91FEA">
      <w:r w:rsidRPr="00F91FEA">
        <w:rPr>
          <w:b/>
          <w:bCs/>
        </w:rPr>
        <w:t>Мобильное приложение «</w:t>
      </w:r>
      <w:proofErr w:type="spellStart"/>
      <w:r w:rsidRPr="00F91FEA">
        <w:rPr>
          <w:b/>
          <w:bCs/>
        </w:rPr>
        <w:t>Петроэлектросбыт</w:t>
      </w:r>
      <w:proofErr w:type="spellEnd"/>
      <w:r w:rsidRPr="00F91FEA">
        <w:rPr>
          <w:b/>
          <w:bCs/>
        </w:rPr>
        <w:t>»</w:t>
      </w:r>
    </w:p>
    <w:p w14:paraId="628C8B31" w14:textId="77777777" w:rsidR="00000000" w:rsidRPr="00F91FEA" w:rsidRDefault="00F91FEA" w:rsidP="00F91FEA">
      <w:pPr>
        <w:numPr>
          <w:ilvl w:val="0"/>
          <w:numId w:val="1"/>
        </w:numPr>
      </w:pPr>
      <w:r w:rsidRPr="00F91FEA">
        <w:t>Пользователь устанавл</w:t>
      </w:r>
      <w:r w:rsidRPr="00F91FEA">
        <w:t xml:space="preserve">ивает приложение и регистрируется, указав ФИО и лицевой счет, пароль.  Так же пользователь может прикрепить данные банковской карты для быстрой оплаты, но не обязательно. </w:t>
      </w:r>
    </w:p>
    <w:p w14:paraId="44C4D1E8" w14:textId="77777777" w:rsidR="00000000" w:rsidRPr="00F91FEA" w:rsidRDefault="00F91FEA" w:rsidP="00F91FEA">
      <w:pPr>
        <w:numPr>
          <w:ilvl w:val="0"/>
          <w:numId w:val="1"/>
        </w:numPr>
      </w:pPr>
      <w:r w:rsidRPr="00F91FEA">
        <w:t>Работа возможна для авторизованного пользователя.</w:t>
      </w:r>
    </w:p>
    <w:p w14:paraId="4DB59BD4" w14:textId="77777777" w:rsidR="00000000" w:rsidRPr="00F91FEA" w:rsidRDefault="00F91FEA" w:rsidP="00F91FEA">
      <w:pPr>
        <w:numPr>
          <w:ilvl w:val="0"/>
          <w:numId w:val="1"/>
        </w:numPr>
      </w:pPr>
      <w:r w:rsidRPr="00F91FEA">
        <w:t>Пользователь может оплатить услуги за электроэнергию, введя показания индивидуального прибора учета. При введении показаний пользователь мож</w:t>
      </w:r>
      <w:r w:rsidRPr="00F91FEA">
        <w:t xml:space="preserve">ет запросить отчет по оплате своего лицевого счета, указав период </w:t>
      </w:r>
      <w:proofErr w:type="gramStart"/>
      <w:r w:rsidRPr="00F91FEA">
        <w:t>для отчет</w:t>
      </w:r>
      <w:proofErr w:type="gramEnd"/>
      <w:r w:rsidRPr="00F91FEA">
        <w:t xml:space="preserve">. </w:t>
      </w:r>
    </w:p>
    <w:p w14:paraId="4B27F918" w14:textId="77777777" w:rsidR="00000000" w:rsidRPr="00F91FEA" w:rsidRDefault="00F91FEA" w:rsidP="00F91FEA">
      <w:pPr>
        <w:numPr>
          <w:ilvl w:val="0"/>
          <w:numId w:val="1"/>
        </w:numPr>
      </w:pPr>
      <w:r w:rsidRPr="00F91FEA">
        <w:t>Если карта не «привязана» к аккаунту, то пользователь вводит данные банковской карты и подтверждает оплату. Если</w:t>
      </w:r>
      <w:r w:rsidRPr="00F91FEA">
        <w:t xml:space="preserve"> карта «привязана», пользователь подтверждает оплату. После оплаты приложение генерирует квитанцию по оплате, которую пользователь может скачать. При закрытии приложения квитанция не сохраняется.</w:t>
      </w:r>
    </w:p>
    <w:p w14:paraId="578BE8D5" w14:textId="77777777" w:rsidR="00000000" w:rsidRPr="00F91FEA" w:rsidRDefault="00F91FEA" w:rsidP="00F91FEA">
      <w:pPr>
        <w:numPr>
          <w:ilvl w:val="0"/>
          <w:numId w:val="1"/>
        </w:numPr>
      </w:pPr>
      <w:r w:rsidRPr="00F91FEA">
        <w:t>Порядок работы:</w:t>
      </w:r>
    </w:p>
    <w:p w14:paraId="2D70086D" w14:textId="77777777" w:rsidR="00000000" w:rsidRPr="00F91FEA" w:rsidRDefault="00F91FEA" w:rsidP="00F91FEA">
      <w:pPr>
        <w:numPr>
          <w:ilvl w:val="0"/>
          <w:numId w:val="2"/>
        </w:numPr>
      </w:pPr>
      <w:r w:rsidRPr="00F91FEA">
        <w:t xml:space="preserve">Определим актеров </w:t>
      </w:r>
      <w:r w:rsidRPr="00F91FEA">
        <w:rPr>
          <w:lang w:val="en-US"/>
        </w:rPr>
        <w:t>(actor)</w:t>
      </w:r>
    </w:p>
    <w:p w14:paraId="3DFFF74B" w14:textId="77777777" w:rsidR="00000000" w:rsidRPr="00F91FEA" w:rsidRDefault="00F91FEA" w:rsidP="00F91FEA">
      <w:pPr>
        <w:numPr>
          <w:ilvl w:val="0"/>
          <w:numId w:val="2"/>
        </w:numPr>
      </w:pPr>
      <w:r w:rsidRPr="00F91FEA">
        <w:t>Опред</w:t>
      </w:r>
      <w:r w:rsidRPr="00F91FEA">
        <w:t xml:space="preserve">елим варианты использования </w:t>
      </w:r>
      <w:r w:rsidRPr="00F91FEA">
        <w:t>(</w:t>
      </w:r>
      <w:r w:rsidRPr="00F91FEA">
        <w:rPr>
          <w:lang w:val="en-US"/>
        </w:rPr>
        <w:t>use</w:t>
      </w:r>
      <w:r w:rsidRPr="00F91FEA">
        <w:t>-</w:t>
      </w:r>
      <w:r w:rsidRPr="00F91FEA">
        <w:rPr>
          <w:lang w:val="en-US"/>
        </w:rPr>
        <w:t>case</w:t>
      </w:r>
      <w:r w:rsidRPr="00F91FEA">
        <w:t>)</w:t>
      </w:r>
    </w:p>
    <w:p w14:paraId="1FBECCD8" w14:textId="77777777" w:rsidR="00000000" w:rsidRPr="00F91FEA" w:rsidRDefault="00F91FEA" w:rsidP="00F91FEA">
      <w:pPr>
        <w:numPr>
          <w:ilvl w:val="0"/>
          <w:numId w:val="2"/>
        </w:numPr>
      </w:pPr>
      <w:r w:rsidRPr="00F91FEA">
        <w:t>Определим виды взаимодействия (ассоциации, расширения, включения)</w:t>
      </w:r>
    </w:p>
    <w:p w14:paraId="3CAB7E2E" w14:textId="4A53317B" w:rsidR="006035C0" w:rsidRDefault="00F91FEA" w:rsidP="00F91FEA">
      <w:r w:rsidRPr="00F91FEA">
        <w:t>Построи</w:t>
      </w:r>
      <w:r>
        <w:t xml:space="preserve">ть </w:t>
      </w:r>
      <w:r w:rsidRPr="00F91FEA">
        <w:t xml:space="preserve"> </w:t>
      </w:r>
      <w:r>
        <w:t xml:space="preserve"> </w:t>
      </w:r>
      <w:proofErr w:type="spellStart"/>
      <w:proofErr w:type="gram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 </w:t>
      </w:r>
      <w:r w:rsidRPr="00F91FEA">
        <w:t>диаграмму</w:t>
      </w:r>
      <w:proofErr w:type="gramEnd"/>
      <w:r w:rsidRPr="00F91FEA">
        <w:t>.</w:t>
      </w:r>
      <w:bookmarkStart w:id="0" w:name="_GoBack"/>
      <w:bookmarkEnd w:id="0"/>
    </w:p>
    <w:sectPr w:rsidR="006035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E693F"/>
    <w:multiLevelType w:val="hybridMultilevel"/>
    <w:tmpl w:val="BBBA40E0"/>
    <w:lvl w:ilvl="0" w:tplc="3E0CD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8A4F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1A99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1862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B8D6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E0C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E22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84C2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985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9414151"/>
    <w:multiLevelType w:val="hybridMultilevel"/>
    <w:tmpl w:val="FDCC37F0"/>
    <w:lvl w:ilvl="0" w:tplc="7F1834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EA1A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88BB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6EF2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F47D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C4AA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6297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6070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451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F3"/>
    <w:rsid w:val="001420F3"/>
    <w:rsid w:val="006035C0"/>
    <w:rsid w:val="00F9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A1A8B"/>
  <w15:chartTrackingRefBased/>
  <w15:docId w15:val="{EF1CA802-12DD-40D8-AF6E-FC1B6554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6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6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0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39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4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4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7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60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2</cp:revision>
  <dcterms:created xsi:type="dcterms:W3CDTF">2025-01-16T07:13:00Z</dcterms:created>
  <dcterms:modified xsi:type="dcterms:W3CDTF">2025-01-16T07:14:00Z</dcterms:modified>
</cp:coreProperties>
</file>