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0D2EEE" w14:textId="77777777" w:rsidR="001B4D4C" w:rsidRDefault="001B4D4C" w:rsidP="001B4D4C">
      <w:pPr>
        <w:spacing w:after="110" w:line="259" w:lineRule="auto"/>
        <w:ind w:left="11" w:right="23" w:hanging="11"/>
        <w:jc w:val="center"/>
        <w:outlineLvl w:val="0"/>
      </w:pPr>
      <w:r>
        <w:rPr>
          <w:b/>
        </w:rPr>
        <w:t xml:space="preserve">ПРАКТИЧЕСКАЯ РАБОТА № 1 </w:t>
      </w:r>
    </w:p>
    <w:p w14:paraId="68CE3FEB" w14:textId="77777777" w:rsidR="001B4D4C" w:rsidRDefault="001B4D4C" w:rsidP="001B4D4C">
      <w:pPr>
        <w:spacing w:after="0" w:line="396" w:lineRule="auto"/>
        <w:ind w:left="-15" w:right="15" w:firstLine="708"/>
      </w:pPr>
      <w:r>
        <w:t xml:space="preserve">Тема: Основные инструменты для создания, исполнения и управления информационной системой  </w:t>
      </w:r>
    </w:p>
    <w:p w14:paraId="4B7703F2" w14:textId="77777777" w:rsidR="001B4D4C" w:rsidRDefault="001B4D4C" w:rsidP="001B4D4C">
      <w:pPr>
        <w:spacing w:after="3" w:line="397" w:lineRule="auto"/>
        <w:ind w:left="-15" w:right="15" w:firstLine="708"/>
      </w:pPr>
      <w:r>
        <w:t xml:space="preserve">Цель: изучение методологии моделирования информационных систем на основе языка UML, построение диаграммы вариантов использования и генерация кода </w:t>
      </w:r>
    </w:p>
    <w:p w14:paraId="2FDF3222" w14:textId="77777777" w:rsidR="001B4D4C" w:rsidRDefault="001B4D4C" w:rsidP="001B4D4C">
      <w:pPr>
        <w:spacing w:after="161" w:line="259" w:lineRule="auto"/>
        <w:ind w:left="99" w:right="25"/>
        <w:jc w:val="center"/>
      </w:pPr>
      <w:r>
        <w:t xml:space="preserve">Перечень оснащения и оборудования, источников: ПК, раздаточный материал </w:t>
      </w:r>
    </w:p>
    <w:p w14:paraId="20930650" w14:textId="77777777" w:rsidR="001B4D4C" w:rsidRDefault="001B4D4C" w:rsidP="001B4D4C">
      <w:pPr>
        <w:ind w:left="718" w:right="15"/>
      </w:pPr>
      <w:r>
        <w:t xml:space="preserve">Время на подготовку и выполнение: 2 часа  </w:t>
      </w:r>
    </w:p>
    <w:p w14:paraId="4365FB3C" w14:textId="77777777" w:rsidR="001B4D4C" w:rsidRDefault="001B4D4C" w:rsidP="001B4D4C">
      <w:pPr>
        <w:spacing w:after="4" w:line="396" w:lineRule="auto"/>
        <w:ind w:left="718" w:right="15"/>
      </w:pPr>
      <w:r>
        <w:t xml:space="preserve">Задание: Построение диаграммы Вариантов использования и генерация кода Порядок работы </w:t>
      </w:r>
    </w:p>
    <w:p w14:paraId="3A641446" w14:textId="77777777" w:rsidR="001B4D4C" w:rsidRDefault="001B4D4C" w:rsidP="001B4D4C">
      <w:pPr>
        <w:numPr>
          <w:ilvl w:val="0"/>
          <w:numId w:val="1"/>
        </w:numPr>
        <w:ind w:right="15" w:hanging="240"/>
      </w:pPr>
      <w:r>
        <w:t xml:space="preserve">Повторить теоретический материал </w:t>
      </w:r>
    </w:p>
    <w:p w14:paraId="2C6A955A" w14:textId="77777777" w:rsidR="001B4D4C" w:rsidRDefault="001B4D4C" w:rsidP="001B4D4C">
      <w:pPr>
        <w:numPr>
          <w:ilvl w:val="0"/>
          <w:numId w:val="1"/>
        </w:numPr>
        <w:spacing w:after="126"/>
        <w:ind w:right="15" w:hanging="240"/>
      </w:pPr>
      <w:r>
        <w:t xml:space="preserve">Внимательно прочитать задание </w:t>
      </w:r>
    </w:p>
    <w:p w14:paraId="0FF061F5" w14:textId="77777777" w:rsidR="001B4D4C" w:rsidRDefault="001B4D4C" w:rsidP="001B4D4C">
      <w:pPr>
        <w:numPr>
          <w:ilvl w:val="0"/>
          <w:numId w:val="1"/>
        </w:numPr>
        <w:spacing w:line="259" w:lineRule="auto"/>
        <w:ind w:right="15" w:hanging="240"/>
      </w:pPr>
      <w:r>
        <w:t xml:space="preserve">Открыть программу </w:t>
      </w:r>
      <w:r>
        <w:rPr>
          <w:szCs w:val="24"/>
          <w:lang w:val="en-US"/>
        </w:rPr>
        <w:t>Visio</w:t>
      </w:r>
    </w:p>
    <w:p w14:paraId="13EAB9B1" w14:textId="77777777" w:rsidR="001B4D4C" w:rsidRDefault="001B4D4C" w:rsidP="001B4D4C">
      <w:pPr>
        <w:numPr>
          <w:ilvl w:val="0"/>
          <w:numId w:val="1"/>
        </w:numPr>
        <w:ind w:right="15" w:hanging="240"/>
      </w:pPr>
      <w:r>
        <w:t xml:space="preserve">Выполнить задания </w:t>
      </w:r>
    </w:p>
    <w:p w14:paraId="2EE26BEE" w14:textId="77777777" w:rsidR="001B4D4C" w:rsidRDefault="001B4D4C" w:rsidP="001B4D4C">
      <w:pPr>
        <w:numPr>
          <w:ilvl w:val="0"/>
          <w:numId w:val="1"/>
        </w:numPr>
        <w:spacing w:after="1" w:line="397" w:lineRule="auto"/>
        <w:ind w:right="15" w:hanging="240"/>
      </w:pPr>
      <w:r>
        <w:t xml:space="preserve">Оформить отчет в текстовом редакторе. Требования к отчету: шрифт </w:t>
      </w:r>
      <w:proofErr w:type="spellStart"/>
      <w:r>
        <w:t>Times</w:t>
      </w:r>
      <w:proofErr w:type="spellEnd"/>
      <w:r>
        <w:t xml:space="preserve"> </w:t>
      </w:r>
      <w:proofErr w:type="spellStart"/>
      <w:r>
        <w:t>New</w:t>
      </w:r>
      <w:proofErr w:type="spellEnd"/>
      <w:r>
        <w:t xml:space="preserve"> </w:t>
      </w:r>
      <w:proofErr w:type="spellStart"/>
      <w:r>
        <w:t>Roman</w:t>
      </w:r>
      <w:proofErr w:type="spellEnd"/>
      <w:r>
        <w:t xml:space="preserve">,  кегль 12 </w:t>
      </w:r>
      <w:proofErr w:type="spellStart"/>
      <w:r>
        <w:t>пт</w:t>
      </w:r>
      <w:proofErr w:type="spellEnd"/>
      <w:r>
        <w:t xml:space="preserve">, междустрочный интервал 1,5 строки. Текст выравнивается по ширине. </w:t>
      </w:r>
    </w:p>
    <w:p w14:paraId="3F535EE1" w14:textId="77777777" w:rsidR="001B4D4C" w:rsidRDefault="001B4D4C" w:rsidP="001B4D4C">
      <w:pPr>
        <w:numPr>
          <w:ilvl w:val="0"/>
          <w:numId w:val="1"/>
        </w:numPr>
        <w:spacing w:after="111"/>
        <w:ind w:right="15" w:hanging="240"/>
      </w:pPr>
      <w:r>
        <w:t xml:space="preserve">Отчет должен содержать текстовый файл и файл с программой </w:t>
      </w:r>
    </w:p>
    <w:p w14:paraId="7C6BBA45" w14:textId="77777777" w:rsidR="001B4D4C" w:rsidRDefault="001B4D4C" w:rsidP="001B4D4C">
      <w:pPr>
        <w:spacing w:after="111"/>
        <w:ind w:right="15"/>
      </w:pPr>
    </w:p>
    <w:p w14:paraId="4BD5F5C8" w14:textId="77777777" w:rsidR="001B4D4C" w:rsidRDefault="001B4D4C" w:rsidP="001B4D4C">
      <w:pPr>
        <w:spacing w:after="13" w:line="386" w:lineRule="auto"/>
        <w:ind w:left="-15" w:right="15" w:firstLine="708"/>
      </w:pPr>
      <w:r w:rsidRPr="00CC64C7">
        <w:rPr>
          <w:color w:val="auto"/>
        </w:rPr>
        <w:t xml:space="preserve">№ 1. Магазин осуществляет продажу товаров клиенту путем оформления документов «Заказ». Директор магазина - Антон, принял решение автоматизировать </w:t>
      </w:r>
      <w:r>
        <w:t xml:space="preserve">документооборот продаж товара и пригласил для выполнения работ программиста Павла. Поговорив с Антоном, в соответствие с концепцией жизненного цикла (ЖЦ) программы Павел приступил к описанию бизнес-процессов, сопровождающих продажу товара. Взяв за основу язык UML, он начал с построения контекстной диаграммы процессов- </w:t>
      </w:r>
      <w:proofErr w:type="spellStart"/>
      <w:r>
        <w:t>Use</w:t>
      </w:r>
      <w:proofErr w:type="spellEnd"/>
      <w:r>
        <w:t xml:space="preserve"> </w:t>
      </w:r>
      <w:proofErr w:type="spellStart"/>
      <w:r>
        <w:t>Case</w:t>
      </w:r>
      <w:proofErr w:type="spellEnd"/>
      <w:r>
        <w:t xml:space="preserve"> </w:t>
      </w:r>
      <w:proofErr w:type="spellStart"/>
      <w:r>
        <w:t>diagram</w:t>
      </w:r>
      <w:proofErr w:type="spellEnd"/>
      <w:r>
        <w:t xml:space="preserve">. Диаграмма должна ответить на вопрос-«что должно делаться в системе и кто участник этих процессов». </w:t>
      </w:r>
    </w:p>
    <w:p w14:paraId="72CCD797" w14:textId="77777777" w:rsidR="001B4D4C" w:rsidRDefault="001B4D4C" w:rsidP="001B4D4C">
      <w:pPr>
        <w:ind w:left="718" w:right="15"/>
      </w:pPr>
      <w:r>
        <w:t xml:space="preserve">Последовательность выполнения работы </w:t>
      </w:r>
    </w:p>
    <w:p w14:paraId="3777A20F" w14:textId="77777777" w:rsidR="001B4D4C" w:rsidRDefault="001B4D4C" w:rsidP="001B4D4C">
      <w:pPr>
        <w:ind w:left="-5" w:right="15"/>
      </w:pPr>
      <w:r>
        <w:t xml:space="preserve">1. Разместить на диаграмме действующие лица: </w:t>
      </w:r>
    </w:p>
    <w:p w14:paraId="0390EA00" w14:textId="77777777" w:rsidR="001B4D4C" w:rsidRDefault="001B4D4C" w:rsidP="001B4D4C">
      <w:pPr>
        <w:numPr>
          <w:ilvl w:val="0"/>
          <w:numId w:val="6"/>
        </w:numPr>
        <w:spacing w:after="133"/>
        <w:ind w:right="15" w:hanging="283"/>
      </w:pPr>
      <w:r>
        <w:t xml:space="preserve">Продавец </w:t>
      </w:r>
    </w:p>
    <w:p w14:paraId="696DBF97" w14:textId="77777777" w:rsidR="001B4D4C" w:rsidRDefault="001B4D4C" w:rsidP="001B4D4C">
      <w:pPr>
        <w:numPr>
          <w:ilvl w:val="0"/>
          <w:numId w:val="6"/>
        </w:numPr>
        <w:spacing w:after="133"/>
        <w:ind w:right="15" w:hanging="283"/>
      </w:pPr>
      <w:r>
        <w:t xml:space="preserve">Управляющий магазином  </w:t>
      </w:r>
    </w:p>
    <w:p w14:paraId="325BE989" w14:textId="77777777" w:rsidR="001B4D4C" w:rsidRDefault="001B4D4C" w:rsidP="001B4D4C">
      <w:pPr>
        <w:numPr>
          <w:ilvl w:val="0"/>
          <w:numId w:val="6"/>
        </w:numPr>
        <w:spacing w:after="135"/>
        <w:ind w:right="15" w:hanging="283"/>
      </w:pPr>
      <w:r>
        <w:t xml:space="preserve">Клерк магазина  </w:t>
      </w:r>
    </w:p>
    <w:p w14:paraId="0B1AF2E8" w14:textId="77777777" w:rsidR="001B4D4C" w:rsidRDefault="001B4D4C" w:rsidP="001B4D4C">
      <w:pPr>
        <w:numPr>
          <w:ilvl w:val="0"/>
          <w:numId w:val="6"/>
        </w:numPr>
        <w:spacing w:after="114"/>
        <w:ind w:right="15" w:hanging="283"/>
      </w:pPr>
      <w:r>
        <w:t xml:space="preserve">Бухгалтерская система </w:t>
      </w:r>
    </w:p>
    <w:p w14:paraId="23E5625C" w14:textId="77777777" w:rsidR="001B4D4C" w:rsidRDefault="001B4D4C" w:rsidP="001B4D4C">
      <w:pPr>
        <w:ind w:left="-5" w:right="15"/>
      </w:pPr>
      <w:r>
        <w:t xml:space="preserve">2. Разместить на диаграмме варианты использования: </w:t>
      </w:r>
    </w:p>
    <w:p w14:paraId="31FB201D" w14:textId="77777777" w:rsidR="001B4D4C" w:rsidRDefault="001B4D4C" w:rsidP="001B4D4C">
      <w:pPr>
        <w:numPr>
          <w:ilvl w:val="0"/>
          <w:numId w:val="5"/>
        </w:numPr>
        <w:spacing w:after="136"/>
        <w:ind w:right="15" w:hanging="283"/>
      </w:pPr>
      <w:r>
        <w:t xml:space="preserve">Ввести новый заказ </w:t>
      </w:r>
    </w:p>
    <w:p w14:paraId="0A0BD753" w14:textId="77777777" w:rsidR="001B4D4C" w:rsidRDefault="001B4D4C" w:rsidP="001B4D4C">
      <w:pPr>
        <w:numPr>
          <w:ilvl w:val="0"/>
          <w:numId w:val="5"/>
        </w:numPr>
        <w:spacing w:after="136"/>
        <w:ind w:right="15" w:hanging="283"/>
      </w:pPr>
      <w:r>
        <w:lastRenderedPageBreak/>
        <w:t xml:space="preserve">Изменить существующий заказ  </w:t>
      </w:r>
    </w:p>
    <w:p w14:paraId="03503604" w14:textId="77777777" w:rsidR="001B4D4C" w:rsidRDefault="001B4D4C" w:rsidP="001B4D4C">
      <w:pPr>
        <w:numPr>
          <w:ilvl w:val="0"/>
          <w:numId w:val="5"/>
        </w:numPr>
        <w:spacing w:after="133"/>
        <w:ind w:right="15" w:hanging="283"/>
      </w:pPr>
      <w:r>
        <w:t xml:space="preserve">Напечатать инвентарную опись  </w:t>
      </w:r>
    </w:p>
    <w:p w14:paraId="3734E709" w14:textId="77777777" w:rsidR="001B4D4C" w:rsidRDefault="001B4D4C" w:rsidP="001B4D4C">
      <w:pPr>
        <w:numPr>
          <w:ilvl w:val="0"/>
          <w:numId w:val="5"/>
        </w:numPr>
        <w:spacing w:after="135"/>
        <w:ind w:right="15" w:hanging="283"/>
      </w:pPr>
      <w:r>
        <w:t xml:space="preserve">Обновить инвентарную опись  </w:t>
      </w:r>
    </w:p>
    <w:p w14:paraId="039004DD" w14:textId="77777777" w:rsidR="001B4D4C" w:rsidRDefault="001B4D4C" w:rsidP="001B4D4C">
      <w:pPr>
        <w:numPr>
          <w:ilvl w:val="0"/>
          <w:numId w:val="5"/>
        </w:numPr>
        <w:spacing w:after="134"/>
        <w:ind w:right="15" w:hanging="283"/>
      </w:pPr>
      <w:r>
        <w:t xml:space="preserve">Оформить заказ  </w:t>
      </w:r>
    </w:p>
    <w:p w14:paraId="47174C6E" w14:textId="77777777" w:rsidR="001B4D4C" w:rsidRDefault="001B4D4C" w:rsidP="001B4D4C">
      <w:pPr>
        <w:numPr>
          <w:ilvl w:val="0"/>
          <w:numId w:val="5"/>
        </w:numPr>
        <w:spacing w:after="133"/>
        <w:ind w:right="15" w:hanging="283"/>
      </w:pPr>
      <w:r>
        <w:t xml:space="preserve">Отклонить заказ  </w:t>
      </w:r>
    </w:p>
    <w:p w14:paraId="63DBF000" w14:textId="77777777" w:rsidR="001B4D4C" w:rsidRDefault="001B4D4C" w:rsidP="001B4D4C">
      <w:pPr>
        <w:numPr>
          <w:ilvl w:val="0"/>
          <w:numId w:val="5"/>
        </w:numPr>
        <w:spacing w:after="117"/>
        <w:ind w:right="15" w:hanging="283"/>
      </w:pPr>
      <w:r>
        <w:t xml:space="preserve">Выполнить поставку заказа </w:t>
      </w:r>
    </w:p>
    <w:p w14:paraId="07931A41" w14:textId="77777777" w:rsidR="001B4D4C" w:rsidRDefault="001B4D4C" w:rsidP="001B4D4C">
      <w:pPr>
        <w:spacing w:after="181"/>
        <w:ind w:left="-5" w:right="15"/>
      </w:pPr>
      <w:r>
        <w:t xml:space="preserve">3. Добавление ассоциаций: </w:t>
      </w:r>
    </w:p>
    <w:p w14:paraId="3162D275" w14:textId="77777777" w:rsidR="001B4D4C" w:rsidRDefault="001B4D4C" w:rsidP="001B4D4C">
      <w:pPr>
        <w:numPr>
          <w:ilvl w:val="0"/>
          <w:numId w:val="7"/>
        </w:numPr>
        <w:spacing w:after="18" w:line="401" w:lineRule="auto"/>
        <w:ind w:right="15" w:hanging="283"/>
      </w:pPr>
      <w:r>
        <w:t xml:space="preserve">нарисуйте </w:t>
      </w:r>
      <w:r>
        <w:tab/>
        <w:t xml:space="preserve">ассоциацию </w:t>
      </w:r>
      <w:r>
        <w:tab/>
        <w:t xml:space="preserve">между </w:t>
      </w:r>
      <w:r>
        <w:tab/>
        <w:t xml:space="preserve">действующим </w:t>
      </w:r>
      <w:r>
        <w:tab/>
        <w:t xml:space="preserve">лицом </w:t>
      </w:r>
      <w:r>
        <w:tab/>
        <w:t xml:space="preserve">Продавец </w:t>
      </w:r>
      <w:r>
        <w:tab/>
        <w:t xml:space="preserve">и </w:t>
      </w:r>
      <w:r>
        <w:tab/>
        <w:t xml:space="preserve">вариантом использования «Ввести заказ».  </w:t>
      </w:r>
    </w:p>
    <w:p w14:paraId="373097BD" w14:textId="77777777" w:rsidR="001B4D4C" w:rsidRDefault="001B4D4C" w:rsidP="001B4D4C">
      <w:pPr>
        <w:pStyle w:val="a3"/>
        <w:numPr>
          <w:ilvl w:val="0"/>
          <w:numId w:val="8"/>
        </w:numPr>
        <w:spacing w:after="116"/>
        <w:ind w:right="15"/>
      </w:pPr>
      <w:r>
        <w:t xml:space="preserve">поместите на диаграмму остальные ассоциации, согласно образцу </w:t>
      </w:r>
    </w:p>
    <w:p w14:paraId="5E3A0134" w14:textId="77777777" w:rsidR="001B4D4C" w:rsidRDefault="001B4D4C" w:rsidP="001B4D4C">
      <w:pPr>
        <w:ind w:left="-5" w:right="15"/>
      </w:pPr>
      <w:r>
        <w:t xml:space="preserve">4. Добавление связи расширения: </w:t>
      </w:r>
    </w:p>
    <w:p w14:paraId="724D1608" w14:textId="77777777" w:rsidR="001B4D4C" w:rsidRDefault="001B4D4C" w:rsidP="001B4D4C">
      <w:pPr>
        <w:pStyle w:val="a3"/>
        <w:numPr>
          <w:ilvl w:val="0"/>
          <w:numId w:val="9"/>
        </w:numPr>
        <w:spacing w:after="37" w:line="358" w:lineRule="auto"/>
        <w:ind w:right="15"/>
      </w:pPr>
      <w:r>
        <w:t>нарисуйте связь между вариантом использования «Отклонить заказ» и вариантом использования «Оформить заказ». Стрелка должна быть направлена от первого варианта использования ко второму. Связь расширения означает, что вариант использования «Отклонить заказ» при необходимости дополняет функциональные возможности варианта использования «Оформить заказ». Щелкните правой кнопкой мыши на новой связи между вариантами использования «Отклонить заказ» и «Оформить заказ». В открывшемся меню выберите пункт Открыть спецификацию. В раскрывающемся списке стереотипов введите слово расширение, затем нажмите ОК. Надпись «</w:t>
      </w:r>
      <w:proofErr w:type="spellStart"/>
      <w:r>
        <w:t>extends</w:t>
      </w:r>
      <w:proofErr w:type="spellEnd"/>
      <w:r>
        <w:t xml:space="preserve">» появится на линии данной связи. </w:t>
      </w:r>
    </w:p>
    <w:p w14:paraId="12533190" w14:textId="77777777" w:rsidR="001B4D4C" w:rsidRDefault="001B4D4C" w:rsidP="001B4D4C">
      <w:pPr>
        <w:spacing w:after="2" w:line="396" w:lineRule="auto"/>
        <w:ind w:left="718" w:right="15"/>
      </w:pPr>
    </w:p>
    <w:p w14:paraId="1CA11025" w14:textId="77777777" w:rsidR="001B4D4C" w:rsidRPr="001B4D4C" w:rsidRDefault="001B4D4C" w:rsidP="001B4D4C">
      <w:pPr>
        <w:spacing w:after="2" w:line="396" w:lineRule="auto"/>
        <w:ind w:left="718" w:right="15"/>
      </w:pPr>
      <w:r w:rsidRPr="001B4D4C">
        <w:t xml:space="preserve">№ 2. Построить диаграмму вариантов использования модели работы банкомата </w:t>
      </w:r>
    </w:p>
    <w:p w14:paraId="69F52312" w14:textId="77777777" w:rsidR="001B4D4C" w:rsidRDefault="001B4D4C" w:rsidP="001B4D4C">
      <w:pPr>
        <w:spacing w:after="2" w:line="396" w:lineRule="auto"/>
        <w:ind w:left="718" w:right="15"/>
      </w:pPr>
      <w:r>
        <w:t xml:space="preserve">Последовательность действий: </w:t>
      </w:r>
    </w:p>
    <w:p w14:paraId="7C4F5C40" w14:textId="77777777" w:rsidR="001B4D4C" w:rsidRDefault="001B4D4C" w:rsidP="001B4D4C">
      <w:pPr>
        <w:numPr>
          <w:ilvl w:val="0"/>
          <w:numId w:val="2"/>
        </w:numPr>
        <w:ind w:right="15" w:hanging="283"/>
      </w:pPr>
      <w:r>
        <w:t xml:space="preserve">Добавить актера с именем Клиент банкомата </w:t>
      </w:r>
    </w:p>
    <w:p w14:paraId="0B9306FA" w14:textId="77777777" w:rsidR="001B4D4C" w:rsidRDefault="001B4D4C" w:rsidP="001B4D4C">
      <w:pPr>
        <w:numPr>
          <w:ilvl w:val="0"/>
          <w:numId w:val="2"/>
        </w:numPr>
        <w:ind w:right="15" w:hanging="283"/>
      </w:pPr>
      <w:r>
        <w:t xml:space="preserve">Добавить вариант использования Снятие наличных по кредитной карте </w:t>
      </w:r>
    </w:p>
    <w:p w14:paraId="25B2FC1C" w14:textId="77777777" w:rsidR="001B4D4C" w:rsidRDefault="001B4D4C" w:rsidP="001B4D4C">
      <w:pPr>
        <w:numPr>
          <w:ilvl w:val="0"/>
          <w:numId w:val="2"/>
        </w:numPr>
        <w:spacing w:after="0" w:line="398" w:lineRule="auto"/>
        <w:ind w:right="15" w:hanging="283"/>
      </w:pPr>
      <w:r>
        <w:t xml:space="preserve">Добавить направленную ассоциацию от бизнес-актера Клиент Банкомата к варианту использования Снятие наличных по кредитной карте </w:t>
      </w:r>
    </w:p>
    <w:p w14:paraId="227F64E3" w14:textId="3FFACF29" w:rsidR="001B4D4C" w:rsidRDefault="001B4D4C" w:rsidP="001B4D4C">
      <w:pPr>
        <w:numPr>
          <w:ilvl w:val="0"/>
          <w:numId w:val="2"/>
        </w:numPr>
        <w:spacing w:after="0" w:line="398" w:lineRule="auto"/>
        <w:ind w:right="15" w:hanging="283"/>
      </w:pPr>
      <w:r>
        <w:t xml:space="preserve">Добавить вариант использования Проверка ПИН-кода </w:t>
      </w:r>
    </w:p>
    <w:p w14:paraId="0C4E178F" w14:textId="77777777" w:rsidR="001B4D4C" w:rsidRDefault="001B4D4C" w:rsidP="001B4D4C">
      <w:pPr>
        <w:numPr>
          <w:ilvl w:val="0"/>
          <w:numId w:val="3"/>
        </w:numPr>
        <w:ind w:right="15" w:hanging="283"/>
      </w:pPr>
      <w:r>
        <w:t xml:space="preserve">Добавить актера с именем Банк. </w:t>
      </w:r>
    </w:p>
    <w:p w14:paraId="2AEA7A2E" w14:textId="77777777" w:rsidR="001B4D4C" w:rsidRDefault="001B4D4C" w:rsidP="001B4D4C">
      <w:pPr>
        <w:numPr>
          <w:ilvl w:val="0"/>
          <w:numId w:val="3"/>
        </w:numPr>
        <w:ind w:right="15" w:hanging="283"/>
      </w:pPr>
      <w:r>
        <w:t xml:space="preserve">Добавить вариант использования Получение справки о состоянии счета. </w:t>
      </w:r>
    </w:p>
    <w:p w14:paraId="005DF727" w14:textId="77777777" w:rsidR="001B4D4C" w:rsidRDefault="001B4D4C" w:rsidP="001B4D4C">
      <w:pPr>
        <w:numPr>
          <w:ilvl w:val="0"/>
          <w:numId w:val="3"/>
        </w:numPr>
        <w:ind w:right="15" w:hanging="283"/>
      </w:pPr>
      <w:r>
        <w:t xml:space="preserve">Добавить вариант использования Блокирование кредитной карточки. </w:t>
      </w:r>
    </w:p>
    <w:p w14:paraId="2FDF4EBD" w14:textId="77777777" w:rsidR="001B4D4C" w:rsidRDefault="001B4D4C" w:rsidP="001B4D4C">
      <w:pPr>
        <w:numPr>
          <w:ilvl w:val="0"/>
          <w:numId w:val="3"/>
        </w:numPr>
        <w:spacing w:after="5" w:line="397" w:lineRule="auto"/>
        <w:ind w:right="15" w:hanging="283"/>
      </w:pPr>
      <w:r>
        <w:t xml:space="preserve">Добавить направленную ассоциацию от бизнес-актера Клиент Банкомата к варианту использования Получение справки о состоянии счета. </w:t>
      </w:r>
    </w:p>
    <w:p w14:paraId="24DC6BA6" w14:textId="77777777" w:rsidR="001B4D4C" w:rsidRDefault="001B4D4C" w:rsidP="001B4D4C">
      <w:pPr>
        <w:numPr>
          <w:ilvl w:val="0"/>
          <w:numId w:val="3"/>
        </w:numPr>
        <w:spacing w:after="5" w:line="397" w:lineRule="auto"/>
        <w:ind w:right="15" w:hanging="283"/>
      </w:pPr>
      <w:r>
        <w:lastRenderedPageBreak/>
        <w:t xml:space="preserve">Добавить направленную ассоциацию от варианта использования Снятие наличных по кредитной карточке к сервису Банк. </w:t>
      </w:r>
    </w:p>
    <w:p w14:paraId="371A9001" w14:textId="77777777" w:rsidR="001B4D4C" w:rsidRDefault="001B4D4C" w:rsidP="001B4D4C">
      <w:pPr>
        <w:numPr>
          <w:ilvl w:val="0"/>
          <w:numId w:val="3"/>
        </w:numPr>
        <w:spacing w:after="5" w:line="397" w:lineRule="auto"/>
        <w:ind w:right="15" w:hanging="283"/>
      </w:pPr>
      <w:r>
        <w:t xml:space="preserve">Добавить направленную ассоциацию от варианта использования Получение справки о состоянии счета к сервису Банк. </w:t>
      </w:r>
    </w:p>
    <w:p w14:paraId="111341E5" w14:textId="77777777" w:rsidR="001B4D4C" w:rsidRDefault="001B4D4C" w:rsidP="001B4D4C">
      <w:pPr>
        <w:numPr>
          <w:ilvl w:val="0"/>
          <w:numId w:val="3"/>
        </w:numPr>
        <w:spacing w:after="26" w:line="376" w:lineRule="auto"/>
        <w:ind w:right="15" w:hanging="283"/>
      </w:pPr>
      <w:r>
        <w:t>Добавить отношение зависимости со стереотипом «</w:t>
      </w:r>
      <w:proofErr w:type="spellStart"/>
      <w:r>
        <w:t>include</w:t>
      </w:r>
      <w:proofErr w:type="spellEnd"/>
      <w:r>
        <w:t xml:space="preserve">», направленное от варианта использования Снятие наличных по кредитной карте к варианту использования Проверка </w:t>
      </w:r>
      <w:proofErr w:type="spellStart"/>
      <w:r>
        <w:t>Пин</w:t>
      </w:r>
      <w:proofErr w:type="spellEnd"/>
      <w:r>
        <w:t xml:space="preserve">-кода. </w:t>
      </w:r>
    </w:p>
    <w:p w14:paraId="2AD3A544" w14:textId="77777777" w:rsidR="001B4D4C" w:rsidRDefault="001B4D4C" w:rsidP="001B4D4C">
      <w:pPr>
        <w:numPr>
          <w:ilvl w:val="0"/>
          <w:numId w:val="3"/>
        </w:numPr>
        <w:spacing w:after="28" w:line="376" w:lineRule="auto"/>
        <w:ind w:right="15" w:hanging="283"/>
      </w:pPr>
      <w:r>
        <w:t>Добавить отношение зависимости со стереотипом «</w:t>
      </w:r>
      <w:proofErr w:type="spellStart"/>
      <w:r>
        <w:t>include</w:t>
      </w:r>
      <w:proofErr w:type="spellEnd"/>
      <w:r>
        <w:t xml:space="preserve">», направленное от варианта использования Получение справки о состоянии счета к варианту использования Проверка </w:t>
      </w:r>
      <w:proofErr w:type="spellStart"/>
      <w:r>
        <w:t>Пин</w:t>
      </w:r>
      <w:proofErr w:type="spellEnd"/>
      <w:r>
        <w:t xml:space="preserve">-кода. </w:t>
      </w:r>
    </w:p>
    <w:p w14:paraId="1477E897" w14:textId="77777777" w:rsidR="001B4D4C" w:rsidRDefault="001B4D4C" w:rsidP="001B4D4C">
      <w:pPr>
        <w:numPr>
          <w:ilvl w:val="0"/>
          <w:numId w:val="3"/>
        </w:numPr>
        <w:spacing w:after="24" w:line="375" w:lineRule="auto"/>
        <w:ind w:right="15" w:hanging="283"/>
      </w:pPr>
      <w:r>
        <w:t>Добавить отношение зависимости со стереотипом «</w:t>
      </w:r>
      <w:proofErr w:type="spellStart"/>
      <w:r>
        <w:t>extend</w:t>
      </w:r>
      <w:proofErr w:type="spellEnd"/>
      <w:r>
        <w:t xml:space="preserve">», направленное от варианта использования Блокирование кредитной карточки к варианту использования Проверка </w:t>
      </w:r>
      <w:proofErr w:type="spellStart"/>
      <w:r>
        <w:t>Пин</w:t>
      </w:r>
      <w:proofErr w:type="spellEnd"/>
      <w:r>
        <w:t xml:space="preserve">-кода. </w:t>
      </w:r>
    </w:p>
    <w:p w14:paraId="572295E3" w14:textId="77777777" w:rsidR="001B4D4C" w:rsidRDefault="001B4D4C" w:rsidP="001B4D4C">
      <w:pPr>
        <w:spacing w:after="18" w:line="399" w:lineRule="auto"/>
        <w:ind w:left="718" w:right="2223"/>
      </w:pPr>
      <w:r>
        <w:t xml:space="preserve">№ 3. Построить диаграмму вариантов использования.  Имеются следующие данные: </w:t>
      </w:r>
    </w:p>
    <w:p w14:paraId="64DD05AC" w14:textId="77777777" w:rsidR="001B4D4C" w:rsidRDefault="001B4D4C" w:rsidP="001B4D4C">
      <w:pPr>
        <w:numPr>
          <w:ilvl w:val="0"/>
          <w:numId w:val="10"/>
        </w:numPr>
        <w:spacing w:after="137"/>
        <w:ind w:right="15" w:hanging="283"/>
      </w:pPr>
      <w:r>
        <w:t xml:space="preserve">четыре действующих лица: Клиента банка, Банк, Кассира и Оператора </w:t>
      </w:r>
    </w:p>
    <w:p w14:paraId="0E2F7A05" w14:textId="77777777" w:rsidR="001B4D4C" w:rsidRDefault="001B4D4C" w:rsidP="001B4D4C">
      <w:pPr>
        <w:numPr>
          <w:ilvl w:val="0"/>
          <w:numId w:val="10"/>
        </w:numPr>
        <w:spacing w:line="398" w:lineRule="auto"/>
        <w:ind w:right="15" w:hanging="283"/>
      </w:pPr>
      <w:r>
        <w:t xml:space="preserve">пять вариантов использования: Снять наличные, Перевести деньги со счета, Положить деньги на счет, Пополнить запас денег и Подтвердить пользователя </w:t>
      </w:r>
    </w:p>
    <w:p w14:paraId="4E68BFD2" w14:textId="77777777" w:rsidR="001B4D4C" w:rsidRDefault="001B4D4C" w:rsidP="001B4D4C">
      <w:pPr>
        <w:numPr>
          <w:ilvl w:val="0"/>
          <w:numId w:val="10"/>
        </w:numPr>
        <w:spacing w:after="0" w:line="397" w:lineRule="auto"/>
        <w:ind w:right="15" w:hanging="283"/>
      </w:pPr>
      <w:r>
        <w:t xml:space="preserve">три зависимости, и отношения между действующими лицами и вариантами использования </w:t>
      </w:r>
    </w:p>
    <w:p w14:paraId="2393C95C" w14:textId="77777777" w:rsidR="001B4D4C" w:rsidRPr="001B4D4C" w:rsidRDefault="001B4D4C" w:rsidP="001B4D4C">
      <w:pPr>
        <w:spacing w:after="33" w:line="367" w:lineRule="auto"/>
        <w:ind w:left="-15" w:right="15" w:firstLine="708"/>
      </w:pPr>
      <w:r>
        <w:t xml:space="preserve">Варианты использования: </w:t>
      </w:r>
      <w:r w:rsidRPr="001B4D4C">
        <w:t xml:space="preserve">Снять наличные, Перевести деньги со счета, Положить деньги на счет - требуют включения идентификации клиента в системе. Это поведение может быть выделено в новый вариант использования включения, называемый Подтвердить пользователя. Базовые варианты использования не зависимы от метода, используемого для идентификации. Поэтому он инкапсулируется (скрывается) в варианте использования включения. С точки зрения базовых вариантов использования не имеет значение производится ли идентификация с помощью магнитной карты или сканированием сетчатки глаза. Они только зависят от результата выполнения варианта использования Подтвердить клиента. </w:t>
      </w:r>
    </w:p>
    <w:p w14:paraId="77A0A1BD" w14:textId="77777777" w:rsidR="001B4D4C" w:rsidRDefault="001B4D4C" w:rsidP="001B4D4C">
      <w:pPr>
        <w:spacing w:after="33" w:line="367" w:lineRule="auto"/>
        <w:ind w:left="-15" w:right="15" w:firstLine="708"/>
      </w:pPr>
    </w:p>
    <w:p w14:paraId="6869CF43" w14:textId="47732535" w:rsidR="00A2495D" w:rsidRDefault="00A2495D">
      <w:pPr>
        <w:spacing w:after="160" w:line="259" w:lineRule="auto"/>
        <w:ind w:left="0" w:right="0" w:firstLine="0"/>
        <w:jc w:val="left"/>
      </w:pPr>
      <w:r>
        <w:br w:type="page"/>
      </w:r>
    </w:p>
    <w:p w14:paraId="4075FF80" w14:textId="50AF7AF0" w:rsidR="00A2495D" w:rsidRPr="00637B8E" w:rsidRDefault="00A2495D" w:rsidP="00A2495D">
      <w:pPr>
        <w:spacing w:after="0" w:line="399" w:lineRule="auto"/>
        <w:ind w:left="-15" w:right="15" w:firstLine="708"/>
        <w:rPr>
          <w:highlight w:val="red"/>
        </w:rPr>
      </w:pPr>
      <w:r>
        <w:lastRenderedPageBreak/>
        <w:t>№ 3. Постройте диаграмму вариантов использования для информационной системы «Магазин вид</w:t>
      </w:r>
      <w:r w:rsidRPr="00637B8E">
        <w:t>еопродукции»</w:t>
      </w:r>
      <w:r w:rsidRPr="00637B8E">
        <w:rPr>
          <w:highlight w:val="red"/>
        </w:rPr>
        <w:t xml:space="preserve"> </w:t>
      </w:r>
    </w:p>
    <w:p w14:paraId="09D7AA5E" w14:textId="77777777" w:rsidR="00A2495D" w:rsidRDefault="00A2495D" w:rsidP="00A2495D">
      <w:pPr>
        <w:spacing w:after="0" w:line="397" w:lineRule="auto"/>
        <w:ind w:left="-15" w:right="15" w:firstLine="708"/>
      </w:pPr>
      <w:r w:rsidRPr="00637B8E">
        <w:rPr>
          <w:highlight w:val="red"/>
        </w:rPr>
        <w:t>Магазин</w:t>
      </w:r>
      <w:r>
        <w:t xml:space="preserve"> продает DVD-диски, CD-диски и т.д., а также предлагает широкой публике </w:t>
      </w:r>
      <w:r w:rsidRPr="0074176E">
        <w:rPr>
          <w:highlight w:val="yellow"/>
        </w:rPr>
        <w:t>прокат DVD-дисков</w:t>
      </w:r>
      <w:r>
        <w:t xml:space="preserve">. </w:t>
      </w:r>
    </w:p>
    <w:p w14:paraId="31AF9BF6" w14:textId="77777777" w:rsidR="00A2495D" w:rsidRDefault="00A2495D" w:rsidP="00A2495D">
      <w:pPr>
        <w:spacing w:after="0" w:line="371" w:lineRule="auto"/>
        <w:ind w:left="-15" w:right="15" w:firstLine="708"/>
      </w:pPr>
      <w:r>
        <w:t xml:space="preserve">Товары поставляются несколькими поставщиками. Каждая партия товара предварительно заказывается магазином у некоторого поставщика и доставляется после оплаты счета. Вновь поступивший товар маркируется, заносится в базу данных и затем распределяется в торговый зал или прокат. </w:t>
      </w:r>
    </w:p>
    <w:p w14:paraId="38FEEE9B" w14:textId="77777777" w:rsidR="00A2495D" w:rsidRDefault="00A2495D" w:rsidP="00A2495D">
      <w:pPr>
        <w:spacing w:after="17" w:line="384" w:lineRule="auto"/>
        <w:ind w:left="-15" w:right="15" w:firstLine="708"/>
      </w:pPr>
      <w:proofErr w:type="spellStart"/>
      <w:r w:rsidRPr="0074176E">
        <w:rPr>
          <w:highlight w:val="yellow"/>
        </w:rPr>
        <w:t>Видеоносители</w:t>
      </w:r>
      <w:proofErr w:type="spellEnd"/>
      <w:r w:rsidRPr="0074176E">
        <w:rPr>
          <w:highlight w:val="yellow"/>
        </w:rPr>
        <w:t xml:space="preserve"> выдаются в прокат</w:t>
      </w:r>
      <w:r>
        <w:t xml:space="preserve"> на срок от 1 до 7 дней. При прокате с клиента </w:t>
      </w:r>
      <w:r w:rsidRPr="0074176E">
        <w:rPr>
          <w:highlight w:val="yellow"/>
        </w:rPr>
        <w:t xml:space="preserve">взимается залоговая стоимость </w:t>
      </w:r>
      <w:proofErr w:type="spellStart"/>
      <w:r w:rsidRPr="0074176E">
        <w:rPr>
          <w:highlight w:val="yellow"/>
        </w:rPr>
        <w:t>видеоносителя</w:t>
      </w:r>
      <w:proofErr w:type="spellEnd"/>
      <w:r>
        <w:t xml:space="preserve">. При </w:t>
      </w:r>
      <w:r w:rsidRPr="0074176E">
        <w:rPr>
          <w:highlight w:val="yellow"/>
        </w:rPr>
        <w:t xml:space="preserve">возврате </w:t>
      </w:r>
      <w:proofErr w:type="spellStart"/>
      <w:r w:rsidRPr="0074176E">
        <w:rPr>
          <w:highlight w:val="yellow"/>
        </w:rPr>
        <w:t>видеоносителя</w:t>
      </w:r>
      <w:proofErr w:type="spellEnd"/>
      <w:r w:rsidRPr="0074176E">
        <w:rPr>
          <w:highlight w:val="yellow"/>
        </w:rPr>
        <w:t xml:space="preserve"> возвращается залоговая стоимость минус сумма за прокат</w:t>
      </w:r>
      <w:r>
        <w:t xml:space="preserve">. Если возврат </w:t>
      </w:r>
      <w:r w:rsidRPr="0074176E">
        <w:rPr>
          <w:highlight w:val="yellow"/>
        </w:rPr>
        <w:t>задержан менее чем на 2 дня, взимается штраф в размере суммы за прокат за 1 день* кол-во дней задержки</w:t>
      </w:r>
      <w:r>
        <w:t xml:space="preserve">. При </w:t>
      </w:r>
      <w:r w:rsidRPr="0074176E">
        <w:rPr>
          <w:highlight w:val="yellow"/>
        </w:rPr>
        <w:t>задержке возврата более чем на 2 дня – залоговая сумма не возвращается</w:t>
      </w:r>
      <w:r>
        <w:t xml:space="preserve">. </w:t>
      </w:r>
      <w:r w:rsidRPr="0074176E">
        <w:rPr>
          <w:highlight w:val="red"/>
        </w:rPr>
        <w:t>Клиент</w:t>
      </w:r>
      <w:r>
        <w:t xml:space="preserve"> может взять одновременно до 4 </w:t>
      </w:r>
      <w:proofErr w:type="spellStart"/>
      <w:r>
        <w:t>видеоносителей</w:t>
      </w:r>
      <w:proofErr w:type="spellEnd"/>
      <w:r>
        <w:t xml:space="preserve"> (прокат-заказ). На каждый </w:t>
      </w:r>
      <w:proofErr w:type="spellStart"/>
      <w:r>
        <w:t>видеоноситель</w:t>
      </w:r>
      <w:proofErr w:type="spellEnd"/>
      <w:r>
        <w:t xml:space="preserve"> оформляется квитанция. </w:t>
      </w:r>
    </w:p>
    <w:p w14:paraId="271479AA" w14:textId="77777777" w:rsidR="00A2495D" w:rsidRDefault="00A2495D" w:rsidP="00A2495D">
      <w:pPr>
        <w:spacing w:line="371" w:lineRule="auto"/>
        <w:ind w:left="-15" w:right="15" w:firstLine="708"/>
      </w:pPr>
      <w:r w:rsidRPr="0074176E">
        <w:rPr>
          <w:highlight w:val="red"/>
        </w:rPr>
        <w:t>Клиенты</w:t>
      </w:r>
      <w:r>
        <w:t xml:space="preserve"> могут стать членами видео-клуба и получить пластиковые карточки. С </w:t>
      </w:r>
      <w:r w:rsidRPr="0074176E">
        <w:rPr>
          <w:highlight w:val="red"/>
        </w:rPr>
        <w:t>членов клуба</w:t>
      </w:r>
      <w:r>
        <w:t xml:space="preserve"> не берется залог (за исключением случая описанного ниже), устанавливается скидка на ставку проката и покупку товаров. </w:t>
      </w:r>
      <w:r w:rsidRPr="0074176E">
        <w:rPr>
          <w:highlight w:val="red"/>
        </w:rPr>
        <w:t>Члены клуба</w:t>
      </w:r>
      <w:r>
        <w:t xml:space="preserve"> могут делать предварительные заказы на подбор видеоматериалов для проката или покупки. </w:t>
      </w:r>
    </w:p>
    <w:p w14:paraId="578C41ED" w14:textId="77777777" w:rsidR="00A2495D" w:rsidRDefault="00A2495D" w:rsidP="00A2495D">
      <w:pPr>
        <w:spacing w:after="25" w:line="378" w:lineRule="auto"/>
        <w:ind w:left="-15" w:right="15" w:firstLine="708"/>
      </w:pPr>
      <w:r>
        <w:t xml:space="preserve">Каждый </w:t>
      </w:r>
      <w:r w:rsidRPr="0074176E">
        <w:rPr>
          <w:highlight w:val="red"/>
        </w:rPr>
        <w:t>член клуба</w:t>
      </w:r>
      <w:r>
        <w:t xml:space="preserve"> </w:t>
      </w:r>
      <w:r w:rsidRPr="0074176E">
        <w:rPr>
          <w:highlight w:val="yellow"/>
        </w:rPr>
        <w:t>имеет некоторый статус</w:t>
      </w:r>
      <w:r>
        <w:t>. Первоначально – "</w:t>
      </w:r>
      <w:r w:rsidRPr="0074176E">
        <w:rPr>
          <w:highlight w:val="yellow"/>
        </w:rPr>
        <w:t>новичок</w:t>
      </w:r>
      <w:r>
        <w:t>". При возврате в срок 5 прокат-заказов, статус меняется на "</w:t>
      </w:r>
      <w:r w:rsidRPr="0074176E">
        <w:rPr>
          <w:highlight w:val="yellow"/>
        </w:rPr>
        <w:t>надежный</w:t>
      </w:r>
      <w:r>
        <w:t xml:space="preserve">". При </w:t>
      </w:r>
      <w:r w:rsidRPr="0074176E">
        <w:rPr>
          <w:highlight w:val="yellow"/>
        </w:rPr>
        <w:t xml:space="preserve">задержке хотя бы одного </w:t>
      </w:r>
      <w:proofErr w:type="spellStart"/>
      <w:r w:rsidRPr="0074176E">
        <w:rPr>
          <w:highlight w:val="yellow"/>
        </w:rPr>
        <w:t>видеоносителя</w:t>
      </w:r>
      <w:proofErr w:type="spellEnd"/>
      <w:r w:rsidRPr="0074176E">
        <w:rPr>
          <w:highlight w:val="yellow"/>
        </w:rPr>
        <w:t xml:space="preserve"> более чем на 2 дня</w:t>
      </w:r>
      <w:r>
        <w:t>, статус "новичок" или "надежный" меняется на "</w:t>
      </w:r>
      <w:r w:rsidRPr="0074176E">
        <w:rPr>
          <w:highlight w:val="yellow"/>
        </w:rPr>
        <w:t>ненадежный</w:t>
      </w:r>
      <w:r>
        <w:t xml:space="preserve">" и </w:t>
      </w:r>
      <w:r w:rsidRPr="0074176E">
        <w:rPr>
          <w:highlight w:val="red"/>
        </w:rPr>
        <w:t>клиенту</w:t>
      </w:r>
      <w:r>
        <w:t xml:space="preserve"> </w:t>
      </w:r>
      <w:r w:rsidRPr="0074176E">
        <w:rPr>
          <w:highlight w:val="yellow"/>
        </w:rPr>
        <w:t>высылается предупреждение</w:t>
      </w:r>
      <w:r>
        <w:t>. При повторном нарушении правил статус меняется на "</w:t>
      </w:r>
      <w:r w:rsidRPr="0074176E">
        <w:rPr>
          <w:highlight w:val="yellow"/>
        </w:rPr>
        <w:t>нарушитель</w:t>
      </w:r>
      <w:r>
        <w:t>". Члены клуба со статусом "</w:t>
      </w:r>
      <w:r w:rsidRPr="0074176E">
        <w:rPr>
          <w:highlight w:val="yellow"/>
        </w:rPr>
        <w:t>надежный</w:t>
      </w:r>
      <w:r>
        <w:t xml:space="preserve">" </w:t>
      </w:r>
      <w:r w:rsidRPr="0074176E">
        <w:rPr>
          <w:highlight w:val="yellow"/>
        </w:rPr>
        <w:t xml:space="preserve">могут брать до 8 </w:t>
      </w:r>
      <w:proofErr w:type="spellStart"/>
      <w:r w:rsidRPr="0074176E">
        <w:rPr>
          <w:highlight w:val="yellow"/>
        </w:rPr>
        <w:t>видеоносителей</w:t>
      </w:r>
      <w:proofErr w:type="spellEnd"/>
      <w:r w:rsidRPr="0074176E">
        <w:rPr>
          <w:highlight w:val="yellow"/>
        </w:rPr>
        <w:t xml:space="preserve"> единовременно</w:t>
      </w:r>
      <w:r>
        <w:t xml:space="preserve">, все остальные – 4. С членов клуба </w:t>
      </w:r>
      <w:r w:rsidRPr="0074176E">
        <w:t xml:space="preserve">со статусом </w:t>
      </w:r>
      <w:r w:rsidRPr="0074176E">
        <w:rPr>
          <w:highlight w:val="yellow"/>
        </w:rPr>
        <w:t>"нарушитель" берется залоговая сумма</w:t>
      </w:r>
      <w:r>
        <w:t xml:space="preserve">. </w:t>
      </w:r>
    </w:p>
    <w:p w14:paraId="3ACA12C4" w14:textId="77777777" w:rsidR="00A2495D" w:rsidRDefault="00A2495D" w:rsidP="00A2495D">
      <w:pPr>
        <w:spacing w:after="0" w:line="397" w:lineRule="auto"/>
        <w:ind w:left="-15" w:right="15" w:firstLine="708"/>
      </w:pPr>
      <w:r w:rsidRPr="0074176E">
        <w:rPr>
          <w:highlight w:val="red"/>
        </w:rPr>
        <w:t>Клиенты</w:t>
      </w:r>
      <w:r>
        <w:t xml:space="preserve"> при покупке товара или получении </w:t>
      </w:r>
      <w:proofErr w:type="spellStart"/>
      <w:r>
        <w:t>видеоносителя</w:t>
      </w:r>
      <w:proofErr w:type="spellEnd"/>
      <w:r>
        <w:t xml:space="preserve"> в прокат </w:t>
      </w:r>
      <w:r w:rsidRPr="0074176E">
        <w:rPr>
          <w:highlight w:val="yellow"/>
        </w:rPr>
        <w:t>могут расплачиваться наличными или картой</w:t>
      </w:r>
      <w:r>
        <w:t xml:space="preserve">. </w:t>
      </w:r>
    </w:p>
    <w:p w14:paraId="753EB1BB" w14:textId="77777777" w:rsidR="00A2495D" w:rsidRDefault="00A2495D" w:rsidP="00A2495D">
      <w:pPr>
        <w:spacing w:after="9" w:line="389" w:lineRule="auto"/>
        <w:ind w:left="-15" w:right="10" w:firstLine="698"/>
        <w:jc w:val="left"/>
      </w:pPr>
      <w:r>
        <w:t xml:space="preserve">Прокатные </w:t>
      </w:r>
      <w:r>
        <w:tab/>
      </w:r>
      <w:proofErr w:type="spellStart"/>
      <w:r>
        <w:t>видеоносители</w:t>
      </w:r>
      <w:proofErr w:type="spellEnd"/>
      <w:r>
        <w:t xml:space="preserve"> </w:t>
      </w:r>
      <w:r>
        <w:tab/>
        <w:t xml:space="preserve">через </w:t>
      </w:r>
      <w:r>
        <w:tab/>
        <w:t xml:space="preserve">определенное </w:t>
      </w:r>
      <w:r>
        <w:tab/>
        <w:t xml:space="preserve">количество </w:t>
      </w:r>
      <w:r>
        <w:tab/>
        <w:t xml:space="preserve">дней </w:t>
      </w:r>
      <w:r>
        <w:tab/>
        <w:t xml:space="preserve">проката списываются и утилизируются по акту. Списываются также товары и прокатные </w:t>
      </w:r>
      <w:proofErr w:type="spellStart"/>
      <w:r>
        <w:t>видеоносители</w:t>
      </w:r>
      <w:proofErr w:type="spellEnd"/>
      <w:r>
        <w:t xml:space="preserve">, у которых обнаружился брак. </w:t>
      </w:r>
    </w:p>
    <w:p w14:paraId="71518C52" w14:textId="77777777" w:rsidR="00A2495D" w:rsidRDefault="00A2495D">
      <w:pPr>
        <w:spacing w:after="160" w:line="259" w:lineRule="auto"/>
        <w:ind w:left="0" w:right="0" w:firstLine="0"/>
        <w:jc w:val="left"/>
      </w:pPr>
      <w:r>
        <w:br w:type="page"/>
      </w:r>
    </w:p>
    <w:p w14:paraId="01354C8C" w14:textId="2EEA65D6" w:rsidR="00A2495D" w:rsidRDefault="00A2495D" w:rsidP="00A2495D">
      <w:pPr>
        <w:spacing w:after="0" w:line="402" w:lineRule="auto"/>
        <w:ind w:left="-15" w:right="15" w:firstLine="708"/>
      </w:pPr>
      <w:r>
        <w:lastRenderedPageBreak/>
        <w:t xml:space="preserve">№ 4. Постройте диаграмму вариантов </w:t>
      </w:r>
      <w:r>
        <w:tab/>
        <w:t xml:space="preserve">использования </w:t>
      </w:r>
      <w:r>
        <w:tab/>
        <w:t xml:space="preserve">для </w:t>
      </w:r>
      <w:r>
        <w:tab/>
        <w:t xml:space="preserve">информационной системы.  </w:t>
      </w:r>
    </w:p>
    <w:p w14:paraId="74C642D7" w14:textId="77777777" w:rsidR="00A2495D" w:rsidRDefault="00A2495D" w:rsidP="00A2495D">
      <w:pPr>
        <w:spacing w:after="2" w:line="398" w:lineRule="auto"/>
        <w:ind w:left="-15" w:right="15" w:firstLine="708"/>
      </w:pPr>
      <w:r>
        <w:t xml:space="preserve">Пассажир бронирует билет на рейс у агента. Актеры: пассажир с атрибутами: Имя, фамилия, адрес, № паспорта, город вылета, город прилета; с операциями: заказать, купить. Агент с атрибутами: Фамилия, номер агента, с операциями: бронировать, продать. </w:t>
      </w:r>
    </w:p>
    <w:p w14:paraId="1F04F22A" w14:textId="77777777" w:rsidR="00A2495D" w:rsidRDefault="00A2495D" w:rsidP="00A2495D">
      <w:pPr>
        <w:spacing w:after="9" w:line="389" w:lineRule="auto"/>
        <w:ind w:left="-15" w:right="10" w:firstLine="698"/>
        <w:jc w:val="left"/>
      </w:pPr>
    </w:p>
    <w:p w14:paraId="537758A6" w14:textId="77777777" w:rsidR="00A2495D" w:rsidRDefault="00A2495D" w:rsidP="00A2495D">
      <w:pPr>
        <w:spacing w:after="9" w:line="389" w:lineRule="auto"/>
        <w:ind w:left="-15" w:right="10" w:firstLine="698"/>
        <w:jc w:val="left"/>
      </w:pPr>
      <w:r>
        <w:t xml:space="preserve">№ 5. Постройте диаграмму вариантов </w:t>
      </w:r>
      <w:r>
        <w:tab/>
        <w:t xml:space="preserve">использования </w:t>
      </w:r>
      <w:r>
        <w:tab/>
        <w:t xml:space="preserve">для </w:t>
      </w:r>
      <w:r>
        <w:tab/>
        <w:t xml:space="preserve">информационной системы, которая выбирается из списка индивидуальных проектов </w:t>
      </w:r>
    </w:p>
    <w:p w14:paraId="5D9EEC28" w14:textId="77777777" w:rsidR="00A2495D" w:rsidRDefault="00A2495D" w:rsidP="00A2495D">
      <w:pPr>
        <w:spacing w:after="9" w:line="389" w:lineRule="auto"/>
        <w:ind w:left="-15" w:right="10" w:firstLine="698"/>
        <w:jc w:val="left"/>
      </w:pPr>
    </w:p>
    <w:p w14:paraId="74FF23D8" w14:textId="2490AF39" w:rsidR="00A2495D" w:rsidRDefault="00A2495D" w:rsidP="00A2495D">
      <w:pPr>
        <w:spacing w:after="9" w:line="389" w:lineRule="auto"/>
        <w:ind w:left="-15" w:right="10" w:firstLine="698"/>
        <w:jc w:val="left"/>
      </w:pPr>
      <w:r>
        <w:t xml:space="preserve">Индивидуальные проекты </w:t>
      </w:r>
    </w:p>
    <w:p w14:paraId="7B0F16DE" w14:textId="77777777" w:rsidR="00A2495D" w:rsidRDefault="00A2495D" w:rsidP="00A2495D">
      <w:pPr>
        <w:ind w:left="-5" w:right="15"/>
      </w:pPr>
      <w:r>
        <w:t xml:space="preserve">1.Автострахование.  </w:t>
      </w:r>
    </w:p>
    <w:p w14:paraId="0CED372A" w14:textId="77777777" w:rsidR="00A2495D" w:rsidRDefault="00A2495D" w:rsidP="00A2495D">
      <w:pPr>
        <w:numPr>
          <w:ilvl w:val="0"/>
          <w:numId w:val="11"/>
        </w:numPr>
        <w:ind w:right="15" w:hanging="240"/>
      </w:pPr>
      <w:r>
        <w:t xml:space="preserve">Аренда коньков, роликов, велосипедов, лыж.  </w:t>
      </w:r>
    </w:p>
    <w:p w14:paraId="036A0B1F" w14:textId="77777777" w:rsidR="00A2495D" w:rsidRDefault="00A2495D" w:rsidP="00A2495D">
      <w:pPr>
        <w:numPr>
          <w:ilvl w:val="0"/>
          <w:numId w:val="11"/>
        </w:numPr>
        <w:ind w:right="15" w:hanging="240"/>
      </w:pPr>
      <w:r>
        <w:t xml:space="preserve">Электронный проездной. </w:t>
      </w:r>
    </w:p>
    <w:p w14:paraId="163954F8" w14:textId="77777777" w:rsidR="00A2495D" w:rsidRDefault="00A2495D" w:rsidP="00A2495D">
      <w:pPr>
        <w:numPr>
          <w:ilvl w:val="0"/>
          <w:numId w:val="11"/>
        </w:numPr>
        <w:ind w:right="15" w:hanging="240"/>
      </w:pPr>
      <w:r>
        <w:t xml:space="preserve">Аэропорт - пассажирское расписание и перевозки.  </w:t>
      </w:r>
    </w:p>
    <w:p w14:paraId="280C666B" w14:textId="77777777" w:rsidR="00A2495D" w:rsidRDefault="00A2495D" w:rsidP="00A2495D">
      <w:pPr>
        <w:numPr>
          <w:ilvl w:val="0"/>
          <w:numId w:val="11"/>
        </w:numPr>
        <w:spacing w:after="0" w:line="399" w:lineRule="auto"/>
        <w:ind w:right="15" w:hanging="240"/>
      </w:pPr>
      <w:r>
        <w:t xml:space="preserve">Банковская система вкладов (физических и юридических лиц)  </w:t>
      </w:r>
    </w:p>
    <w:p w14:paraId="307D641E" w14:textId="6CB5DBE8" w:rsidR="00A2495D" w:rsidRDefault="00A2495D" w:rsidP="00A2495D">
      <w:pPr>
        <w:numPr>
          <w:ilvl w:val="0"/>
          <w:numId w:val="11"/>
        </w:numPr>
        <w:spacing w:after="0" w:line="399" w:lineRule="auto"/>
        <w:ind w:right="15" w:hanging="240"/>
      </w:pPr>
      <w:r>
        <w:t xml:space="preserve"> Банковская система кредитования (физических и юридических лиц).  </w:t>
      </w:r>
    </w:p>
    <w:p w14:paraId="5576AB50" w14:textId="77777777" w:rsidR="00A2495D" w:rsidRDefault="00A2495D" w:rsidP="00A2495D">
      <w:pPr>
        <w:numPr>
          <w:ilvl w:val="0"/>
          <w:numId w:val="12"/>
        </w:numPr>
        <w:ind w:right="15" w:hanging="360"/>
      </w:pPr>
      <w:r>
        <w:t xml:space="preserve">Ветеринарная лечебница.  </w:t>
      </w:r>
    </w:p>
    <w:p w14:paraId="449702CA" w14:textId="77777777" w:rsidR="00A2495D" w:rsidRDefault="00A2495D" w:rsidP="00A2495D">
      <w:pPr>
        <w:numPr>
          <w:ilvl w:val="0"/>
          <w:numId w:val="12"/>
        </w:numPr>
        <w:ind w:right="15" w:hanging="360"/>
      </w:pPr>
      <w:r>
        <w:t xml:space="preserve">Учет оборудования на крупном промышленном предприятии. </w:t>
      </w:r>
    </w:p>
    <w:p w14:paraId="7052DA58" w14:textId="77777777" w:rsidR="00A2495D" w:rsidRDefault="00A2495D" w:rsidP="00A2495D">
      <w:pPr>
        <w:numPr>
          <w:ilvl w:val="0"/>
          <w:numId w:val="12"/>
        </w:numPr>
        <w:ind w:right="15" w:hanging="360"/>
      </w:pPr>
      <w:r>
        <w:t xml:space="preserve">Клуб обучения танцам.  </w:t>
      </w:r>
    </w:p>
    <w:p w14:paraId="358F4F71" w14:textId="77777777" w:rsidR="00A2495D" w:rsidRDefault="00A2495D" w:rsidP="00A2495D">
      <w:pPr>
        <w:numPr>
          <w:ilvl w:val="0"/>
          <w:numId w:val="12"/>
        </w:numPr>
        <w:ind w:right="15" w:hanging="360"/>
      </w:pPr>
      <w:r>
        <w:t xml:space="preserve">Магазин косметики.  </w:t>
      </w:r>
    </w:p>
    <w:p w14:paraId="55E76410" w14:textId="77777777" w:rsidR="00A2495D" w:rsidRDefault="00A2495D" w:rsidP="00A2495D">
      <w:pPr>
        <w:numPr>
          <w:ilvl w:val="0"/>
          <w:numId w:val="12"/>
        </w:numPr>
        <w:ind w:right="15" w:hanging="360"/>
      </w:pPr>
      <w:bookmarkStart w:id="0" w:name="_GoBack"/>
      <w:r>
        <w:t>Парикмахерская</w:t>
      </w:r>
      <w:bookmarkEnd w:id="0"/>
      <w:r>
        <w:t xml:space="preserve">.  </w:t>
      </w:r>
    </w:p>
    <w:p w14:paraId="28F694A1" w14:textId="77777777" w:rsidR="00A2495D" w:rsidRDefault="00A2495D" w:rsidP="00A2495D">
      <w:pPr>
        <w:numPr>
          <w:ilvl w:val="0"/>
          <w:numId w:val="12"/>
        </w:numPr>
        <w:ind w:right="15" w:hanging="360"/>
      </w:pPr>
      <w:r>
        <w:t xml:space="preserve">Приемная комиссия ВУЗа.  </w:t>
      </w:r>
    </w:p>
    <w:p w14:paraId="16B09DA9" w14:textId="77777777" w:rsidR="00A2495D" w:rsidRDefault="00A2495D" w:rsidP="00A2495D">
      <w:pPr>
        <w:numPr>
          <w:ilvl w:val="0"/>
          <w:numId w:val="12"/>
        </w:numPr>
        <w:ind w:right="15" w:hanging="360"/>
      </w:pPr>
      <w:r>
        <w:t xml:space="preserve">Производство мебели (прием индивидуальных и типовых заказов и изготовление).  </w:t>
      </w:r>
    </w:p>
    <w:p w14:paraId="109D2694" w14:textId="77777777" w:rsidR="00A2495D" w:rsidRDefault="00A2495D" w:rsidP="00A2495D">
      <w:pPr>
        <w:numPr>
          <w:ilvl w:val="0"/>
          <w:numId w:val="12"/>
        </w:numPr>
        <w:ind w:right="15" w:hanging="360"/>
      </w:pPr>
      <w:r>
        <w:t xml:space="preserve">Рекламное агентство.  </w:t>
      </w:r>
    </w:p>
    <w:p w14:paraId="77DDA87F" w14:textId="77777777" w:rsidR="00A2495D" w:rsidRDefault="00A2495D" w:rsidP="00A2495D">
      <w:pPr>
        <w:numPr>
          <w:ilvl w:val="0"/>
          <w:numId w:val="12"/>
        </w:numPr>
        <w:ind w:right="15" w:hanging="360"/>
      </w:pPr>
      <w:r>
        <w:t xml:space="preserve">Риэлторская компания: аренда; продажа первичного и вторичного жилья.  </w:t>
      </w:r>
    </w:p>
    <w:p w14:paraId="0D95FAD7" w14:textId="77777777" w:rsidR="00A2495D" w:rsidRDefault="00A2495D" w:rsidP="00A2495D">
      <w:pPr>
        <w:numPr>
          <w:ilvl w:val="0"/>
          <w:numId w:val="12"/>
        </w:numPr>
        <w:ind w:right="15" w:hanging="360"/>
      </w:pPr>
      <w:r>
        <w:t xml:space="preserve">Страховая компания.  </w:t>
      </w:r>
    </w:p>
    <w:p w14:paraId="4DC4B065" w14:textId="77777777" w:rsidR="00A2495D" w:rsidRDefault="00A2495D" w:rsidP="00A2495D">
      <w:pPr>
        <w:numPr>
          <w:ilvl w:val="0"/>
          <w:numId w:val="12"/>
        </w:numPr>
        <w:ind w:right="15" w:hanging="360"/>
      </w:pPr>
      <w:r>
        <w:t xml:space="preserve">Такси.  </w:t>
      </w:r>
    </w:p>
    <w:p w14:paraId="0DAFE591" w14:textId="77777777" w:rsidR="00A2495D" w:rsidRDefault="00A2495D" w:rsidP="00A2495D">
      <w:pPr>
        <w:numPr>
          <w:ilvl w:val="0"/>
          <w:numId w:val="12"/>
        </w:numPr>
        <w:ind w:right="15" w:hanging="360"/>
      </w:pPr>
      <w:r>
        <w:t xml:space="preserve">Туристическое агентство (путешествия за рубеж).  </w:t>
      </w:r>
    </w:p>
    <w:p w14:paraId="30069B1B" w14:textId="77777777" w:rsidR="00A2495D" w:rsidRDefault="00A2495D" w:rsidP="00A2495D">
      <w:pPr>
        <w:numPr>
          <w:ilvl w:val="0"/>
          <w:numId w:val="12"/>
        </w:numPr>
        <w:ind w:right="15" w:hanging="360"/>
      </w:pPr>
      <w:r>
        <w:t xml:space="preserve">Туристическое агентство (путешествия по России).  </w:t>
      </w:r>
    </w:p>
    <w:p w14:paraId="087933D4" w14:textId="77777777" w:rsidR="00A2495D" w:rsidRDefault="00A2495D" w:rsidP="00A2495D">
      <w:pPr>
        <w:numPr>
          <w:ilvl w:val="0"/>
          <w:numId w:val="12"/>
        </w:numPr>
        <w:ind w:right="15" w:hanging="360"/>
      </w:pPr>
      <w:r>
        <w:t xml:space="preserve">Поликлиника </w:t>
      </w:r>
    </w:p>
    <w:p w14:paraId="2CC5F767" w14:textId="77777777" w:rsidR="00A2495D" w:rsidRDefault="00A2495D" w:rsidP="00A2495D">
      <w:pPr>
        <w:numPr>
          <w:ilvl w:val="0"/>
          <w:numId w:val="12"/>
        </w:numPr>
        <w:ind w:right="15" w:hanging="360"/>
      </w:pPr>
      <w:r>
        <w:t xml:space="preserve">Магазин бытовой техники </w:t>
      </w:r>
    </w:p>
    <w:p w14:paraId="2767495B" w14:textId="77777777" w:rsidR="001B4D4C" w:rsidRDefault="001B4D4C" w:rsidP="001B4D4C">
      <w:pPr>
        <w:spacing w:after="33" w:line="367" w:lineRule="auto"/>
        <w:ind w:left="-15" w:right="15" w:firstLine="708"/>
      </w:pPr>
    </w:p>
    <w:p w14:paraId="3E412411" w14:textId="77777777" w:rsidR="001B4D4C" w:rsidRDefault="001B4D4C" w:rsidP="001B4D4C">
      <w:pPr>
        <w:pStyle w:val="1"/>
        <w:ind w:left="703"/>
      </w:pPr>
      <w:r>
        <w:lastRenderedPageBreak/>
        <w:t xml:space="preserve">Контрольные вопросы </w:t>
      </w:r>
    </w:p>
    <w:p w14:paraId="64117B23" w14:textId="77777777" w:rsidR="001B4D4C" w:rsidRDefault="001B4D4C" w:rsidP="001B4D4C">
      <w:pPr>
        <w:ind w:left="-5" w:right="15"/>
      </w:pPr>
      <w:r>
        <w:t xml:space="preserve">1.Универсальный язык моделирования UML </w:t>
      </w:r>
    </w:p>
    <w:p w14:paraId="0DADDB30" w14:textId="77777777" w:rsidR="001B4D4C" w:rsidRDefault="001B4D4C" w:rsidP="001B4D4C">
      <w:pPr>
        <w:numPr>
          <w:ilvl w:val="0"/>
          <w:numId w:val="4"/>
        </w:numPr>
        <w:ind w:right="15" w:hanging="240"/>
      </w:pPr>
      <w:r>
        <w:t xml:space="preserve">Понятие диаграммы </w:t>
      </w:r>
    </w:p>
    <w:p w14:paraId="61BE825F" w14:textId="77777777" w:rsidR="001B4D4C" w:rsidRDefault="001B4D4C" w:rsidP="001B4D4C">
      <w:pPr>
        <w:numPr>
          <w:ilvl w:val="0"/>
          <w:numId w:val="4"/>
        </w:numPr>
        <w:ind w:right="15" w:hanging="240"/>
      </w:pPr>
      <w:r>
        <w:t xml:space="preserve">Виды диаграмм </w:t>
      </w:r>
    </w:p>
    <w:p w14:paraId="649C70B8" w14:textId="77777777" w:rsidR="001B4D4C" w:rsidRDefault="001B4D4C" w:rsidP="001B4D4C">
      <w:pPr>
        <w:numPr>
          <w:ilvl w:val="0"/>
          <w:numId w:val="4"/>
        </w:numPr>
        <w:ind w:right="15" w:hanging="240"/>
      </w:pPr>
      <w:r>
        <w:t xml:space="preserve">Основные элементы диаграммы вариантов использования </w:t>
      </w:r>
    </w:p>
    <w:p w14:paraId="609D267F" w14:textId="77777777" w:rsidR="001B4D4C" w:rsidRDefault="001B4D4C" w:rsidP="001B4D4C">
      <w:pPr>
        <w:numPr>
          <w:ilvl w:val="0"/>
          <w:numId w:val="4"/>
        </w:numPr>
        <w:ind w:right="15" w:hanging="240"/>
      </w:pPr>
      <w:r>
        <w:t xml:space="preserve">Что такое диаграмма использования?  </w:t>
      </w:r>
    </w:p>
    <w:p w14:paraId="07DAC64F" w14:textId="77777777" w:rsidR="001B4D4C" w:rsidRDefault="001B4D4C" w:rsidP="001B4D4C">
      <w:pPr>
        <w:numPr>
          <w:ilvl w:val="0"/>
          <w:numId w:val="4"/>
        </w:numPr>
        <w:ind w:right="15" w:hanging="240"/>
      </w:pPr>
      <w:r>
        <w:t xml:space="preserve">Что такое диаграмма вариантов? </w:t>
      </w:r>
    </w:p>
    <w:p w14:paraId="73ACDD3A" w14:textId="77777777" w:rsidR="00E33764" w:rsidRDefault="00E33764"/>
    <w:sectPr w:rsidR="00E33764" w:rsidSect="001B4D4C">
      <w:pgSz w:w="11906" w:h="16838"/>
      <w:pgMar w:top="993" w:right="850"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B626F7"/>
    <w:multiLevelType w:val="hybridMultilevel"/>
    <w:tmpl w:val="23001902"/>
    <w:lvl w:ilvl="0" w:tplc="33EE9CF2">
      <w:start w:val="1"/>
      <w:numFmt w:val="bullet"/>
      <w:lvlText w:val=""/>
      <w:lvlJc w:val="left"/>
      <w:pPr>
        <w:ind w:left="705" w:hanging="360"/>
      </w:pPr>
      <w:rPr>
        <w:rFonts w:ascii="Symbol" w:hAnsi="Symbol" w:hint="default"/>
      </w:rPr>
    </w:lvl>
    <w:lvl w:ilvl="1" w:tplc="04190003" w:tentative="1">
      <w:start w:val="1"/>
      <w:numFmt w:val="bullet"/>
      <w:lvlText w:val="o"/>
      <w:lvlJc w:val="left"/>
      <w:pPr>
        <w:ind w:left="1425" w:hanging="360"/>
      </w:pPr>
      <w:rPr>
        <w:rFonts w:ascii="Courier New" w:hAnsi="Courier New" w:cs="Courier New" w:hint="default"/>
      </w:rPr>
    </w:lvl>
    <w:lvl w:ilvl="2" w:tplc="04190005" w:tentative="1">
      <w:start w:val="1"/>
      <w:numFmt w:val="bullet"/>
      <w:lvlText w:val=""/>
      <w:lvlJc w:val="left"/>
      <w:pPr>
        <w:ind w:left="2145" w:hanging="360"/>
      </w:pPr>
      <w:rPr>
        <w:rFonts w:ascii="Wingdings" w:hAnsi="Wingdings" w:hint="default"/>
      </w:rPr>
    </w:lvl>
    <w:lvl w:ilvl="3" w:tplc="04190001" w:tentative="1">
      <w:start w:val="1"/>
      <w:numFmt w:val="bullet"/>
      <w:lvlText w:val=""/>
      <w:lvlJc w:val="left"/>
      <w:pPr>
        <w:ind w:left="2865" w:hanging="360"/>
      </w:pPr>
      <w:rPr>
        <w:rFonts w:ascii="Symbol" w:hAnsi="Symbol" w:hint="default"/>
      </w:rPr>
    </w:lvl>
    <w:lvl w:ilvl="4" w:tplc="04190003" w:tentative="1">
      <w:start w:val="1"/>
      <w:numFmt w:val="bullet"/>
      <w:lvlText w:val="o"/>
      <w:lvlJc w:val="left"/>
      <w:pPr>
        <w:ind w:left="3585" w:hanging="360"/>
      </w:pPr>
      <w:rPr>
        <w:rFonts w:ascii="Courier New" w:hAnsi="Courier New" w:cs="Courier New" w:hint="default"/>
      </w:rPr>
    </w:lvl>
    <w:lvl w:ilvl="5" w:tplc="04190005" w:tentative="1">
      <w:start w:val="1"/>
      <w:numFmt w:val="bullet"/>
      <w:lvlText w:val=""/>
      <w:lvlJc w:val="left"/>
      <w:pPr>
        <w:ind w:left="4305" w:hanging="360"/>
      </w:pPr>
      <w:rPr>
        <w:rFonts w:ascii="Wingdings" w:hAnsi="Wingdings" w:hint="default"/>
      </w:rPr>
    </w:lvl>
    <w:lvl w:ilvl="6" w:tplc="04190001" w:tentative="1">
      <w:start w:val="1"/>
      <w:numFmt w:val="bullet"/>
      <w:lvlText w:val=""/>
      <w:lvlJc w:val="left"/>
      <w:pPr>
        <w:ind w:left="5025" w:hanging="360"/>
      </w:pPr>
      <w:rPr>
        <w:rFonts w:ascii="Symbol" w:hAnsi="Symbol" w:hint="default"/>
      </w:rPr>
    </w:lvl>
    <w:lvl w:ilvl="7" w:tplc="04190003" w:tentative="1">
      <w:start w:val="1"/>
      <w:numFmt w:val="bullet"/>
      <w:lvlText w:val="o"/>
      <w:lvlJc w:val="left"/>
      <w:pPr>
        <w:ind w:left="5745" w:hanging="360"/>
      </w:pPr>
      <w:rPr>
        <w:rFonts w:ascii="Courier New" w:hAnsi="Courier New" w:cs="Courier New" w:hint="default"/>
      </w:rPr>
    </w:lvl>
    <w:lvl w:ilvl="8" w:tplc="04190005" w:tentative="1">
      <w:start w:val="1"/>
      <w:numFmt w:val="bullet"/>
      <w:lvlText w:val=""/>
      <w:lvlJc w:val="left"/>
      <w:pPr>
        <w:ind w:left="6465" w:hanging="360"/>
      </w:pPr>
      <w:rPr>
        <w:rFonts w:ascii="Wingdings" w:hAnsi="Wingdings" w:hint="default"/>
      </w:rPr>
    </w:lvl>
  </w:abstractNum>
  <w:abstractNum w:abstractNumId="1" w15:restartNumberingAfterBreak="0">
    <w:nsid w:val="07E22937"/>
    <w:multiLevelType w:val="hybridMultilevel"/>
    <w:tmpl w:val="990E5E52"/>
    <w:lvl w:ilvl="0" w:tplc="33EE9CF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88E5E1A"/>
    <w:multiLevelType w:val="hybridMultilevel"/>
    <w:tmpl w:val="87A64A58"/>
    <w:lvl w:ilvl="0" w:tplc="8E921B56">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DEDA2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DE75F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6E56D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88A6B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70565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8CF71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C6A9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B8949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90B6B04"/>
    <w:multiLevelType w:val="hybridMultilevel"/>
    <w:tmpl w:val="8B06E5B2"/>
    <w:lvl w:ilvl="0" w:tplc="69D22598">
      <w:start w:val="1"/>
      <w:numFmt w:val="decimal"/>
      <w:lvlText w:val="%1."/>
      <w:lvlJc w:val="left"/>
      <w:pPr>
        <w:ind w:left="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EE29D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D2A95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88A3B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C2424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3CEF8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4616D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724BA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84E6A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D46338E"/>
    <w:multiLevelType w:val="hybridMultilevel"/>
    <w:tmpl w:val="264A4654"/>
    <w:lvl w:ilvl="0" w:tplc="7ACA21A8">
      <w:start w:val="5"/>
      <w:numFmt w:val="decimal"/>
      <w:lvlText w:val="%1."/>
      <w:lvlJc w:val="left"/>
      <w:pPr>
        <w:ind w:left="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1CFD4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28547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34A56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42AF5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C6BAD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5E080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EE2CE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5CA36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78561FB"/>
    <w:multiLevelType w:val="hybridMultilevel"/>
    <w:tmpl w:val="3BB2AED6"/>
    <w:lvl w:ilvl="0" w:tplc="E5160A06">
      <w:start w:val="7"/>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5E360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BA9E4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FC0C6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7000D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6EF93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B2B3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827F0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C8BFB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CF20A6B"/>
    <w:multiLevelType w:val="hybridMultilevel"/>
    <w:tmpl w:val="A118A1A2"/>
    <w:lvl w:ilvl="0" w:tplc="6B1ED5F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E0F3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448C1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B29FD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287C2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86CE7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96C4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8088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58F12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DD8659A"/>
    <w:multiLevelType w:val="hybridMultilevel"/>
    <w:tmpl w:val="3398BFC8"/>
    <w:lvl w:ilvl="0" w:tplc="0C50A69A">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72554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0823C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0066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B8B40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76C18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AC8FC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66994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EC67B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EC3337E"/>
    <w:multiLevelType w:val="hybridMultilevel"/>
    <w:tmpl w:val="42A8AE78"/>
    <w:lvl w:ilvl="0" w:tplc="33EE9CF2">
      <w:start w:val="1"/>
      <w:numFmt w:val="bullet"/>
      <w:lvlText w:val=""/>
      <w:lvlJc w:val="left"/>
      <w:pPr>
        <w:ind w:left="283"/>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44C00DF2">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D646DF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510B14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F8A81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C50B28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8167C4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7453B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188522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8B04C21"/>
    <w:multiLevelType w:val="hybridMultilevel"/>
    <w:tmpl w:val="B2562DF6"/>
    <w:lvl w:ilvl="0" w:tplc="33EE9CF2">
      <w:start w:val="1"/>
      <w:numFmt w:val="bullet"/>
      <w:lvlText w:val=""/>
      <w:lvlJc w:val="left"/>
      <w:pPr>
        <w:ind w:left="283"/>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E3ED85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4487FF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A567BD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51EEEF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E80617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598D95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2A080B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90C0F7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79E0A3E"/>
    <w:multiLevelType w:val="hybridMultilevel"/>
    <w:tmpl w:val="2AB01BD8"/>
    <w:lvl w:ilvl="0" w:tplc="33EE9CF2">
      <w:start w:val="1"/>
      <w:numFmt w:val="bullet"/>
      <w:lvlText w:val=""/>
      <w:lvlJc w:val="left"/>
      <w:pPr>
        <w:ind w:left="283"/>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A6E41F8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39412D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96E3CF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0C7D9A">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9CE79D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D0CC41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0A0B456">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BEA8EA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9FD097D"/>
    <w:multiLevelType w:val="hybridMultilevel"/>
    <w:tmpl w:val="836E9C0A"/>
    <w:lvl w:ilvl="0" w:tplc="33EE9CF2">
      <w:start w:val="1"/>
      <w:numFmt w:val="bullet"/>
      <w:lvlText w:val=""/>
      <w:lvlJc w:val="left"/>
      <w:pPr>
        <w:ind w:left="283"/>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31BC407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3BA770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7E628D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058437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1A6890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F78ED7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8D4E92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400E04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6"/>
  </w:num>
  <w:num w:numId="2">
    <w:abstractNumId w:val="3"/>
  </w:num>
  <w:num w:numId="3">
    <w:abstractNumId w:val="4"/>
  </w:num>
  <w:num w:numId="4">
    <w:abstractNumId w:val="2"/>
  </w:num>
  <w:num w:numId="5">
    <w:abstractNumId w:val="11"/>
  </w:num>
  <w:num w:numId="6">
    <w:abstractNumId w:val="10"/>
  </w:num>
  <w:num w:numId="7">
    <w:abstractNumId w:val="8"/>
  </w:num>
  <w:num w:numId="8">
    <w:abstractNumId w:val="1"/>
  </w:num>
  <w:num w:numId="9">
    <w:abstractNumId w:val="0"/>
  </w:num>
  <w:num w:numId="10">
    <w:abstractNumId w:val="9"/>
  </w:num>
  <w:num w:numId="11">
    <w:abstractNumId w:val="7"/>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F2B"/>
    <w:rsid w:val="001B4D4C"/>
    <w:rsid w:val="00274D8B"/>
    <w:rsid w:val="00637B8E"/>
    <w:rsid w:val="0074176E"/>
    <w:rsid w:val="00A2495D"/>
    <w:rsid w:val="00AF7F2B"/>
    <w:rsid w:val="00E3376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B71B9"/>
  <w15:chartTrackingRefBased/>
  <w15:docId w15:val="{F912232D-BF50-477D-A4C0-D376F9925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B4D4C"/>
    <w:pPr>
      <w:spacing w:after="159" w:line="261" w:lineRule="auto"/>
      <w:ind w:left="10" w:right="129" w:hanging="10"/>
      <w:jc w:val="both"/>
    </w:pPr>
    <w:rPr>
      <w:rFonts w:ascii="Times New Roman" w:eastAsia="Times New Roman" w:hAnsi="Times New Roman" w:cs="Times New Roman"/>
      <w:color w:val="000000"/>
      <w:sz w:val="24"/>
      <w:lang w:eastAsia="ru-RU"/>
    </w:rPr>
  </w:style>
  <w:style w:type="paragraph" w:styleId="1">
    <w:name w:val="heading 1"/>
    <w:next w:val="a"/>
    <w:link w:val="10"/>
    <w:uiPriority w:val="9"/>
    <w:qFormat/>
    <w:rsid w:val="001B4D4C"/>
    <w:pPr>
      <w:keepNext/>
      <w:keepLines/>
      <w:shd w:val="clear" w:color="auto" w:fill="FDFDFD"/>
      <w:spacing w:after="156"/>
      <w:ind w:left="718" w:hanging="10"/>
      <w:outlineLvl w:val="0"/>
    </w:pPr>
    <w:rPr>
      <w:rFonts w:ascii="Times New Roman" w:eastAsia="Times New Roman" w:hAnsi="Times New Roman" w:cs="Times New Roman"/>
      <w:color w:val="000000"/>
      <w:sz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B4D4C"/>
    <w:rPr>
      <w:rFonts w:ascii="Times New Roman" w:eastAsia="Times New Roman" w:hAnsi="Times New Roman" w:cs="Times New Roman"/>
      <w:color w:val="000000"/>
      <w:sz w:val="24"/>
      <w:shd w:val="clear" w:color="auto" w:fill="FDFDFD"/>
      <w:lang w:eastAsia="ru-RU"/>
    </w:rPr>
  </w:style>
  <w:style w:type="paragraph" w:styleId="a3">
    <w:name w:val="List Paragraph"/>
    <w:basedOn w:val="a"/>
    <w:uiPriority w:val="34"/>
    <w:qFormat/>
    <w:rsid w:val="001B4D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6</Pages>
  <Words>1304</Words>
  <Characters>7435</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Boss</dc:creator>
  <cp:keywords/>
  <dc:description/>
  <cp:lastModifiedBy>316-9</cp:lastModifiedBy>
  <cp:revision>3</cp:revision>
  <dcterms:created xsi:type="dcterms:W3CDTF">2023-11-01T02:33:00Z</dcterms:created>
  <dcterms:modified xsi:type="dcterms:W3CDTF">2024-01-13T04:08:00Z</dcterms:modified>
</cp:coreProperties>
</file>