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CA786F" w14:textId="77777777" w:rsidR="007C7689" w:rsidRPr="007C7689" w:rsidRDefault="007C7689" w:rsidP="007C7689">
      <w:pPr>
        <w:spacing w:line="240" w:lineRule="auto"/>
        <w:jc w:val="center"/>
        <w:rPr>
          <w:rFonts w:ascii="Arial" w:eastAsia="Times New Roman" w:hAnsi="Arial" w:cs="Arial"/>
          <w:b/>
          <w:bCs/>
          <w:color w:val="1E296D"/>
          <w:sz w:val="51"/>
          <w:szCs w:val="51"/>
          <w:lang w:eastAsia="ru-RU"/>
        </w:rPr>
      </w:pPr>
      <w:r w:rsidRPr="007C7689">
        <w:rPr>
          <w:rFonts w:ascii="Arial" w:eastAsia="Times New Roman" w:hAnsi="Arial" w:cs="Arial"/>
          <w:b/>
          <w:bCs/>
          <w:color w:val="1E296D"/>
          <w:sz w:val="51"/>
          <w:szCs w:val="51"/>
          <w:lang w:eastAsia="ru-RU"/>
        </w:rPr>
        <w:t>Диаграмма деятельности UML</w:t>
      </w:r>
    </w:p>
    <w:p w14:paraId="467B2A58" w14:textId="77777777" w:rsidR="007C7689" w:rsidRPr="007C7689" w:rsidRDefault="007C7689" w:rsidP="007C7689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Диаграмма деятельности — технология, позволяющая описывать логику процедур, бизнес-процессы и потоки работ</w:t>
      </w:r>
    </w:p>
    <w:p w14:paraId="7E143AA5" w14:textId="77777777" w:rsidR="007C7689" w:rsidRPr="007C7689" w:rsidRDefault="007C7689" w:rsidP="007C7689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Основным отличием диаграмм деятельности от блок-схем является активная поддержка параллельных процессов, что объясняет применение диаграммы деятельности для моделирования потоков работ</w:t>
      </w:r>
    </w:p>
    <w:p w14:paraId="691AD37C" w14:textId="77777777" w:rsidR="007C7689" w:rsidRPr="007C7689" w:rsidRDefault="007C7689" w:rsidP="007C7689">
      <w:pPr>
        <w:spacing w:line="240" w:lineRule="auto"/>
        <w:jc w:val="center"/>
        <w:rPr>
          <w:rFonts w:ascii="Arial" w:eastAsia="Times New Roman" w:hAnsi="Arial" w:cs="Arial"/>
          <w:b/>
          <w:bCs/>
          <w:color w:val="1E296D"/>
          <w:sz w:val="51"/>
          <w:szCs w:val="51"/>
          <w:lang w:eastAsia="ru-RU"/>
        </w:rPr>
      </w:pPr>
      <w:r w:rsidRPr="007C7689">
        <w:rPr>
          <w:rFonts w:ascii="Arial" w:eastAsia="Times New Roman" w:hAnsi="Arial" w:cs="Arial"/>
          <w:b/>
          <w:bCs/>
          <w:color w:val="1E296D"/>
          <w:sz w:val="51"/>
          <w:szCs w:val="51"/>
          <w:lang w:eastAsia="ru-RU"/>
        </w:rPr>
        <w:t>Пример построения диаграммы деятельности</w:t>
      </w:r>
    </w:p>
    <w:p w14:paraId="45302C84" w14:textId="5785DEFD" w:rsidR="007C7689" w:rsidRPr="007C7689" w:rsidRDefault="00042530" w:rsidP="007C7689">
      <w:pPr>
        <w:spacing w:after="0" w:line="240" w:lineRule="auto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В некоторых версиях </w:t>
      </w:r>
      <w:r>
        <w:rPr>
          <w:rFonts w:ascii="Arial" w:eastAsia="Times New Roman" w:hAnsi="Arial" w:cs="Arial"/>
          <w:color w:val="000000"/>
          <w:sz w:val="30"/>
          <w:szCs w:val="30"/>
          <w:lang w:val="en-US" w:eastAsia="ru-RU"/>
        </w:rPr>
        <w:t>UML</w:t>
      </w:r>
      <w:r w:rsidRPr="00042530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 </w:t>
      </w:r>
      <w:r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используется такое понятие как дорожки, по аналогии с дорожками в плавательном бассейне. Дорожки </w:t>
      </w:r>
      <w:proofErr w:type="gramStart"/>
      <w:r>
        <w:rPr>
          <w:rFonts w:ascii="Arial" w:eastAsia="Times New Roman" w:hAnsi="Arial" w:cs="Arial"/>
          <w:color w:val="000000"/>
          <w:sz w:val="30"/>
          <w:szCs w:val="30"/>
          <w:lang w:eastAsia="ru-RU"/>
        </w:rPr>
        <w:t>символизируют  роль</w:t>
      </w:r>
      <w:proofErr w:type="gramEnd"/>
      <w:r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 пользователя или организационное подразделение, осуществляющ</w:t>
      </w:r>
      <w:r w:rsidR="00D6237F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ие </w:t>
      </w:r>
      <w:r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 определённые действия</w:t>
      </w:r>
      <w:r w:rsidR="00D6237F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 в рамках данной деятельности. </w:t>
      </w:r>
      <w:r w:rsidR="007C7689"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В данном занятии демонстрируется построение диаграммы выполнения фитнес-упражнений в течение дня. Основные шаги построения диаграммы деятельности:</w:t>
      </w:r>
      <w:r w:rsidR="007C7689"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br/>
      </w:r>
    </w:p>
    <w:p w14:paraId="64289014" w14:textId="77777777" w:rsidR="007C7689" w:rsidRPr="007C7689" w:rsidRDefault="007C7689" w:rsidP="007C7689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Добавление основных элементов</w:t>
      </w:r>
    </w:p>
    <w:p w14:paraId="032C3E17" w14:textId="77777777" w:rsidR="007C7689" w:rsidRPr="007C7689" w:rsidRDefault="007C7689" w:rsidP="007C7689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Работа с операциями</w:t>
      </w:r>
    </w:p>
    <w:p w14:paraId="53569E45" w14:textId="577B7854" w:rsidR="007C7689" w:rsidRPr="007C7689" w:rsidRDefault="007C7689" w:rsidP="007C7689">
      <w:pPr>
        <w:shd w:val="clear" w:color="auto" w:fill="F2F4F7"/>
        <w:spacing w:after="0" w:line="240" w:lineRule="auto"/>
        <w:textAlignment w:val="top"/>
        <w:rPr>
          <w:rFonts w:ascii="Helvetica" w:eastAsia="Times New Roman" w:hAnsi="Helvetica" w:cs="Helvetica"/>
          <w:color w:val="000000"/>
          <w:sz w:val="36"/>
          <w:szCs w:val="36"/>
          <w:lang w:eastAsia="ru-RU"/>
        </w:rPr>
      </w:pPr>
      <w:r w:rsidRPr="007C7689">
        <w:rPr>
          <w:rFonts w:ascii="Helvetica" w:eastAsia="Times New Roman" w:hAnsi="Helvetica" w:cs="Helvetica"/>
          <w:noProof/>
          <w:color w:val="000000"/>
          <w:sz w:val="36"/>
          <w:szCs w:val="36"/>
          <w:lang w:eastAsia="ru-RU"/>
        </w:rPr>
        <mc:AlternateContent>
          <mc:Choice Requires="wps">
            <w:drawing>
              <wp:inline distT="0" distB="0" distL="0" distR="0" wp14:anchorId="6DC01F2C" wp14:editId="24792B36">
                <wp:extent cx="307975" cy="307975"/>
                <wp:effectExtent l="0" t="0" r="0" b="0"/>
                <wp:docPr id="11" name="Прямоугольник 11" descr="https://static.tildacdn.com/tild3034-3363-4430-b834-623534393762/photo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50FE4" id="Прямоугольник 11" o:spid="_x0000_s1026" alt="https://static.tildacdn.com/tild3034-3363-4430-b834-623534393762/photo.svg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" filled="f" stroked="f">
                <o:lock v:ext="edit" aspectratio="t"/>
                <w10:anchorlock/>
              </v:rect>
            </w:pict>
          </mc:Fallback>
        </mc:AlternateContent>
      </w:r>
    </w:p>
    <w:p w14:paraId="3D029376" w14:textId="77777777" w:rsidR="007C7689" w:rsidRPr="007C7689" w:rsidRDefault="007C7689" w:rsidP="007C7689">
      <w:pPr>
        <w:shd w:val="clear" w:color="auto" w:fill="F2F4F7"/>
        <w:spacing w:line="240" w:lineRule="auto"/>
        <w:textAlignment w:val="top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7C7689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Важно</w:t>
      </w:r>
    </w:p>
    <w:p w14:paraId="26DFF0E8" w14:textId="77777777" w:rsidR="007C7689" w:rsidRPr="007C7689" w:rsidRDefault="007C7689" w:rsidP="007C7689">
      <w:pPr>
        <w:shd w:val="clear" w:color="auto" w:fill="F2F4F7"/>
        <w:spacing w:after="0" w:line="240" w:lineRule="auto"/>
        <w:textAlignment w:val="top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Для построения диаграммы деятельности используется шаблон UML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Activity</w:t>
      </w:r>
      <w:proofErr w:type="spellEnd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 из раздела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Software</w:t>
      </w:r>
      <w:proofErr w:type="spellEnd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and</w:t>
      </w:r>
      <w:proofErr w:type="spellEnd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Database</w:t>
      </w:r>
      <w:proofErr w:type="spellEnd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 программы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Visio</w:t>
      </w:r>
      <w:proofErr w:type="spellEnd"/>
    </w:p>
    <w:p w14:paraId="7829C25A" w14:textId="77777777" w:rsidR="007C7689" w:rsidRPr="007C7689" w:rsidRDefault="007C7689" w:rsidP="007C7689">
      <w:pPr>
        <w:spacing w:line="240" w:lineRule="auto"/>
        <w:jc w:val="center"/>
        <w:rPr>
          <w:rFonts w:ascii="Arial" w:eastAsia="Times New Roman" w:hAnsi="Arial" w:cs="Arial"/>
          <w:b/>
          <w:bCs/>
          <w:color w:val="1E296D"/>
          <w:sz w:val="51"/>
          <w:szCs w:val="51"/>
          <w:lang w:eastAsia="ru-RU"/>
        </w:rPr>
      </w:pPr>
      <w:r w:rsidRPr="007C7689">
        <w:rPr>
          <w:rFonts w:ascii="Arial" w:eastAsia="Times New Roman" w:hAnsi="Arial" w:cs="Arial"/>
          <w:b/>
          <w:bCs/>
          <w:color w:val="1E296D"/>
          <w:sz w:val="51"/>
          <w:szCs w:val="51"/>
          <w:lang w:eastAsia="ru-RU"/>
        </w:rPr>
        <w:t>Добавление основных элементов</w:t>
      </w:r>
    </w:p>
    <w:p w14:paraId="7512013C" w14:textId="77777777" w:rsidR="007C7689" w:rsidRPr="007C7689" w:rsidRDefault="007C7689" w:rsidP="007C7689">
      <w:pPr>
        <w:spacing w:after="0" w:line="240" w:lineRule="auto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7C7689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1.</w:t>
      </w: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 Добавляем дорожки</w:t>
      </w:r>
    </w:p>
    <w:p w14:paraId="4EC65574" w14:textId="1016C331" w:rsidR="007C7689" w:rsidRPr="007C7689" w:rsidRDefault="007C7689" w:rsidP="007C768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36"/>
          <w:szCs w:val="36"/>
          <w:lang w:eastAsia="ru-RU"/>
        </w:rPr>
      </w:pPr>
      <w:r w:rsidRPr="007C7689">
        <w:rPr>
          <w:rFonts w:ascii="Helvetica" w:eastAsia="Times New Roman" w:hAnsi="Helvetica" w:cs="Helvetica"/>
          <w:noProof/>
          <w:color w:val="000000"/>
          <w:sz w:val="36"/>
          <w:szCs w:val="36"/>
          <w:lang w:eastAsia="ru-RU"/>
        </w:rPr>
        <mc:AlternateContent>
          <mc:Choice Requires="wps">
            <w:drawing>
              <wp:inline distT="0" distB="0" distL="0" distR="0" wp14:anchorId="7E78BA5D" wp14:editId="47AB422E">
                <wp:extent cx="307975" cy="307975"/>
                <wp:effectExtent l="0" t="0" r="0" b="0"/>
                <wp:docPr id="10" name="Прямоугольник 10" descr="https://thumb.tildacdn.com/tild6639-6239-4037-a466-363837613932/-/resize/960x/-/format/webp/WSR_91600_01_28_06S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F69A0" id="Прямоугольник 10" o:spid="_x0000_s1026" alt="https://thumb.tildacdn.com/tild6639-6239-4037-a466-363837613932/-/resize/960x/-/format/webp/WSR_91600_01_28_06St.png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" filled="f" stroked="f">
                <o:lock v:ext="edit" aspectratio="t"/>
                <w10:anchorlock/>
              </v:rect>
            </w:pict>
          </mc:Fallback>
        </mc:AlternateContent>
      </w:r>
    </w:p>
    <w:p w14:paraId="29C92A52" w14:textId="3A141197" w:rsidR="007C7689" w:rsidRPr="007C7689" w:rsidRDefault="00E32E25" w:rsidP="007C7689">
      <w:pPr>
        <w:shd w:val="clear" w:color="auto" w:fill="F2F4F7"/>
        <w:spacing w:after="0" w:line="240" w:lineRule="auto"/>
        <w:textAlignment w:val="top"/>
        <w:rPr>
          <w:rFonts w:ascii="Helvetica" w:eastAsia="Times New Roman" w:hAnsi="Helvetica" w:cs="Helvetica"/>
          <w:color w:val="000000"/>
          <w:sz w:val="36"/>
          <w:szCs w:val="36"/>
          <w:lang w:eastAsia="ru-RU"/>
        </w:rPr>
      </w:pPr>
      <w:r>
        <w:rPr>
          <w:noProof/>
        </w:rPr>
        <w:lastRenderedPageBreak/>
        <w:drawing>
          <wp:inline distT="0" distB="0" distL="0" distR="0" wp14:anchorId="2EF3B170" wp14:editId="53422203">
            <wp:extent cx="5940425" cy="33864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43D6" w14:textId="77777777" w:rsidR="007C7689" w:rsidRPr="007C7689" w:rsidRDefault="007C7689" w:rsidP="007C7689">
      <w:pPr>
        <w:shd w:val="clear" w:color="auto" w:fill="F2F4F7"/>
        <w:spacing w:line="240" w:lineRule="auto"/>
        <w:textAlignment w:val="top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7C7689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Важно</w:t>
      </w:r>
    </w:p>
    <w:p w14:paraId="525C3D7C" w14:textId="77777777" w:rsidR="007C7689" w:rsidRPr="007C7689" w:rsidRDefault="007C7689" w:rsidP="007C7689">
      <w:pPr>
        <w:shd w:val="clear" w:color="auto" w:fill="F2F4F7"/>
        <w:spacing w:after="0" w:line="240" w:lineRule="auto"/>
        <w:textAlignment w:val="top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Дорожка (англ.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swimlane</w:t>
      </w:r>
      <w:proofErr w:type="spellEnd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) — часть области диаграммы деятельности для отображения деятельностей, за которые отвечает конкретный объект (например, пользователь или организационное подразделение). Диаграмма-пример содержит две дорожки: «Система» и «Клиент»</w:t>
      </w:r>
    </w:p>
    <w:p w14:paraId="37AFA899" w14:textId="77777777" w:rsidR="007C7689" w:rsidRPr="007C7689" w:rsidRDefault="007C7689" w:rsidP="007C7689">
      <w:pPr>
        <w:spacing w:after="0" w:line="240" w:lineRule="auto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7C7689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2.</w:t>
      </w: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 Добавляем узлы и операции</w:t>
      </w:r>
    </w:p>
    <w:p w14:paraId="68E3B44B" w14:textId="0EDB53BE" w:rsidR="007C7689" w:rsidRPr="007C7689" w:rsidRDefault="00E32E25" w:rsidP="007C768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36"/>
          <w:szCs w:val="36"/>
          <w:lang w:eastAsia="ru-RU"/>
        </w:rPr>
      </w:pPr>
      <w:r>
        <w:rPr>
          <w:noProof/>
        </w:rPr>
        <w:drawing>
          <wp:inline distT="0" distB="0" distL="0" distR="0" wp14:anchorId="0F286303" wp14:editId="45E71FA8">
            <wp:extent cx="5940425" cy="33909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A2BA" w14:textId="5C579D3A" w:rsidR="007C7689" w:rsidRPr="007C7689" w:rsidRDefault="007C7689" w:rsidP="007C7689">
      <w:pPr>
        <w:shd w:val="clear" w:color="auto" w:fill="F2F4F7"/>
        <w:spacing w:after="0" w:line="240" w:lineRule="auto"/>
        <w:textAlignment w:val="top"/>
        <w:rPr>
          <w:rFonts w:ascii="Helvetica" w:eastAsia="Times New Roman" w:hAnsi="Helvetica" w:cs="Helvetica"/>
          <w:color w:val="000000"/>
          <w:sz w:val="36"/>
          <w:szCs w:val="36"/>
          <w:lang w:eastAsia="ru-RU"/>
        </w:rPr>
      </w:pPr>
      <w:r w:rsidRPr="007C7689">
        <w:rPr>
          <w:rFonts w:ascii="Helvetica" w:eastAsia="Times New Roman" w:hAnsi="Helvetica" w:cs="Helvetica"/>
          <w:noProof/>
          <w:color w:val="000000"/>
          <w:sz w:val="36"/>
          <w:szCs w:val="36"/>
          <w:lang w:eastAsia="ru-RU"/>
        </w:rPr>
        <mc:AlternateContent>
          <mc:Choice Requires="wps">
            <w:drawing>
              <wp:inline distT="0" distB="0" distL="0" distR="0" wp14:anchorId="6C0F148F" wp14:editId="02BB0912">
                <wp:extent cx="307975" cy="307975"/>
                <wp:effectExtent l="0" t="0" r="0" b="0"/>
                <wp:docPr id="7" name="Прямоугольник 7" descr="https://static.tildacdn.com/tild3034-3363-4430-b834-623534393762/photo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C85E0" id="Прямоугольник 7" o:spid="_x0000_s1026" alt="https://static.tildacdn.com/tild3034-3363-4430-b834-623534393762/photo.svg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" filled="f" stroked="f">
                <o:lock v:ext="edit" aspectratio="t"/>
                <w10:anchorlock/>
              </v:rect>
            </w:pict>
          </mc:Fallback>
        </mc:AlternateContent>
      </w:r>
    </w:p>
    <w:p w14:paraId="4ED76840" w14:textId="77777777" w:rsidR="007C7689" w:rsidRPr="007C7689" w:rsidRDefault="007C7689" w:rsidP="007C7689">
      <w:pPr>
        <w:shd w:val="clear" w:color="auto" w:fill="F2F4F7"/>
        <w:spacing w:line="240" w:lineRule="auto"/>
        <w:textAlignment w:val="top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7C7689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Важно</w:t>
      </w:r>
    </w:p>
    <w:p w14:paraId="38C73F50" w14:textId="7AE1DF4A" w:rsidR="007C7689" w:rsidRPr="007C7689" w:rsidRDefault="007C7689" w:rsidP="007C7689">
      <w:pPr>
        <w:shd w:val="clear" w:color="auto" w:fill="F2F4F7"/>
        <w:spacing w:after="0" w:line="240" w:lineRule="auto"/>
        <w:textAlignment w:val="top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lastRenderedPageBreak/>
        <w:t>Диаграмма деятельности должна начинаться с </w:t>
      </w:r>
      <w:r w:rsidRPr="007C7689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начального</w:t>
      </w: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 узла (англ.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activity</w:t>
      </w:r>
      <w:proofErr w:type="spellEnd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initial</w:t>
      </w:r>
      <w:proofErr w:type="spellEnd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node</w:t>
      </w:r>
      <w:proofErr w:type="spellEnd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), в котором начинаются поток или потоки при вызове деятельности извне, и завершаться </w:t>
      </w:r>
      <w:r w:rsidRPr="007C7689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конечным</w:t>
      </w: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 узлом (англ.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activity</w:t>
      </w:r>
      <w:proofErr w:type="spellEnd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final</w:t>
      </w:r>
      <w:proofErr w:type="spellEnd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node</w:t>
      </w:r>
      <w:proofErr w:type="spellEnd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), который останавливает все потоки данной деятельности. В примере начальный узел изображается голубым кругом, а конечный узел — серым. Операции (англ. </w:t>
      </w:r>
      <w:r w:rsidR="00D6237F">
        <w:rPr>
          <w:rFonts w:ascii="Arial" w:eastAsia="Times New Roman" w:hAnsi="Arial" w:cs="Arial"/>
          <w:color w:val="000000"/>
          <w:sz w:val="30"/>
          <w:szCs w:val="30"/>
          <w:lang w:val="en-US" w:eastAsia="ru-RU"/>
        </w:rPr>
        <w:t>actions</w:t>
      </w: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) являются ключевыми элементами диаграммы деятельности и отображаются зелеными овалами</w:t>
      </w:r>
    </w:p>
    <w:p w14:paraId="4ED4A54C" w14:textId="77777777" w:rsidR="007C7689" w:rsidRPr="007C7689" w:rsidRDefault="007C7689" w:rsidP="007C7689">
      <w:pPr>
        <w:spacing w:line="240" w:lineRule="auto"/>
        <w:jc w:val="center"/>
        <w:rPr>
          <w:rFonts w:ascii="Arial" w:eastAsia="Times New Roman" w:hAnsi="Arial" w:cs="Arial"/>
          <w:b/>
          <w:bCs/>
          <w:color w:val="1E296D"/>
          <w:sz w:val="51"/>
          <w:szCs w:val="51"/>
          <w:lang w:eastAsia="ru-RU"/>
        </w:rPr>
      </w:pPr>
      <w:r w:rsidRPr="007C7689">
        <w:rPr>
          <w:rFonts w:ascii="Arial" w:eastAsia="Times New Roman" w:hAnsi="Arial" w:cs="Arial"/>
          <w:b/>
          <w:bCs/>
          <w:color w:val="1E296D"/>
          <w:sz w:val="51"/>
          <w:szCs w:val="51"/>
          <w:lang w:eastAsia="ru-RU"/>
        </w:rPr>
        <w:t>Работа с операциями</w:t>
      </w:r>
    </w:p>
    <w:p w14:paraId="4ED62827" w14:textId="77777777" w:rsidR="007C7689" w:rsidRPr="007C7689" w:rsidRDefault="007C7689" w:rsidP="007C7689">
      <w:pPr>
        <w:spacing w:after="0" w:line="240" w:lineRule="auto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7C7689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1.</w:t>
      </w: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 Отображаем условное поведение типа решение</w:t>
      </w:r>
    </w:p>
    <w:p w14:paraId="08CF4E51" w14:textId="503BEBA6" w:rsidR="007C7689" w:rsidRPr="007C7689" w:rsidRDefault="007C7689" w:rsidP="007C768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36"/>
          <w:szCs w:val="36"/>
          <w:lang w:eastAsia="ru-RU"/>
        </w:rPr>
      </w:pPr>
      <w:r w:rsidRPr="007C7689">
        <w:rPr>
          <w:rFonts w:ascii="Helvetica" w:eastAsia="Times New Roman" w:hAnsi="Helvetica" w:cs="Helvetica"/>
          <w:noProof/>
          <w:color w:val="000000"/>
          <w:sz w:val="36"/>
          <w:szCs w:val="36"/>
          <w:lang w:eastAsia="ru-RU"/>
        </w:rPr>
        <mc:AlternateContent>
          <mc:Choice Requires="wps">
            <w:drawing>
              <wp:inline distT="0" distB="0" distL="0" distR="0" wp14:anchorId="1994AF3B" wp14:editId="6AFEE8F5">
                <wp:extent cx="307975" cy="307975"/>
                <wp:effectExtent l="0" t="0" r="0" b="0"/>
                <wp:docPr id="6" name="Прямоугольник 6" descr="https://thumb.tildacdn.com/tild3434-6234-4337-a362-643962353639/-/resize/960x/-/format/webp/WSR_91600_02_55_16S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7AFC19" id="Прямоугольник 6" o:spid="_x0000_s1026" alt="https://thumb.tildacdn.com/tild3434-6234-4337-a362-643962353639/-/resize/960x/-/format/webp/WSR_91600_02_55_16St.png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" filled="f" stroked="f">
                <o:lock v:ext="edit" aspectratio="t"/>
                <w10:anchorlock/>
              </v:rect>
            </w:pict>
          </mc:Fallback>
        </mc:AlternateContent>
      </w:r>
    </w:p>
    <w:p w14:paraId="13FC2D5B" w14:textId="72614D97" w:rsidR="007C7689" w:rsidRPr="007C7689" w:rsidRDefault="00E32E25" w:rsidP="007C7689">
      <w:pPr>
        <w:shd w:val="clear" w:color="auto" w:fill="F2F4F7"/>
        <w:spacing w:after="0" w:line="240" w:lineRule="auto"/>
        <w:textAlignment w:val="top"/>
        <w:rPr>
          <w:rFonts w:ascii="Helvetica" w:eastAsia="Times New Roman" w:hAnsi="Helvetica" w:cs="Helvetica"/>
          <w:color w:val="000000"/>
          <w:sz w:val="36"/>
          <w:szCs w:val="36"/>
          <w:lang w:eastAsia="ru-RU"/>
        </w:rPr>
      </w:pPr>
      <w:r>
        <w:rPr>
          <w:noProof/>
        </w:rPr>
        <w:drawing>
          <wp:inline distT="0" distB="0" distL="0" distR="0" wp14:anchorId="19EA9231" wp14:editId="2CD8689B">
            <wp:extent cx="5940425" cy="34016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AAD0" w14:textId="77777777" w:rsidR="007C7689" w:rsidRPr="007C7689" w:rsidRDefault="007C7689" w:rsidP="007C7689">
      <w:pPr>
        <w:shd w:val="clear" w:color="auto" w:fill="F2F4F7"/>
        <w:spacing w:line="240" w:lineRule="auto"/>
        <w:textAlignment w:val="top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7C7689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Важно</w:t>
      </w:r>
    </w:p>
    <w:p w14:paraId="4CF9D497" w14:textId="77777777" w:rsidR="007C7689" w:rsidRPr="007C7689" w:rsidRDefault="007C7689" w:rsidP="007C7689">
      <w:pPr>
        <w:shd w:val="clear" w:color="auto" w:fill="F2F4F7"/>
        <w:spacing w:after="0" w:line="240" w:lineRule="auto"/>
        <w:textAlignment w:val="top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Решение (англ.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decision</w:t>
      </w:r>
      <w:proofErr w:type="spellEnd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) имеет один входящий и несколько защищенных выходящих потоков. Защитой является условное выражение, помещенное в скобки. Так как при достижении решения выбирается только один из выходных потоков, защиты должны быть взаимоисключающими. Пример защиты —</w:t>
      </w: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br/>
        <w:t>«[Есть упражнения для выполнения]»</w:t>
      </w:r>
    </w:p>
    <w:p w14:paraId="275D7555" w14:textId="77777777" w:rsidR="007C7689" w:rsidRPr="007C7689" w:rsidRDefault="007C7689" w:rsidP="007C7689">
      <w:pPr>
        <w:spacing w:after="0" w:line="240" w:lineRule="auto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7C7689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2.</w:t>
      </w: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 Отображаем условное поведение типа слияние</w:t>
      </w:r>
    </w:p>
    <w:p w14:paraId="476AF480" w14:textId="0F603BF6" w:rsidR="007C7689" w:rsidRPr="007C7689" w:rsidRDefault="00E32E25" w:rsidP="007C768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36"/>
          <w:szCs w:val="36"/>
          <w:lang w:eastAsia="ru-RU"/>
        </w:rPr>
      </w:pPr>
      <w:r>
        <w:rPr>
          <w:noProof/>
        </w:rPr>
        <w:lastRenderedPageBreak/>
        <w:drawing>
          <wp:inline distT="0" distB="0" distL="0" distR="0" wp14:anchorId="79E8F2BA" wp14:editId="73D3263A">
            <wp:extent cx="5940425" cy="33051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9BBB" w14:textId="77777777" w:rsidR="007C7689" w:rsidRPr="007C7689" w:rsidRDefault="007C7689" w:rsidP="007C7689">
      <w:pPr>
        <w:shd w:val="clear" w:color="auto" w:fill="F2F4F7"/>
        <w:spacing w:line="240" w:lineRule="auto"/>
        <w:textAlignment w:val="top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7C7689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Важно</w:t>
      </w:r>
    </w:p>
    <w:p w14:paraId="045932F9" w14:textId="77777777" w:rsidR="007C7689" w:rsidRPr="007C7689" w:rsidRDefault="007C7689" w:rsidP="007C7689">
      <w:pPr>
        <w:shd w:val="clear" w:color="auto" w:fill="F2F4F7"/>
        <w:spacing w:after="0" w:line="240" w:lineRule="auto"/>
        <w:textAlignment w:val="top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Слияние (англ.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merge</w:t>
      </w:r>
      <w:proofErr w:type="spellEnd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) означает завершение условного поведения, которое было начато решением</w:t>
      </w:r>
    </w:p>
    <w:p w14:paraId="6D052C5B" w14:textId="77777777" w:rsidR="007C7689" w:rsidRPr="007C7689" w:rsidRDefault="007C7689" w:rsidP="007C7689">
      <w:pPr>
        <w:spacing w:after="0" w:line="240" w:lineRule="auto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7C7689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3.</w:t>
      </w: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 Реализуем параллельные потоки</w:t>
      </w:r>
    </w:p>
    <w:p w14:paraId="7A839E35" w14:textId="24431A5C" w:rsidR="007C7689" w:rsidRPr="007C7689" w:rsidRDefault="00E05C62" w:rsidP="007C7689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36"/>
          <w:szCs w:val="36"/>
          <w:lang w:eastAsia="ru-RU"/>
        </w:rPr>
      </w:pPr>
      <w:r>
        <w:rPr>
          <w:noProof/>
        </w:rPr>
        <w:drawing>
          <wp:inline distT="0" distB="0" distL="0" distR="0" wp14:anchorId="3D57066D" wp14:editId="2F740C56">
            <wp:extent cx="5940425" cy="33324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60E6" w14:textId="77451DAE" w:rsidR="007C7689" w:rsidRPr="007C7689" w:rsidRDefault="007C7689" w:rsidP="007C7689">
      <w:pPr>
        <w:shd w:val="clear" w:color="auto" w:fill="F2F4F7"/>
        <w:spacing w:after="0" w:line="240" w:lineRule="auto"/>
        <w:textAlignment w:val="top"/>
        <w:rPr>
          <w:rFonts w:ascii="Helvetica" w:eastAsia="Times New Roman" w:hAnsi="Helvetica" w:cs="Helvetica"/>
          <w:color w:val="000000"/>
          <w:sz w:val="36"/>
          <w:szCs w:val="36"/>
          <w:lang w:eastAsia="ru-RU"/>
        </w:rPr>
      </w:pPr>
      <w:r w:rsidRPr="007C7689">
        <w:rPr>
          <w:rFonts w:ascii="Helvetica" w:eastAsia="Times New Roman" w:hAnsi="Helvetica" w:cs="Helvetica"/>
          <w:noProof/>
          <w:color w:val="000000"/>
          <w:sz w:val="36"/>
          <w:szCs w:val="36"/>
          <w:lang w:eastAsia="ru-RU"/>
        </w:rPr>
        <mc:AlternateContent>
          <mc:Choice Requires="wps">
            <w:drawing>
              <wp:inline distT="0" distB="0" distL="0" distR="0" wp14:anchorId="1154298B" wp14:editId="0A018482">
                <wp:extent cx="307975" cy="307975"/>
                <wp:effectExtent l="0" t="0" r="0" b="0"/>
                <wp:docPr id="1" name="Прямоугольник 1" descr="https://static.tildacdn.com/tild3034-3363-4430-b834-623534393762/photo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16AF1" id="Прямоугольник 1" o:spid="_x0000_s1026" alt="https://static.tildacdn.com/tild3034-3363-4430-b834-623534393762/photo.svg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" filled="f" stroked="f">
                <o:lock v:ext="edit" aspectratio="t"/>
                <w10:anchorlock/>
              </v:rect>
            </w:pict>
          </mc:Fallback>
        </mc:AlternateContent>
      </w:r>
    </w:p>
    <w:p w14:paraId="4DE724F5" w14:textId="77777777" w:rsidR="007C7689" w:rsidRPr="007C7689" w:rsidRDefault="007C7689" w:rsidP="007C7689">
      <w:pPr>
        <w:shd w:val="clear" w:color="auto" w:fill="F2F4F7"/>
        <w:spacing w:line="240" w:lineRule="auto"/>
        <w:textAlignment w:val="top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7C7689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Важно</w:t>
      </w:r>
    </w:p>
    <w:p w14:paraId="378196D5" w14:textId="77777777" w:rsidR="007C7689" w:rsidRPr="007C7689" w:rsidRDefault="007C7689" w:rsidP="007C7689">
      <w:pPr>
        <w:shd w:val="clear" w:color="auto" w:fill="F2F4F7"/>
        <w:spacing w:after="0" w:line="240" w:lineRule="auto"/>
        <w:textAlignment w:val="top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Для реализации параллельных потоков используются точки разделения и точки слияния. Из точки разделения (англ.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fork</w:t>
      </w:r>
      <w:proofErr w:type="spellEnd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node</w:t>
      </w:r>
      <w:proofErr w:type="spellEnd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) выходят два и более потока, выполняющихся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паралелльно</w:t>
      </w:r>
      <w:proofErr w:type="spellEnd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. Точка слияния (англ.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join</w:t>
      </w:r>
      <w:proofErr w:type="spellEnd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 </w:t>
      </w:r>
      <w:proofErr w:type="spellStart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node</w:t>
      </w:r>
      <w:proofErr w:type="spellEnd"/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) синхронизирует потоки, т. к. </w:t>
      </w:r>
      <w:r w:rsidRPr="007C7689">
        <w:rPr>
          <w:rFonts w:ascii="Arial" w:eastAsia="Times New Roman" w:hAnsi="Arial" w:cs="Arial"/>
          <w:color w:val="000000"/>
          <w:sz w:val="30"/>
          <w:szCs w:val="30"/>
          <w:lang w:eastAsia="ru-RU"/>
        </w:rPr>
        <w:lastRenderedPageBreak/>
        <w:t>каждый из них ждет достижения этой точки остальными потоками, после чего продолжается последовательное исполнение</w:t>
      </w:r>
    </w:p>
    <w:p w14:paraId="56B4F651" w14:textId="0E4FE48D" w:rsidR="006732E1" w:rsidRDefault="006732E1"/>
    <w:p w14:paraId="0CB149FE" w14:textId="5FEE3A7A" w:rsidR="00002539" w:rsidRDefault="00002539" w:rsidP="002864E6">
      <w:r>
        <w:t xml:space="preserve">Завершим нашу диаграмму двумя </w:t>
      </w:r>
      <w:proofErr w:type="gramStart"/>
      <w:r>
        <w:t>действиями</w:t>
      </w:r>
      <w:proofErr w:type="gramEnd"/>
      <w:r>
        <w:t xml:space="preserve"> когда клиент пропускает упражнение он может перейти к выбору следующего, если он завершает то система должна обновить список упражнений на день.</w:t>
      </w:r>
    </w:p>
    <w:p w14:paraId="51463582" w14:textId="78E8C2A7" w:rsidR="00002539" w:rsidRDefault="00EB6407" w:rsidP="002864E6">
      <w:bookmarkStart w:id="0" w:name="_GoBack"/>
      <w:r>
        <w:rPr>
          <w:noProof/>
        </w:rPr>
        <w:drawing>
          <wp:inline distT="0" distB="0" distL="0" distR="0" wp14:anchorId="00551EF8" wp14:editId="51E47B52">
            <wp:extent cx="4232108" cy="6361532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854" cy="63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3003818" w14:textId="1B181F30" w:rsidR="00002539" w:rsidRPr="00002539" w:rsidRDefault="00002539" w:rsidP="002864E6">
      <w:r>
        <w:rPr>
          <w:noProof/>
        </w:rPr>
        <w:lastRenderedPageBreak/>
        <w:drawing>
          <wp:inline distT="0" distB="0" distL="0" distR="0" wp14:anchorId="6F5EC6CF" wp14:editId="4552F89B">
            <wp:extent cx="5935345" cy="8924925"/>
            <wp:effectExtent l="0" t="0" r="825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892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2539" w:rsidRPr="000025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611AB"/>
    <w:multiLevelType w:val="multilevel"/>
    <w:tmpl w:val="FB56A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055FDD"/>
    <w:multiLevelType w:val="multilevel"/>
    <w:tmpl w:val="E664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03D"/>
    <w:rsid w:val="00002539"/>
    <w:rsid w:val="00042530"/>
    <w:rsid w:val="002864E6"/>
    <w:rsid w:val="00472061"/>
    <w:rsid w:val="0059603D"/>
    <w:rsid w:val="006732E1"/>
    <w:rsid w:val="007C7689"/>
    <w:rsid w:val="00D6237F"/>
    <w:rsid w:val="00E05C62"/>
    <w:rsid w:val="00E32E25"/>
    <w:rsid w:val="00EB6407"/>
    <w:rsid w:val="00F7686B"/>
    <w:rsid w:val="00FD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45842"/>
  <w15:chartTrackingRefBased/>
  <w15:docId w15:val="{FFBA4F53-5434-438A-A632-D1B2785F8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C7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C76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79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6309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41596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1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23521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02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575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45189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7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182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7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5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879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4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78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27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84790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90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7560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73170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1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9835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05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5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45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0377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0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39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29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14580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4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0201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7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4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4753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9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30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655088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026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501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8029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5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9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0043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15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4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0126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7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8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00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82659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34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3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84936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6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685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3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9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14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861328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27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8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526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2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36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9483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0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9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494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7069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50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Boss</cp:lastModifiedBy>
  <cp:revision>9</cp:revision>
  <dcterms:created xsi:type="dcterms:W3CDTF">2023-11-17T10:07:00Z</dcterms:created>
  <dcterms:modified xsi:type="dcterms:W3CDTF">2025-01-30T05:12:00Z</dcterms:modified>
</cp:coreProperties>
</file>