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principales autorités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distance</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7</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uniques</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8</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d’entreprise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CDEV</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10</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CDEV</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12</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énoncé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nouvelles et renforcées potentielles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cibles pour le groupe de sociétés de CDEV</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16</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Société canadienne de gestion de Hibernia</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Société canadienne de garantie de prêts aux Autochtones</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Corporation canadienne de l’innovation</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20</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Corporation Trans Mountain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Rapports financiers trimestriels</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hypothèses clés des prévisions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Éléments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d’investissement</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fonctionnement</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PRO-FORMA CONSOLIDÉS DE CDEV</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DE CEEFC 2025-2029</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CORPORATIF CGF 2025-2029</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CORPORATIF CHHC 2025-2029</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CORPORATIF TMC 2025-2029</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Ces dernières a</w:t>
      </w:r>
      <w:r w:rsidR="001A3B5F">
        <w:rPr>
          <w:lang w:val="en-CA"/>
        </w:rPr>
        <w:t xml:space="preserve">nnées, </w:t>
      </w:r>
      <w:r w:rsidRPr="00202DED">
        <w:rPr>
          <w:lang w:val="en-CA"/>
        </w:rPr>
        <w:t xml:space="preserve">CDEV a joué un rôle de plus en plus important dans le soutien de l’agenda économique du gouvernement. CDEV e</w:t>
      </w:r>
      <w:r w:rsidR="002760CC" w:rsidRPr="00202DED">
        <w:rPr>
          <w:lang w:val="en-CA"/>
        </w:rPr>
        <w:t xml:space="preserve">x</w:t>
      </w:r>
      <w:r w:rsidRPr="00202DED">
        <w:rPr>
          <w:lang w:val="en-CA"/>
        </w:rPr>
        <w:t xml:space="preserve">erce </w:t>
      </w:r>
      <w:r w:rsidR="00EC02F3">
        <w:t>dés</w:t>
      </w:r>
      <w:r w:rsidR="008613F5" w:rsidRPr="00202DED">
        <w:t xml:space="preserve">ormais une</w:t>
      </w:r>
      <w:r w:rsidR="00EC02F3">
        <w:t xml:space="preserve"> </w:t>
      </w:r>
      <w:r w:rsidR="008613F5" w:rsidRPr="00202DED">
        <w:t xml:space="preserve">gamme élargie d’activités, offrant des services de conseils financiers et une expertise variée pour appuyer les objectifs é</w:t>
      </w:r>
      <w:r w:rsidR="008613F5" w:rsidRPr="00202DED">
        <w:rPr>
          <w:rFonts w:cs="Aptos"/>
        </w:rPr>
        <w:t>c</w:t>
      </w:r>
      <w:r w:rsidR="008613F5" w:rsidRPr="00202DED">
        <w:t xml:space="preserve">onomiques du pays. CDEV </w:t>
      </w:r>
      <w:r w:rsidR="00B36386" w:rsidRPr="00202DED">
        <w:t xml:space="preserve">a été</w:t>
      </w:r>
      <w:r w:rsidR="002F1395" w:rsidRPr="00202DED">
        <w:t xml:space="preserve"> au cœur de la gesti</w:t>
      </w:r>
      <w:r w:rsidR="00B36386" w:rsidRPr="00202DED">
        <w:t xml:space="preserve">on et</w:t>
      </w:r>
      <w:r w:rsidR="00F97DAF" w:rsidRPr="00202DED">
        <w:t xml:space="preserve"> de la mise en œ</w:t>
      </w:r>
      <w:r w:rsidR="002F1395" w:rsidRPr="00202DED">
        <w:t xml:space="preserve">uvre de p</w:t>
      </w:r>
      <w:r w:rsidR="004466AF" w:rsidRPr="00202DED">
        <w:t>ro</w:t>
      </w:r>
      <w:r w:rsidR="00B36386" w:rsidRPr="00202DED">
        <w:t xml:space="preserve">jets et initiat</w:t>
      </w:r>
      <w:r w:rsidR="001160D3" w:rsidRPr="00202DED">
        <w:t xml:space="preserve">ives écon</w:t>
      </w:r>
      <w:r w:rsidR="0065061E" w:rsidRPr="00202DED">
        <w:t xml:space="preserve">omiques majeu</w:t>
      </w:r>
      <w:r w:rsidR="001160D3" w:rsidRPr="00202DED">
        <w:t>rs, essenti</w:t>
      </w:r>
      <w:r w:rsidR="0065061E" w:rsidRPr="00202DED">
        <w:t xml:space="preserve">els à l’action gouvernementale.</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pris part à plus</w:t>
      </w:r>
      <w:r w:rsidR="00530DEE">
        <w:t xml:space="preserve">ieurs transact</w:t>
      </w:r>
      <w:r w:rsidR="00A64ABD">
        <w:t xml:space="preserve">ions et projets compl</w:t>
      </w:r>
      <w:r w:rsidR="00793D40">
        <w:t>exes et importants, notamment :</w:t>
      </w:r>
    </w:p>
    <w:p w14:paraId="61CC9E87" w14:textId="77777777" w:rsidR="00763655" w:rsidRDefault="00793D40" w:rsidP="001746BE">
      <w:pPr>
        <w:pStyle w:val="ListParagraph"/>
        <w:numPr>
          <w:ilvl w:val="0"/>
          <w:numId w:val="31"/>
        </w:numPr>
        <w:spacing w:after="0" w:line="240" w:lineRule="auto"/>
      </w:pPr>
      <w:r>
        <w:t xml:space="preserve">CDEV </w:t>
      </w:r>
      <w:r w:rsidR="00E55119" w:rsidRPr="00202DED">
        <w:t xml:space="preserve">s</w:t>
      </w:r>
      <w:r w:rsidR="007E3886" w:rsidRPr="00202DED">
        <w:t xml:space="preserve">'est concentré à garant</w:t>
      </w:r>
      <w:r w:rsidR="00137584" w:rsidRPr="00202DED">
        <w:t>ir</w:t>
      </w:r>
      <w:r w:rsidR="00DD3DF1" w:rsidRPr="00202DED">
        <w:t xml:space="preserve"> que les ressources</w:t>
      </w:r>
      <w:r w:rsidR="3E905A56" w:rsidRPr="00202DED">
        <w:t xml:space="preserve"> et financements</w:t>
      </w:r>
      <w:r w:rsidR="00DD3DF1" w:rsidRPr="00202DED">
        <w:t xml:space="preserve"> nécessaires soient </w:t>
      </w:r>
      <w:r w:rsidR="00E55119" w:rsidRPr="00202DED">
        <w:t xml:space="preserve">e</w:t>
      </w:r>
      <w:r w:rsidR="008D42CE" w:rsidRPr="00202DED">
        <w:t xml:space="preserve">n place pour assurer le succès </w:t>
      </w:r>
      <w:r w:rsidR="0087552D" w:rsidRPr="00202DED">
        <w:t>du projet d'expansion de Trans Mounta</w:t>
      </w:r>
      <w:r w:rsidR="0089621F" w:rsidRPr="00202DED">
        <w:t xml:space="preserve">in.</w:t>
      </w:r>
    </w:p>
    <w:p w14:paraId="1F3879C2" w14:textId="77777777" w:rsidR="00810035" w:rsidRPr="001746BE" w:rsidRDefault="00763655" w:rsidP="001746BE">
      <w:pPr>
        <w:pStyle w:val="ListParagraph"/>
        <w:numPr>
          <w:ilvl w:val="0"/>
          <w:numId w:val="31"/>
        </w:numPr>
        <w:spacing w:after="0" w:line="240" w:lineRule="auto"/>
        <w:rPr>
          <w:lang w:val="en-CA"/>
        </w:rPr>
      </w:pPr>
      <w:r>
        <w:t xml:space="preserve">CDEV </w:t>
      </w:r>
      <w:r w:rsidR="00BB7C5E" w:rsidRPr="00202DED">
        <w:t xml:space="preserve">a</w:t>
      </w:r>
      <w:r w:rsidR="0060527A" w:rsidRPr="00202DED">
        <w:t xml:space="preserve"> conçu et diri</w:t>
      </w:r>
      <w:r w:rsidR="00BB7C5E" w:rsidRPr="00202DED">
        <w:t xml:space="preserve">gé le</w:t>
      </w:r>
      <w:r w:rsidR="00CB1C64" w:rsidRPr="00202DED">
        <w:t xml:space="preserve"> déplo</w:t>
      </w:r>
      <w:r w:rsidR="00CB1C64" w:rsidRPr="00202DED">
        <w:rPr>
          <w:lang w:val="en-CA"/>
        </w:rPr>
        <w:t>iement de la Facilité de financement d’urgence pour les grands employeurs, l'un des piliers du programme de réponse économique du gouvernement face à la COVID-1</w:t>
      </w:r>
      <w:r w:rsidR="00754752" w:rsidRPr="00202DED">
        <w:rPr>
          <w:lang w:val="en-CA"/>
        </w:rPr>
        <w:t>9</w:t>
      </w:r>
      <w:r w:rsidR="0060527A" w:rsidRPr="00202DED">
        <w:rPr>
          <w:lang w:val="en-CA"/>
        </w:rPr>
        <w:t xml:space="preserve">.</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w:t>
      </w:r>
      <w:r w:rsidR="00754752" w:rsidRPr="00202DED">
        <w:rPr>
          <w:lang w:val="en-CA"/>
        </w:rPr>
        <w:t>é le F</w:t>
      </w:r>
      <w:r w:rsidR="00CB1C64" w:rsidRPr="00202DED">
        <w:rPr>
          <w:lang w:val="en-CA"/>
        </w:rPr>
        <w:t xml:space="preserve">onds de croissance du Canada, qui est au cœur du plan de décarbonisation et de croissance verte du gouvernemen</w:t>
      </w:r>
      <w:r w:rsidR="00E23877" w:rsidRPr="00202DED">
        <w:rPr>
          <w:lang w:val="en-CA"/>
        </w:rPr>
        <w:t xml:space="preserve">t.</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w:t>
      </w:r>
      <w:r w:rsidR="00A609F3">
        <w:t>ucturer une t</w:t>
      </w:r>
      <w:r w:rsidR="005374E1">
        <w:t xml:space="preserve">ransaction finan</w:t>
      </w:r>
      <w:r w:rsidR="00A609F3">
        <w:t xml:space="preserve">cière de 2,14 milliards de dollars avec T</w:t>
      </w:r>
      <w:r w:rsidR="00CF2891">
        <w:t xml:space="preserve">el</w:t>
      </w:r>
      <w:r w:rsidR="00693ECC">
        <w:t>e</w:t>
      </w:r>
      <w:r w:rsidR="00CF2891">
        <w:t xml:space="preserve">sa</w:t>
      </w:r>
      <w:r w:rsidR="00693ECC">
        <w:t>t</w:t>
      </w:r>
      <w:r w:rsidR="00CF2891">
        <w:t xml:space="preserve"> pour soutenir le plus grand programme spa</w:t>
      </w:r>
      <w:r w:rsidR="00693ECC">
        <w:t>t</w:t>
      </w:r>
      <w:r w:rsidR="00E26248">
        <w:t xml:space="preserve">ial du Canada, 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 xml:space="preserve">CDEV a été mandaté pour appuyer le gouvernement dans la conception et la </w:t>
      </w:r>
      <w:r w:rsidR="00D35EA2">
        <w:rPr>
          <w:lang w:val="en-CA"/>
        </w:rPr>
        <w:t xml:space="preserve">mise en œuvre d</w:t>
      </w:r>
      <w:r w:rsidRPr="001746BE">
        <w:rPr>
          <w:lang w:val="en-CA"/>
        </w:rPr>
        <w:t xml:space="preserve">u Programme fédéral de ga</w:t>
      </w:r>
      <w:r w:rsidR="004823DC">
        <w:rPr>
          <w:lang w:val="en-CA"/>
        </w:rPr>
        <w:t>rant</w:t>
      </w:r>
      <w:r w:rsidRPr="001746BE">
        <w:rPr>
          <w:lang w:val="en-CA"/>
        </w:rPr>
        <w:t xml:space="preserve">i</w:t>
      </w:r>
      <w:r w:rsidR="003C12B1">
        <w:rPr>
          <w:lang w:val="en-CA"/>
        </w:rPr>
        <w:t>e d</w:t>
      </w:r>
      <w:r w:rsidR="00D2024F">
        <w:rPr>
          <w:lang w:val="en-CA"/>
        </w:rPr>
        <w:t>e</w:t>
      </w:r>
      <w:r w:rsidR="003C12B1">
        <w:rPr>
          <w:lang w:val="en-CA"/>
        </w:rPr>
        <w:t xml:space="preserve"> prêts pour</w:t>
      </w:r>
      <w:r w:rsidRPr="001746BE">
        <w:rPr>
          <w:lang w:val="en-CA"/>
        </w:rPr>
        <w:t xml:space="preserve"> les Autochtones, d’un montant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 savoir-faire de CDEV sont uniques au sein du gouvernement féd</w:t>
      </w:r>
      <w:r w:rsidR="00BC6197" w:rsidRPr="00202DED">
        <w:t xml:space="preserve">ér</w:t>
      </w:r>
      <w:r w:rsidR="00977FD8" w:rsidRPr="00202DED">
        <w:rPr>
          <w:lang w:val="en-CA"/>
        </w:rPr>
        <w:t xml:space="preserve">al, </w:t>
      </w:r>
      <w:r w:rsidR="009E7E95">
        <w:rPr>
          <w:lang w:val="en-CA"/>
        </w:rPr>
        <w:t xml:space="preserve">et cette croi</w:t>
      </w:r>
      <w:r w:rsidR="00613AC1">
        <w:rPr>
          <w:lang w:val="en-CA"/>
        </w:rPr>
        <w:t xml:space="preserve">ssance s</w:t>
      </w:r>
      <w:r w:rsidR="00D1580C">
        <w:rPr>
          <w:lang w:val="en-CA"/>
        </w:rPr>
        <w:t>ub</w:t>
      </w:r>
      <w:r w:rsidR="00003B0C" w:rsidRPr="00202DED">
        <w:rPr>
          <w:lang w:val="en-CA"/>
        </w:rPr>
        <w:t xml:space="preserve">stantielle </w:t>
      </w:r>
      <w:r w:rsidR="00BC6197" w:rsidRPr="00202DED">
        <w:rPr>
          <w:lang w:val="en-CA"/>
        </w:rPr>
        <w:t xml:space="preserve">des </w:t>
      </w:r>
      <w:r w:rsidR="00C8662D" w:rsidRPr="00202DED">
        <w:rPr>
          <w:lang w:val="en-CA"/>
        </w:rPr>
        <w:t>mandats témo</w:t>
      </w:r>
      <w:r w:rsidR="00BC6197" w:rsidRPr="00202DED">
        <w:rPr>
          <w:lang w:val="en-CA"/>
        </w:rPr>
        <w:t>i</w:t>
      </w:r>
      <w:r w:rsidR="00C8662D" w:rsidRPr="00202DED">
        <w:rPr>
          <w:lang w:val="en-CA"/>
        </w:rPr>
        <w:t xml:space="preserve">gne de la forte demande pour ses capacités. En r</w:t>
      </w:r>
      <w:r w:rsidR="002A2EEE" w:rsidRPr="00202DED">
        <w:rPr>
          <w:lang w:val="en-CA"/>
        </w:rPr>
        <w:t xml:space="preserve">aison de cette augmentation d</w:t>
      </w:r>
      <w:r w:rsidR="006B4AB5">
        <w:rPr>
          <w:lang w:val="en-CA"/>
        </w:rPr>
        <w:t>es</w:t>
      </w:r>
      <w:r w:rsidR="00C8662D" w:rsidRPr="00202DED">
        <w:rPr>
          <w:lang w:val="en-CA"/>
        </w:rPr>
        <w:t xml:space="preserve"> </w:t>
      </w:r>
      <w:r w:rsidR="00472531" w:rsidRPr="00202DED">
        <w:rPr>
          <w:lang w:val="en-CA"/>
        </w:rPr>
        <w:t xml:space="preserve">activités, </w:t>
      </w:r>
      <w:r w:rsidR="002A2EEE" w:rsidRPr="00202DED">
        <w:rPr>
          <w:lang w:val="en-CA"/>
        </w:rPr>
        <w:t>C</w:t>
      </w:r>
      <w:r w:rsidR="00472531" w:rsidRPr="00202DED">
        <w:rPr>
          <w:lang w:val="en-CA"/>
        </w:rPr>
        <w:t xml:space="preserve">D</w:t>
      </w:r>
      <w:r w:rsidR="00363ADD" w:rsidRPr="00202DED">
        <w:rPr>
          <w:lang w:val="en-CA"/>
        </w:rPr>
        <w:t xml:space="preserve">EV po</w:t>
      </w:r>
      <w:r w:rsidR="00E67D75">
        <w:rPr>
          <w:lang w:val="en-CA"/>
        </w:rPr>
        <w:t>ursuit sa tran</w:t>
      </w:r>
      <w:r w:rsidR="00052D6A" w:rsidRPr="00202DED">
        <w:rPr>
          <w:lang w:val="en-CA"/>
        </w:rPr>
        <w:t xml:space="preserve">sform</w:t>
      </w:r>
      <w:r w:rsidR="00E67D75">
        <w:rPr>
          <w:lang w:val="en-CA"/>
        </w:rPr>
        <w:t xml:space="preserve">ation grâce à se</w:t>
      </w:r>
      <w:r w:rsidR="00C059B0">
        <w:rPr>
          <w:lang w:val="en-CA"/>
        </w:rPr>
        <w:t xml:space="preserve">s travaux impactants et </w:t>
      </w:r>
      <w:r w:rsidR="00975C3B">
        <w:rPr>
          <w:lang w:val="en-CA"/>
        </w:rPr>
        <w:t>à de</w:t>
      </w:r>
      <w:r w:rsidR="00EF3B0D">
        <w:rPr>
          <w:lang w:val="en-CA"/>
        </w:rPr>
        <w:t xml:space="preserve">s perspectives commerciales solides et co</w:t>
      </w:r>
      <w:r w:rsidR="00A73A52" w:rsidRPr="00202DED">
        <w:rPr>
          <w:lang w:val="en-CA"/>
        </w:rPr>
        <w:t xml:space="preserve">nstantes. Ce Plan </w:t>
      </w:r>
      <w:r w:rsidR="00185D76" w:rsidRPr="00202DED">
        <w:rPr>
          <w:lang w:val="en-CA"/>
        </w:rPr>
        <w:t xml:space="preserve">corporatif 2025-2029, ainsi que le Rapport annuel 2023 publié en mai 2024, documentent </w:t>
      </w:r>
      <w:r w:rsidR="00DF67D4" w:rsidRPr="00202DED">
        <w:rPr>
          <w:lang w:val="en-CA"/>
        </w:rPr>
        <w:t>c</w:t>
      </w:r>
      <w:r w:rsidR="00185D76" w:rsidRPr="00202DED">
        <w:rPr>
          <w:lang w:val="en-CA"/>
        </w:rPr>
        <w:t xml:space="preserve">ette é</w:t>
      </w:r>
      <w:r w:rsidR="0D6883D1" w:rsidRPr="00202DED">
        <w:rPr>
          <w:lang w:val="en-CA"/>
        </w:rPr>
        <w:t>volution e</w:t>
      </w:r>
      <w:r w:rsidR="00185D76" w:rsidRPr="00202DED">
        <w:rPr>
          <w:lang w:val="en-CA"/>
        </w:rPr>
        <w:t xml:space="preserve">t</w:t>
      </w:r>
      <w:r w:rsidR="00DF67D4" w:rsidRPr="00202DED">
        <w:rPr>
          <w:lang w:val="en-CA"/>
        </w:rPr>
        <w:t xml:space="preserve"> définissent</w:t>
      </w:r>
      <w:r w:rsidR="3CCF0297" w:rsidRPr="00202DED">
        <w:rPr>
          <w:lang w:val="en-CA"/>
        </w:rPr>
        <w:t xml:space="preserve"> </w:t>
      </w:r>
      <w:r w:rsidR="00DF67D4" w:rsidRPr="00202DED">
        <w:rPr>
          <w:lang w:val="en-CA"/>
        </w:rPr>
        <w:t xml:space="preserve">c</w:t>
      </w:r>
      <w:r w:rsidR="00BA5621" w:rsidRPr="00202DED">
        <w:rPr>
          <w:lang w:val="en-CA"/>
        </w:rPr>
        <w:t>omm</w:t>
      </w:r>
      <w:r w:rsidR="00DF67D4" w:rsidRPr="00202DED">
        <w:rPr>
          <w:lang w:val="en-CA"/>
        </w:rPr>
        <w:t xml:space="preserve">ent son environnement opérati</w:t>
      </w:r>
      <w:r w:rsidR="00F17815" w:rsidRPr="00202DED">
        <w:rPr>
          <w:lang w:val="en-CA"/>
        </w:rPr>
        <w:t>onnel redéfinit ses priorités et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pl</w:t>
      </w:r>
      <w:r w:rsidR="00D80F31">
        <w:t>an corporat</w:t>
      </w:r>
      <w:r w:rsidRPr="00202DED">
        <w:t xml:space="preserve">if, CDEV </w:t>
      </w:r>
      <w:r w:rsidR="00711CD3" w:rsidRPr="00202DED">
        <w:t>met e</w:t>
      </w:r>
      <w:r w:rsidR="00F81E54" w:rsidRPr="00202DED">
        <w:t xml:space="preserve">n lumière </w:t>
      </w:r>
      <w:r w:rsidR="00711CD3" w:rsidRPr="00202DED">
        <w:t>l</w:t>
      </w:r>
      <w:r w:rsidRPr="00202DED">
        <w:t xml:space="preserve">e</w:t>
      </w:r>
      <w:r w:rsidR="00F81E54" w:rsidRPr="00202DED">
        <w:t xml:space="preserve">s élé</w:t>
      </w:r>
      <w:r w:rsidR="00EF1618" w:rsidRPr="00202DED">
        <w:t xml:space="preserve">ments de son orienta</w:t>
      </w:r>
      <w:r w:rsidR="000E3C55" w:rsidRPr="00202DED">
        <w:t>tion stra</w:t>
      </w:r>
      <w:r w:rsidR="002D4D84" w:rsidRPr="00202DED">
        <w:t xml:space="preserve">tégique, en s’appu</w:t>
      </w:r>
      <w:r w:rsidR="00547B6B" w:rsidRPr="00202DED">
        <w:t>yant sur sa transfo</w:t>
      </w:r>
      <w:r w:rsidR="00EF1618" w:rsidRPr="00202DED">
        <w:t xml:space="preserve">rmation culturelle pour devenir une organisation performante orientée vers les résultats, ainsi que</w:t>
      </w:r>
      <w:r w:rsidR="00A55648" w:rsidRPr="00202DED">
        <w:t xml:space="preserve"> sur ses do</w:t>
      </w:r>
      <w:r w:rsidR="006A4A1A">
        <w:t xml:space="preserve">maines</w:t>
      </w:r>
      <w:r w:rsidR="00A55648" w:rsidRPr="00202DED">
        <w:t xml:space="preserve"> principaux d’expertise</w:t>
      </w:r>
      <w:r w:rsidR="00F47431" w:rsidRPr="00202DED">
        <w:t xml:space="preserve"> :</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Conseils financiers et revues stratégiques</w:t>
      </w:r>
    </w:p>
    <w:p w14:paraId="612941DD" w14:textId="77777777" w:rsidR="00F47431" w:rsidRPr="00202DED" w:rsidRDefault="00F47431" w:rsidP="00CC2E3D">
      <w:pPr>
        <w:numPr>
          <w:ilvl w:val="1"/>
          <w:numId w:val="1"/>
        </w:numPr>
        <w:spacing w:after="0" w:line="240" w:lineRule="auto"/>
      </w:pPr>
      <w:r w:rsidRPr="00202DED">
        <w:t>Participation économique autochtone</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résultats de CDE</w:t>
      </w:r>
      <w:r w:rsidR="0053786A" w:rsidRPr="00202DED">
        <w:t xml:space="preserve">V pour la période 2025-2029</w:t>
      </w:r>
      <w:r w:rsidR="00A644F2" w:rsidRPr="00202DED">
        <w:t xml:space="preserve"> sont guidés p</w:t>
      </w:r>
      <w:r w:rsidRPr="00202DED">
        <w:t xml:space="preserve">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mandats à plus forte valeur ajout</w:t>
      </w:r>
      <w:r w:rsidRPr="2124A6F5">
        <w:rPr>
          <w:b/>
          <w:bCs/>
        </w:rPr>
        <w:t>é</w:t>
      </w:r>
      <w:r>
        <w:t>e : développer le portefeuille de mandats de CDEV afin de s’assurer que ses compétences et expertises uniques soient mises en œuvre pour maximiser les retombées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Garantir l'efficacité et la durabilité financière : élab</w:t>
      </w:r>
      <w:r w:rsidRPr="009916E9">
        <w:rPr>
          <w:b/>
          <w:bCs/>
        </w:rPr>
        <w:t>or</w:t>
      </w:r>
      <w:r w:rsidRPr="009916E9">
        <w:t xml:space="preserve">er et mettre en œuvre des processu</w:t>
      </w:r>
      <w:r w:rsidR="006A12A7">
        <w:t xml:space="preserve">s supplémenta</w:t>
      </w:r>
      <w:r w:rsidRPr="009916E9">
        <w:t xml:space="preserve">ires pour optimi</w:t>
      </w:r>
      <w:r w:rsidR="00736303">
        <w:t>ser l'efficacité des coûts, nota</w:t>
      </w:r>
      <w:r w:rsidR="00747CFD">
        <w:t>mment via des</w:t>
      </w:r>
      <w:r w:rsidR="00DE5EEB">
        <w:t xml:space="preserve"> analyses coûts-</w:t>
      </w:r>
      <w:r w:rsidR="002948F4">
        <w:t>a</w:t>
      </w:r>
      <w:r w:rsidR="00DE5EEB">
        <w:t>vantages</w:t>
      </w:r>
      <w:r w:rsidR="00F02069">
        <w:t xml:space="preserve"> et r</w:t>
      </w:r>
      <w:r w:rsidRPr="009916E9">
        <w:t xml:space="preserve">apports</w:t>
      </w:r>
      <w:r w:rsidR="00F02069">
        <w:t xml:space="preserve"> </w:t>
      </w:r>
      <w:r w:rsidRPr="009916E9">
        <w:t>coût</w:t>
      </w:r>
      <w:r w:rsidR="00F02069">
        <w:t>-</w:t>
      </w:r>
      <w:r w:rsidRPr="009916E9">
        <w:t xml:space="preserve">efficac</w:t>
      </w:r>
      <w:r w:rsidR="00BB43F2">
        <w:t xml:space="preserve">ité continu</w:t>
      </w:r>
      <w:r w:rsidR="00963547">
        <w:t>s, afin d'a</w:t>
      </w:r>
      <w:r w:rsidRPr="009916E9">
        <w:t xml:space="preserve">ssurer la durabilité financière à long terme de CDE</w:t>
      </w:r>
      <w:r>
        <w:t>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Générer de la valeur par la gouverna</w:t>
      </w:r>
      <w:r w:rsidRPr="009916E9">
        <w:rPr>
          <w:b/>
          <w:bCs/>
        </w:rPr>
        <w:t>n</w:t>
      </w:r>
      <w:r w:rsidRPr="009916E9">
        <w:t xml:space="preserve">ce : optimiser la gouvernance au sein du grou</w:t>
      </w:r>
      <w:r>
        <w:t>p</w:t>
      </w:r>
      <w:r w:rsidRPr="009916E9">
        <w:t xml:space="preserve">e de socié</w:t>
      </w:r>
      <w:r>
        <w:t>t</w:t>
      </w:r>
      <w:r w:rsidRPr="009916E9">
        <w:t>és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Cultiver une culture organisationnelle fort</w:t>
      </w:r>
      <w:r w:rsidRPr="009916E9">
        <w:rPr>
          <w:b/>
          <w:bCs/>
        </w:rPr>
        <w:t>e</w:t>
      </w:r>
      <w:r w:rsidRPr="009916E9">
        <w:t xml:space="preserve"> : contin</w:t>
      </w:r>
      <w:r>
        <w:t>u</w:t>
      </w:r>
      <w:r w:rsidRPr="009916E9">
        <w:t xml:space="preserve">er à développ</w:t>
      </w:r>
      <w:r>
        <w:t xml:space="preserve">er</w:t>
      </w:r>
      <w:r w:rsidRPr="009916E9">
        <w:t xml:space="preserve"> </w:t>
      </w:r>
      <w:r w:rsidR="00EA4042">
        <w:t>une culture</w:t>
      </w:r>
      <w:r>
        <w:t xml:space="preserve"> d'entreprise fondée su</w:t>
      </w:r>
      <w:r w:rsidRPr="009916E9">
        <w:t>r la haute performa</w:t>
      </w:r>
      <w:r>
        <w:t xml:space="preserve">nce et une vision commerciale tout en préservant des connaiss</w:t>
      </w:r>
      <w:r w:rsidRPr="009916E9">
        <w:t>ances spéci</w:t>
      </w:r>
      <w:r>
        <w:t xml:space="preserve">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 xml:space="preserve">CDEV se </w:t>
      </w:r>
      <w:r w:rsidRPr="009C6379">
        <w:t xml:space="preserve">concentre sur</w:t>
      </w:r>
      <w:r w:rsidR="00B116CD">
        <w:t xml:space="preserve"> sa position en tant que centre d'exc</w:t>
      </w:r>
      <w:proofErr w:type="spellStart"/>
      <w:r w:rsidR="00B116CD">
        <w:t>ellence</w:t>
      </w:r>
      <w:proofErr w:type="spellEnd"/>
      <w:r w:rsidR="00B116CD">
        <w:t xml:space="preserve"> </w:t>
      </w:r>
      <w:r w:rsidR="00DD45FC">
        <w:t>du</w:t>
      </w:r>
      <w:r w:rsidR="00B116CD">
        <w:t xml:space="preserve"> gouvernement en matière de conseil fi</w:t>
      </w:r>
      <w:r w:rsidRPr="009C6379">
        <w:t xml:space="preserve">nancier, ba</w:t>
      </w:r>
      <w:r w:rsidR="002F3E22">
        <w:t>sée</w:t>
      </w:r>
      <w:r w:rsidRPr="009C6379">
        <w:t xml:space="preserve"> sur sa force renouvelée et son expertise u</w:t>
      </w:r>
      <w:r w:rsidR="009E42E3">
        <w:t xml:space="preserve">n</w:t>
      </w:r>
      <w:r w:rsidR="00DA234C">
        <w:t>ique. CDEV demeure prêt à répondre aux priorités gouvernementales tout en apportant un ensemble critique de réflexion commerciale et d'expertise à</w:t>
      </w:r>
      <w:r w:rsidR="00C729B0">
        <w:t xml:space="preserve"> </w:t>
      </w:r>
      <w:r w:rsidR="00DA234C">
        <w:t xml:space="preserve">des situations financières c</w:t>
      </w:r>
      <w:r w:rsidR="009E42E3">
        <w:t xml:space="preserve">omplexes. CDEV se réj</w:t>
      </w:r>
      <w:r w:rsidR="00E542C8">
        <w:t xml:space="preserve">oui</w:t>
      </w:r>
      <w:r w:rsidR="000C1F0D">
        <w:t xml:space="preserve">t de développer davantage sa vision stratégi</w:t>
      </w:r>
      <w:r w:rsidR="002C59F2">
        <w:t xml:space="preserve">que</w:t>
      </w:r>
      <w:r w:rsidR="00D01A18">
        <w:t xml:space="preserve"> pour devenir un partenaire</w:t>
      </w:r>
      <w:r w:rsidR="00F87357">
        <w:t xml:space="preserve"> d</w:t>
      </w:r>
      <w:r w:rsidR="002C59F2">
        <w:t xml:space="preserve">e</w:t>
      </w:r>
      <w:r w:rsidR="00202DED">
        <w:t xml:space="preserve"> poids du gouvernement du Canada au bénéfice de tous les Canadie</w:t>
      </w:r>
      <w:r w:rsidR="00E14AA4">
        <w:t xml:space="preserve">ns.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 Prés</w:t>
      </w:r>
      <w:r w:rsidR="00774728">
        <w:t>entation générale</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principales autorités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critiques destinées à 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société en 1982 conformément aux disposition</w:t>
      </w:r>
      <w:r w:rsidRPr="00192E1A">
        <w:rPr>
          <w:i/>
          <w:iCs/>
        </w:rPr>
        <w:t>s de la Loi canadienne sur les société</w:t>
      </w:r>
      <w:r w:rsidRPr="00192E1A">
        <w:t xml:space="preserve">s par actions et est entièrement détenue par Sa Majesté du chef du Canada. La société est une société d'État mandataire inscrite à l'annexe III, partie II, de la L</w:t>
      </w:r>
      <w:r w:rsidRPr="00AC4A65">
        <w:rPr>
          <w:i/>
        </w:rPr>
        <w:t>oi sur la gestion des finances pu</w:t>
      </w:r>
      <w:r w:rsidRPr="00192E1A">
        <w:t xml:space="preserve">bliques (« LGFP ») et n’est pas assujettie aux dispositions de la Loi de l'impôt sur le revenu. CDEV rend compte au Parlement par l’intermédiaire du mini</w:t>
      </w:r>
      <w:r w:rsidR="003F437A" w:rsidRPr="003F437A">
        <w:t>stre des Finances. Les statuts constitutifs de CDEV confèrent à cette dernière un mandat vaste, avec pour objectif principal d’exercer ses activités dans l’intérêt supérieur du Canada tout en opérant selon une logique commercial</w:t>
      </w:r>
      <w:r w:rsidRPr="00192E1A">
        <w:t xml:space="preserve">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Alors que CDEV a initialement été créée en 1982 pour gérer un vaste portefeuille de cessions, elle a évolué pour entreprendre une gamme d’activités plus large, son mandat s’étant élargi pour offrir une variété de services et d’expertises en conseil financier afin de soutenir les objecti</w:t>
      </w:r>
      <w:r w:rsidRPr="00CE78A8">
        <w:rPr>
          <w:rFonts w:cs="Aptos"/>
        </w:rPr>
        <w:t>f</w:t>
      </w:r>
      <w:r w:rsidRPr="00CE78A8">
        <w:t xml:space="preserve">s économiques plus globaux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passerelle entre les objectifs gouvernementaux et le secteur privé, CDEV apporte une discipline commerciale à l’évaluation, à la gestion et à la cession d’actifs ainsi qu’aux autres initiatives qu’elle mène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grâce à son expertise financière poussée aux transact</w:t>
      </w:r>
      <w:r w:rsidRPr="00CE78A8">
        <w:rPr>
          <w:rFonts w:cs="Aptos"/>
        </w:rPr>
        <w:t>i</w:t>
      </w:r>
      <w:r w:rsidRPr="00CE78A8">
        <w:t xml:space="preserve">ons commerciales les plus complexes et variées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w:t>
      </w:r>
      <w:r w:rsidR="00D472E4">
        <w:t xml:space="preserve">, avec sa mission d</w:t>
      </w:r>
      <w:r w:rsidR="009A4C93">
        <w:t xml:space="preserve">e centre d’ex</w:t>
      </w:r>
      <w:proofErr w:type="spellStart"/>
      <w:r w:rsidR="009A4C93">
        <w:t>cellen</w:t>
      </w:r>
      <w:proofErr w:type="spellEnd"/>
      <w:r w:rsidR="009A4C93">
        <w:t xml:space="preserve">ce en conseil financier, est de mener </w:t>
      </w:r>
      <w:r>
        <w:t xml:space="preserve">ses activités dans l’intérêt supérieur du Canada tout en opérant selon une logique commerciale. En plus d’offrir</w:t>
      </w:r>
      <w:r w:rsidR="00362ECA">
        <w:t xml:space="preserve"> des cons</w:t>
      </w:r>
      <w:r w:rsidR="00425A2A">
        <w:t xml:space="preserve">eils financiers sur </w:t>
      </w:r>
      <w:r w:rsidR="00497ADE">
        <w:t xml:space="preserve">une gamme de m</w:t>
      </w:r>
      <w:r w:rsidR="00990A52">
        <w:t>andats et projets, CD</w:t>
      </w:r>
      <w:r>
        <w:t>EV agi</w:t>
      </w:r>
      <w:r w:rsidR="00AF599D">
        <w:t xml:space="preserve">t</w:t>
      </w:r>
      <w:r w:rsidR="0B66482B">
        <w:t xml:space="preserve"> en tant que gestio</w:t>
      </w:r>
      <w:r w:rsidR="00D91FBF">
        <w:t xml:space="preserve">nnaire d’actifs, assurant la supervisio</w:t>
      </w:r>
      <w:r w:rsidR="003B22CA">
        <w:t>n et la r</w:t>
      </w:r>
      <w:r w:rsidR="001D4A9B">
        <w:t xml:space="preserve">esponsabilité</w:t>
      </w:r>
      <w:r w:rsidR="004B369D">
        <w:t xml:space="preserve"> d’un grou</w:t>
      </w:r>
      <w:r w:rsidR="003B22CA">
        <w:t xml:space="preserve">p</w:t>
      </w:r>
      <w:r w:rsidR="00AF599D">
        <w:t xml:space="preserve">e </w:t>
      </w:r>
      <w:r w:rsidR="08F965F7">
        <w:t xml:space="preserve">diversifié de sociétés (« </w:t>
      </w:r>
      <w:r w:rsidR="00DB6E15">
        <w:t xml:space="preserve">le groupe de sociétés »). </w:t>
      </w:r>
      <w:r w:rsidR="00017180">
        <w:t>L</w:t>
      </w:r>
      <w:r w:rsidR="00FB072D">
        <w:t>e gro</w:t>
      </w:r>
      <w:r w:rsidR="00DB6E15">
        <w:t xml:space="preserve">upe de sociétés de CDEV </w:t>
      </w:r>
      <w:r w:rsidR="00AA40C9">
        <w:t xml:space="preserve">s</w:t>
      </w:r>
      <w:r w:rsidR="001847D3">
        <w:t>upervise des actifs estimés à environ 62 mil</w:t>
      </w:r>
      <w:r w:rsidR="00316CE3">
        <w:t xml:space="preserve">li</w:t>
      </w:r>
      <w:r w:rsidR="001847D3">
        <w:t>ar</w:t>
      </w:r>
      <w:r w:rsidR="00B51627">
        <w:t>ds de doll</w:t>
      </w:r>
      <w:r w:rsidR="00AA40C9">
        <w:t xml:space="preserve">a</w:t>
      </w:r>
      <w:r>
        <w:t>rs, comprenan</w:t>
      </w:r>
      <w:r w:rsidR="003F3271">
        <w:t xml:space="preserve">t</w:t>
      </w:r>
      <w:r w:rsidR="003747E4">
        <w:t xml:space="preserve"> les </w:t>
      </w:r>
      <w:r>
        <w:t xml:space="preserve">huit filiales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w:t>
      </w:r>
      <w:r w:rsidRPr="00CE78A8">
        <w:t>CEI</w:t>
      </w:r>
      <w:r w:rsidRPr="00CE78A8">
        <w:rPr>
          <w:rFonts w:cs="Aptos"/>
        </w:rPr>
        <w:t>”</w:t>
      </w:r>
      <w:r w:rsidRPr="00CE78A8">
        <w:t xml:space="preserve">) n’a pas</w:t>
      </w:r>
      <w:r w:rsidR="00F63199">
        <w:t xml:space="preserve"> d’activité</w:t>
      </w:r>
      <w:r w:rsidRPr="00CE78A8">
        <w:t>s commerci</w:t>
      </w:r>
      <w:r w:rsidR="00D62067">
        <w:t>ales. CDEV a mis en place une gouvernance adéquate pour s’assurer que CEI respecte ses obligations et eng</w:t>
      </w:r>
      <w:r w:rsidR="00E85AD9">
        <w:t xml:space="preserve">agemen</w:t>
      </w:r>
      <w:r w:rsidR="00F73873">
        <w:t xml:space="preserve">ts e</w:t>
      </w:r>
      <w:r w:rsidRPr="00CE78A8">
        <w:t xml:space="preserve">n vertu de l’accord d’achat et de vente avec Cam</w:t>
      </w:r>
      <w:proofErr w:type="gramStart"/>
      <w:r w:rsidRPr="00CE78A8">
        <w:t>eco Inc. sig</w:t>
      </w:r>
      <w:proofErr w:type="gramEnd"/>
      <w:r w:rsidRPr="00CE78A8">
        <w:t xml:space="preserve">né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CORPORATION CANADA ENTERPRISE EMERGENCY FUNDING (“CEEFC”</w:t>
      </w:r>
      <w:r w:rsidRPr="00CE78A8">
        <w:rPr>
          <w:rFonts w:cs="Aptos"/>
        </w:rPr>
        <w:t>)</w:t>
      </w:r>
      <w:r w:rsidRPr="00CE78A8">
        <w:t xml:space="preserve"> gère </w:t>
      </w:r>
      <w:r w:rsidRPr="00CE78A8">
        <w:rPr>
          <w:rFonts w:cs="Aptos"/>
        </w:rPr>
        <w:t>l</w:t>
      </w:r>
      <w:r w:rsidRPr="00CE78A8">
        <w:t xml:space="preserve">e </w:t>
      </w:r>
      <w:r>
        <w:t>programme La</w:t>
      </w:r>
      <w:r w:rsidRPr="00CE78A8">
        <w:t xml:space="preserve">rge Employer Emergency Financing Facility (“LEEFF”) conçu pour fournir un financement de transition et aider à l</w:t>
      </w:r>
      <w:r>
        <w:t xml:space="preserve">a reprise des plus grands employeu</w:t>
      </w:r>
      <w:r w:rsidRPr="00CE78A8">
        <w:t xml:space="preserve">rs du Canada suite à l’impact </w:t>
      </w:r>
      <w:r>
        <w:t>économique de la pandémie de COVID-19. Établie en mai 2020</w:t>
      </w:r>
      <w:r w:rsidRPr="00CE78A8">
        <w:t xml:space="preserve">, </w:t>
      </w:r>
      <w:r>
        <w:t xml:space="preserve">CEEFC est dirigée par un pré</w:t>
      </w:r>
      <w:r w:rsidRPr="00CE78A8">
        <w:t xml:space="preserve">sident-directeur général. Les employés de CDEV fournissent des services de gestion à CEEFC à travers un accord de service, en collaboration avec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(“CGF”) a pour man</w:t>
      </w:r>
      <w:r w:rsidR="009F0A74">
        <w:rPr>
          <w:rFonts w:asciiTheme="minorHAnsi" w:hAnsiTheme="minorHAnsi"/>
          <w:szCs w:val="24"/>
        </w:rPr>
        <w:t xml:space="preserve">dat </w:t>
      </w:r>
      <w:r w:rsidRPr="00F34740">
        <w:rPr>
          <w:rFonts w:asciiTheme="minorHAnsi" w:hAnsiTheme="minorHAnsi"/>
          <w:szCs w:val="24"/>
        </w:rPr>
        <w:t xml:space="preserve">de réaliser des investissements catalyseurs visant à stimuler des investissements substantiels du secteur privé dans les entreprises et projets canadiens afin de transformer et faire croître l’économie canadienne rapidement et à grande échelle vers un objectif de carboneutralité. CDEV et CGF ont conclu un Accord de gestion des investissements (“IMA”) avec l’Office d’investissement des régimes de pensions du secteur public </w:t>
      </w:r>
      <w:r w:rsidRPr="00F34740">
        <w:rPr>
          <w:rFonts w:asciiTheme="minorHAnsi" w:hAnsiTheme="minorHAnsi" w:cs="Aptos"/>
          <w:szCs w:val="24"/>
        </w:rPr>
        <w:t>(</w:t>
      </w:r>
      <w:r w:rsidRPr="00F34740">
        <w:rPr>
          <w:rFonts w:asciiTheme="minorHAnsi" w:hAnsiTheme="minorHAnsi"/>
          <w:szCs w:val="24"/>
        </w:rPr>
        <w:t>“Investissements PSP”) et une nouvelle filiale de PSP Investissements, Canada Growth Fund Investment Management</w:t>
      </w:r>
      <w:r w:rsidRPr="00F34740">
        <w:rPr>
          <w:rFonts w:asciiTheme="minorHAnsi" w:hAnsiTheme="minorHAnsi" w:cs="Aptos"/>
          <w:szCs w:val="24"/>
        </w:rPr>
        <w:t xml:space="preserve"> </w:t>
      </w:r>
      <w:r w:rsidRPr="00F34740">
        <w:rPr>
          <w:rFonts w:asciiTheme="minorHAnsi" w:hAnsiTheme="minorHAnsi"/>
          <w:szCs w:val="24"/>
        </w:rPr>
        <w:t>Inc. (</w:t>
      </w:r>
      <w:r w:rsidRPr="00F34740">
        <w:rPr>
          <w:rFonts w:asciiTheme="minorHAnsi" w:hAnsiTheme="minorHAnsi" w:cs="Aptos"/>
          <w:szCs w:val="24"/>
        </w:rPr>
        <w:t>“</w:t>
      </w:r>
      <w:r w:rsidRPr="00F34740">
        <w:rPr>
          <w:rFonts w:asciiTheme="minorHAnsi" w:hAnsiTheme="minorHAnsi"/>
          <w:szCs w:val="24"/>
        </w:rPr>
        <w:t xml:space="preserve">CGFIM”), formalisant la structure dans laquelle CGFIM fournit des services de gestion d’investissements à CGF </w:t>
      </w:r>
      <w:r w:rsidR="00C4053B" w:rsidRPr="00F34740">
        <w:rPr>
          <w:rFonts w:asciiTheme="minorHAnsi" w:hAnsiTheme="minorHAnsi"/>
          <w:szCs w:val="24"/>
        </w:rPr>
        <w:t xml:space="preserve">et rend compte au conseil d’administ</w:t>
      </w:r>
      <w:r w:rsidRPr="00F34740">
        <w:rPr>
          <w:rFonts w:asciiTheme="minorHAnsi" w:hAnsiTheme="minorHAnsi"/>
          <w:szCs w:val="24"/>
        </w:rPr>
        <w:t xml:space="preserve">rat</w:t>
      </w:r>
      <w:r w:rsidR="00AC060F" w:rsidRPr="00F34740">
        <w:rPr>
          <w:rFonts w:asciiTheme="minorHAnsi" w:hAnsiTheme="minorHAnsi" w:cs="Arial"/>
          <w:szCs w:val="24"/>
        </w:rPr>
        <w:t xml:space="preserve">ion </w:t>
      </w:r>
      <w:r w:rsidR="007D6EED">
        <w:rPr>
          <w:rFonts w:asciiTheme="minorHAnsi" w:hAnsiTheme="minorHAnsi" w:cs="Arial"/>
          <w:szCs w:val="24"/>
        </w:rPr>
        <w:t xml:space="preserve">de CGF. CGF a été constituée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w:t>
      </w:r>
      <w:r w:rsidRPr="00CE78A8">
        <w:rPr>
          <w:rFonts w:cs="Aptos"/>
        </w:rPr>
        <w:t>“</w:t>
      </w:r>
      <w:r w:rsidRPr="00CE78A8">
        <w:t>CHHC</w:t>
      </w:r>
      <w:r w:rsidRPr="00CE78A8">
        <w:rPr>
          <w:rFonts w:cs="Aptos"/>
        </w:rPr>
        <w:t>”</w:t>
      </w:r>
      <w:r w:rsidRPr="00CE78A8">
        <w:t>) déti</w:t>
      </w:r>
      <w:r w:rsidR="007049D7">
        <w:t>e</w:t>
      </w:r>
      <w:r w:rsidRPr="00CE78A8">
        <w:t xml:space="preserve">nt et gère </w:t>
      </w:r>
      <w:r w:rsidR="007049D7">
        <w:t>l</w:t>
      </w:r>
      <w:r w:rsidRPr="00CE78A8">
        <w:t xml:space="preserve">es parts minoritaires d</w:t>
      </w:r>
      <w:r w:rsidRPr="00CE78A8">
        <w:rPr>
          <w:rFonts w:cs="Aptos"/>
        </w:rPr>
        <w:t>u</w:t>
      </w:r>
      <w:r w:rsidRPr="00CE78A8">
        <w:t xml:space="preserve"> gouvernement fédéral, soit 8,</w:t>
      </w:r>
      <w:r>
        <w:t xml:space="preserve">5 % et 5</w:t>
      </w:r>
      <w:r w:rsidRPr="00CE78A8">
        <w:t xml:space="preserve">,</w:t>
      </w:r>
      <w:r w:rsidR="00FA3797">
        <w:t xml:space="preserve">67 %, dans</w:t>
      </w:r>
      <w:r w:rsidRPr="00CE78A8">
        <w:t xml:space="preserve"> le projet de développement Hibernia </w:t>
      </w:r>
      <w:r w:rsidRPr="00CE78A8">
        <w:rPr>
          <w:rFonts w:cs="Aptos"/>
        </w:rPr>
        <w:t>(</w:t>
      </w:r>
      <w:r w:rsidR="00B84D9C">
        <w:rPr>
          <w:rFonts w:cs="Aptos"/>
        </w:rPr>
        <w:t>“HD</w:t>
      </w:r>
      <w:r w:rsidRPr="00CE78A8">
        <w:rPr>
          <w:rFonts w:cs="Aptos"/>
        </w:rPr>
        <w:t>P</w:t>
      </w:r>
      <w:r w:rsidRPr="00CE78A8">
        <w:t xml:space="preserve">”)</w:t>
      </w:r>
      <w:r w:rsidR="00FD6183">
        <w:t xml:space="preserve"> et </w:t>
      </w:r>
      <w:r w:rsidR="00805CD4">
        <w:t>l’unité d’extension sud Hibernia (“Unité HSE”</w:t>
      </w:r>
      <w:r w:rsidR="00362215">
        <w:t xml:space="preserve">)</w:t>
      </w:r>
      <w:r w:rsidR="00FA3797">
        <w:t>, respective</w:t>
      </w:r>
      <w:r w:rsidR="00247A4B">
        <w:t xml:space="preserve">ment (</w:t>
      </w:r>
      <w:r w:rsidR="00D22E03">
        <w:t>ensemb</w:t>
      </w:r>
      <w:r w:rsidR="00D22E03" w:rsidRPr="00CE78A8">
        <w:t>le “Hibe</w:t>
      </w:r>
      <w:r w:rsidR="00D22E03">
        <w:t>rn</w:t>
      </w:r>
      <w:r w:rsidR="00FA3797">
        <w:t xml:space="preserve">ia</w:t>
      </w:r>
      <w:r w:rsidRPr="00CE78A8">
        <w:t xml:space="preserve">”), un champ pétrolifère au large des côtes de Terre-Neuve-et-Labrador. Hibernia est exploité par Hibernia Management and Developm</w:t>
      </w:r>
      <w:r w:rsidR="007049D7">
        <w:t xml:space="preserve">ent Company Ltd. Const</w:t>
      </w:r>
      <w:r w:rsidRPr="00CE78A8">
        <w:t xml:space="preserve">itué en 1993, CHHC est doté d’une équipe de gestion basée à Calgary, dirigée par un président</w:t>
      </w:r>
      <w:r>
        <w:t xml:space="preserve"> et forte d</w:t>
      </w:r>
      <w:r w:rsidRPr="00CE78A8">
        <w:t xml:space="preserve">’une expertise dans les opérations techniques, le marketing, le transport et les finances.</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CORPORATION CANADA INDIGENOUS LOAN GUARANTEE (“CILG</w:t>
      </w:r>
      <w:r w:rsidR="00132084">
        <w:t xml:space="preserve">C”</w:t>
      </w:r>
      <w:r w:rsidR="00132084">
        <w:rPr>
          <w:lang w:val="en-CA"/>
        </w:rPr>
        <w:t>)</w:t>
      </w:r>
      <w:r w:rsidR="00403FF4">
        <w:rPr>
          <w:lang w:val="en-CA"/>
        </w:rPr>
        <w:t xml:space="preserve"> facil</w:t>
      </w:r>
      <w:r w:rsidR="00403FF4" w:rsidRPr="008A4CFC">
        <w:rPr>
          <w:lang w:val="en-CA"/>
        </w:rPr>
        <w:t>it</w:t>
      </w:r>
      <w:r w:rsidR="00AD07B7">
        <w:rPr>
          <w:lang w:val="en-CA"/>
        </w:rPr>
        <w:t xml:space="preserve">e</w:t>
      </w:r>
      <w:r w:rsidR="00B33805">
        <w:rPr>
          <w:lang w:val="en-CA"/>
        </w:rPr>
        <w:t>ra le</w:t>
      </w:r>
      <w:r w:rsidR="00AD07B7">
        <w:rPr>
          <w:lang w:val="en-CA"/>
        </w:rPr>
        <w:t xml:space="preserve">s</w:t>
      </w:r>
      <w:r w:rsidR="008A4CFC" w:rsidRPr="008A4CFC">
        <w:rPr>
          <w:rFonts w:eastAsia="Arial" w:cs="Arial"/>
        </w:rPr>
        <w:t xml:space="preserve"> investissements en actions des groupes autochtones dans les secteurs des ressources naturelles et de l’énergie. Pl</w:t>
      </w:r>
      <w:r w:rsidR="00026927">
        <w:rPr>
          <w:rFonts w:eastAsia="Arial" w:cs="Arial"/>
        </w:rPr>
        <w:t xml:space="preserve">us précisément, CIL</w:t>
      </w:r>
      <w:r w:rsidR="00026927" w:rsidRPr="00BD649D">
        <w:rPr>
          <w:rFonts w:eastAsia="Arial" w:cs="Arial"/>
        </w:rPr>
        <w:t xml:space="preserve">GC est manda</w:t>
      </w:r>
      <w:r w:rsidR="00BD649D">
        <w:rPr>
          <w:rFonts w:eastAsia="Arial" w:cs="Arial"/>
        </w:rPr>
        <w:t xml:space="preserve">tée pour mettre e</w:t>
      </w:r>
      <w:r w:rsidR="0076215B">
        <w:rPr>
          <w:rFonts w:eastAsia="Arial" w:cs="Arial"/>
        </w:rPr>
        <w:t>n œuvre le Programme de garantie de prêt aux Autochtones (“I</w:t>
      </w:r>
      <w:r w:rsidR="0069553E">
        <w:rPr>
          <w:rFonts w:eastAsia="Arial" w:cs="Arial"/>
        </w:rPr>
        <w:t>L</w:t>
      </w:r>
      <w:r w:rsidR="0076215B">
        <w:rPr>
          <w:rFonts w:eastAsia="Arial" w:cs="Arial"/>
        </w:rPr>
        <w:t xml:space="preserve">GP”), tel qu’annoncé dans le budget</w:t>
      </w:r>
      <w:r w:rsidR="00DC019D">
        <w:rPr>
          <w:rFonts w:eastAsia="Arial" w:cs="Arial"/>
        </w:rPr>
        <w:t xml:space="preserve"> 2024. En cours de constitu</w:t>
      </w:r>
      <w:r w:rsidR="0076215B">
        <w:rPr>
          <w:rFonts w:eastAsia="Arial" w:cs="Arial"/>
        </w:rPr>
        <w:t>t</w:t>
      </w:r>
      <w:r w:rsidR="00635304">
        <w:rPr>
          <w:rFonts w:eastAsia="Arial" w:cs="Arial"/>
        </w:rPr>
        <w:t xml:space="preserve">ion, CI</w:t>
      </w:r>
      <w:r w:rsidR="00561044">
        <w:rPr>
          <w:rFonts w:eastAsia="Arial" w:cs="Arial"/>
        </w:rPr>
        <w:t xml:space="preserve">L</w:t>
      </w:r>
      <w:r w:rsidR="00DC019D">
        <w:rPr>
          <w:rFonts w:eastAsia="Arial" w:cs="Arial"/>
        </w:rPr>
        <w:t>GC en</w:t>
      </w:r>
      <w:r w:rsidR="00561044">
        <w:rPr>
          <w:rFonts w:eastAsia="Arial" w:cs="Arial"/>
        </w:rPr>
        <w:t xml:space="preserve">t</w:t>
      </w:r>
      <w:r w:rsidR="00BD649D" w:rsidRPr="00BD649D">
        <w:rPr>
          <w:rFonts w:eastAsia="Arial" w:cs="Arial"/>
        </w:rPr>
        <w:t>reprendra</w:t>
      </w:r>
      <w:r w:rsidR="00561044">
        <w:rPr>
          <w:rFonts w:eastAsia="Arial" w:cs="Arial"/>
        </w:rPr>
        <w:t xml:space="preserve"> </w:t>
      </w:r>
      <w:r w:rsidR="00BD649D" w:rsidRPr="00BD649D">
        <w:rPr>
          <w:rFonts w:eastAsia="Arial" w:cs="Arial"/>
        </w:rPr>
        <w:t xml:space="preserve">les diligences financières et commerciales des demandes admissibles au ILGP et a</w:t>
      </w:r>
      <w:r w:rsidR="00C04428">
        <w:rPr>
          <w:rFonts w:eastAsia="Arial" w:cs="Arial"/>
        </w:rPr>
        <w:t xml:space="preserve">dministrera </w:t>
      </w:r>
      <w:r w:rsidR="00BD649D" w:rsidRPr="00BD649D">
        <w:rPr>
          <w:rFonts w:eastAsia="Arial" w:cs="Arial"/>
        </w:rPr>
        <w:t>le portefeuille de garanties de prêt sur le long terme. CDEV travaille au</w:t>
      </w:r>
      <w:r w:rsidR="00757096">
        <w:rPr>
          <w:rFonts w:eastAsia="Arial" w:cs="Arial"/>
        </w:rPr>
        <w:t xml:space="preserve"> </w:t>
      </w:r>
      <w:r w:rsidR="001444E5">
        <w:rPr>
          <w:rFonts w:eastAsia="Arial" w:cs="Arial"/>
        </w:rPr>
        <w:t xml:space="preserve">recrutement de l’équipe dirigea</w:t>
      </w:r>
      <w:r w:rsidR="007F58ED">
        <w:rPr>
          <w:rFonts w:eastAsia="Arial" w:cs="Arial"/>
        </w:rPr>
        <w:t>nte de CILGC et prévoit que l’organisation se</w:t>
      </w:r>
      <w:r w:rsidR="005A3144">
        <w:rPr>
          <w:rFonts w:eastAsia="Arial" w:cs="Arial"/>
        </w:rPr>
        <w:t xml:space="preserve">ra</w:t>
      </w:r>
      <w:r w:rsidR="00FB3923">
        <w:rPr>
          <w:rFonts w:eastAsia="Arial" w:cs="Arial"/>
        </w:rPr>
        <w:t xml:space="preserve"> pleinem</w:t>
      </w:r>
      <w:r w:rsidR="00D259C0">
        <w:rPr>
          <w:rFonts w:eastAsia="Arial" w:cs="Arial"/>
        </w:rPr>
        <w:t xml:space="preserve">ent opé</w:t>
      </w:r>
      <w:r w:rsidR="00FB3923">
        <w:rPr>
          <w:rFonts w:eastAsia="Arial" w:cs="Arial"/>
        </w:rPr>
        <w:t>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CORPORATION CANADA INNOVATION (“CIC”) est </w:t>
      </w:r>
      <w:r w:rsidR="00651C7B">
        <w:t>mandatée pou</w:t>
      </w:r>
      <w:r>
        <w:t xml:space="preserve">r maximiser les investissements commerciaux dans la recherche et le développement dans tous les secteurs et toutes les régions du Canada afin de promouvoir une croissance économ</w:t>
      </w:r>
      <w:r w:rsidR="00752EBA">
        <w:t xml:space="preserve">ique fondée sur l’innovation. Constituée e</w:t>
      </w:r>
      <w:r w:rsidR="00A249A2">
        <w:t>n fév</w:t>
      </w:r>
      <w:r>
        <w:t>rier 2023, une équipe intérimaire de CIC a été mise en place pour dé</w:t>
      </w:r>
      <w:r w:rsidRPr="14FDE292">
        <w:rPr>
          <w:rFonts w:cs="Aptos"/>
        </w:rPr>
        <w:t>v</w:t>
      </w:r>
      <w:r>
        <w:t>elopper les capacités internes et les proc</w:t>
      </w:r>
      <w:r w:rsidR="00651C7B">
        <w:t xml:space="preserve">e</w:t>
      </w:r>
      <w:r w:rsidR="00C34950">
        <w:t>s</w:t>
      </w:r>
      <w:r>
        <w:t xml:space="preserve">sus</w:t>
      </w:r>
      <w:r w:rsidR="0063549D">
        <w:t xml:space="preserve"> de la société. Cette équ</w:t>
      </w:r>
      <w:r w:rsidR="008F3EBC">
        <w:t xml:space="preserve">ipe a été disso</w:t>
      </w:r>
      <w:r>
        <w:t xml:space="preserve">ute suite à l’annonce </w:t>
      </w:r>
      <w:r w:rsidR="008F3EBC">
        <w:t>go</w:t>
      </w:r>
      <w:r>
        <w:t xml:space="preserve">uvernement</w:t>
      </w:r>
      <w:r w:rsidR="008F3EBC">
        <w:t xml:space="preserve">ale </w:t>
      </w:r>
      <w:r>
        <w:t xml:space="preserve">de décembre 2023 indiquant que la mise en œuvre complète de cette nouvelle entité est prévue au plus tard en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w:t>
      </w:r>
      <w:r w:rsidR="00C41605">
        <w:rPr>
          <w:rFonts w:asciiTheme="minorHAnsi" w:hAnsiTheme="minorHAnsi"/>
        </w:rPr>
        <w:t>“</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xml:space="preserve"> Finance”) e</w:t>
      </w:r>
      <w:r w:rsidRPr="00425BE0">
        <w:rPr>
          <w:rFonts w:asciiTheme="minorHAnsi" w:hAnsiTheme="minorHAnsi" w:cs="Aptos"/>
        </w:rPr>
        <w:t>s</w:t>
      </w:r>
      <w:r w:rsidRPr="00425BE0">
        <w:rPr>
          <w:rFonts w:asciiTheme="minorHAnsi" w:hAnsiTheme="minorHAnsi"/>
        </w:rPr>
        <w:t>t</w:t>
      </w:r>
      <w:r w:rsidR="00C41605">
        <w:rPr>
          <w:rFonts w:asciiTheme="minorHAnsi" w:hAnsiTheme="minorHAnsi"/>
        </w:rPr>
        <w:t xml:space="preserve"> </w:t>
      </w:r>
      <w:r w:rsidRPr="00425BE0">
        <w:rPr>
          <w:rFonts w:asciiTheme="minorHAnsi" w:hAnsiTheme="minorHAnsi"/>
        </w:rPr>
        <w:t>principalement chargée de fournir un financement à sa filiale, TransMountain Corporation (“TMC”). TMC a p</w:t>
      </w:r>
      <w:r w:rsidRPr="00425BE0">
        <w:rPr>
          <w:rFonts w:asciiTheme="minorHAnsi" w:hAnsiTheme="minorHAnsi" w:cs="Aptos"/>
        </w:rPr>
        <w:t>o</w:t>
      </w:r>
      <w:r w:rsidRPr="00425BE0">
        <w:rPr>
          <w:rFonts w:asciiTheme="minorHAnsi" w:hAnsiTheme="minorHAnsi"/>
        </w:rPr>
        <w:t xml:space="preserve">ur </w:t>
      </w:r>
      <w:r w:rsidRPr="00425BE0">
        <w:rPr>
          <w:rFonts w:asciiTheme="minorHAnsi" w:hAnsiTheme="minorHAnsi" w:cs="Aptos"/>
        </w:rPr>
        <w:t>m</w:t>
      </w:r>
      <w:r w:rsidRPr="00425BE0">
        <w:rPr>
          <w:rFonts w:asciiTheme="minorHAnsi" w:hAnsiTheme="minorHAnsi"/>
        </w:rPr>
        <w:t>andat d’exploiter le pipeline TransMountain. TMC emploie environ 700 collaborateurs dirigés par une équipe de direction chevronnée. CDEV exerce</w:t>
      </w:r>
      <w:r w:rsidR="008F1373" w:rsidRPr="00425BE0">
        <w:rPr>
          <w:rFonts w:asciiTheme="minorHAnsi" w:hAnsiTheme="minorHAnsi"/>
        </w:rPr>
        <w:t xml:space="preserve"> </w:t>
      </w:r>
      <w:r w:rsidR="008F1373" w:rsidRPr="008F1373">
        <w:rPr>
          <w:rFonts w:asciiTheme="minorHAnsi" w:hAnsiTheme="minorHAnsi" w:cs="Arial"/>
          <w:szCs w:val="24"/>
        </w:rPr>
        <w:t xml:space="preserve">son rôle de supervision en tant que propriétaire de TMC via un protocole d’entente (MOU) qui définit les responsabilités et</w:t>
      </w:r>
      <w:r w:rsidR="008F1373" w:rsidRPr="008F1373">
        <w:rPr>
          <w:rFonts w:asciiTheme="minorHAnsi" w:hAnsiTheme="minorHAnsi" w:cs="Arial"/>
          <w:szCs w:val="24"/>
        </w:rPr>
        <w:lastRenderedPageBreak/>
        <w:t xml:space="preserve"> les obligations</w:t>
      </w:r>
      <w:r w:rsidR="00C83FD6">
        <w:rPr>
          <w:rFonts w:asciiTheme="minorHAnsi" w:hAnsiTheme="minorHAnsi" w:cs="Arial"/>
          <w:szCs w:val="24"/>
        </w:rPr>
        <w:t xml:space="preserve">, y compris </w:t>
      </w:r>
      <w:r w:rsidR="008F1373" w:rsidRPr="008F1373">
        <w:rPr>
          <w:rFonts w:asciiTheme="minorHAnsi" w:hAnsiTheme="minorHAnsi" w:cs="Arial"/>
          <w:szCs w:val="24"/>
        </w:rPr>
        <w:t xml:space="preserve">la responsabilit</w:t>
      </w:r>
      <w:r w:rsidR="008316E6">
        <w:rPr>
          <w:rFonts w:asciiTheme="minorHAnsi" w:hAnsiTheme="minorHAnsi" w:cs="Arial"/>
          <w:szCs w:val="24"/>
        </w:rPr>
        <w:t>é d’ap</w:t>
      </w:r>
      <w:r w:rsidR="008F1373" w:rsidRPr="008F1373">
        <w:rPr>
          <w:rFonts w:asciiTheme="minorHAnsi" w:hAnsiTheme="minorHAnsi" w:cs="Arial"/>
          <w:szCs w:val="24"/>
        </w:rPr>
        <w:t xml:space="preserve">pointer le conseil d’administration de TMC. La direction de CDEV joue un rôle majeur pour assurer la santé financière de TMC en vue de l’objectif à l</w:t>
      </w:r>
      <w:r w:rsidR="008C4A23">
        <w:rPr>
          <w:rFonts w:asciiTheme="minorHAnsi" w:hAnsiTheme="minorHAnsi" w:cs="Arial"/>
          <w:szCs w:val="24"/>
        </w:rPr>
        <w:t xml:space="preserve">on</w:t>
      </w:r>
      <w:r w:rsidR="00287E7C" w:rsidRPr="008F1373">
        <w:rPr>
          <w:rFonts w:asciiTheme="minorHAnsi" w:hAnsiTheme="minorHAnsi" w:cs="Arial"/>
          <w:szCs w:val="24"/>
        </w:rPr>
        <w:t>g terme d’u</w:t>
      </w:r>
      <w:r w:rsidR="008F1373" w:rsidRPr="008F1373">
        <w:rPr>
          <w:rFonts w:asciiTheme="minorHAnsi" w:hAnsiTheme="minorHAnsi" w:cs="Arial"/>
          <w:szCs w:val="24"/>
        </w:rPr>
        <w:t xml:space="preserve">ne monétisation réussie </w:t>
      </w:r>
      <w:r w:rsidR="00D12E56">
        <w:rPr>
          <w:rFonts w:asciiTheme="minorHAnsi" w:hAnsiTheme="minorHAnsi" w:cs="Arial"/>
          <w:szCs w:val="24"/>
        </w:rPr>
        <w:t>en temp</w:t>
      </w:r>
      <w:r w:rsidR="008F1373" w:rsidRPr="008F1373">
        <w:rPr>
          <w:rFonts w:asciiTheme="minorHAnsi" w:hAnsiTheme="minorHAnsi" w:cs="Arial"/>
          <w:szCs w:val="24"/>
        </w:rPr>
        <w:t>s</w:t>
      </w:r>
      <w:r w:rsidR="00B2021D">
        <w:rPr>
          <w:rFonts w:asciiTheme="minorHAnsi" w:hAnsiTheme="minorHAnsi" w:cs="Arial"/>
          <w:szCs w:val="24"/>
        </w:rPr>
        <w:t xml:space="preserve"> vo</w:t>
      </w:r>
      <w:r w:rsidR="00880FE2">
        <w:rPr>
          <w:rFonts w:asciiTheme="minorHAnsi" w:hAnsiTheme="minorHAnsi" w:cs="Arial"/>
          <w:szCs w:val="24"/>
        </w:rPr>
        <w:t>ulu. TMP F</w:t>
      </w:r>
      <w:r w:rsidR="00B2021D">
        <w:rPr>
          <w:rFonts w:asciiTheme="minorHAnsi" w:hAnsiTheme="minorHAnsi" w:cs="Arial"/>
          <w:szCs w:val="24"/>
        </w:rPr>
        <w:t xml:space="preserve">inance a été constituée en 2</w:t>
      </w:r>
      <w:r w:rsidR="008F1373" w:rsidRPr="008F1373">
        <w:rPr>
          <w:rFonts w:asciiTheme="minorHAnsi" w:hAnsiTheme="minorHAnsi" w:cs="Arial"/>
          <w:szCs w:val="24"/>
        </w:rPr>
        <w:t>018.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 xml:space="preserve">La </w:t>
      </w:r>
      <w:r w:rsidR="00C55822">
        <w:rPr>
          <w:rFonts w:asciiTheme="minorHAnsi" w:hAnsiTheme="minorHAnsi" w:cs="Arial"/>
          <w:szCs w:val="24"/>
        </w:rPr>
        <w:t xml:space="preserve">société</w:t>
      </w:r>
      <w:bookmarkEnd w:id="3"/>
      <w:r w:rsidR="005551E3">
        <w:rPr>
          <w:rFonts w:asciiTheme="minorHAnsi" w:hAnsiTheme="minorHAnsi" w:cs="Arial"/>
          <w:szCs w:val="24"/>
        </w:rPr>
        <w:t xml:space="preserve"> 16342451 CA</w:t>
      </w:r>
      <w:r w:rsidR="00C55822">
        <w:rPr>
          <w:rFonts w:asciiTheme="minorHAnsi" w:hAnsiTheme="minorHAnsi" w:cs="Arial"/>
          <w:szCs w:val="24"/>
        </w:rPr>
        <w:t xml:space="preserve">N</w:t>
      </w:r>
      <w:r w:rsidR="00292842">
        <w:rPr>
          <w:rFonts w:asciiTheme="minorHAnsi" w:hAnsiTheme="minorHAnsi" w:cs="Arial"/>
          <w:szCs w:val="24"/>
        </w:rPr>
        <w:t>ADA INC. a été créée</w:t>
      </w:r>
      <w:r w:rsidR="00CD755E">
        <w:rPr>
          <w:rFonts w:asciiTheme="minorHAnsi" w:hAnsiTheme="minorHAnsi" w:cs="Arial"/>
          <w:szCs w:val="24"/>
        </w:rPr>
        <w:t xml:space="preserve"> en septembre 202</w:t>
      </w:r>
      <w:r w:rsidR="00714BAB">
        <w:rPr>
          <w:rFonts w:asciiTheme="minorHAnsi" w:hAnsiTheme="minorHAnsi" w:cs="Arial"/>
          <w:szCs w:val="24"/>
        </w:rPr>
        <w:t>4. Actuellement, cette f</w:t>
      </w:r>
      <w:r w:rsidR="00F341D9">
        <w:rPr>
          <w:rFonts w:asciiTheme="minorHAnsi" w:hAnsiTheme="minorHAnsi" w:cs="Arial"/>
          <w:szCs w:val="24"/>
        </w:rPr>
        <w:t>i</w:t>
      </w:r>
      <w:r w:rsidR="00714BAB">
        <w:rPr>
          <w:rFonts w:asciiTheme="minorHAnsi" w:hAnsiTheme="minorHAnsi" w:cs="Arial"/>
          <w:szCs w:val="24"/>
        </w:rPr>
        <w:t>lia</w:t>
      </w:r>
      <w:r w:rsidR="00CD755E">
        <w:rPr>
          <w:rFonts w:asciiTheme="minorHAnsi" w:hAnsiTheme="minorHAnsi" w:cs="Arial"/>
          <w:szCs w:val="24"/>
        </w:rPr>
        <w:t xml:space="preserve">le superv</w:t>
      </w:r>
      <w:r w:rsidR="00F341D9">
        <w:rPr>
          <w:rFonts w:asciiTheme="minorHAnsi" w:hAnsiTheme="minorHAnsi" w:cs="Arial"/>
          <w:szCs w:val="24"/>
        </w:rPr>
        <w:t>i</w:t>
      </w:r>
      <w:r w:rsidR="00CD755E">
        <w:rPr>
          <w:rFonts w:asciiTheme="minorHAnsi" w:hAnsiTheme="minorHAnsi" w:cs="Arial"/>
          <w:szCs w:val="24"/>
        </w:rPr>
        <w:t xml:space="preserve">se et gère l</w:t>
      </w:r>
      <w:r w:rsidR="00F341D9">
        <w:rPr>
          <w:rFonts w:asciiTheme="minorHAnsi" w:hAnsiTheme="minorHAnsi" w:cs="Arial"/>
          <w:szCs w:val="24"/>
        </w:rPr>
        <w:t>e</w:t>
      </w:r>
      <w:r w:rsidR="00CD755E">
        <w:rPr>
          <w:rFonts w:asciiTheme="minorHAnsi" w:hAnsiTheme="minorHAnsi" w:cs="Arial"/>
          <w:szCs w:val="24"/>
        </w:rPr>
        <w:t xml:space="preserve"> prêt du gouvernement du Can</w:t>
      </w:r>
      <w:r w:rsidR="00F829D1">
        <w:rPr>
          <w:rFonts w:asciiTheme="minorHAnsi" w:hAnsiTheme="minorHAnsi" w:cs="Arial"/>
          <w:szCs w:val="24"/>
        </w:rPr>
        <w:t xml:space="preserve">ada de 2,14 milliards de</w:t>
      </w:r>
      <w:r w:rsidR="00FE4366">
        <w:rPr>
          <w:rFonts w:asciiTheme="minorHAnsi" w:hAnsiTheme="minorHAnsi" w:cs="Arial"/>
          <w:szCs w:val="24"/>
        </w:rPr>
        <w:t xml:space="preserve"> dollars pour le p</w:t>
      </w:r>
      <w:r w:rsidR="00951F93">
        <w:rPr>
          <w:rFonts w:asciiTheme="minorHAnsi" w:hAnsiTheme="minorHAnsi" w:cs="Arial"/>
          <w:szCs w:val="24"/>
        </w:rPr>
        <w:t>rojet Teles</w:t>
      </w:r>
      <w:r w:rsidR="00FE4366">
        <w:rPr>
          <w:rFonts w:asciiTheme="minorHAnsi" w:hAnsiTheme="minorHAnsi" w:cs="Arial"/>
          <w:szCs w:val="24"/>
        </w:rPr>
        <w:t xml:space="preserve">at Lightsp</w:t>
      </w:r>
      <w:r w:rsidR="00F341D9">
        <w:rPr>
          <w:rFonts w:asciiTheme="minorHAnsi" w:hAnsiTheme="minorHAnsi" w:cs="Arial"/>
          <w:szCs w:val="24"/>
        </w:rPr>
        <w:t xml:space="preserve">e</w:t>
      </w:r>
      <w:r w:rsidR="00A073F5">
        <w:rPr>
          <w:rFonts w:asciiTheme="minorHAnsi" w:hAnsiTheme="minorHAnsi" w:cs="Arial"/>
          <w:szCs w:val="24"/>
        </w:rPr>
        <w:t>ed. La filiale pourrait être utilisée à l’avenir pour gérer d’autres pr</w:t>
      </w:r>
      <w:r w:rsidR="00BE2ECA">
        <w:rPr>
          <w:rFonts w:asciiTheme="minorHAnsi" w:hAnsiTheme="minorHAnsi" w:cs="Arial"/>
          <w:szCs w:val="24"/>
        </w:rPr>
        <w:t xml:space="preserve">êts ou détenir des actifs au nom</w:t>
      </w:r>
      <w:r w:rsidR="00E07AE0">
        <w:rPr>
          <w:rFonts w:asciiTheme="minorHAnsi" w:hAnsiTheme="minorHAnsi" w:cs="Arial"/>
          <w:szCs w:val="24"/>
        </w:rPr>
        <w:t xml:space="preserve"> 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A</w:t>
      </w:r>
      <w:r w:rsidR="0023771F">
        <w:t xml:space="preserve">perçu de la gouvernance publique</w:t>
      </w:r>
      <w:r w:rsidR="003A20BE">
        <w:t xml:space="preserve"> : fonction</w:t>
      </w:r>
      <w:proofErr w:type="gramStart"/>
      <w:r w:rsidR="003A20BE">
        <w:t>ne</w:t>
      </w:r>
      <w:proofErr w:type="gramEnd"/>
      <w:r w:rsidR="003A20BE">
        <w:t xml:space="preserve">ment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w:t>
      </w:r>
      <w:r w:rsidR="007B0E3A">
        <w:t xml:space="preserve"> d'État com</w:t>
      </w:r>
      <w:r w:rsidR="00672538">
        <w:t>m</w:t>
      </w:r>
      <w:r w:rsidR="007B0E3A">
        <w:t>erciale autonome opérant à distance, la surveillance de CDEV est ass</w:t>
      </w:r>
      <w:r w:rsidR="005826D3">
        <w:t>urée par un co</w:t>
      </w:r>
      <w:r w:rsidR="007B0E3A">
        <w:t xml:space="preserve">nseil d'administration indépenda</w:t>
      </w:r>
      <w:r w:rsidR="00672538">
        <w:t xml:space="preserve">nt </w:t>
      </w:r>
      <w:r w:rsidR="00672538" w:rsidRPr="00672538">
        <w:t xml:space="preserve">composé de six membres ainsi que </w:t>
      </w:r>
      <w:r w:rsidR="0013480E">
        <w:t xml:space="preserve">du p</w:t>
      </w:r>
      <w:r w:rsidR="00672538" w:rsidRPr="00672538">
        <w:t>résident du conseil et du président-directeur général. Le conseil est responsable de la gouvernance de CDEV et supervise ses affaires, y compris en veillant à ce que ses actifs, passifs et filiales soient gérés de manièr</w:t>
      </w:r>
      <w:r w:rsidR="00672538">
        <w:t>e</w:t>
      </w:r>
      <w:r w:rsidR="00672538" w:rsidRPr="00672538">
        <w:t xml:space="preserve"> rentable. Cela inc</w:t>
      </w:r>
      <w:r w:rsidR="00F212FD">
        <w:t xml:space="preserve">lut l’approbati</w:t>
      </w:r>
      <w:r w:rsidR="00EA1EE3">
        <w:t xml:space="preserve">on des états financiers et des rapports d’ent</w:t>
      </w:r>
      <w:r w:rsidR="00DA662B">
        <w:t>reprise de CDEV, t</w:t>
      </w:r>
      <w:r w:rsidR="00E86B9D">
        <w:t>ous disponibles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dispose </w:t>
      </w:r>
      <w:r w:rsidR="00556A3B">
        <w:t xml:space="preserve">de trois com</w:t>
      </w:r>
      <w:r w:rsidR="00836220">
        <w:t>ités : le c</w:t>
      </w:r>
      <w:r w:rsidR="00560E97">
        <w:t>omité de vérification, qui supervise les finances de CDEV, le comité de mise en candidature et de</w:t>
      </w:r>
      <w:r w:rsidR="0098701B">
        <w:t xml:space="preserve"> gouvernance, chargé des questions de gouvernance d'entreprise, et le comité des ressources humaines et de la rémunéra</w:t>
      </w:r>
      <w:r w:rsidR="00F44B7B">
        <w:t xml:space="preserve">tion, responsable des pratiques de rémunération et des autres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w:t>
      </w:r>
      <w:r w:rsidR="00307ECD">
        <w:t>ée par un président-directeur général nommé par le gouverneur en consei</w:t>
      </w:r>
      <w:r w:rsidR="003A428B">
        <w:t xml:space="preserve">l et collabore étroitement avec l'équipe de direction de ses filiale</w:t>
      </w:r>
      <w:r w:rsidR="00B968E5">
        <w:t xml:space="preserve">s pour assurer le bon fonctionnement de C</w:t>
      </w:r>
      <w:r w:rsidR="009A3AF4">
        <w:t xml:space="preserve">DEV </w:t>
      </w:r>
      <w:r w:rsidR="00B968E5">
        <w:t xml:space="preserve">et de son </w:t>
      </w:r>
      <w:r w:rsidR="000A4A01">
        <w:t xml:space="preserve">groupe de sociétés. </w:t>
      </w:r>
      <w:r w:rsidR="00B145C1">
        <w:t xml:space="preserve">Au 30</w:t>
      </w:r>
      <w:r w:rsidR="002563E1">
        <w:t xml:space="preserve"> septembre 2024, CDEV compte vingt employés à plein tem</w:t>
      </w:r>
      <w:r w:rsidR="00C91495">
        <w:t>p</w:t>
      </w:r>
      <w:r w:rsidR="004A35D1">
        <w:t xml:space="preserve">s et son</w:t>
      </w:r>
      <w:r w:rsidR="00D541F0">
        <w:t xml:space="preserve"> siège social est situé à To</w:t>
      </w:r>
      <w:r w:rsidR="006C180B">
        <w:t>ronto, avec un bureau satellite à Ott</w:t>
      </w:r>
      <w:r w:rsidR="003449A9">
        <w:t>a</w:t>
      </w:r>
      <w:r w:rsidR="0098701B">
        <w:t xml:space="preserve">wa.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 xml:space="preserve">En tant </w:t>
      </w:r>
      <w:r w:rsidR="00892B14">
        <w:t>qu'expert des pratiques exemplaires de gouve</w:t>
      </w:r>
      <w:r>
        <w:t>r</w:t>
      </w:r>
      <w:r w:rsidR="00892B14">
        <w:t xml:space="preserve">nance, CDEV app</w:t>
      </w:r>
      <w:r>
        <w:t>o</w:t>
      </w:r>
      <w:r w:rsidR="00892B14">
        <w:t xml:space="preserve">rte une supervision à valeur ajoutée à ses filiales tout en renforçant la res</w:t>
      </w:r>
      <w:r>
        <w:t>p</w:t>
      </w:r>
      <w:r w:rsidR="00892B14">
        <w:t xml:space="preserve">onsabilité du gouvernement tout en maintenant une relation à distance. CDEV nomme les con</w:t>
      </w:r>
      <w:r>
        <w:t xml:space="preserve">s</w:t>
      </w:r>
      <w:r w:rsidR="42B76B9C">
        <w:t xml:space="preserve">eils d'administration de ses filiales pour assurer une supervision appropriée, qui rendent compte ensuite tri</w:t>
      </w:r>
      <w:r w:rsidR="00A9696D">
        <w:t>me</w:t>
      </w:r>
      <w:r w:rsidR="42B76B9C">
        <w:t xml:space="preserve">striellement </w:t>
      </w:r>
      <w:r w:rsidR="1C94FDC8">
        <w:t xml:space="preserve">au</w:t>
      </w:r>
      <w:r w:rsidR="004E6CDD">
        <w:t xml:space="preserve"> </w:t>
      </w:r>
      <w:r w:rsidR="1C94FDC8">
        <w:t xml:space="preserve">consei</w:t>
      </w:r>
      <w:r w:rsidR="00B21657">
        <w:t>l d'administration de CD</w:t>
      </w:r>
      <w:r w:rsidR="1C94FDC8">
        <w:t xml:space="preserve">EV</w:t>
      </w:r>
      <w:r w:rsidR="003B682B">
        <w:t xml:space="preserve">. CDEV remplit ce rôle à un coût très faible par rapport à d'autres modèles au sein d</w:t>
      </w:r>
      <w:r>
        <w:t>u gouvernement fédéra</w:t>
      </w:r>
      <w:r w:rsidR="35252704">
        <w:t xml:space="preserve">l, grâce à la structure de compensation applicable au conseil d'admi</w:t>
      </w:r>
      <w:r w:rsidR="007A1BB6">
        <w:t xml:space="preserve">nistrat</w:t>
      </w:r>
      <w:r w:rsidR="63254D14">
        <w:t>ion de CDEV ainsi</w:t>
      </w:r>
      <w:r w:rsidR="00180D04">
        <w:t xml:space="preserve"> </w:t>
      </w:r>
      <w:r w:rsidR="009369A6">
        <w:t>qu'à s</w:t>
      </w:r>
      <w:r w:rsidR="00180D04">
        <w:t xml:space="preserve">on gr</w:t>
      </w:r>
      <w:r w:rsidR="009369A6">
        <w:t>oupe de soc</w:t>
      </w:r>
      <w:r w:rsidR="007A1BB6">
        <w:t>i</w:t>
      </w:r>
      <w:r w:rsidR="63254D14">
        <w:t xml:space="preserve">étés.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 A</w:t>
      </w:r>
      <w:r w:rsidR="00713787">
        <w:rPr>
          <w:rFonts w:asciiTheme="minorHAnsi" w:eastAsia="Arial" w:hAnsiTheme="minorHAnsi" w:cs="Arial"/>
        </w:rPr>
        <w:t xml:space="preserve">-1 po</w:t>
      </w:r>
      <w:r w:rsidRPr="0054589B">
        <w:rPr>
          <w:rFonts w:asciiTheme="minorHAnsi" w:eastAsia="Arial" w:hAnsiTheme="minorHAnsi" w:cs="Arial"/>
        </w:rPr>
        <w:t xml:space="preserve">ur l’org</w:t>
      </w:r>
      <w:r>
        <w:rPr>
          <w:rFonts w:asciiTheme="minorHAnsi" w:eastAsia="Arial" w:hAnsiTheme="minorHAnsi" w:cs="Arial"/>
        </w:rPr>
        <w:t>anig</w:t>
      </w:r>
      <w:r w:rsidRPr="0054589B">
        <w:rPr>
          <w:rFonts w:asciiTheme="minorHAnsi" w:eastAsia="Arial" w:hAnsiTheme="minorHAnsi" w:cs="Arial"/>
        </w:rPr>
        <w:t xml:space="preserve">ramme de CDEV, la liste actuelle de ses administrateurs e</w:t>
      </w:r>
      <w:r>
        <w:rPr>
          <w:rFonts w:asciiTheme="minorHAnsi" w:eastAsia="Arial" w:hAnsiTheme="minorHAnsi" w:cs="Arial"/>
        </w:rPr>
        <w:t>t d</w:t>
      </w:r>
      <w:r w:rsidRPr="0054589B">
        <w:rPr>
          <w:rFonts w:asciiTheme="minorHAnsi" w:eastAsia="Arial" w:hAnsiTheme="minorHAnsi" w:cs="Arial"/>
        </w:rPr>
        <w:t xml:space="preserve">irigeants, ainsi que les comités du conseil d’administration de CDEV et de chaque filiale. Le conseil d'administration de CDEV reçoit régulièrement des rapports des consei</w:t>
      </w:r>
      <w:r w:rsidR="00456113">
        <w:rPr>
          <w:rFonts w:asciiTheme="minorHAnsi" w:eastAsia="Arial" w:hAnsiTheme="minorHAnsi" w:cs="Arial"/>
        </w:rPr>
        <w:t>ls et des équ</w:t>
      </w:r>
      <w:r w:rsidRPr="0054589B">
        <w:rPr>
          <w:rFonts w:asciiTheme="minorHAnsi" w:eastAsia="Arial" w:hAnsiTheme="minorHAnsi" w:cs="Arial"/>
        </w:rPr>
        <w:t xml:space="preserve">ipes de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w:t>
      </w:r>
      <w:r w:rsidR="00961C02" w:rsidRPr="00F402F0">
        <w:rPr>
          <w:rFonts w:asciiTheme="minorHAnsi" w:hAnsiTheme="minorHAnsi" w:cs="Arial"/>
          <w:szCs w:val="24"/>
        </w:rPr>
        <w:t xml:space="preserve">udits de</w:t>
      </w:r>
      <w:r w:rsidRPr="00F402F0">
        <w:rPr>
          <w:rFonts w:asciiTheme="minorHAnsi" w:hAnsiTheme="minorHAnsi" w:cs="Arial"/>
          <w:szCs w:val="24"/>
        </w:rPr>
        <w:t xml:space="preserve"> </w:t>
      </w:r>
      <w:r w:rsidR="00AF028B" w:rsidRPr="00F402F0">
        <w:rPr>
          <w:rFonts w:asciiTheme="minorHAnsi" w:hAnsiTheme="minorHAnsi" w:cs="Arial"/>
          <w:szCs w:val="24"/>
        </w:rPr>
        <w:t xml:space="preserve">CDEV, aucun examen supplémentaire n'est en</w:t>
      </w:r>
      <w:r w:rsidR="00AE76E2" w:rsidRPr="00F402F0">
        <w:rPr>
          <w:rFonts w:asciiTheme="minorHAnsi" w:hAnsiTheme="minorHAnsi" w:cs="Arial"/>
          <w:szCs w:val="24"/>
        </w:rPr>
        <w:t xml:space="preserve"> cours ac</w:t>
      </w:r>
      <w:r w:rsidR="00AF028B" w:rsidRPr="00F402F0">
        <w:rPr>
          <w:rFonts w:asciiTheme="minorHAnsi" w:hAnsiTheme="minorHAnsi" w:cs="Arial"/>
          <w:szCs w:val="24"/>
        </w:rPr>
        <w:t xml:space="preserve">tu</w:t>
      </w:r>
      <w:r w:rsidR="00C75BC8" w:rsidRPr="00F402F0">
        <w:rPr>
          <w:rFonts w:asciiTheme="minorHAnsi" w:hAnsiTheme="minorHAnsi" w:cs="Arial"/>
          <w:szCs w:val="24"/>
        </w:rPr>
        <w:t xml:space="preserve">ellement. Le dernier examen s</w:t>
      </w:r>
      <w:r w:rsidR="00AE76E2" w:rsidRPr="00F402F0">
        <w:rPr>
          <w:rFonts w:asciiTheme="minorHAnsi" w:hAnsiTheme="minorHAnsi" w:cs="Arial"/>
          <w:szCs w:val="24"/>
        </w:rPr>
        <w:t xml:space="preserve">pécial a été réalisé </w:t>
      </w:r>
      <w:r w:rsidR="0075192A">
        <w:rPr>
          <w:rFonts w:asciiTheme="minorHAnsi" w:hAnsiTheme="minorHAnsi" w:cs="Arial"/>
          <w:szCs w:val="24"/>
        </w:rPr>
        <w:t>e</w:t>
      </w:r>
      <w:r w:rsidR="004F73BA" w:rsidRPr="00F402F0">
        <w:rPr>
          <w:rFonts w:asciiTheme="minorHAnsi" w:hAnsiTheme="minorHAnsi" w:cs="Arial"/>
          <w:szCs w:val="24"/>
        </w:rPr>
        <w:t xml:space="preserve">n 2018. CDEV a par</w:t>
      </w:r>
      <w:r w:rsidR="007B56FF" w:rsidRPr="00F402F0">
        <w:rPr>
          <w:rFonts w:asciiTheme="minorHAnsi" w:hAnsiTheme="minorHAnsi" w:cs="Arial"/>
          <w:szCs w:val="24"/>
        </w:rPr>
        <w:t xml:space="preserve">t</w:t>
      </w:r>
      <w:r w:rsidR="00F402F0" w:rsidRPr="00F402F0">
        <w:rPr>
          <w:rFonts w:asciiTheme="minorHAnsi" w:hAnsiTheme="minorHAnsi" w:cs="Arial"/>
        </w:rPr>
        <w:t>icipé à l’audit de performance concernant la passation des contrats de services professionnels mené par le Bureau du vérificateur gén</w:t>
      </w:r>
      <w:r w:rsidR="00F402F0">
        <w:rPr>
          <w:rFonts w:asciiTheme="minorHAnsi" w:hAnsiTheme="minorHAnsi" w:cs="Arial"/>
        </w:rPr>
        <w:t>ér</w:t>
      </w:r>
      <w:r w:rsidR="00F402F0" w:rsidRPr="00F402F0">
        <w:rPr>
          <w:rFonts w:asciiTheme="minorHAnsi" w:hAnsiTheme="minorHAnsi" w:cs="Arial"/>
        </w:rPr>
        <w:t xml:space="preserve">al, publié </w:t>
      </w:r>
      <w:r w:rsidR="00F402F0">
        <w:rPr>
          <w:rFonts w:asciiTheme="minorHAnsi" w:hAnsiTheme="minorHAnsi" w:cs="Arial"/>
        </w:rPr>
        <w:t>en juin 2024</w:t>
      </w:r>
      <w:r w:rsidR="00F402F0" w:rsidRPr="00F402F0">
        <w:rPr>
          <w:rFonts w:asciiTheme="minorHAnsi" w:hAnsiTheme="minorHAnsi" w:cs="Arial"/>
        </w:rPr>
        <w:t>.</w:t>
      </w:r>
      <w:r w:rsidR="00F402F0" w:rsidRPr="49901A6D">
        <w:rPr>
          <w:rFonts w:ascii="Arial" w:hAnsi="Arial" w:cs="Arial"/>
        </w:rPr>
        <w:t xml:space="preserve"/>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w:t>
      </w:r>
      <w:r w:rsidR="0023771F">
        <w:t xml:space="preserve">rofil de politique publique </w:t>
      </w:r>
      <w:r w:rsidR="00014EE5">
        <w:t xml:space="preserve">: </w:t>
      </w:r>
      <w:r w:rsidR="007D412E">
        <w:t>un savoir-faire commercial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 savoir-faire de CDEV sont uniques au sein du gouvernement f</w:t>
      </w:r>
      <w:r w:rsidR="00305115">
        <w:t>é</w:t>
      </w:r>
      <w:r w:rsidR="00305115" w:rsidRPr="007D412E">
        <w:t xml:space="preserve">déral, et il </w:t>
      </w:r>
      <w:r w:rsidRPr="007D412E">
        <w:t xml:space="preserve">existe une demande et un besoin signific</w:t>
      </w:r>
      <w:r w:rsidR="00EE1723">
        <w:t>atifs pour</w:t>
      </w:r>
      <w:r w:rsidRPr="007D412E">
        <w:t xml:space="preserve"> ses capacités. Les employés</w:t>
      </w:r>
      <w:r w:rsidR="004A1F2E">
        <w:t xml:space="preserve"> </w:t>
      </w:r>
      <w:r w:rsidR="008E7250">
        <w:t>de CD</w:t>
      </w:r>
      <w:r w:rsidR="00990952">
        <w:t xml:space="preserve">EV possèdent une</w:t>
      </w:r>
      <w:r w:rsidR="00824B0C">
        <w:t xml:space="preserve"> vast</w:t>
      </w:r>
      <w:r w:rsidR="004A1F2E">
        <w:t xml:space="preserve">e expérience du secteur privé, notamment dans les do</w:t>
      </w:r>
      <w:r w:rsidR="000551F2">
        <w:t>m</w:t>
      </w:r>
      <w:r w:rsidR="009F3005">
        <w:t xml:space="preserve">aines de la banque d'investissement, de </w:t>
      </w:r>
      <w:r w:rsidR="00EA6B56">
        <w:t xml:space="preserve">la gestion d'investissements,</w:t>
      </w:r>
      <w:r w:rsidR="009F3005">
        <w:t xml:space="preserve"> des services</w:t>
      </w:r>
      <w:r w:rsidR="002D0EED">
        <w:t xml:space="preserve"> financiers, du conseil, du </w:t>
      </w:r>
      <w:r w:rsidR="009C0C9E">
        <w:t xml:space="preserve">droit </w:t>
      </w:r>
      <w:r w:rsidR="002D0EED">
        <w:t xml:space="preserve">a</w:t>
      </w:r>
      <w:r w:rsidR="00095CD0">
        <w:t>insi</w:t>
      </w:r>
      <w:r w:rsidR="009F3005">
        <w:t xml:space="preserve"> que des fusions et acquisitions</w:t>
      </w:r>
      <w:r w:rsidR="002D6A87">
        <w:t>,</w:t>
      </w:r>
      <w:r w:rsidR="00AF4714">
        <w:t xml:space="preserve"> directe</w:t>
      </w:r>
      <w:r w:rsidR="00C83C13">
        <w:t>ment pertinents pour les domaines dans</w:t>
      </w:r>
      <w:r w:rsidR="003407CC">
        <w:t xml:space="preserve"> </w:t>
      </w:r>
      <w:r w:rsidR="00FF3CE6">
        <w:t>lesquels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compétenc</w:t>
      </w:r>
      <w:r w:rsidR="00DF2A2A">
        <w:t>es, les réseaux et</w:t>
      </w:r>
      <w:r w:rsidR="006237EB">
        <w:t xml:space="preserve"> </w:t>
      </w:r>
      <w:r w:rsidR="00DF2A2A">
        <w:t xml:space="preserve">les expériences un</w:t>
      </w:r>
      <w:r>
        <w:t xml:space="preserve">iques de C</w:t>
      </w:r>
      <w:r w:rsidR="00D44642">
        <w:t>DEV</w:t>
      </w:r>
      <w:r>
        <w:t xml:space="preserve"> </w:t>
      </w:r>
      <w:r w:rsidR="00B9355C">
        <w:t xml:space="preserve">sont essentiels </w:t>
      </w:r>
      <w:r w:rsidR="005722B4">
        <w:t>et percuta</w:t>
      </w:r>
      <w:r w:rsidR="008A2572">
        <w:t xml:space="preserve">n</w:t>
      </w:r>
      <w:r w:rsidR="004E27D7">
        <w:t>t</w:t>
      </w:r>
      <w:r w:rsidR="008A2572">
        <w:t xml:space="preserve">s </w:t>
      </w:r>
      <w:r w:rsidR="0067763B">
        <w:t>dans une ga</w:t>
      </w:r>
      <w:r w:rsidR="007A36D1">
        <w:t xml:space="preserve">mme de situati</w:t>
      </w:r>
      <w:r>
        <w:t>ons où</w:t>
      </w:r>
      <w:r w:rsidR="00E203C3">
        <w:t xml:space="preserve"> le gouvernement </w:t>
      </w:r>
      <w:r w:rsidR="00C73B85">
        <w:t xml:space="preserve">a besoin </w:t>
      </w:r>
      <w:r w:rsidR="00667B9B">
        <w:t>d</w:t>
      </w:r>
      <w:r w:rsidR="00C73B85">
        <w:t xml:space="preserve">'</w:t>
      </w:r>
      <w:r w:rsidR="0052202A">
        <w:t>une expertise</w:t>
      </w:r>
      <w:r w:rsidR="00872016">
        <w:t xml:space="preserve"> financière spécialisée pour des situations criti</w:t>
      </w:r>
      <w:r w:rsidR="00C73B85">
        <w:t>q</w:t>
      </w:r>
      <w:r w:rsidR="00D70CC7">
        <w:t xml:space="preserve">ues.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pipeline Trans Mountain ainsi que l'o</w:t>
      </w:r>
      <w:r w:rsidR="000D7C80">
        <w:t xml:space="preserve">p</w:t>
      </w:r>
      <w:r w:rsidR="00C00710">
        <w:t>éra</w:t>
      </w:r>
      <w:r w:rsidR="000D7C80">
        <w:t xml:space="preserve">tionn</w:t>
      </w:r>
      <w:r w:rsidR="00710BDA">
        <w:t xml:space="preserve">alisation du Fonds </w:t>
      </w:r>
      <w:r w:rsidR="000D7C80">
        <w:t xml:space="preserve">canadien de croissance sont d</w:t>
      </w:r>
      <w:r w:rsidR="005C7005">
        <w:t xml:space="preserve">es </w:t>
      </w:r>
      <w:r>
        <w:t xml:space="preserve">exemples </w:t>
      </w:r>
      <w:r w:rsidR="00710BDA">
        <w:t>q</w:t>
      </w:r>
      <w:r>
        <w:t xml:space="preserve">u</w:t>
      </w:r>
      <w:r w:rsidR="005F732C">
        <w:t>i illustrent com</w:t>
      </w:r>
      <w:r>
        <w:t xml:space="preserve">m</w:t>
      </w:r>
      <w:r w:rsidR="006A2224">
        <w:t>ent le gouvernement utilise e</w:t>
      </w:r>
      <w:r w:rsidR="00F52BAC">
        <w:t>f</w:t>
      </w:r>
      <w:r w:rsidR="006A2224">
        <w:t xml:space="preserve">ficacemen</w:t>
      </w:r>
      <w:r w:rsidR="00EE56EA">
        <w:t xml:space="preserve">t les c</w:t>
      </w:r>
      <w:r w:rsidR="006A2224">
        <w:t>apacités un</w:t>
      </w:r>
      <w:r w:rsidR="00710BDA">
        <w:t xml:space="preserve">iques de CDEV</w:t>
      </w:r>
      <w:r w:rsidR="006A2224">
        <w:t>.</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Orientations stratégiques de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s</w:t>
      </w:r>
      <w:r w:rsidR="000E074D">
        <w:t>e</w:t>
      </w:r>
      <w:r>
        <w:t xml:space="preserve"> concentre sur l'utilisation de ses capacités financières et commerciales pour soutenir la croissance économique et favoriser l'efficacité budgétaire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Rendement corporatif de CDEV pour 2024</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par rapport aux objectifs définis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de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de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apporter un soutien stratégique à TMC, notamment en préparant TMC à la cession au moment opportun et en aidant TMC à accéder aux ressources financières nécessaires pour compléter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w:t>
            </w:r>
            <w:r w:rsidR="001F68A5">
              <w:rPr>
                <w:rFonts w:asciiTheme="minorHAnsi" w:hAnsiTheme="minorHAnsi" w:cs="Arial"/>
              </w:rPr>
              <w:t xml:space="preserve">our le refinancem</w:t>
            </w:r>
            <w:r w:rsidRPr="003F1883">
              <w:rPr>
                <w:rFonts w:asciiTheme="minorHAnsi" w:hAnsiTheme="minorHAnsi" w:cs="Arial"/>
              </w:rPr>
              <w:t>ent du</w:t>
            </w:r>
            <w:r w:rsidR="001F68A5">
              <w:rPr>
                <w:rFonts w:asciiTheme="minorHAnsi" w:hAnsiTheme="minorHAnsi" w:cs="Arial"/>
              </w:rPr>
              <w:t xml:space="preserve"> bilan, </w:t>
            </w:r>
            <w:r w:rsidR="00B05CA0">
              <w:rPr>
                <w:rFonts w:asciiTheme="minorHAnsi" w:hAnsiTheme="minorHAnsi" w:cs="Arial"/>
              </w:rPr>
              <w:t xml:space="preserve">la structuration de </w:t>
            </w:r>
            <w:r w:rsidR="00F5566D">
              <w:rPr>
                <w:rFonts w:asciiTheme="minorHAnsi" w:hAnsiTheme="minorHAnsi" w:cs="Arial"/>
              </w:rPr>
              <w:t>l'IEP, l'analyse d</w:t>
            </w:r>
            <w:r w:rsidR="003B66C3">
              <w:rPr>
                <w:rFonts w:asciiTheme="minorHAnsi" w:hAnsiTheme="minorHAnsi" w:cs="Arial"/>
              </w:rPr>
              <w:t>'exécut</w:t>
            </w:r>
            <w:r w:rsidRPr="003F1883">
              <w:rPr>
                <w:rFonts w:asciiTheme="minorHAnsi" w:hAnsiTheme="minorHAnsi" w:cs="Arial"/>
              </w:rPr>
              <w:t xml:space="preserve">ion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affiné pour le Conseil.</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Aider CEEFC dans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Fournir un soutien fonctionnel et une expertise continue aux opérations de CEEFC, conformément au protocole d'accord.</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Fournir un soutien continu à la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Retour du capital via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Maintien de la préparation à la vente des actions de l'AC.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Soutien au comité de recherche du PDG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à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au nouveau PDG concernant les conseils en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en Hibernia via CHHC, maintenir l'actif prêt à une éventuelle cession et maximiser la valeur lorsque cela est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Fournir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Fournir un soutien en matière de gouvernance, de RH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concernant le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Maintenir la supervision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 un pr</w:t>
            </w:r>
            <w:proofErr w:type="gramEnd"/>
            <w:r w:rsidRPr="003F1883">
              <w:rPr>
                <w:rFonts w:asciiTheme="minorHAnsi" w:hAnsiTheme="minorHAnsi" w:cs="Arial"/>
              </w:rPr>
              <w:t xml:space="preserve">otocole de communication avec CGF</w:t>
            </w:r>
            <w:r w:rsidR="00560082">
              <w:rPr>
                <w:rFonts w:asciiTheme="minorHAnsi" w:hAnsiTheme="minorHAnsi" w:cs="Arial"/>
              </w:rPr>
              <w:t>I</w:t>
            </w:r>
            <w:r w:rsidRPr="003F1883">
              <w:rPr>
                <w:rFonts w:asciiTheme="minorHAnsi" w:hAnsiTheme="minorHAnsi" w:cs="Arial"/>
              </w:rPr>
              <w:t>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 xml:space="preserve">Exécuté </w:t>
            </w:r>
            <w:r w:rsidR="00590144">
              <w:rPr>
                <w:rFonts w:asciiTheme="minorHAnsi" w:hAnsiTheme="minorHAnsi" w:cs="Arial"/>
              </w:rPr>
              <w:t>l</w:t>
            </w:r>
            <w:r w:rsidRPr="003F1883">
              <w:rPr>
                <w:rFonts w:asciiTheme="minorHAnsi" w:hAnsiTheme="minorHAnsi" w:cs="Arial"/>
              </w:rPr>
              <w:t xml:space="preserve">e IMA et les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Diriger la recherche pour le président du</w:t>
            </w:r>
            <w:r w:rsidR="00770689">
              <w:rPr>
                <w:rFonts w:asciiTheme="minorHAnsi" w:hAnsiTheme="minorHAnsi" w:cs="Arial"/>
              </w:rPr>
              <w:t xml:space="preserve"> Conseil et le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Mené</w:t>
            </w:r>
            <w:r w:rsidR="00D2024F">
              <w:rPr>
                <w:rFonts w:asciiTheme="minorHAnsi" w:hAnsiTheme="minorHAnsi" w:cs="Arial"/>
              </w:rPr>
              <w:t xml:space="preserve"> des consulta</w:t>
            </w:r>
            <w:r w:rsidRPr="003F1883">
              <w:rPr>
                <w:rFonts w:asciiTheme="minorHAnsi" w:hAnsiTheme="minorHAnsi" w:cs="Arial"/>
              </w:rPr>
              <w:t xml:space="preserve">tions avec le ministère des Finances </w:t>
            </w:r>
            <w:r w:rsidR="005068EB">
              <w:rPr>
                <w:rFonts w:asciiTheme="minorHAnsi" w:hAnsiTheme="minorHAnsi" w:cs="Arial"/>
              </w:rPr>
              <w:t>concernant le</w:t>
            </w:r>
            <w:r w:rsidRPr="003F1883">
              <w:rPr>
                <w:rFonts w:asciiTheme="minorHAnsi" w:hAnsiTheme="minorHAnsi" w:cs="Arial"/>
              </w:rPr>
              <w:t xml:space="preserve">s candidats au conseil d'administration du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du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Suspend</w:t>
            </w:r>
            <w:r w:rsidR="0029552C">
              <w:rPr>
                <w:rFonts w:asciiTheme="minorHAnsi" w:hAnsiTheme="minorHAnsi" w:cs="Arial"/>
                <w:color w:val="auto"/>
              </w:rPr>
              <w:t>u</w:t>
            </w:r>
            <w:r w:rsidRPr="003F1883">
              <w:rPr>
                <w:rFonts w:asciiTheme="minorHAnsi" w:hAnsiTheme="minorHAnsi" w:cs="Arial"/>
                <w:color w:val="auto"/>
              </w:rPr>
              <w:t xml:space="preserve"> les opérations du CIC lorsque approprié.</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xml:space="preserve"> l</w:t>
            </w:r>
            <w:r w:rsidRPr="003F1883">
              <w:rPr>
                <w:rFonts w:asciiTheme="minorHAnsi" w:hAnsiTheme="minorHAnsi" w:cs="Arial"/>
                <w:color w:val="auto"/>
              </w:rPr>
              <w:t xml:space="preserve">es fonctions comptables et opérationnelles durant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Développé la nouvelle orientation stratégique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Intégré </w:t>
            </w:r>
            <w:r w:rsidR="00901066">
              <w:rPr>
                <w:rFonts w:asciiTheme="minorHAnsi" w:hAnsiTheme="minorHAnsi" w:cs="Arial"/>
                <w:color w:val="auto"/>
              </w:rPr>
              <w:t>l'</w:t>
            </w:r>
            <w:r w:rsidRPr="003F1883">
              <w:rPr>
                <w:rFonts w:asciiTheme="minorHAnsi" w:hAnsiTheme="minorHAnsi" w:cs="Arial"/>
                <w:color w:val="auto"/>
              </w:rPr>
              <w:t xml:space="preserve">ESG dans les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Amélioré les efficacités de travail internes et externes au quotidien, notamment par une analyse rigoureuse des coûts/bénéfices des principales catégories de dépenses, l'</w:t>
            </w:r>
            <w:r w:rsidRPr="56D17EB4">
              <w:rPr>
                <w:rFonts w:asciiTheme="minorHAnsi" w:hAnsiTheme="minorHAnsi" w:cs="Arial"/>
                <w:color w:val="auto"/>
              </w:rPr>
              <w:t>optimisa</w:t>
            </w:r>
            <w:r w:rsidR="6FC9AF54" w:rsidRPr="56D17EB4">
              <w:rPr>
                <w:rFonts w:asciiTheme="minorHAnsi" w:hAnsiTheme="minorHAnsi" w:cs="Arial"/>
                <w:color w:val="auto"/>
              </w:rPr>
              <w:t>t</w:t>
            </w:r>
            <w:r w:rsidRPr="56D17EB4">
              <w:rPr>
                <w:rFonts w:asciiTheme="minorHAnsi" w:hAnsiTheme="minorHAnsi" w:cs="Arial"/>
                <w:color w:val="auto"/>
              </w:rPr>
              <w:t>ion des</w:t>
            </w:r>
            <w:r w:rsidRPr="003F1883">
              <w:rPr>
                <w:rFonts w:asciiTheme="minorHAnsi" w:hAnsiTheme="minorHAnsi" w:cs="Arial"/>
                <w:color w:val="auto"/>
              </w:rPr>
              <w:t xml:space="preserve"> voyages et le recours à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 en œuvre 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une enquête sur l'engagement des employés pour identifier des opportunités permettant de renforcer la culture et la cohésion d'équipe (en conséquence, CDEV a obtenu la certif</w:t>
            </w:r>
            <w:proofErr w:type="gramStart"/>
            <w:r w:rsidRPr="003F1883">
              <w:rPr>
                <w:rFonts w:asciiTheme="minorHAnsi" w:hAnsiTheme="minorHAnsi" w:cs="Arial"/>
                <w:color w:val="auto"/>
              </w:rPr>
              <w:t>ica</w:t>
            </w:r>
            <w:proofErr w:type="gramEnd"/>
            <w:r w:rsidRPr="003F1883">
              <w:rPr>
                <w:rFonts w:asciiTheme="minorHAnsi" w:hAnsiTheme="minorHAnsi" w:cs="Arial"/>
                <w:color w:val="auto"/>
              </w:rPr>
              <w:t xml:space="preserve">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Renforcé l'infrastructure de sécurité ainsi que la surveillance et le signalement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Transféré l'infrastructure informatique vers le cloud, ce qui réduit les coûts de serveurs et améliore les efficacités de travail ainsi que la collaboration via l'utilisation de SharePoint. La structure de serveurs de CDEV a désormais entièrement migré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Réalisé une analyse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Rationalisé les processus dans certains secteurs opérationnels, tels que les TI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Optimisé le calendrier des réunions du conseil en exploitant le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avec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des</w:t>
            </w:r>
            <w:r w:rsidR="00BB612F">
              <w:rPr>
                <w:rFonts w:asciiTheme="minorHAnsi" w:hAnsiTheme="minorHAnsi" w:cs="Arial"/>
                <w:color w:val="auto"/>
              </w:rPr>
              <w:t xml:space="preserve"> </w:t>
            </w:r>
            <w:r w:rsidRPr="003F1883">
              <w:rPr>
                <w:rFonts w:asciiTheme="minorHAnsi" w:hAnsiTheme="minorHAnsi" w:cs="Arial"/>
                <w:color w:val="auto"/>
              </w:rPr>
              <w:t xml:space="preserve">partie</w:t>
            </w:r>
            <w:r w:rsidR="003C2375">
              <w:rPr>
                <w:rFonts w:asciiTheme="minorHAnsi" w:hAnsiTheme="minorHAnsi" w:cs="Arial"/>
                <w:color w:val="auto"/>
              </w:rPr>
              <w:t xml:space="preserve">s prenantes clés et des</w:t>
            </w:r>
            <w:r w:rsidRPr="003F1883">
              <w:rPr>
                <w:rFonts w:asciiTheme="minorHAnsi" w:hAnsiTheme="minorHAnsi" w:cs="Arial"/>
                <w:color w:val="auto"/>
              </w:rPr>
              <w:t xml:space="preserve"> parties </w:t>
            </w:r>
            <w:r w:rsidR="003C2375">
              <w:rPr>
                <w:rFonts w:asciiTheme="minorHAnsi" w:hAnsiTheme="minorHAnsi" w:cs="Arial"/>
                <w:color w:val="auto"/>
              </w:rPr>
              <w:t>potentielles</w:t>
            </w:r>
            <w:r w:rsidRPr="003F1883">
              <w:rPr>
                <w:rFonts w:asciiTheme="minorHAnsi" w:hAnsiTheme="minorHAnsi" w:cs="Arial"/>
                <w:color w:val="auto"/>
              </w:rPr>
              <w:t xml:space="preserve"> en accord avec le p</w:t>
            </w:r>
            <w:r w:rsidR="00F40E2C">
              <w:rPr>
                <w:rFonts w:asciiTheme="minorHAnsi" w:hAnsiTheme="minorHAnsi" w:cs="Arial"/>
                <w:color w:val="auto"/>
              </w:rPr>
              <w:t>lan</w:t>
            </w:r>
            <w:r w:rsidRPr="003F1883">
              <w:rPr>
                <w:rFonts w:asciiTheme="minorHAnsi" w:hAnsiTheme="minorHAnsi" w:cs="Arial"/>
                <w:color w:val="auto"/>
              </w:rPr>
              <w:t xml:space="preserve"> de développement commercial.</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voir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 performan</w:t>
      </w:r>
      <w:r w:rsidR="00A757F7">
        <w:t xml:space="preserve">ce</w:t>
      </w:r>
      <w:r w:rsidR="00AE27C9">
        <w:t xml:space="preserve">, CDEV a é</w:t>
      </w:r>
      <w:r w:rsidR="00A71347">
        <w:t xml:space="preserve">té rég</w:t>
      </w:r>
      <w:r w:rsidR="00500A79">
        <w:t xml:space="preserve">ulièrement </w:t>
      </w:r>
      <w:r w:rsidR="006237EB">
        <w:t xml:space="preserve">sollicité pour appuyer un nombre croissant et diversifié de m</w:t>
      </w:r>
      <w:r w:rsidR="00AE27C9">
        <w:t>andats ces de</w:t>
      </w:r>
      <w:r w:rsidR="00A757F7">
        <w:t xml:space="preserve">rnières années. Pa</w:t>
      </w:r>
      <w:r w:rsidR="00E001CE">
        <w:t xml:space="preserve">r </w:t>
      </w:r>
      <w:r w:rsidR="00C058CD">
        <w:t xml:space="preserve">la </w:t>
      </w:r>
      <w:r w:rsidR="00E31600">
        <w:t xml:space="preserve">natur</w:t>
      </w:r>
      <w:r w:rsidR="00C058CD">
        <w:t>e des a</w:t>
      </w:r>
      <w:r w:rsidR="00E31600">
        <w:t xml:space="preserve">ctivités entrep</w:t>
      </w:r>
      <w:r w:rsidR="00770A05">
        <w:t>rises</w:t>
      </w:r>
      <w:r w:rsidR="00E31600">
        <w:t xml:space="preserve"> par CDEV, so</w:t>
      </w:r>
      <w:r w:rsidR="00C058CD">
        <w:t xml:space="preserve">n </w:t>
      </w:r>
      <w:r w:rsidR="00770A05">
        <w:t>en</w:t>
      </w:r>
      <w:r w:rsidR="00C058CD">
        <w:t xml:space="preserve">vironnement opérationnel est ét</w:t>
      </w:r>
      <w:r w:rsidR="00E66908">
        <w:t xml:space="preserve">endu et touche tout domaine où le gouvernement pourrait avoir des intérêts commerciaux. Avec l</w:t>
      </w:r>
      <w:r w:rsidR="00D05BB8">
        <w:t xml:space="preserve">e temps, CDEV a dévelop</w:t>
      </w:r>
      <w:r w:rsidR="00012D73">
        <w:t>pé une expertise spécifique basé</w:t>
      </w:r>
      <w:r w:rsidR="00440E59">
        <w:t xml:space="preserve">e</w:t>
      </w:r>
      <w:r w:rsidR="005D2A1D">
        <w:t xml:space="preserve"> sur l'expérience. Les p</w:t>
      </w:r>
      <w:r w:rsidR="00E001CE">
        <w:t xml:space="preserve">iliers </w:t>
      </w:r>
      <w:r w:rsidR="009D1A09">
        <w:t xml:space="preserve">d</w:t>
      </w:r>
      <w:r w:rsidR="00330D83" w:rsidRPr="00330D83">
        <w:t>'expertise principaux de CDEV</w:t>
      </w:r>
      <w:r w:rsidR="009E2BF5">
        <w:t xml:space="preserve"> </w:t>
      </w:r>
      <w:r w:rsidR="00B642F3">
        <w:t>incluent</w:t>
      </w:r>
      <w:r w:rsidR="00330D83" w:rsidRPr="00330D83">
        <w:t xml:space="preserve">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 financier et examens stratégiques</w:t>
      </w:r>
    </w:p>
    <w:p w14:paraId="5457FAFD" w14:textId="77777777" w:rsidR="00330D83" w:rsidRDefault="00330D83" w:rsidP="00CC2E3D">
      <w:pPr>
        <w:numPr>
          <w:ilvl w:val="1"/>
          <w:numId w:val="30"/>
        </w:numPr>
        <w:spacing w:after="0" w:line="240" w:lineRule="auto"/>
      </w:pPr>
      <w:r w:rsidRPr="00330D83">
        <w:t>Participation économique des Autochtones</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d’entreprises » </w:t>
      </w:r>
      <w:r w:rsidR="00956636">
        <w:t xml:space="preserve">composé d’acti</w:t>
      </w:r>
      <w:r w:rsidRPr="00083649">
        <w:t xml:space="preserve">fs stratégiques au nom du gouvernement du Canada.</w:t>
      </w:r>
      <w:r>
        <w:t xml:space="preserve"> En tant qu</w:t>
      </w:r>
      <w:r w:rsidRPr="00083649">
        <w:t xml:space="preserve">e </w:t>
      </w:r>
      <w:r w:rsidR="00901027">
        <w:t>société mère du Groupe d’entreprises, CDEV adopte une approche commerciale dans la gestion et la dét</w:t>
      </w:r>
      <w:r w:rsidR="00DF371A">
        <w:t>e</w:t>
      </w:r>
      <w:r w:rsidR="00901027">
        <w:t xml:space="preserve">ntion de ces actifs. Comme ind</w:t>
      </w:r>
      <w:r>
        <w:t xml:space="preserve">i</w:t>
      </w:r>
      <w:r w:rsidR="008E6867">
        <w:t xml:space="preserve">qué ci-dessus, l</w:t>
      </w:r>
      <w:r w:rsidR="0048613C">
        <w:t>e Groupe d’entrepri</w:t>
      </w:r>
      <w:r w:rsidR="00E90BD0">
        <w:t>ses de CD</w:t>
      </w:r>
      <w:r>
        <w:t xml:space="preserve">E</w:t>
      </w:r>
      <w:r w:rsidRPr="00083649">
        <w:t xml:space="preserve">V se compose actuellem</w:t>
      </w:r>
      <w:r w:rsidR="00BB49E0">
        <w:t>e</w:t>
      </w:r>
      <w:r w:rsidR="001B0889">
        <w:t>nt d</w:t>
      </w:r>
      <w:r w:rsidR="00BB49E0">
        <w:t xml:space="preserve">e</w:t>
      </w:r>
      <w:r w:rsidR="00026FC2">
        <w:t xml:space="preserve"> sept filiale</w:t>
      </w:r>
      <w:r w:rsidR="009A53B5">
        <w:t>s, toutes dotées de mandats et d’objectifs div</w:t>
      </w:r>
      <w:r w:rsidR="004E59CC">
        <w:t xml:space="preserve">er</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 encadremen</w:t>
      </w:r>
      <w:r w:rsidR="007E0E9B">
        <w:t>t approprié en matière de gouvernance et de fin</w:t>
      </w:r>
      <w:r w:rsidR="003206FC">
        <w:t xml:space="preserve">ancem</w:t>
      </w:r>
      <w:r w:rsidR="007E0E9B">
        <w:t xml:space="preserve">ent afin qu’</w:t>
      </w:r>
      <w:r w:rsidR="003B551F">
        <w:t xml:space="preserve">ils remplissent leurs mandats respectifs, notamment en se</w:t>
      </w:r>
      <w:r w:rsidR="0027769B">
        <w:t xml:space="preserve"> </w:t>
      </w:r>
      <w:r w:rsidR="002342D2">
        <w:t xml:space="preserve">concentra</w:t>
      </w:r>
      <w:r w:rsidR="0027769B">
        <w:t>nt s</w:t>
      </w:r>
      <w:r w:rsidR="003206FC">
        <w:t xml:space="preserve">ur des </w:t>
      </w:r>
      <w:r w:rsidR="00C02EA0">
        <w:t>résu</w:t>
      </w:r>
      <w:r w:rsidR="003206FC">
        <w:t xml:space="preserve">ltat</w:t>
      </w:r>
      <w:r w:rsidR="00851168">
        <w:t xml:space="preserve">s tangibles tels que l’augmentat</w:t>
      </w:r>
      <w:r w:rsidR="003206FC">
        <w:t xml:space="preserve">ion de la valeur et de l’efficacité des intérêts économiques </w:t>
      </w:r>
      <w:r w:rsidR="007E0BE0">
        <w:t xml:space="preserve">canadiens a</w:t>
      </w:r>
      <w:r w:rsidR="003206FC">
        <w:t xml:space="preserve">insi que la maxim</w:t>
      </w:r>
      <w:r w:rsidR="007E0BE0">
        <w:t xml:space="preserve">isation des dividendes et des rendements financiers p</w:t>
      </w:r>
      <w:r w:rsidR="00057C48">
        <w:t>our le Cana</w:t>
      </w:r>
      <w:r w:rsidR="0099043F">
        <w:t>d</w:t>
      </w:r>
      <w:r w:rsidR="00C543A0">
        <w:t xml:space="preserve">a.</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w:t>
      </w:r>
      <w:r>
        <w:t>n</w:t>
      </w:r>
      <w:r w:rsidRPr="00E05053">
        <w:t>t du Canada</w:t>
      </w:r>
      <w:r>
        <w:t xml:space="preserve">, CDEV acqui</w:t>
      </w:r>
      <w:r w:rsidRPr="00E05053">
        <w:t>ert et ve</w:t>
      </w:r>
      <w:r>
        <w:t>n</w:t>
      </w:r>
      <w:r w:rsidRPr="00E05053">
        <w:t>d des actifs pour accélérer la croissance, maximiser la valeur et protéger l’intégrité de l’économie canadienne. La capacité de CD</w:t>
      </w:r>
      <w:r w:rsidR="00422602">
        <w:t xml:space="preserve">EV à ana</w:t>
      </w:r>
      <w:r w:rsidRPr="00E05053">
        <w:t xml:space="preserve">lyser les résultats optimaux, à mettre en œuvre des négociations stratégiques et à exécuter des transferts de grande valeur garantit l’atteinte des objectifs financiers et politiques. Les décennies d’expérience de CDEV en conseil financier, associées à sa capacité à accéder a</w:t>
      </w:r>
      <w:r w:rsidR="00A15188">
        <w:t xml:space="preserve">ux princ</w:t>
      </w:r>
      <w:r w:rsidRPr="00E05053">
        <w:t>ipaux conseillers mondiaux, offrent une expertise fiable dans la négociation et l’exécution de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 xml:space="preserve">À ce jour, CDEV a généré 9 milliards de dollars de produits nets grâce à la </w:t>
      </w:r>
      <w:r w:rsidR="0060368D">
        <w:t xml:space="preserve">vente d’actifs. Les</w:t>
      </w:r>
      <w:r w:rsidR="00DF22FC">
        <w:t xml:space="preserve"> transactions c</w:t>
      </w:r>
      <w:r w:rsidR="00DA6A32">
        <w:t xml:space="preserve">lés des</w:t>
      </w:r>
      <w:r w:rsidR="0060368D">
        <w:t xml:space="preserve"> 15 dern</w:t>
      </w:r>
      <w:r w:rsidR="006C2023">
        <w:t xml:space="preserve">ières années</w:t>
      </w:r>
      <w:r w:rsidR="003C08E5">
        <w:t xml:space="preserve"> comprennent la vente des parts du Canada dans Chrys</w:t>
      </w:r>
      <w:r w:rsidR="0059364D">
        <w:t>l</w:t>
      </w:r>
      <w:r w:rsidR="008F4FAC">
        <w:t xml:space="preserve">er et General Motors, la vente de Ridley Ter</w:t>
      </w:r>
      <w:r w:rsidR="00CB43FE">
        <w:t>mi</w:t>
      </w:r>
      <w:r w:rsidR="003572B0">
        <w:t>nals</w:t>
      </w:r>
      <w:r w:rsidR="00CB43FE">
        <w:t xml:space="preserve"> Inc., qui impliquait un transfert inédit de 10 % des parts à des Premières Nati</w:t>
      </w:r>
      <w:r w:rsidR="00BC7E71">
        <w:t xml:space="preserve">ons locales</w:t>
      </w:r>
      <w:r w:rsidR="00E3344C">
        <w:t>, et l</w:t>
      </w:r>
      <w:r w:rsidR="00BC7E71">
        <w:t xml:space="preserve">’exa</w:t>
      </w:r>
      <w:r w:rsidR="00E10DBD">
        <w:t>men des Dominion Coal Blocks I</w:t>
      </w:r>
      <w:r w:rsidR="00D17560">
        <w:t>n</w:t>
      </w:r>
      <w:r w:rsidR="004F516F">
        <w:t>c., en collaboration avec Relations Couronne-Autochtones et Affaires du No</w:t>
      </w:r>
      <w:r w:rsidR="003C08E5">
        <w:t xml:space="preserve">rd.</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co</w:t>
      </w:r>
      <w:r w:rsidR="0003659A">
        <w:t xml:space="preserve">nseille </w:t>
      </w:r>
      <w:r w:rsidR="00F12348">
        <w:t>e</w:t>
      </w:r>
      <w:r w:rsidR="0003659A">
        <w:t xml:space="preserve">t propose des soluti</w:t>
      </w:r>
      <w:r w:rsidR="00F12348">
        <w:t>o</w:t>
      </w:r>
      <w:r w:rsidR="0003659A">
        <w:t xml:space="preserve">ns novatrices en matière de capital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et l’économie canadiennes en mars 2020, le gouvernement du Canada a demandé à CDEV de concevoir et de mettre en œuvre un programme de prêts d’urgence pour les plus grandes entreprises canadiennes. CDEV a rapidement développé le programme de Facilité de financement d’urgence pour les grands employeurs (LEEFF) et créé une filiale dédiée, la Société de financement d’urgence pour les entreprises canadiennes (CEEFC), pour le mettre en œuvre. Par le biais de la CEEFC, CDEV possède une vaste expérience dans la négociation de facilités de prêt garanties et non garanties allant de 100 millions à plus de 2 milliar</w:t>
      </w:r>
      <w:r w:rsidR="00E73CA6">
        <w:t>d</w:t>
      </w:r>
      <w:r w:rsidR="00D001EB" w:rsidRPr="00D001EB">
        <w:t xml:space="preserve">s de dollars, contribuant à soutenir des entreprises canadiennes importantes ayant des besoins de financem</w:t>
      </w:r>
      <w:r w:rsidR="00EE6052">
        <w:t xml:space="preserve">e</w:t>
      </w:r>
      <w:r w:rsidR="00D001EB" w:rsidRPr="00D001EB">
        <w:t xml:space="preserve">nt complexes. Depuis sa création, la C</w:t>
      </w:r>
      <w:r w:rsidR="00D001EB" w:rsidRPr="00FA6271">
        <w:t xml:space="preserve">EEFC a fourni plus de 7 milliards de dollars en liquidités aux grands employeurs canadiens. La CEEFC continue de gérer son portefeuille d’envi</w:t>
      </w:r>
      <w:r w:rsidR="007D0B2A" w:rsidRPr="00FA6271">
        <w:t xml:space="preserve">ron 2,8 milliards</w:t>
      </w:r>
      <w:r w:rsidR="00D001EB" w:rsidRPr="00FA6271">
        <w:t xml:space="preserve"> </w:t>
      </w:r>
      <w:r w:rsidR="007D0B2A" w:rsidRPr="00FA6271">
        <w:t>de d</w:t>
      </w:r>
      <w:r w:rsidR="00D001EB" w:rsidRPr="00FA6271">
        <w:t xml:space="preserve">ollars en prêts et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structu</w:t>
      </w:r>
      <w:r w:rsidR="00BE0960">
        <w:t>r</w:t>
      </w:r>
      <w:r w:rsidR="00BD355B" w:rsidRPr="00BD355B">
        <w:t xml:space="preserve">er une transaction financ</w:t>
      </w:r>
      <w:r w:rsidR="00BE0960">
        <w:t xml:space="preserve">ière avec Teles</w:t>
      </w:r>
      <w:r w:rsidR="00BD355B" w:rsidRPr="00BD355B">
        <w:t>a</w:t>
      </w:r>
      <w:r w:rsidR="00FE2658">
        <w:t xml:space="preserve">t</w:t>
      </w:r>
      <w:r w:rsidR="00BB35F8">
        <w:t xml:space="preserve">. À la suite de ce travail, </w:t>
      </w:r>
      <w:r w:rsidR="0045270C">
        <w:t xml:space="preserve">le</w:t>
      </w:r>
      <w:r w:rsidR="00FE2658" w:rsidRPr="00FE2658">
        <w:t xml:space="preserve"> gouvernement du Canada a annoncé, le 13 s</w:t>
      </w:r>
      <w:r w:rsidR="003F1706">
        <w:t xml:space="preserve">eptembre 202</w:t>
      </w:r>
      <w:r w:rsidR="00FE2658" w:rsidRPr="00FE2658">
        <w:t xml:space="preserve">4, un accord financier avec</w:t>
      </w:r>
      <w:r w:rsidR="0026110E">
        <w:t xml:space="preserve"> Telesat permettant à l’e</w:t>
      </w:r>
      <w:r w:rsidR="007744DF">
        <w:t>n</w:t>
      </w:r>
      <w:r w:rsidR="003F1706">
        <w:t xml:space="preserve">treprise de compléter et d’explo</w:t>
      </w:r>
      <w:r w:rsidR="00FE2658" w:rsidRPr="00FE2658">
        <w:t xml:space="preserve">iter Telesat Lightspeed – l’u</w:t>
      </w:r>
      <w:r w:rsidR="00FE2658" w:rsidRPr="00FE2658">
        <w:rPr>
          <w:i/>
          <w:iCs/>
        </w:rPr>
        <w:t>n des réseaux satelli</w:t>
      </w:r>
      <w:r w:rsidR="00FE2658" w:rsidRPr="00FE2658">
        <w:t>taires les plus innovants au monde. Grâce à un investissement de 2,14 milliards de dollars de la part du gouvernement fédéral, Telesat Lightspeed représentera le plus grand programme spatial jamais réalisé au Canada et étendra les réseaux Internet et 5G dans les communautés à travers le pays, en offrant une connectivité abordable et haut débit grâce à son réseau de satellites en orbite basse. Dans le c</w:t>
      </w:r>
      <w:r w:rsidR="00BD355B" w:rsidRPr="00BD355B">
        <w:t xml:space="preserve">adre de cet accord, CDEV a établi une nouvelle filiale qui fournit un prêt à Telesat </w:t>
      </w:r>
      <w:r w:rsidR="004C71A6">
        <w:t>L</w:t>
      </w:r>
      <w:r w:rsidR="00BD355B" w:rsidRPr="00BD355B">
        <w:t xml:space="preserve">EO Inc. pour financer la construction du projet ainsi que pour détenir et gérer les prêts et bons de souscription d’actions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 financier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matière de conseil financier offre des perspectives stratégiques e</w:t>
      </w:r>
      <w:r w:rsidR="00B060E6">
        <w:t xml:space="preserve">t des conseils</w:t>
      </w:r>
      <w:r w:rsidRPr="00DC6F4A">
        <w:t xml:space="preserve"> commerciaux pour aider le gouvernement du Canada à atteindre ses objectifs politiques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cruciales, notamment les interventions financières, le</w:t>
      </w:r>
      <w:r w:rsidR="1CE8F79A">
        <w:t>s</w:t>
      </w:r>
      <w:r>
        <w:t xml:space="preserve"> négociations de finan</w:t>
      </w:r>
      <w:r w:rsidR="00D86C20">
        <w:t>ceme</w:t>
      </w:r>
      <w:r>
        <w:t xml:space="preserve">nt corporatif, le</w:t>
      </w:r>
      <w:r w:rsidR="1CE8F79A">
        <w:t>s</w:t>
      </w:r>
      <w:r>
        <w:t xml:space="preserve"> examens des actifs e</w:t>
      </w:r>
      <w:r w:rsidR="00AA6E9F">
        <w:t>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w:t>
      </w:r>
      <w:r w:rsidR="00D87FF9">
        <w:t xml:space="preserve"> CDEV</w:t>
      </w:r>
      <w:r>
        <w:t xml:space="preserve"> apporte expertise et leade</w:t>
      </w:r>
      <w:r w:rsidR="00A14175">
        <w:t xml:space="preserve">rship à trave</w:t>
      </w:r>
      <w:r w:rsidR="00B21221">
        <w:t>rs les phases de diligence raisonnable, analyse financi</w:t>
      </w:r>
      <w:r w:rsidR="00D347BF">
        <w:t>ère, évaluation des options, négociation et documentation, en informant sur les risques et en optimisant les a</w:t>
      </w:r>
      <w:r w:rsidR="00A14175">
        <w:t xml:space="preserve">v</w:t>
      </w:r>
      <w:r w:rsidR="002D6840">
        <w:t>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 xml:space="preserve">La </w:t>
      </w:r>
      <w:r w:rsidR="6B96B62C">
        <w:t xml:space="preserve">combinaison de rapidité, d’expertise et d’exécution pour obtenir des résultats optimaux tout en veillant à ce que les objectifs de politique publique restent prio</w:t>
      </w:r>
      <w:r w:rsidR="0056140A">
        <w:t xml:space="preserve">ritaires constitue des attributs fondame</w:t>
      </w:r>
      <w:r w:rsidR="00D11324">
        <w:t xml:space="preserve">ntaux du travail </w:t>
      </w:r>
      <w:r w:rsidR="009772B4">
        <w:t xml:space="preserve">réa</w:t>
      </w:r>
      <w:r w:rsidR="008C228E">
        <w:t>lisé par CDE</w:t>
      </w:r>
      <w:r w:rsidR="6B96B62C">
        <w:t>V.</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w:t>
      </w:r>
      <w:r w:rsidR="00F83044">
        <w:rPr>
          <w:color w:val="0F4761" w:themeColor="accent1" w:themeShade="BF"/>
        </w:rPr>
        <w:t xml:space="preserve"> économique des Autochtones</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de 10 % des actions à des Premières Nations locales. CDEV a joué un rôle clé, e</w:t>
      </w:r>
      <w:r w:rsidR="00350D54">
        <w:t>n apportant des pe</w:t>
      </w:r>
      <w:r w:rsidR="00133486">
        <w:t>r</w:t>
      </w:r>
      <w:r w:rsidR="000D128A">
        <w:t xml:space="preserve">spectives</w:t>
      </w:r>
      <w:r>
        <w:t xml:space="preserve"> concernant la participation économique des Autochtones et l'accès au capital dans plusieurs situations essenti</w:t>
      </w:r>
      <w:r w:rsidR="001F537D">
        <w:t xml:space="preserve">e</w:t>
      </w:r>
      <w:r w:rsidR="001F537D">
        <w:lastRenderedPageBreak/>
        <w:t>lles. La mise en œuvre du pr</w:t>
      </w:r>
      <w:r>
        <w:t>e</w:t>
      </w:r>
      <w:r w:rsidR="00B4089B">
        <w:t xml:space="preserve">mier Programme fédéral de garantie de prêt pour les Autochtones ainsi que </w:t>
      </w:r>
      <w:r w:rsidR="007D173E">
        <w:t>l</w:t>
      </w:r>
      <w:r w:rsidR="00B4089B">
        <w:t xml:space="preserve">a participation é</w:t>
      </w:r>
      <w:r w:rsidR="00850421">
        <w:t xml:space="preserve">conomique autochtone dans Trans Mountain </w:t>
      </w:r>
      <w:r w:rsidR="00B4089B">
        <w:t xml:space="preserve">Corporation sont des transaction</w:t>
      </w:r>
      <w:r w:rsidR="008B12F9">
        <w:t xml:space="preserve">s complexes et critiques sur lesquelles CDEV travai</w:t>
      </w:r>
      <w:r w:rsidR="00CD1DBE">
        <w:t>ll</w:t>
      </w:r>
      <w:r w:rsidR="00AC7766">
        <w:t xml:space="preserve">e actuelleme</w:t>
      </w:r>
      <w:r w:rsidR="005E32E6">
        <w:t>nt.</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En s'appuyant sur ces piliers d'expertise, et sur </w:t>
      </w:r>
      <w:r w:rsidR="00161F15">
        <w:t xml:space="preserve">l'ins</w:t>
      </w:r>
      <w:r>
        <w:t>truction de son Conseil d'administration ainsi que du ministère des Finances, CDEV a été encouragée à entreprendre une revue élargie de son orientation stratégique. Cela s'inscrit dans une transformation significative récente de la culture d'entreprise, dans l'enrichissemen</w:t>
      </w:r>
      <w:r w:rsidR="009E40C5">
        <w:t>t de l'équipe de direction en compétences nouvelles, et da</w:t>
      </w:r>
      <w:r>
        <w:t xml:space="preserve">ns des investissements indispensables dans les talents, les</w:t>
      </w:r>
      <w:r w:rsidR="00D00622">
        <w:t xml:space="preserve"> technologie</w:t>
      </w:r>
      <w:r>
        <w:t>s, 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orientation stratégique future devrait être fondée sur les objectifs stratégiques généraux sui</w:t>
      </w:r>
      <w:r w:rsidR="007B6F1A">
        <w:t xml:space="preserve">vants </w:t>
      </w:r>
      <w:r>
        <w:t xml:space="preserve">: (a) s'appuyer sur ses piliers d'expertise</w:t>
      </w:r>
      <w:r w:rsidR="007B6F1A">
        <w:t xml:space="preserve">, (b) </w:t>
      </w:r>
      <w:r>
        <w:t xml:space="preserve">tirer parti de son expertise commerciale</w:t>
      </w:r>
      <w:r w:rsidR="000D2066">
        <w:t>, et (c) m</w:t>
      </w:r>
      <w:r>
        <w:t xml:space="preserve">aximis</w:t>
      </w:r>
      <w:r w:rsidR="00345F9F">
        <w:t xml:space="preserve">er </w:t>
      </w:r>
      <w:r>
        <w:t xml:space="preserve">l'impact pour le Canada en soutenant la croissance économique et en favorisant des efficacités financières.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En agissant ainsi, CDE</w:t>
      </w:r>
      <w:r w:rsidR="001132C0">
        <w:t>V envisa</w:t>
      </w:r>
      <w:r>
        <w:t xml:space="preserve">ge d’</w:t>
      </w:r>
      <w:r w:rsidRPr="001D0E8B">
        <w:t xml:space="preserve">être reconnue comme le centre d'excellenc</w:t>
      </w:r>
      <w:proofErr w:type="spellStart"/>
      <w:r w:rsidRPr="001D0E8B">
        <w:t>e du go</w:t>
      </w:r>
      <w:proofErr w:type="spellEnd"/>
      <w:r w:rsidRPr="001D0E8B">
        <w:t xml:space="preserve">uvernement en matière de conseils financiers, avec l'état d’esprit commercial et les capacités nécessaires pour apporter une valeur ajoutée au Canada, tout en exploitant ses piliers d'experti</w:t>
      </w:r>
      <w:r w:rsidR="001D0E8B">
        <w:t>s</w:t>
      </w:r>
      <w:r>
        <w:t xml:space="preserve">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résultats définis, soutenant les Principes stratégiques suivants qui sous-tendront le modèle opérationnel et l'état d'esprit global de CDEV et s'étendront à l'ensemble de ses activités. Au cours de la période de planification, CDEV envisagera des objectifs et résultats plus spécifiques pour chacun de ces Principes stratégiques ainsi que des offres de services potentielles nouvelles ou améliorées qui s'appuient sur ses piliers d'expertise. Tout au long, CDEV veillera à ce que ses objectifs et résultats soient directement alignés sur ses Objectifs stratégiques et sa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S’engager dans les missions de la plus grande val</w:t>
      </w:r>
      <w:r w:rsidRPr="44D7D434">
        <w:rPr>
          <w:b/>
          <w:bCs/>
        </w:rPr>
        <w:t>e</w:t>
      </w:r>
      <w:r>
        <w:t>ur : développer le portefeuille de missions de CDEV pour garantir que ses compétences et sa expertise uniques soient déployées pour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dév</w:t>
      </w:r>
      <w:r w:rsidRPr="009916E9">
        <w:rPr>
          <w:b/>
          <w:bCs/>
        </w:rPr>
        <w:t>el</w:t>
      </w:r>
      <w:r w:rsidRPr="009916E9">
        <w:t xml:space="preserve">opper et mettre en œuvre des proc</w:t>
      </w:r>
      <w:r>
        <w:t xml:space="preserve">essus supplém</w:t>
      </w:r>
      <w:r w:rsidRPr="009916E9">
        <w:t xml:space="preserve">entaires afin </w:t>
      </w:r>
      <w:r>
        <w:t xml:space="preserve">d'optimiser les efficacités de coûts, y compris une analyse continue coût-avantage et valeur pour l’argent afin de ga</w:t>
      </w:r>
      <w:r w:rsidRPr="009916E9">
        <w:t xml:space="preserve">rantir la durabilité financière à long terme de CD</w:t>
      </w:r>
      <w:r>
        <w:t>EV.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Générer de la valeur par la gouverna</w:t>
      </w:r>
      <w:r w:rsidRPr="009916E9">
        <w:rPr>
          <w:b/>
          <w:bCs/>
        </w:rPr>
        <w:t>n</w:t>
      </w:r>
      <w:r w:rsidRPr="009916E9">
        <w:t xml:space="preserve">ce : optimiser la gouvernance au sein du grou</w:t>
      </w:r>
      <w:r>
        <w:t>p</w:t>
      </w:r>
      <w:r w:rsidRPr="009916E9">
        <w:t xml:space="preserve">e de socié</w:t>
      </w:r>
      <w:r>
        <w:t>t</w:t>
      </w:r>
      <w:r w:rsidRPr="009916E9">
        <w:t>és de CDEV</w:t>
      </w:r>
      <w:r>
        <w:t>.</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Construire une forte culture organisationne</w:t>
      </w:r>
      <w:r w:rsidRPr="009916E9">
        <w:rPr>
          <w:b/>
          <w:bCs/>
        </w:rPr>
        <w:t>l</w:t>
      </w:r>
      <w:r w:rsidRPr="009916E9">
        <w:t>le : cont</w:t>
      </w:r>
      <w:r>
        <w:t>i</w:t>
      </w:r>
      <w:r w:rsidRPr="009916E9">
        <w:t xml:space="preserve">nuer à dévelo</w:t>
      </w:r>
      <w:r>
        <w:t xml:space="preserve">pp</w:t>
      </w:r>
      <w:r w:rsidRPr="009916E9">
        <w:t xml:space="preserve">e</w:t>
      </w:r>
      <w:r>
        <w:t xml:space="preserve">r une culture d'entreprise fondée </w:t>
      </w:r>
      <w:r w:rsidRPr="009916E9">
        <w:t>sur la haute perfor</w:t>
      </w:r>
      <w:r>
        <w:t xml:space="preserve">mance et une mentalité commerciale qui retient des connaissa</w:t>
      </w:r>
      <w:r w:rsidRPr="009916E9">
        <w:t>nces spéci</w:t>
      </w:r>
      <w:r>
        <w:t xml:space="preserve">alisées au profit du gouvernement canadien.</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S’engager dans les missions de la plus grande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constituer une source centrale d'expertise commerciale pour le gouvernement en alignement avec les priorités politiques du Canada. CDEV mettra l'accent sur le maintien d'un portefeuille stable de missions de haute valeur en ayant un impact au sein de ses principales lignes de métiers.</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w:t>
      </w:r>
      <w:r w:rsidRPr="00200C1F">
        <w:t xml:space="preserve"> 2025-</w:t>
      </w:r>
      <w:r>
        <w:t xml:space="preserve">2029, </w:t>
      </w:r>
      <w:r w:rsidRPr="00200C1F">
        <w:t>l</w:t>
      </w:r>
      <w:r>
        <w:t xml:space="preserve">e</w:t>
      </w:r>
      <w:r w:rsidRPr="00200C1F">
        <w:t>s objectifs</w:t>
      </w:r>
      <w:r>
        <w:t xml:space="preserve"> et résultats se concentreront sur</w:t>
      </w:r>
      <w:r w:rsidRPr="00200C1F">
        <w:t xml:space="preserve">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Tirer par</w:t>
      </w:r>
      <w:r>
        <w:t>ti de l'expéri</w:t>
      </w:r>
      <w:r w:rsidRPr="00200C1F">
        <w:t xml:space="preserve">ence approfondie de CDEV en</w:t>
      </w:r>
      <w:r>
        <w:t xml:space="preserve"> matière de transactions commer</w:t>
      </w:r>
      <w:r w:rsidRPr="00200C1F">
        <w:t xml:space="preserve">c</w:t>
      </w:r>
      <w:r>
        <w:t>iales pour assurer que les futurs projets soient déployés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Apporte</w:t>
      </w:r>
      <w:r>
        <w:t xml:space="preserve">r de</w:t>
      </w:r>
      <w:r w:rsidRPr="00200C1F">
        <w:t xml:space="preserve"> la rigueur </w:t>
      </w:r>
      <w:proofErr w:type="spellStart"/>
      <w:r w:rsidRPr="00200C1F">
        <w:t>commerc</w:t>
      </w:r>
      <w:proofErr w:type="spellEnd"/>
      <w:r w:rsidRPr="00200C1F">
        <w:t xml:space="preserve">i</w:t>
      </w:r>
      <w:r>
        <w:t xml:space="preserve">ale </w:t>
      </w:r>
      <w:r w:rsidRPr="00200C1F">
        <w:t xml:space="preserve">lors des conseils, négociations et exécution</w:t>
      </w:r>
      <w:r>
        <w:t>s des tran</w:t>
      </w:r>
      <w:r w:rsidRPr="00200C1F">
        <w:t xml:space="preserve">sactions finan</w:t>
      </w:r>
      <w:r>
        <w:t xml:space="preserve">cières au nom du Canad</w:t>
      </w:r>
      <w:r w:rsidRPr="00200C1F">
        <w:t>a.</w:t>
      </w:r>
    </w:p>
    <w:p w14:paraId="4BC4D357" w14:textId="77777777" w:rsidR="00DD02CD" w:rsidRPr="00200C1F" w:rsidRDefault="00DD02CD" w:rsidP="00CC2E3D">
      <w:pPr>
        <w:pStyle w:val="ListParagraph"/>
        <w:numPr>
          <w:ilvl w:val="0"/>
          <w:numId w:val="3"/>
        </w:numPr>
        <w:spacing w:after="0" w:line="240" w:lineRule="auto"/>
        <w:contextualSpacing w:val="0"/>
      </w:pPr>
      <w:r>
        <w:t>Garantir que CDEV dispose des ressources nécessaires pour répondre à ses missions et mandats tout en capitalisant ses connaissances, réduisant sa dépendance envers les conseillers externes et assurant des efficacités budgétaires et opérationnelles globales.</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assurant une récupération appropriée des coûts et un retour sur le capital pour le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résultats porteront sur :</w:t>
      </w:r>
    </w:p>
    <w:p w14:paraId="152E1F2C" w14:textId="52D58FDB" w:rsidR="00DD02CD" w:rsidRDefault="00DD02CD" w:rsidP="00CC2E3D">
      <w:pPr>
        <w:pStyle w:val="ListParagraph"/>
        <w:numPr>
          <w:ilvl w:val="0"/>
          <w:numId w:val="4"/>
        </w:numPr>
        <w:spacing w:after="0" w:line="240" w:lineRule="auto"/>
      </w:pPr>
      <w:r>
        <w:t xml:space="preserve">Continuer d'exam</w:t>
      </w:r>
      <w:r w:rsidR="003A5691">
        <w:t xml:space="preserve">iner des </w:t>
      </w:r>
      <w:r>
        <w:t xml:space="preserve">moyens de diversifier les sources de revenus et de garantir autrement la viabilité financière indépendante à long terme de CDEV, au bénéfice du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attribuer avec précision les coûts associés à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Maximiser la valeur grâce à </w:t>
      </w:r>
      <w:r w:rsidR="00142934">
        <w:rPr>
          <w:color w:val="0F4761" w:themeColor="accent1" w:themeShade="BF"/>
        </w:rPr>
        <w:t>une gouv</w:t>
      </w:r>
      <w:r w:rsidRPr="000736EE">
        <w:rPr>
          <w:color w:val="0F4761" w:themeColor="accent1" w:themeShade="BF"/>
        </w:rPr>
        <w:t xml:space="preserve">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pratiques de gouvernance avancées permet à CDEV de fournir une supervision à valeur ajoutée de ses sociétés subsidiaires et de faciliter la reddition de comptes au</w:t>
      </w:r>
      <w:r>
        <w:t xml:space="preserve"> gouve</w:t>
      </w:r>
      <w:r w:rsidRPr="00B506CF">
        <w:t>rnement tout en maintenant une relation autonome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résultats porteront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examiner les approches spécifiques pour superviser le groupe élargi des sociétés de CDEV qui tirent parti des compétences et capacités de CDEV afin de créer des économies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Renforcer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à se concentrer sur l'intégration de tal</w:t>
      </w:r>
      <w:r w:rsidR="00D549B2">
        <w:t>e</w:t>
      </w:r>
      <w:r w:rsidRPr="00503C9E">
        <w:t>nts performants pour garantir la rétention des connaissances corporatives au bénéfice du Canada. A</w:t>
      </w:r>
      <w:r>
        <w:t>u cours de l'année dernière, CDEV a considérablement amélioré ses processus de communication, à la fois internes et externes, pour renforcer sa réputation auprès des parties prenantes et favoriser la cohésion de l'équipe. Cela inclut l'activation d'un compte LinkedIn, l'établissement de séances éducatives "Lunch &amp; Learn", et l'élaboration d'une approche en matière de diversité, équité et inclusion au sein de CDEV. À titre de résultat concret de ces efforts, C</w:t>
      </w:r>
      <w:r w:rsidR="00423334">
        <w:t>DE</w:t>
      </w:r>
      <w:r>
        <w:t xml:space="preserve">V a obtenu la certi</w:t>
      </w:r>
      <w:proofErr w:type="gramStart"/>
      <w:r>
        <w:t>fi</w:t>
      </w:r>
      <w:proofErr w:type="gramEnd"/>
      <w:r>
        <w:t xml:space="preserve">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porteront sur :</w:t>
      </w:r>
    </w:p>
    <w:p w14:paraId="43AFE376" w14:textId="6094524B" w:rsidR="00DD02CD" w:rsidRDefault="00DD02CD" w:rsidP="00CC2E3D">
      <w:pPr>
        <w:pStyle w:val="ListParagraph"/>
        <w:numPr>
          <w:ilvl w:val="0"/>
          <w:numId w:val="6"/>
        </w:numPr>
        <w:spacing w:after="0" w:line="240" w:lineRule="auto"/>
      </w:pPr>
      <w:r w:rsidRPr="003212D7">
        <w:t>Favoris</w:t>
      </w:r>
      <w:r>
        <w:t>er l</w:t>
      </w:r>
      <w:r w:rsidRPr="003212D7">
        <w:t xml:space="preserve">'évolution de sa culture interne et de sa proposition globale de valeur pour les emp</w:t>
      </w:r>
      <w:r>
        <w:t xml:space="preserve">loyé</w:t>
      </w:r>
      <w:r w:rsidRPr="003212D7">
        <w:t xml:space="preserve">s, afin </w:t>
      </w:r>
      <w:r>
        <w:t>d</w:t>
      </w:r>
      <w:r w:rsidRPr="003212D7">
        <w:t xml:space="preserve">e construir</w:t>
      </w:r>
      <w:r>
        <w:t>e</w:t>
      </w:r>
      <w:r w:rsidRPr="003212D7">
        <w:t xml:space="preserve">, dével</w:t>
      </w:r>
      <w:r>
        <w:t>opper et</w:t>
      </w:r>
      <w:r w:rsidRPr="003212D7">
        <w:t xml:space="preserve"> </w:t>
      </w:r>
      <w:r>
        <w:t>r</w:t>
      </w:r>
      <w:r w:rsidRPr="003212D7">
        <w:t xml:space="preserve">etenir une équipe perf</w:t>
      </w:r>
      <w:r>
        <w:t xml:space="preserve">ormante et axée sur les </w:t>
      </w:r>
      <w:r w:rsidR="002F53D3">
        <w:t xml:space="preserve">p</w:t>
      </w:r>
      <w:r>
        <w:t xml:space="preserve">rincipes c</w:t>
      </w:r>
      <w:r w:rsidRPr="003212D7">
        <w:t>ommerc</w:t>
      </w:r>
      <w:r>
        <w:t>iaux.</w:t>
      </w:r>
    </w:p>
    <w:p w14:paraId="4DB5F7C3" w14:textId="42685A8E" w:rsidR="00DD02CD" w:rsidRPr="003212D7" w:rsidRDefault="00DD02CD" w:rsidP="00CC2E3D">
      <w:pPr>
        <w:pStyle w:val="ListParagraph"/>
        <w:numPr>
          <w:ilvl w:val="0"/>
          <w:numId w:val="6"/>
        </w:numPr>
        <w:spacing w:after="0" w:line="240" w:lineRule="auto"/>
      </w:pPr>
      <w:r>
        <w:t>Revoir sa mission, sa vision et ses valeurs en accord avec son orientation stratégique.</w:t>
      </w:r>
    </w:p>
    <w:p w14:paraId="58EEE222" w14:textId="77777777" w:rsidR="00DD02CD" w:rsidRDefault="00DD02CD" w:rsidP="00CC2E3D">
      <w:pPr>
        <w:pStyle w:val="ListParagraph"/>
        <w:numPr>
          <w:ilvl w:val="0"/>
          <w:numId w:val="6"/>
        </w:numPr>
        <w:spacing w:after="0" w:line="240" w:lineRule="auto"/>
      </w:pPr>
      <w:r w:rsidRPr="003212D7">
        <w:t>Tirer par</w:t>
      </w:r>
      <w:r>
        <w:t>t</w:t>
      </w:r>
      <w:r w:rsidRPr="003212D7">
        <w:t xml:space="preserve">i des détachements avec les secteurs p</w:t>
      </w:r>
      <w:r>
        <w:t>rivé</w:t>
      </w:r>
      <w:r w:rsidRPr="003212D7">
        <w:t xml:space="preserve"> et public</w:t>
      </w:r>
      <w:r>
        <w:t xml:space="preserve"> pour étab</w:t>
      </w:r>
      <w:r w:rsidRPr="003212D7">
        <w:t>lir un lien entre les deux perspective</w:t>
      </w:r>
      <w:r>
        <w:t>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Potentielles nouvelles offres et améliorations.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parallèle à la définition des objectifs visant à avancer dans chacun des </w:t>
      </w:r>
      <w:r w:rsidR="00DD02CD">
        <w:t xml:space="preserve">piliers </w:t>
      </w:r>
      <w:r w:rsidR="00D3730F">
        <w:t>d</w:t>
      </w:r>
      <w:r w:rsidR="00DD02CD">
        <w:t xml:space="preserve">'expertise couv</w:t>
      </w:r>
      <w:r>
        <w:t xml:space="preserve">rant toutes les activités de CDEV, C</w:t>
      </w:r>
      <w:r w:rsidR="00DD02CD">
        <w:t xml:space="preserve">DEV envisage</w:t>
      </w:r>
      <w:r>
        <w:t xml:space="preserve"> égale</w:t>
      </w:r>
      <w:r w:rsidR="00DD02CD">
        <w:t>ment des opportunités s</w:t>
      </w:r>
      <w:r w:rsidR="007B40FC">
        <w:t xml:space="preserve">pécifiques pour de no</w:t>
      </w:r>
      <w:r w:rsidR="00DD02CD">
        <w:t xml:space="preserve">uvelles offres ou des amélioratio</w:t>
      </w:r>
      <w:r w:rsidR="00340DAC">
        <w:t>ns au sein de ch</w:t>
      </w:r>
      <w:r w:rsidR="008A55C2">
        <w:t xml:space="preserve">aque pilier d'expertis</w:t>
      </w:r>
      <w:r w:rsidR="00DD02CD">
        <w:t>e, en coordination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des capacités</w:t>
            </w:r>
            <w:r w:rsidR="00DD02CD">
              <w:rPr>
                <w:rFonts w:cs="Arial"/>
                <w:lang w:val="en-CA"/>
              </w:rPr>
              <w:t xml:space="preserve"> afi</w:t>
            </w:r>
            <w:r w:rsidR="00AB29F0">
              <w:rPr>
                <w:rFonts w:cs="Arial"/>
                <w:lang w:val="en-CA"/>
              </w:rPr>
              <w:t>n de four</w:t>
            </w:r>
            <w:r w:rsidR="00DD02CD">
              <w:rPr>
                <w:rFonts w:cs="Arial"/>
                <w:lang w:val="en-CA"/>
              </w:rPr>
              <w:t xml:space="preserve">nir un soutien concernant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continuelleme</w:t>
            </w:r>
            <w:r w:rsidR="00981A35">
              <w:rPr>
                <w:rFonts w:cs="Arial"/>
                <w:lang w:val="en-CA"/>
              </w:rPr>
              <w:t xml:space="preserve">nt ses filiales afin d’ident</w:t>
            </w:r>
            <w:r w:rsidR="00E53FF6">
              <w:rPr>
                <w:rFonts w:cs="Arial"/>
                <w:lang w:val="en-CA"/>
              </w:rPr>
              <w:t xml:space="preserve">ifier des opportu</w:t>
            </w:r>
            <w:r w:rsidR="00DD02CD">
              <w:rPr>
                <w:rFonts w:cs="Arial"/>
                <w:lang w:val="en-CA"/>
              </w:rPr>
              <w:t xml:space="preserve">nités d’augmentation de valeur et o</w:t>
            </w:r>
            <w:r w:rsidR="006E5DAA">
              <w:rPr>
                <w:rFonts w:cs="Arial"/>
                <w:lang w:val="en-CA"/>
              </w:rPr>
              <w:t xml:space="preserve">ptim</w:t>
            </w:r>
            <w:r w:rsidR="00F86D86">
              <w:rPr>
                <w:rFonts w:cs="Arial"/>
                <w:lang w:val="en-CA"/>
              </w:rPr>
              <w:t>is</w:t>
            </w:r>
            <w:r w:rsidR="006E5DAA">
              <w:rPr>
                <w:rFonts w:cs="Arial"/>
                <w:lang w:val="en-CA"/>
              </w:rPr>
              <w:t xml:space="preserve">er la su</w:t>
            </w:r>
            <w:r w:rsidR="00DD02CD">
              <w:rPr>
                <w:rFonts w:cs="Arial"/>
                <w:lang w:val="en-CA"/>
              </w:rPr>
              <w:t xml:space="preserve">pervision </w:t>
            </w:r>
            <w:r w:rsidR="00D2520F">
              <w:rPr>
                <w:rFonts w:cs="Arial"/>
                <w:lang w:val="en-CA"/>
              </w:rPr>
              <w:t xml:space="preserve">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Étudier d'autres moyens par lesquels CDEV peut agir en tant que centre d'excellence dan</w:t>
            </w:r>
            <w:r w:rsidR="00A40674">
              <w:rPr>
                <w:rFonts w:cs="Arial"/>
                <w:lang w:val="en-CA"/>
              </w:rPr>
              <w:t xml:space="preserve">s</w:t>
            </w:r>
            <w:r w:rsidR="009A2B7B">
              <w:rPr>
                <w:rFonts w:cs="Arial"/>
                <w:lang w:val="en-CA"/>
              </w:rPr>
              <w:t xml:space="preserve"> le développement, la programmation et le lance</w:t>
            </w:r>
            <w:r w:rsidR="00A40674">
              <w:rPr>
                <w:rFonts w:cs="Arial"/>
                <w:lang w:val="en-CA"/>
              </w:rPr>
              <w:t xml:space="preserve">m</w:t>
            </w:r>
            <w:r>
              <w:rPr>
                <w:rFonts w:cs="Arial"/>
                <w:lang w:val="en-CA"/>
              </w:rPr>
              <w:t xml:space="preserve">ent de nouvelles entreprises tout en veillant à la mise en œuvre d'une gouvernance appropriée.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 de</w:t>
            </w:r>
            <w:r w:rsidR="00DD02CD">
              <w:rPr>
                <w:rFonts w:cs="Arial"/>
                <w:lang w:val="en-CA"/>
              </w:rPr>
              <w:t xml:space="preserve">s capacités pour</w:t>
            </w:r>
            <w:r w:rsidR="00377043">
              <w:rPr>
                <w:rFonts w:cs="Arial"/>
                <w:lang w:val="en-CA"/>
              </w:rPr>
              <w:t xml:space="preserve"> répondre aux a</w:t>
            </w:r>
            <w:r w:rsidR="00DD02CD">
              <w:rPr>
                <w:rFonts w:cs="Arial"/>
                <w:lang w:val="en-CA"/>
              </w:rPr>
              <w:t xml:space="preserve">ctivités de monétisation condui</w:t>
            </w:r>
            <w:r w:rsidR="00377043">
              <w:rPr>
                <w:rFonts w:cs="Arial"/>
                <w:lang w:val="en-CA"/>
              </w:rPr>
              <w:t xml:space="preserve">tes par </w:t>
            </w:r>
            <w:r w:rsidR="00DD02CD">
              <w:rPr>
                <w:rFonts w:cs="Arial"/>
                <w:lang w:val="en-CA"/>
              </w:rPr>
              <w:t xml:space="preserve">le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w:t>
            </w:r>
            <w:r w:rsidR="00BA3BA6">
              <w:rPr>
                <w:rFonts w:cs="Arial"/>
                <w:lang w:val="en-CA"/>
              </w:rPr>
              <w:t xml:space="preserve">paratoires</w:t>
            </w:r>
            <w:r w:rsidR="006924D9">
              <w:rPr>
                <w:rFonts w:cs="Arial"/>
                <w:lang w:val="en-CA"/>
              </w:rPr>
              <w:t xml:space="preserve"> pour démontre</w:t>
            </w:r>
            <w:r w:rsidR="00BA3BA6">
              <w:rPr>
                <w:rFonts w:cs="Arial"/>
                <w:lang w:val="en-CA"/>
              </w:rPr>
              <w:t xml:space="preserve">r com</w:t>
            </w:r>
            <w:r w:rsidR="00DD02CD">
              <w:rPr>
                <w:rFonts w:cs="Arial"/>
                <w:lang w:val="en-CA"/>
              </w:rPr>
              <w:t xml:space="preserve">ment CDEV peut jouer u</w:t>
            </w:r>
            <w:r w:rsidR="006C6A20">
              <w:rPr>
                <w:rFonts w:cs="Arial"/>
                <w:lang w:val="en-CA"/>
              </w:rPr>
              <w:t>n rôle ce</w:t>
            </w:r>
            <w:r w:rsidR="00DD02CD">
              <w:rPr>
                <w:rFonts w:cs="Arial"/>
                <w:lang w:val="en-CA"/>
              </w:rPr>
              <w:t xml:space="preserve">ntral en matière de monétisation des actifs gouvernementaux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financement</w:t>
            </w:r>
          </w:p>
        </w:tc>
        <w:tc>
          <w:tcPr>
            <w:tcW w:w="3576" w:type="pct"/>
          </w:tcPr>
          <w:p w14:paraId="62DDAC15" w14:textId="55DBB55F" w:rsidR="00DD02CD" w:rsidRDefault="003854B5">
            <w:pPr>
              <w:rPr>
                <w:rFonts w:cs="Arial"/>
                <w:lang w:val="en-CA"/>
              </w:rPr>
            </w:pPr>
            <w:r>
              <w:rPr>
                <w:rFonts w:cs="Arial"/>
                <w:lang w:val="en-CA"/>
              </w:rPr>
              <w:t>Poursuivre la mise en œu</w:t>
            </w:r>
            <w:r w:rsidR="00DD02CD">
              <w:rPr>
                <w:rFonts w:cs="Arial"/>
                <w:lang w:val="en-CA"/>
              </w:rPr>
              <w:t xml:space="preserve">vre du Programme de garantie de prêt pour les Autochtones et la ge</w:t>
            </w:r>
            <w:r w:rsidR="00E701BF">
              <w:rPr>
                <w:rFonts w:cs="Arial"/>
                <w:lang w:val="en-CA"/>
              </w:rPr>
              <w:t xml:space="preserve">stion du prêt à Telesat LEO Inc. </w:t>
            </w:r>
            <w:r w:rsidR="00DD02CD">
              <w:rPr>
                <w:rFonts w:cs="Arial"/>
                <w:lang w:val="en-CA"/>
              </w:rPr>
              <w:t xml:space="preserve">ainsi que du portefeuille d’actifs lié</w:t>
            </w:r>
            <w:r w:rsidR="00CC58AE">
              <w:rPr>
                <w:rFonts w:cs="Arial"/>
                <w:lang w:val="en-CA"/>
              </w:rPr>
              <w:t xml:space="preserve">s au Program</w:t>
            </w:r>
            <w:r w:rsidR="00DD02CD">
              <w:rPr>
                <w:rFonts w:cs="Arial"/>
                <w:lang w:val="en-CA"/>
              </w:rPr>
              <w:t xml:space="preserve">me de financement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Examiner les moyens par lesquels CDEV peut soutenir les futurs projets prioritaires similaires du gouvernement du Canada en s’appuyant sur son expertise et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 xml:space="preserve">Développer et réserver des </w:t>
            </w:r>
            <w:r w:rsidR="00DD02CD">
              <w:rPr>
                <w:rFonts w:cs="Arial"/>
                <w:lang w:val="en-CA"/>
              </w:rPr>
              <w:t xml:space="preserve">capacités afin de fournir les services commerciaux et de cons</w:t>
            </w:r>
            <w:r w:rsidR="005652A8">
              <w:rPr>
                <w:rFonts w:cs="Arial"/>
                <w:lang w:val="en-CA"/>
              </w:rPr>
              <w:t>eil nécessaires, ainsi que des</w:t>
            </w:r>
            <w:r w:rsidR="00C74D44">
              <w:rPr>
                <w:rFonts w:cs="Arial"/>
                <w:lang w:val="en-CA"/>
              </w:rPr>
              <w:t xml:space="preserve"> </w:t>
            </w:r>
            <w:r w:rsidR="00614C59">
              <w:rPr>
                <w:rFonts w:cs="Arial"/>
                <w:lang w:val="en-CA"/>
              </w:rPr>
              <w:t xml:space="preserve">contributions à la prise de décision lorsque </w:t>
            </w:r>
            <w:r w:rsidR="00DD534F">
              <w:rPr>
                <w:rFonts w:cs="Arial"/>
                <w:lang w:val="en-CA"/>
              </w:rPr>
              <w:t>le minist</w:t>
            </w:r>
            <w:r w:rsidR="00053D2C">
              <w:rPr>
                <w:rFonts w:cs="Arial"/>
                <w:lang w:val="en-CA"/>
              </w:rPr>
              <w:t xml:space="preserve">ère des Finances</w:t>
            </w:r>
            <w:r w:rsidR="00DD02CD">
              <w:rPr>
                <w:rFonts w:cs="Arial"/>
                <w:lang w:val="en-CA"/>
              </w:rPr>
              <w:t xml:space="preserve"> en a besoin.</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pour examiner l’augmentation de valeur et l’optimisation commerciale des actifs gouvernementaux</w:t>
            </w:r>
            <w:r w:rsidR="00DD02CD">
              <w:rPr>
                <w:rFonts w:cs="Arial"/>
                <w:lang w:val="en-CA"/>
              </w:rPr>
              <w:t xml:space="preserve">. Envisager des façons par lesquelles CDEV pourrait améliorer l'efficacité du processus de révision.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Poursuivre la mise en œuvre</w:t>
            </w:r>
            <w:r w:rsidR="00DD02CD">
              <w:rPr>
                <w:rFonts w:cs="Arial"/>
                <w:lang w:val="en-CA"/>
              </w:rPr>
              <w:t xml:space="preserve"> du Programme de garantie de prêt pour les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Examiner les moyens par lesquels CDEV peut s'appuyer sur son expérience précédente dans la structuration de participations économiques autochtones et jouer un rôle accru dans les initiatives d'accès comparable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A</w:t>
      </w:r>
      <w:r w:rsidR="0056685D">
        <w:t>ctivités principal</w:t>
      </w:r>
      <w:r w:rsidR="00757560">
        <w:t>e</w:t>
      </w:r>
      <w:r w:rsidR="0056685D">
        <w:t xml:space="preserve">s</w:t>
      </w:r>
      <w:r w:rsidR="00B961E3">
        <w:t>, résultats prévus et objectifs p</w:t>
      </w:r>
      <w:r w:rsidR="00D00F96">
        <w:t xml:space="preserve">our le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le gestionnaire et titulai</w:t>
      </w:r>
      <w:proofErr w:type="spellStart"/>
      <w:r w:rsidRPr="00AA3A2A">
        <w:t>re de licence</w:t>
      </w:r>
      <w:proofErr w:type="spellEnd"/>
      <w:r w:rsidRPr="00AA3A2A">
        <w:t xml:space="preserve">s du site minier Beaverlodge, continue de gérer les propriétés pour lesquelles elle détient une licence. L’objectif de CEI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verser des paiements à Cameco pour réaliser les activités de restauration des sites miniers, régler les frais de réglementation et assurer le versement des prestati</w:t>
      </w:r>
      <w:r>
        <w:t xml:space="preserve">ons a</w:t>
      </w:r>
      <w:r w:rsidR="0F2593FF">
        <w:t xml:space="preserve">ux anciens employés. Les coûts de restauration des sites devraient être réglés en 2024, ce </w:t>
      </w:r>
      <w:r w:rsidRPr="00CA5162">
        <w:t xml:space="preserve">qui e</w:t>
      </w:r>
      <w:r w:rsidR="003B6799">
        <w:t>x</w:t>
      </w:r>
      <w:r w:rsidRPr="00CA5162">
        <w:t xml:space="preserve">plique que les coûts prévus p</w:t>
      </w:r>
      <w:r w:rsidR="29686311">
        <w:t>o</w:t>
      </w:r>
      <w:r w:rsidRPr="00CA5162">
        <w:t xml:space="preserve">ur 2025 </w:t>
      </w:r>
      <w:r w:rsidR="000262BB">
        <w:t>s’él</w:t>
      </w:r>
      <w:r w:rsidR="0027682E" w:rsidRPr="00CA5162">
        <w:t xml:space="preserve">è</w:t>
      </w:r>
      <w:r w:rsidRPr="00CA5162">
        <w:t>vent à 0 $, et que les coûts totalisant 2,2 millio</w:t>
      </w:r>
      <w:r w:rsidR="00BA4614">
        <w:t>n</w:t>
      </w:r>
      <w:r w:rsidRPr="00CA5162">
        <w:t xml:space="preserve">s de doll</w:t>
      </w:r>
      <w:r w:rsidR="00BA4614">
        <w:t>a</w:t>
      </w:r>
      <w:r w:rsidR="000262BB">
        <w:t xml:space="preserve">rs pour toute la période du plan 2025 à 2029 incluent environ 2 millions de </w:t>
      </w:r>
      <w:r w:rsidR="00971893">
        <w:t xml:space="preserve">dollars prévus pour être </w:t>
      </w:r>
      <w:r w:rsidR="00A12D60">
        <w:t xml:space="preserve">réglés en 2024, </w:t>
      </w:r>
      <w:r w:rsidR="008D5E58">
        <w:t>le solde se rapportant aux obligatio</w:t>
      </w:r>
      <w:r w:rsidR="000768C2">
        <w:t xml:space="preserve">ns de retraite e</w:t>
      </w:r>
      <w:r w:rsidRPr="00CA5162">
        <w:t xml:space="preserve">t non à </w:t>
      </w:r>
      <w:r w:rsidR="007C6BF7">
        <w:t>la restauration. On s’att</w:t>
      </w:r>
      <w:r w:rsidR="007224C3">
        <w:t xml:space="preserve">e</w:t>
      </w:r>
      <w:r w:rsidR="007C6BF7">
        <w:t xml:space="preserve">nd à ce que CE</w:t>
      </w:r>
      <w:r w:rsidRPr="00CA5162">
        <w:t>I</w:t>
      </w:r>
      <w:r w:rsidR="007C6BF7">
        <w:t xml:space="preserve"> </w:t>
      </w:r>
      <w:r w:rsidR="007C6BF7" w:rsidRPr="00CA5162">
        <w:t xml:space="preserve">d</w:t>
      </w:r>
      <w:r w:rsidRPr="00CA5162">
        <w:t xml:space="preserve">ispose en moyenne de 8 m</w:t>
      </w:r>
      <w:r w:rsidR="007224C3">
        <w:t xml:space="preserve">illions de dollars d’actifs pendant tou</w:t>
      </w:r>
      <w:r w:rsidRPr="00CA5162">
        <w:t xml:space="preserve">te la période </w:t>
      </w:r>
      <w:r w:rsidR="007224C3">
        <w:t>du p</w:t>
      </w:r>
      <w:r w:rsidR="007224C3" w:rsidRPr="00CA5162">
        <w:t xml:space="preserve">l</w:t>
      </w:r>
      <w:r w:rsidRPr="00CA5162">
        <w:t xml:space="preserve">an pour couvrir tous </w:t>
      </w:r>
      <w:r w:rsidR="00C84716">
        <w:t>l</w:t>
      </w:r>
      <w:r w:rsidR="007224C3">
        <w:t xml:space="preserve">es coûts pré</w:t>
      </w:r>
      <w:r w:rsidR="00C84716">
        <w:t>vus. Nous n’</w:t>
      </w:r>
      <w:r w:rsidR="007224C3">
        <w:t xml:space="preserve">anticipons actue</w:t>
      </w:r>
      <w:r w:rsidR="000722BE">
        <w:t>llement pas de coûts supplémentaires importants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Société canadienne de financement d’urgence pour les entreprises</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la CEEFC consistait à fournir un financement aux grandes entrepr</w:t>
      </w:r>
      <w:r>
        <w:t>ises canadi</w:t>
      </w:r>
      <w:r w:rsidRPr="00A81E80">
        <w:t xml:space="preserve">ennes incapables d’obtenir un financement supplémentaire sur les marchés financiers en raison de l’environnement à risque de crédit élevé. </w:t>
      </w:r>
      <w:r>
        <w:t xml:space="preserve">Sur directive du ministre des Finances, la CEEFC n</w:t>
      </w:r>
      <w:r w:rsidRPr="00A81E80">
        <w:t>’accep</w:t>
      </w:r>
      <w:r>
        <w:t xml:space="preserve">t</w:t>
      </w:r>
      <w:r w:rsidRPr="00A81E80">
        <w:t xml:space="preserve">e plus de nouvelles </w:t>
      </w:r>
      <w:r>
        <w:t>d</w:t>
      </w:r>
      <w:r w:rsidRPr="00A81E80">
        <w:t xml:space="preserve">emandes depuis juille</w:t>
      </w:r>
      <w:r>
        <w:t xml:space="preserve">t 2022 et se concentre dé</w:t>
      </w:r>
      <w:r w:rsidRPr="00A81E80">
        <w:t xml:space="preserve">s</w:t>
      </w:r>
      <w:r>
        <w:t xml:space="preserve">orma</w:t>
      </w:r>
      <w:r w:rsidRPr="00A81E80">
        <w:t>is sur la gestion de son portefeuille de prêts existant (voir anne</w:t>
      </w:r>
      <w:r w:rsidRPr="00713787">
        <w:t xml:space="preserve">xe B). Le portef</w:t>
      </w:r>
      <w:r w:rsidR="00713787" w:rsidRPr="00713787">
        <w:t>e</w:t>
      </w:r>
      <w:r w:rsidRPr="00713787">
        <w:t>ui</w:t>
      </w:r>
      <w:r w:rsidRPr="00A81E80">
        <w:t xml:space="preserve">lle de la CEEFC est composé de quatre emprunteurs, tous des compagnies aériennes canadienne</w:t>
      </w:r>
      <w:r>
        <w:t>s</w:t>
      </w:r>
      <w:r w:rsidRPr="00A81E80">
        <w:t>. Conformément aux exigences des normes IFRS, les résultats financiers de la CEEFC ne sont pas consolidés dans c</w:t>
      </w:r>
      <w:r>
        <w:t>eu</w:t>
      </w:r>
      <w:r w:rsidRPr="00A81E80">
        <w:t xml:space="preserve">x de la CDEV, et les tableaux financiers annexés n’incluent donc pas ceux de la </w:t>
      </w:r>
      <w:r>
        <w:t>CE</w:t>
      </w:r>
      <w:r w:rsidRPr="00A81E80">
        <w:t>EFC.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attendus et objectifs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w:t>
      </w:r>
      <w:r w:rsidRPr="00A81E80">
        <w:t xml:space="preserve">ections financières de la CEEFC figurent à l’a</w:t>
      </w:r>
      <w:r w:rsidRPr="00713787">
        <w:t>nnexe B e</w:t>
      </w:r>
      <w:r w:rsidR="00713787" w:rsidRPr="00713787">
        <w:t xml:space="preserve">t </w:t>
      </w:r>
      <w:r w:rsidR="000627FA">
        <w:t xml:space="preserve">ne so</w:t>
      </w:r>
      <w:r w:rsidR="00FE4A9A">
        <w:t xml:space="preserve">nt pas consolidées dans les </w:t>
      </w:r>
      <w:r w:rsidR="00BF3731">
        <w:t xml:space="preserve">tableaux financiers de la CDEV. C</w:t>
      </w:r>
      <w:r w:rsidR="000627FA">
        <w:t xml:space="preserve">e</w:t>
      </w:r>
      <w:r w:rsidR="00BF3731">
        <w:t xml:space="preserve">s projections reposen</w:t>
      </w:r>
      <w:r w:rsidR="00C94487" w:rsidRPr="00C94487">
        <w:rPr>
          <w:rFonts w:cs="Arial"/>
        </w:rPr>
        <w:t xml:space="preserve">t sur l’hypoth</w:t>
      </w:r>
      <w:r w:rsidR="0027105C">
        <w:rPr>
          <w:rFonts w:cs="Arial"/>
        </w:rPr>
        <w:t>èse que le p</w:t>
      </w:r>
      <w:r w:rsidR="009F1283">
        <w:rPr>
          <w:rFonts w:cs="Arial"/>
        </w:rPr>
        <w:t>o</w:t>
      </w:r>
      <w:r w:rsidR="0027105C">
        <w:rPr>
          <w:rFonts w:cs="Arial"/>
        </w:rPr>
        <w:t xml:space="preserve">r</w:t>
      </w:r>
      <w:r w:rsidR="00C94487" w:rsidRPr="00C94487">
        <w:rPr>
          <w:rFonts w:cs="Arial"/>
        </w:rPr>
        <w:t xml:space="preserve">tefeuille existant s’éteindra d’ici 2028, date de maturité du dernier prêt par bon de compagnie aérienne, et que </w:t>
      </w:r>
      <w:r w:rsidR="0012401B">
        <w:rPr>
          <w:rFonts w:cs="Arial"/>
        </w:rPr>
        <w:t>l</w:t>
      </w:r>
      <w:r w:rsidR="009F1283">
        <w:rPr>
          <w:rFonts w:cs="Arial"/>
        </w:rPr>
        <w:t xml:space="preserve">e calendrier de rembours</w:t>
      </w:r>
      <w:r w:rsidR="00E817AB">
        <w:rPr>
          <w:rFonts w:cs="Arial"/>
        </w:rPr>
        <w:t xml:space="preserve">ement su</w:t>
      </w:r>
      <w:r w:rsidR="00DC0C66">
        <w:rPr>
          <w:rFonts w:cs="Arial"/>
        </w:rPr>
        <w:t>ivra les cond</w:t>
      </w:r>
      <w:r w:rsidR="00930189">
        <w:rPr>
          <w:rFonts w:cs="Arial"/>
        </w:rPr>
        <w:t xml:space="preserve">itions des contrats </w:t>
      </w:r>
      <w:r w:rsidR="00DC0C66">
        <w:rPr>
          <w:rFonts w:cs="Arial"/>
        </w:rPr>
        <w:t xml:space="preserve">d</w:t>
      </w:r>
      <w:r w:rsidR="005E0A9A">
        <w:rPr>
          <w:rFonts w:cs="Arial"/>
        </w:rPr>
        <w:t>e prêt. Nous noton</w:t>
      </w:r>
      <w:r w:rsidR="00C94487" w:rsidRPr="00C94487">
        <w:rPr>
          <w:rFonts w:cs="Arial"/>
        </w:rPr>
        <w:t xml:space="preserve">s qu’aucun prêt n’est actuellement en défaut de paiement et qu’aucune perte sur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la CEEFC a accordé des prêts à sept emprunteurs. Trois emprunteurs ont remboursé l’intégra</w:t>
      </w:r>
      <w:proofErr w:type="gramStart"/>
      <w:r w:rsidRPr="00BF20AA">
        <w:rPr>
          <w:rFonts w:asciiTheme="minorHAnsi" w:hAnsiTheme="minorHAnsi" w:cs="Arial"/>
        </w:rPr>
        <w:t xml:space="preserve">lité de </w:t>
      </w:r>
      <w:proofErr w:type="gramEnd"/>
      <w:r w:rsidRPr="00BF20AA">
        <w:rPr>
          <w:rFonts w:asciiTheme="minorHAnsi" w:hAnsiTheme="minorHAnsi" w:cs="Arial"/>
        </w:rPr>
        <w:t xml:space="preserve">leurs prêts. La CEEFC détient 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du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du CGF et la sélection de PSP Investments comme gestionnaire</w:t>
      </w:r>
      <w:r w:rsidR="00253184">
        <w:t xml:space="preserve"> (agissant par l’intermédiaire de CGFIM)</w:t>
      </w:r>
      <w:r>
        <w:t>, des progrès significatifs ont été réalisés, et le gestionnaire, CGFIM, a démarré avec vigueur grâce à plus de 1 100 réuni</w:t>
      </w:r>
      <w:r w:rsidR="00253184">
        <w:t>o</w:t>
      </w:r>
      <w:r>
        <w:t xml:space="preserve">ns avec les acteurs du marché et à huit annonces</w:t>
      </w:r>
      <w:r w:rsidR="003073EE">
        <w:t xml:space="preserve"> d’investissement depuis octobre 2023. </w:t>
      </w:r>
      <w:r>
        <w:t>CGFIM continue de développer son pipeline d’investissements potentiels, d</w:t>
      </w:r>
      <w:r w:rsidR="009559B3">
        <w:t xml:space="preserve">e faire évoluer et de mûrir s</w:t>
      </w:r>
      <w:r>
        <w:t xml:space="preserve">a stratégie d’</w:t>
      </w:r>
      <w:r w:rsidR="009559B3">
        <w:t>investisseme</w:t>
      </w:r>
      <w:r>
        <w:t xml:space="preserve">nt, ainsi que de renforcer son expertise interne dans tous les secteurs prioritaires. En outre, il se </w:t>
      </w:r>
      <w:r w:rsidR="00DB63D2">
        <w:t xml:space="preserve">concentre également sur le déploiement de </w:t>
      </w:r>
      <w:r w:rsidR="007951C4">
        <w:t xml:space="preserve">s</w:t>
      </w:r>
      <w:r>
        <w:t xml:space="preserve">a stratégie de contrats carbone, conformément à l'annonce du gouvernement faisant du CGF la principa</w:t>
      </w:r>
      <w:r w:rsidR="0096435A">
        <w:t>le entité fédérale</w:t>
      </w:r>
      <w:r>
        <w:t xml:space="preserve"> respo</w:t>
      </w:r>
      <w:r w:rsidR="0096435A">
        <w:t xml:space="preserve">nsab</w:t>
      </w:r>
      <w:r>
        <w:t xml:space="preserve">le d'émettre des contrats carbone pour différence (« CCFD »), incluant l’allocation, en priorit</w:t>
      </w:r>
      <w:r w:rsidRPr="0071350D">
        <w:t>é, de jusqu’à 7 milliards de dollars de ses 15 milliards de dollars de capital actuel pour émettre tous les types de contrats pour différence et d’accords d'achat à terme (« offtake agreements »).</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attendus et objectifs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du CGF figu</w:t>
      </w:r>
      <w:r w:rsidRPr="00713787">
        <w:t xml:space="preserve">rent à l’annexe C et ne </w:t>
      </w:r>
      <w:r w:rsidR="00713787" w:rsidRPr="00713787">
        <w:t xml:space="preserve">so</w:t>
      </w:r>
      <w:r w:rsidRPr="00713787">
        <w:t xml:space="preserve">nt pa</w:t>
      </w:r>
      <w:r>
        <w:t xml:space="preserve">s consolidées dans les tableaux financiers de la CDEV. Il est pr</w:t>
      </w:r>
      <w:r w:rsidR="003C4F08">
        <w:t xml:space="preserve">évu que le CGF prenne un certai</w:t>
      </w:r>
      <w:proofErr w:type="gramStart"/>
      <w:r w:rsidR="003C4F08">
        <w:t>n nombre d'en</w:t>
      </w:r>
      <w:proofErr w:type="gramEnd"/>
      <w:r w:rsidR="003C4F08">
        <w:t xml:space="preserve">gagements d'investissement dans des projets, des entreprises ainsi que des gestionnaires de fonds e</w:t>
      </w:r>
      <w:r w:rsidR="00DC2F9E">
        <w:t xml:space="preserve">xternes, </w:t>
      </w:r>
      <w:r w:rsidR="003C4F08">
        <w:t xml:space="preserve">ce qui pourrait entraîner des déploiements de capitaux </w:t>
      </w:r>
      <w:r w:rsidR="00DC2F9E">
        <w:t>im</w:t>
      </w:r>
      <w:r w:rsidR="003C4F08">
        <w:t xml:space="preserve">médiats ou être réalisé progress</w:t>
      </w:r>
      <w:r w:rsidR="00DC2F9E">
        <w:t>ivement, en fonction des conditions négocié</w:t>
      </w:r>
      <w:r w:rsidR="003C4F08">
        <w:t>e</w:t>
      </w:r>
      <w:r w:rsidR="00CF09E3">
        <w:t xml:space="preserve">s.</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 pl</w:t>
      </w:r>
      <w:r w:rsidR="003021F8">
        <w:t>a</w:t>
      </w:r>
      <w:r>
        <w:t xml:space="preserve">n d’entreprise, la</w:t>
      </w:r>
      <w:r w:rsidR="003021F8">
        <w:t xml:space="preserve"> </w:t>
      </w:r>
      <w:r w:rsidR="003021F8" w:rsidRPr="00CE78A8">
        <w:t xml:space="preserve">CDEV et le CGF ont co</w:t>
      </w:r>
      <w:proofErr w:type="gramStart"/>
      <w:r w:rsidR="003021F8" w:rsidRPr="00CE78A8">
        <w:t>nclu un accord</w:t>
      </w:r>
      <w:proofErr w:type="gramEnd"/>
      <w:r w:rsidR="003021F8" w:rsidRPr="00CE78A8">
        <w:t xml:space="preserve"> de ge</w:t>
      </w:r>
      <w:r w:rsidR="001B4C1E">
        <w:t>st</w:t>
      </w:r>
      <w:r w:rsidR="003021F8" w:rsidRPr="00CE78A8">
        <w:t xml:space="preserve">ion des investissements</w:t>
      </w:r>
      <w:r w:rsidR="001B4C1E">
        <w:t xml:space="preserve"> (IMA) avec PSP Investments et s</w:t>
      </w:r>
      <w:r w:rsidR="005B0A42">
        <w:t xml:space="preserve">a f</w:t>
      </w:r>
      <w:r>
        <w:t xml:space="preserve">iliale, CGFIM, af</w:t>
      </w:r>
      <w:r w:rsidR="005B0A42">
        <w:t xml:space="preserve">in </w:t>
      </w:r>
      <w:r>
        <w:t xml:space="preserve">que le CGFIM fournisse toute la gamme des services de gestion </w:t>
      </w:r>
      <w:r w:rsidR="00453E9B">
        <w:t>des investissements au CGF. Il est</w:t>
      </w:r>
      <w:r>
        <w:t xml:space="preserve"> important de noter que l’IMA prévoit que le CGF rembourse au CGFIM tous les coûts qu’il engage pour fournir ces services de gestion des </w:t>
      </w:r>
      <w:r w:rsidR="0096733B">
        <w:t xml:space="preserve">investissem</w:t>
      </w:r>
      <w:r w:rsidR="00B377AF">
        <w:t xml:space="preserve">ents, et que </w:t>
      </w:r>
      <w:r w:rsidR="004870A8">
        <w:t xml:space="preserve">ces</w:t>
      </w:r>
      <w:r w:rsidR="00AF70BD">
        <w:t xml:space="preserve"> coûts, ainsi que le capital nécessaire pour f</w:t>
      </w:r>
      <w:r w:rsidR="004870A8">
        <w:t>inancer les investissements eux</w:t>
      </w:r>
      <w:r w:rsidR="00B377AF">
        <w:t xml:space="preserve">-</w:t>
      </w:r>
      <w:r w:rsidR="004870A8">
        <w:t xml:space="preserve">mêmes, doivent êtr</w:t>
      </w:r>
      <w:r w:rsidR="00972A7D">
        <w:t>e couverts par le financement total de 15 milliards de d</w:t>
      </w:r>
      <w:r w:rsidR="004870A8">
        <w:t xml:space="preserve">ollars du CGF e</w:t>
      </w:r>
      <w:r w:rsidR="001F6554">
        <w:t xml:space="preserve">t non par les fonds ou les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Voir le plan d’entreprise du CGF pour les détails concernant les hypothèses du gestionnaire d’investissement, son environnement opérationnel et ses projections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La CDEV continuera de fournir le soutien nécessaire et d’exercer la surveillance requise pour assurer le succès du CGF. Notamment, la CDEV se concentre sur la garantie d’</w:t>
      </w:r>
      <w:r w:rsidR="00E76FE2">
        <w:t xml:space="preserve">une gouvernance adéquate et collabore avec le min</w:t>
      </w:r>
      <w:r w:rsidR="00DB5D1E">
        <w:t xml:space="preserve">istère des Fin</w:t>
      </w:r>
      <w:r w:rsidR="00E76FE2">
        <w:t xml:space="preserve">ances pour obteni</w:t>
      </w:r>
      <w:r w:rsidR="0050192B">
        <w:t>r la nomination de membres supplémentaires au</w:t>
      </w:r>
      <w:r w:rsidR="00BE6CD1">
        <w:t xml:space="preserve"> conseil d’administration du CG</w:t>
      </w:r>
      <w:r w:rsidR="004F661C">
        <w:t>F</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Société de gestion de Hibernia Canada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la CHHC est de gérer commercialemen</w:t>
      </w:r>
      <w:r>
        <w:t xml:space="preserve">t ses </w:t>
      </w:r>
      <w:r w:rsidR="009F7EA3">
        <w:t xml:space="preserve">parts de 8,5</w:t>
      </w:r>
      <w:r w:rsidRPr="0053138D">
        <w:t xml:space="preserve"> % et 5,67 % dans le projet de </w:t>
      </w:r>
      <w:r w:rsidR="00AA5351">
        <w:t>développement H</w:t>
      </w:r>
      <w:r w:rsidRPr="0053138D">
        <w:t xml:space="preserve">ibernia </w:t>
      </w:r>
      <w:r w:rsidR="00AA5351">
        <w:t>et l’unité d’extensio</w:t>
      </w:r>
      <w:r w:rsidR="00EA2FC5">
        <w:t xml:space="preserve">n sud d’Hibernia, respectivement, afin d</w:t>
      </w:r>
      <w:r w:rsidRPr="0053138D">
        <w:t>e maintenir l’actif dans un état prêt à être cédé dans l'éventualité où le Canada choisirait de le vendre.</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d’exploitation et d’investissement de la CHHC sont financés par les revenus générés en interne par ses opérations ; elle ne reçoit aucun fonds public pour fonctionner. Le plan d’emprunt de la CHHC se limite à ses obligations locatives. La CHHC ne détient aucun bail nécessitant une approbation ministérielle ; elle ne cherche donc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la CHHC est le produit de la vente de pétrole brut issu de sa participation dans la production pétrolière d’Hibernia. Les flux de trésorerie fluctuent principalement selon les volumes de production d’Hibernia, les prix du pétrole brut et les dépenses en capital. La CHHC conserve un fonds d’exploitation nécessaire pour remplir son mandat sans financement supplémentaire du gouvernement, et les excédents de trésorerie par rapport au fonds d’exploitation sont retournés à l’actionnaire, la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planifiés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demeure un investissement fructueux pour le gouvernement du Canada. D'ici la fin de 2024, CHHC prévoit avoir versé des dividendes cumulés de 2,64 milliards de dollars, 367 millions de dollars en intérêts sur les bénéfices nets fédéraux, et 789 millions de dollars en impôt fédéral sur le revenu.</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p</w:t>
      </w:r>
      <w:r w:rsidR="004108A6">
        <w:rPr>
          <w:rFonts w:cs="Arial"/>
        </w:rPr>
        <w:t xml:space="preserve">résente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Réel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Dividendes</w:t>
            </w:r>
            <w:r w:rsidR="007757E7" w:rsidRPr="000B0B98">
              <w:rPr>
                <w:rFonts w:cs="Arial"/>
                <w:b/>
                <w:bCs/>
              </w:rPr>
              <w:t xml:space="preserve"> a</w:t>
            </w:r>
            <w:r w:rsidRPr="000B0B98">
              <w:rPr>
                <w:rFonts w:cs="Arial"/>
                <w:b/>
                <w:bCs/>
              </w:rPr>
              <w:t>nnuels (en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cumulés</w:t>
            </w:r>
          </w:p>
          <w:p w14:paraId="0F4E35B9" w14:textId="25A72387" w:rsidR="00C26414" w:rsidRPr="000B0B98" w:rsidRDefault="00C26414" w:rsidP="00BE73AF">
            <w:pPr>
              <w:rPr>
                <w:rFonts w:cs="Arial"/>
                <w:b/>
                <w:bCs/>
              </w:rPr>
            </w:pPr>
            <w:r w:rsidRPr="000B0B98">
              <w:rPr>
                <w:rFonts w:cs="Arial"/>
                <w:b/>
                <w:bCs/>
              </w:rPr>
              <w:t>(en milliards de dollars)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Crédits (totalement remboursés en 2002) : 431 millions $</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 xml:space="preserve">Concernant les </w:t>
      </w:r>
      <w:r w:rsidR="00864E88" w:rsidRPr="003A20D6">
        <w:t xml:space="preserve">revenus provenant des ventes </w:t>
      </w:r>
      <w:r>
        <w:t>de pétrole brut, CHHC indique qu</w:t>
      </w:r>
      <w:r w:rsidR="00864E88" w:rsidRPr="003A20D6">
        <w:t xml:space="preserve">’ils devraient augmenter de 17 %, passant de 202 millions $ en 2023 à 237 millions $ en 2024, en raison d’une hausse des volumes de ventes de 18 %, le prix réalisé du pétrole en dollars canadiens n’ayant pas changé de manière significative. En 2025, les revenus des</w:t>
      </w:r>
      <w:r w:rsidR="003A20D6" w:rsidRPr="003A20D6">
        <w:t xml:space="preserve"> </w:t>
      </w:r>
      <w:r w:rsidR="00864E88" w:rsidRPr="003A20D6">
        <w:t>ventes de pétrole brut devraient se maintenir à 237 millions $, soit un montant inchangé par rapport à 2024, étant donné que l’augmentation des volumes de ventes (+8 %) sera compensée par une baisse des prix réalisé</w:t>
      </w:r>
      <w:r w:rsidR="003A20D6" w:rsidRPr="003A20D6">
        <w:t xml:space="preserve">s</w:t>
      </w:r>
      <w:r w:rsidR="00864E88" w:rsidRPr="003A20D6">
        <w:t xml:space="preserve"> du pétrole (-7 %). Pour la période de 2026 à 2029, les revenus des ventes de pétrole brut fluctueront entre 225 millions $ et </w:t>
      </w:r>
      <w:r w:rsidR="004A0A0A">
        <w:t>3</w:t>
      </w:r>
      <w:r w:rsidR="00864E88" w:rsidRPr="003A20D6">
        <w:t xml:space="preserve">11 millions $ selon les variations des volumes de ventes, la prévision des prix du pétrole restant stable.</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s’assurer que CHHC est prêt pour une cession si une telle directive </w:t>
      </w:r>
      <w:r w:rsidR="00F54B90">
        <w:t>est do</w:t>
      </w:r>
      <w:r w:rsidRPr="003A20D6">
        <w:t xml:space="preserve">nnée.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l’annexe D</w:t>
      </w:r>
      <w:r w:rsidR="002913EA">
        <w:t xml:space="preserve"> </w:t>
      </w:r>
      <w:r w:rsidRPr="003A20D6">
        <w:t xml:space="preserve">pour plus de détails sur</w:t>
      </w:r>
      <w:r w:rsidR="000D299E">
        <w:t xml:space="preserve"> l</w:t>
      </w:r>
      <w:r w:rsidRPr="003A20D6">
        <w:t xml:space="preserve">e plan d’entreprise de CHHC.</w:t>
      </w:r>
    </w:p>
    <w:p w14:paraId="7D9C7A4A" w14:textId="51F0403F" w:rsidR="00783F3C" w:rsidRDefault="005B399B" w:rsidP="005B399B">
      <w:pPr>
        <w:pStyle w:val="Heading2"/>
      </w:pPr>
      <w:bookmarkStart w:id="24" w:name="_Toc187780197"/>
      <w:r>
        <w:t xml:space="preserve">4.5 S</w:t>
      </w:r>
      <w:r w:rsidR="00644A5C">
        <w:t xml:space="preserve">ociété de</w:t>
      </w:r>
      <w:r w:rsidR="00783F3C">
        <w:t xml:space="preserve"> garantie de prêt pour les Autocht</w:t>
      </w:r>
      <w:r w:rsidR="00644A5C">
        <w:t>ones du Canada</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de 2024</w:t>
      </w:r>
      <w:r w:rsidR="000B0401">
        <w:t xml:space="preserve"> a témoigné de l’engagement du gouvernement à consacrer 5 milliards $ au Pro</w:t>
      </w:r>
      <w:r>
        <w:t xml:space="preserve">gramme de garantie de prêt pour les Autochtones (PGPA</w:t>
      </w:r>
      <w:r w:rsidR="00EF6C43">
        <w:t>) et a m</w:t>
      </w:r>
      <w:r>
        <w:t xml:space="preserve">andaté CDEV pour la création d’une nouvelle filiale visant à a</w:t>
      </w:r>
      <w:r w:rsidR="00264240">
        <w:t xml:space="preserve">dmin</w:t>
      </w:r>
      <w:r>
        <w:t xml:space="preserve">istrer le PGPA. Ressources naturelles Canada apportera son soutien en matière de détermination de l’admissibilité des candidats conformément à l’article 35, et ce pour les deux premières années, tout e</w:t>
      </w:r>
      <w:r w:rsidR="00B642AD">
        <w:t xml:space="preserve">n fournissant des fonds pour l’analyse des investissements et la vérification pr</w:t>
      </w:r>
      <w:r w:rsidR="001C224E">
        <w:t xml:space="preserve">éalable aux groupes autochtones admissible</w:t>
      </w:r>
      <w:r>
        <w:t>s.</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activement progressé dans la concepti</w:t>
      </w:r>
      <w:r>
        <w:t xml:space="preserve">on du PGPA et dans</w:t>
      </w:r>
      <w:r w:rsidR="00CB0C87">
        <w:t xml:space="preserve"> l’éta</w:t>
      </w:r>
      <w:r>
        <w:t xml:space="preserve">bliss</w:t>
      </w:r>
      <w:r w:rsidRPr="007114D6">
        <w:t>ement de la Société</w:t>
      </w:r>
      <w:r>
        <w:t xml:space="preserve"> de g</w:t>
      </w:r>
      <w:r w:rsidR="009E0FD4">
        <w:t xml:space="preserve">arantie de prêt pour les Autochtones du Canada (SGPAC), qu</w:t>
      </w:r>
      <w:r w:rsidR="001E0262">
        <w:t xml:space="preserve">i sera re</w:t>
      </w:r>
      <w:r w:rsidR="00543C04">
        <w:t>s</w:t>
      </w:r>
      <w:r>
        <w:t xml:space="preserve">ponsable de la mise en œuvre du programm</w:t>
      </w:r>
      <w:r w:rsidR="00597DE5">
        <w:t>e avec le soutien du personnel principal de</w:t>
      </w:r>
      <w:r>
        <w:t xml:space="preserve"> CD</w:t>
      </w:r>
      <w:r w:rsidRPr="007114D6">
        <w:t>EV. Les progrès clés incluent</w:t>
      </w:r>
      <w:r w:rsidRPr="007114D6">
        <w:rPr>
          <w:rFonts w:ascii="Arial" w:hAnsi="Arial" w:cs="Arial"/>
        </w:rPr>
        <w:t xml:space="preserve"> :​</w:t>
      </w:r>
    </w:p>
    <w:p w14:paraId="14A88271" w14:textId="33736577" w:rsidR="00783F3C" w:rsidRPr="007114D6" w:rsidRDefault="00783F3C" w:rsidP="00783F3C">
      <w:pPr>
        <w:numPr>
          <w:ilvl w:val="0"/>
          <w:numId w:val="7"/>
        </w:numPr>
        <w:spacing w:after="0" w:line="240" w:lineRule="auto"/>
      </w:pPr>
      <w:r w:rsidRPr="007114D6">
        <w:rPr>
          <w:b/>
          <w:bCs/>
        </w:rPr>
        <w:t xml:space="preserve">Recrutement : </w:t>
      </w:r>
      <w:r w:rsidRPr="007114D6">
        <w:t xml:space="preserve">le </w:t>
      </w:r>
      <w:r>
        <w:t>recrutement du</w:t>
      </w:r>
      <w:r w:rsidR="001E6D61">
        <w:t xml:space="preserve"> présiden</w:t>
      </w:r>
      <w:r>
        <w:t xml:space="preserve">t</w:t>
      </w:r>
      <w:r w:rsidRPr="007114D6">
        <w:t xml:space="preserve">, du chef de l</w:t>
      </w:r>
      <w:r>
        <w:t xml:space="preserve">a dir</w:t>
      </w:r>
      <w:r w:rsidRPr="007114D6">
        <w:t xml:space="preserve">ection et </w:t>
      </w:r>
      <w:r>
        <w:t>d</w:t>
      </w:r>
      <w:r w:rsidRPr="007114D6">
        <w:t xml:space="preserve">es membres du </w:t>
      </w:r>
      <w:r>
        <w:t xml:space="preserve">conseil d’administration a d</w:t>
      </w:r>
      <w:r w:rsidRPr="007114D6">
        <w:t>ébuté en coll</w:t>
      </w:r>
      <w:r>
        <w:t>abora</w:t>
      </w:r>
      <w:r w:rsidRPr="007114D6">
        <w:t xml:space="preserve">tion avec une firme d</w:t>
      </w:r>
      <w:r>
        <w:t xml:space="preserve">e recrutement dirigée par des Autochtones. Ce processus sera conduit en collaboration avec le bureau du vice-premier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 xml:space="preserve">Mise sur pied de la filiale </w:t>
      </w:r>
      <w:r w:rsidRPr="007114D6">
        <w:t xml:space="preserve">: C</w:t>
      </w:r>
      <w:r>
        <w:t xml:space="preserve">DEV est</w:t>
      </w:r>
      <w:r w:rsidR="00A222CC">
        <w:t xml:space="preserve"> activement impliquée dans les acti</w:t>
      </w:r>
      <w:r w:rsidR="0034627B">
        <w:t>vités de mis</w:t>
      </w:r>
      <w:r w:rsidR="00A222CC">
        <w:t xml:space="preserve">e sur pied et a retenu</w:t>
      </w:r>
      <w:r>
        <w:t xml:space="preserve"> des services consultatifs pour di</w:t>
      </w:r>
      <w:r w:rsidRPr="007114D6">
        <w:t xml:space="preserve">vers aspects, notamment la gestion de projet, les politiques, les procédures, les termes et conditions, l’approche spécif</w:t>
      </w:r>
      <w:r w:rsidR="002B0140">
        <w:t xml:space="preserve">ique aux Autochtones ainsi que </w:t>
      </w:r>
      <w:r w:rsidRPr="007114D6">
        <w:t xml:space="preserve">les systèmes d’information/technologies de l’information.</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w:t>
      </w:r>
      <w:r w:rsidRPr="00A101A4">
        <w:t>a engagé un</w:t>
      </w:r>
      <w:r>
        <w:rPr>
          <w:b/>
          <w:bCs/>
        </w:rPr>
        <w:t xml:space="preserve">e</w:t>
      </w:r>
      <w:r>
        <w:t xml:space="preserve"> entrepr</w:t>
      </w:r>
      <w:r w:rsidRPr="007114D6">
        <w:t>ise de communicati</w:t>
      </w:r>
      <w:r>
        <w:t>ons déte</w:t>
      </w:r>
      <w:r w:rsidRPr="007114D6">
        <w:t xml:space="preserve">nue par des Autochtones pour se c</w:t>
      </w:r>
      <w:r>
        <w:t xml:space="preserve">oncentrer su</w:t>
      </w:r>
      <w:r w:rsidRPr="007114D6">
        <w:t>r l’image d</w:t>
      </w:r>
      <w:r w:rsidR="00C710AB">
        <w:t>e</w:t>
      </w:r>
      <w:r w:rsidRPr="007114D6">
        <w:t xml:space="preserve"> marque, le développement d</w:t>
      </w:r>
      <w:r w:rsidR="00C710AB">
        <w:t>u</w:t>
      </w:r>
      <w:r w:rsidRPr="007114D6">
        <w:t xml:space="preserve"> site web et le soutien en </w:t>
      </w:r>
      <w:r w:rsidR="002172B5">
        <w:t>communicat</w:t>
      </w:r>
      <w:r w:rsidRPr="007114D6">
        <w:t xml:space="preserve">ion</w:t>
      </w:r>
      <w:r w:rsidRPr="007114D6">
        <w:rPr>
          <w:rFonts w:ascii="Arial" w:hAnsi="Arial" w:cs="Arial"/>
        </w:rPr>
        <w:t>.​</w:t>
      </w:r>
    </w:p>
    <w:p w14:paraId="0BBE8FE4" w14:textId="184976FE" w:rsidR="00783F3C" w:rsidRPr="007114D6" w:rsidRDefault="00783F3C" w:rsidP="00783F3C">
      <w:pPr>
        <w:numPr>
          <w:ilvl w:val="0"/>
          <w:numId w:val="7"/>
        </w:numPr>
        <w:spacing w:after="0" w:line="240" w:lineRule="auto"/>
      </w:pPr>
      <w:r w:rsidRPr="007114D6">
        <w:rPr>
          <w:b/>
          <w:bCs/>
        </w:rPr>
        <w:t xml:space="preserve">Engagement avec les agences provinciales : C</w:t>
      </w:r>
      <w:r>
        <w:t xml:space="preserve">DEV s’engage activement auprès </w:t>
      </w:r>
      <w:r w:rsidRPr="007114D6">
        <w:t>des programmes pro</w:t>
      </w:r>
      <w:r>
        <w:t xml:space="preserve">vinciaux de garant</w:t>
      </w:r>
      <w:r w:rsidRPr="007114D6">
        <w:t xml:space="preserve">i</w:t>
      </w:r>
      <w:r w:rsidR="00591864">
        <w:t>e de prêt</w:t>
      </w:r>
      <w:r w:rsidRPr="007114D6">
        <w:t xml:space="preserve"> pour tirer parti de leur expérien</w:t>
      </w:r>
      <w:r>
        <w:t xml:space="preserve">c</w:t>
      </w:r>
      <w:r w:rsidRPr="007114D6">
        <w:t xml:space="preserve">e et mieux comprendre les possibilités d’articuler les garanties de prêt fédéral</w:t>
      </w:r>
      <w:r w:rsidR="000A5843">
        <w:t>es et provinciales</w:t>
      </w:r>
      <w:r w:rsidRPr="007114D6">
        <w:t>.</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Engagement préliminaire et vérification préalable :</w:t>
      </w:r>
      <w:r>
        <w:t xml:space="preserve"> conforméme</w:t>
      </w:r>
      <w:r w:rsidR="008178EB">
        <w:t xml:space="preserve">nt </w:t>
      </w:r>
      <w:r w:rsidR="00877116">
        <w:t>à la di</w:t>
      </w:r>
      <w:r w:rsidR="008178EB">
        <w:t xml:space="preserve">rect</w:t>
      </w:r>
      <w:r w:rsidR="00877116">
        <w:t xml:space="preserve">ive du pre</w:t>
      </w:r>
      <w:r w:rsidR="00794F37">
        <w:t>mier ministre do</w:t>
      </w:r>
      <w:r w:rsidR="00877116">
        <w:t xml:space="preserve">nnée</w:t>
      </w:r>
      <w:r w:rsidR="00776239">
        <w:t xml:space="preserve"> en août 202</w:t>
      </w:r>
      <w:r w:rsidR="00180CFD">
        <w:t>4, CDEV mène des consultations préliminaires avec des candidats potentiels et effectue des vérifications pré</w:t>
      </w:r>
      <w:r w:rsidR="00A3259D">
        <w:t xml:space="preserve">a</w:t>
      </w:r>
      <w:r w:rsidR="00AC1EAB">
        <w:t xml:space="preserve">lab</w:t>
      </w:r>
      <w:r w:rsidR="00F12601">
        <w:t>les sur un nombre limité de proj</w:t>
      </w:r>
      <w:r w:rsidR="00794F37">
        <w:t xml:space="preserve">ets.</w:t>
      </w:r>
    </w:p>
    <w:p w14:paraId="4D17B3D4" w14:textId="52063BCF" w:rsidR="00430DED" w:rsidRDefault="00430DED" w:rsidP="00783F3C">
      <w:pPr>
        <w:numPr>
          <w:ilvl w:val="0"/>
          <w:numId w:val="7"/>
        </w:numPr>
        <w:spacing w:after="0" w:line="240" w:lineRule="auto"/>
      </w:pPr>
      <w:r>
        <w:rPr>
          <w:b/>
          <w:bCs/>
        </w:rPr>
        <w:t>Termes et conditions :</w:t>
      </w:r>
      <w:r>
        <w:t xml:space="preserve"> CDEV élabore les termes et conditions du progra</w:t>
      </w:r>
      <w:r w:rsidR="005E09CF">
        <w:t>mme et cherche à harmoniser ses modalités commerciales avec celles des programmes provinciaux de garantie de prêt afin de permettre leur co</w:t>
      </w:r>
      <w:r w:rsidR="00BA3310">
        <w:t xml:space="preserve">mbinaison avec ces derniers.</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la CDEV est de lancer cette nouvelle filiale à l'automne</w:t>
      </w:r>
      <w:r w:rsidR="00374CBD">
        <w:rPr>
          <w:rFonts w:asciiTheme="minorHAnsi" w:hAnsiTheme="minorHAnsi" w:cs="Arial"/>
        </w:rPr>
        <w:t xml:space="preserve"> 2024, en supposant que les</w:t>
      </w:r>
      <w:r w:rsidR="00104143">
        <w:rPr>
          <w:rFonts w:asciiTheme="minorHAnsi" w:hAnsiTheme="minorHAnsi" w:cs="Arial"/>
        </w:rPr>
        <w:t xml:space="preserve"> premières garanties de prêt seront émises en 202</w:t>
      </w:r>
      <w:r>
        <w:rPr>
          <w:rFonts w:asciiTheme="minorHAnsi" w:hAnsiTheme="minorHAnsi" w:cs="Arial"/>
        </w:rPr>
        <w:t xml:space="preserve">5.</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l'empilement des garantie</w:t>
      </w:r>
      <w:r w:rsidR="00116967">
        <w:rPr>
          <w:rFonts w:asciiTheme="minorHAnsi" w:hAnsiTheme="minorHAnsi" w:cs="Arial"/>
        </w:rPr>
        <w:t>s</w:t>
      </w:r>
      <w:r>
        <w:rPr>
          <w:rFonts w:asciiTheme="minorHAnsi" w:hAnsiTheme="minorHAnsi" w:cs="Arial"/>
        </w:rPr>
        <w:t xml:space="preserve"> avec les programmes p</w:t>
      </w:r>
      <w:r w:rsidR="00EB2F56">
        <w:rPr>
          <w:rFonts w:asciiTheme="minorHAnsi" w:hAnsiTheme="minorHAnsi" w:cs="Arial"/>
        </w:rPr>
        <w:t>rovinc</w:t>
      </w:r>
      <w:r>
        <w:rPr>
          <w:rFonts w:asciiTheme="minorHAnsi" w:hAnsiTheme="minorHAnsi" w:cs="Arial"/>
        </w:rPr>
        <w:t xml:space="preserve">iaux, la CILGC prendra en compte (pour déterminer la val</w:t>
      </w:r>
      <w:r w:rsidR="00E41F98">
        <w:rPr>
          <w:rFonts w:asciiTheme="minorHAnsi" w:hAnsiTheme="minorHAnsi" w:cs="Arial"/>
        </w:rPr>
        <w:t>eur nomi</w:t>
      </w:r>
      <w:r>
        <w:rPr>
          <w:rFonts w:asciiTheme="minorHAnsi" w:hAnsiTheme="minorHAnsi" w:cs="Arial"/>
        </w:rPr>
        <w:t xml:space="preserve">nale et l'impact fiscal de la provision pour pertes sur prêts des garanties émises) uniquement les montants non indemnisés par le</w:t>
      </w:r>
      <w:r w:rsidR="00116967">
        <w:rPr>
          <w:rFonts w:asciiTheme="minorHAnsi" w:hAnsiTheme="minorHAnsi" w:cs="Arial"/>
        </w:rPr>
        <w:t>s</w:t>
      </w:r>
      <w:r>
        <w:rPr>
          <w:rFonts w:asciiTheme="minorHAnsi" w:hAnsiTheme="minorHAnsi" w:cs="Arial"/>
        </w:rPr>
        <w:t xml:space="preserve"> partenaires provinciaux d'empilement.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émet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w:t>
      </w:r>
      <w:r w:rsidDel="00543C04">
        <w:rPr>
          <w:rFonts w:asciiTheme="minorHAnsi" w:hAnsiTheme="minorHAnsi" w:cs="Arial"/>
        </w:rPr>
        <w:t xml:space="preserve">G</w:t>
      </w:r>
      <w:r w:rsidR="00783F3C">
        <w:rPr>
          <w:rFonts w:asciiTheme="minorHAnsi" w:hAnsiTheme="minorHAnsi" w:cs="Arial"/>
        </w:rPr>
        <w:t xml:space="preserve">C négocie des garanties pro</w:t>
      </w:r>
      <w:r w:rsidR="00116967">
        <w:rPr>
          <w:rFonts w:asciiTheme="minorHAnsi" w:hAnsiTheme="minorHAnsi" w:cs="Arial"/>
        </w:rPr>
        <w:t>v</w:t>
      </w:r>
      <w:r w:rsidR="00783F3C">
        <w:rPr>
          <w:rFonts w:asciiTheme="minorHAnsi" w:hAnsiTheme="minorHAnsi" w:cs="Arial"/>
        </w:rPr>
        <w:t>inciales consécutives pour 500 millions de dollars, exécutées simultanément l</w:t>
      </w:r>
      <w:r w:rsidR="00116967">
        <w:rPr>
          <w:rFonts w:asciiTheme="minorHAnsi" w:hAnsiTheme="minorHAnsi" w:cs="Arial"/>
        </w:rPr>
        <w:t>or</w:t>
      </w:r>
      <w:r w:rsidR="00783F3C">
        <w:rPr>
          <w:rFonts w:asciiTheme="minorHAnsi" w:hAnsiTheme="minorHAnsi" w:cs="Arial"/>
        </w:rPr>
        <w:t xml:space="preserve">sque la</w:t>
      </w:r>
      <w:r w:rsidR="00EB2F56">
        <w:rPr>
          <w:rFonts w:asciiTheme="minorHAnsi" w:hAnsiTheme="minorHAnsi" w:cs="Arial"/>
        </w:rPr>
        <w:t xml:space="preserve"> CILGC</w:t>
      </w:r>
      <w:r w:rsidR="00783F3C">
        <w:rPr>
          <w:rFonts w:asciiTheme="minorHAnsi" w:hAnsiTheme="minorHAnsi" w:cs="Arial"/>
        </w:rPr>
        <w:t xml:space="preserve"> émet la g</w:t>
      </w:r>
      <w:r w:rsidR="00116967">
        <w:rPr>
          <w:rFonts w:asciiTheme="minorHAnsi" w:hAnsiTheme="minorHAnsi" w:cs="Arial"/>
        </w:rPr>
        <w:t>ara</w:t>
      </w:r>
      <w:r w:rsidR="00783F3C">
        <w:rPr>
          <w:rFonts w:asciiTheme="minorHAnsi" w:hAnsiTheme="minorHAnsi" w:cs="Arial"/>
        </w:rPr>
        <w:t xml:space="preserve">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La CILG</w:t>
      </w:r>
      <w:r w:rsidDel="00543C04">
        <w:rPr>
          <w:rFonts w:asciiTheme="minorHAnsi" w:hAnsiTheme="minorHAnsi" w:cs="Arial"/>
        </w:rPr>
        <w:t xml:space="preserve">C</w:t>
      </w:r>
      <w:r w:rsidR="00783F3C">
        <w:rPr>
          <w:rFonts w:asciiTheme="minorHAnsi" w:hAnsiTheme="minorHAnsi" w:cs="Arial"/>
        </w:rPr>
        <w:t xml:space="preserve"> considère cette garantie comme n'utilisant que 800 millions de dollars (c'est-à-dire le</w:t>
      </w:r>
      <w:r w:rsidR="00116967">
        <w:rPr>
          <w:rFonts w:asciiTheme="minorHAnsi" w:hAnsiTheme="minorHAnsi" w:cs="Arial"/>
        </w:rPr>
        <w:t xml:space="preserve"> mon</w:t>
      </w:r>
      <w:r w:rsidR="00944AED">
        <w:rPr>
          <w:rFonts w:asciiTheme="minorHAnsi" w:hAnsiTheme="minorHAnsi" w:cs="Arial"/>
        </w:rPr>
        <w:t>t</w:t>
      </w:r>
      <w:r w:rsidR="00783F3C">
        <w:rPr>
          <w:rFonts w:asciiTheme="minorHAnsi" w:hAnsiTheme="minorHAnsi" w:cs="Arial"/>
        </w:rPr>
        <w: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Bien que</w:t>
      </w:r>
      <w:r w:rsidR="00543C04" w:rsidRPr="008D3175">
        <w:rPr>
          <w:rFonts w:asciiTheme="minorHAnsi" w:hAnsiTheme="minorHAnsi" w:cs="Arial"/>
        </w:rPr>
        <w:t xml:space="preserve"> la CI</w:t>
      </w:r>
      <w:r w:rsidR="00543C04" w:rsidDel="00543C04">
        <w:rPr>
          <w:rFonts w:asciiTheme="minorHAnsi" w:hAnsiTheme="minorHAnsi" w:cs="Arial"/>
        </w:rPr>
        <w:t xml:space="preserve">L</w:t>
      </w:r>
      <w:r>
        <w:rPr>
          <w:rFonts w:asciiTheme="minorHAnsi" w:hAnsiTheme="minorHAnsi" w:cs="Arial"/>
        </w:rPr>
        <w:t xml:space="preserve">GC exécute une garantie de 1,3 milliard de dollars, l'empilement consécutif ave</w:t>
      </w:r>
      <w:r w:rsidR="00D11670">
        <w:rPr>
          <w:rFonts w:asciiTheme="minorHAnsi" w:hAnsiTheme="minorHAnsi" w:cs="Arial"/>
        </w:rPr>
        <w:t>c</w:t>
      </w:r>
      <w:r>
        <w:rPr>
          <w:rFonts w:asciiTheme="minorHAnsi" w:hAnsiTheme="minorHAnsi" w:cs="Arial"/>
        </w:rPr>
        <w:t xml:space="preserve"> les programmes provinciaux réduit l'exposition</w:t>
      </w:r>
      <w:r w:rsidR="000B624B">
        <w:rPr>
          <w:rFonts w:asciiTheme="minorHAnsi" w:hAnsiTheme="minorHAnsi" w:cs="Arial"/>
        </w:rPr>
        <w:t xml:space="preserve"> sur ces prêts pou</w:t>
      </w:r>
      <w:r>
        <w:rPr>
          <w:rFonts w:asciiTheme="minorHAnsi" w:hAnsiTheme="minorHAnsi" w:cs="Arial"/>
        </w:rPr>
        <w:t xml:space="preserve">r rester dans la limit</w:t>
      </w:r>
      <w:r w:rsidR="000B624B">
        <w:rPr>
          <w:rFonts w:asciiTheme="minorHAnsi" w:hAnsiTheme="minorHAnsi" w:cs="Arial"/>
        </w:rPr>
        <w:t>e</w:t>
      </w:r>
      <w:r>
        <w:rPr>
          <w:rFonts w:asciiTheme="minorHAnsi" w:hAnsiTheme="minorHAnsi" w:cs="Arial"/>
        </w:rPr>
        <w:t xml:space="preserve"> nomi</w:t>
      </w:r>
      <w:r w:rsidR="000B624B">
        <w:rPr>
          <w:rFonts w:asciiTheme="minorHAnsi" w:hAnsiTheme="minorHAnsi" w:cs="Arial"/>
        </w:rPr>
        <w:t>n</w:t>
      </w:r>
      <w:r>
        <w:rPr>
          <w:rFonts w:asciiTheme="minorHAnsi" w:hAnsiTheme="minorHAnsi" w:cs="Arial"/>
        </w:rPr>
        <w:t xml:space="preserve">ale garantie uniqu</w:t>
      </w:r>
      <w:r w:rsidR="00AD14CF">
        <w:rPr>
          <w:rFonts w:asciiTheme="minorHAnsi" w:hAnsiTheme="minorHAnsi" w:cs="Arial"/>
        </w:rPr>
        <w:t xml:space="preserve">e de 1 milliard d</w:t>
      </w:r>
      <w:r>
        <w:rPr>
          <w:rFonts w:asciiTheme="minorHAnsi" w:hAnsiTheme="minorHAnsi" w:cs="Arial"/>
        </w:rPr>
        <w:t>e dollars de l'ILG</w:t>
      </w:r>
      <w:r w:rsidR="00503915">
        <w:rPr>
          <w:rFonts w:asciiTheme="minorHAnsi" w:hAnsiTheme="minorHAnsi" w:cs="Arial"/>
        </w:rPr>
        <w:t>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Société canadienne de l’innovation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l</w:t>
      </w:r>
      <w:r w:rsidR="00D3730F">
        <w:t>a</w:t>
      </w:r>
      <w:r w:rsidR="00FC2D13">
        <w:t xml:space="preserve"> CDEV a établi l</w:t>
      </w:r>
      <w:r w:rsidR="00EE4A31">
        <w:t xml:space="preserve">a CI</w:t>
      </w:r>
      <w:r w:rsidR="00FC2D13">
        <w:t xml:space="preserve">C en</w:t>
      </w:r>
      <w:r>
        <w:t xml:space="preserve"> février 2023 et soute</w:t>
      </w:r>
      <w:r w:rsidR="00FC2D13">
        <w:t xml:space="preserve">nu une équi</w:t>
      </w:r>
      <w:r>
        <w:t xml:space="preserve">pe intérimaire de la </w:t>
      </w:r>
      <w:r w:rsidR="00286E69">
        <w:t xml:space="preserve">CIC axée sur</w:t>
      </w:r>
      <w:r>
        <w:t xml:space="preserve"> le d</w:t>
      </w:r>
      <w:r w:rsidR="00286E69">
        <w:t>éve</w:t>
      </w:r>
      <w:r>
        <w:t xml:space="preserve">loppemen</w:t>
      </w:r>
      <w:r w:rsidR="00B57EEC">
        <w:t>t</w:t>
      </w:r>
      <w:r>
        <w:t xml:space="preserve"> des capaci</w:t>
      </w:r>
      <w:r w:rsidRPr="14FDE292">
        <w:rPr>
          <w:rFonts w:cs="Aptos"/>
        </w:rPr>
        <w:t>t</w:t>
      </w:r>
      <w:r>
        <w:t>és internes et des processus de la soci</w:t>
      </w:r>
      <w:r w:rsidR="007C16F7">
        <w:t>été, qui comprena</w:t>
      </w:r>
      <w:r w:rsidR="00881B88">
        <w:t>i</w:t>
      </w:r>
      <w:r w:rsidR="004F214A">
        <w:t xml:space="preserve">t :</w:t>
      </w:r>
    </w:p>
    <w:p w14:paraId="0D3AB706" w14:textId="292C6D4A" w:rsidR="00881B88" w:rsidRDefault="004F214A" w:rsidP="00CC2E3D">
      <w:pPr>
        <w:pStyle w:val="ListParagraph"/>
        <w:numPr>
          <w:ilvl w:val="0"/>
          <w:numId w:val="9"/>
        </w:numPr>
        <w:spacing w:after="0" w:line="240" w:lineRule="auto"/>
      </w:pPr>
      <w:r>
        <w:t>l'élaboratio</w:t>
      </w:r>
      <w:r w:rsidR="00881B88">
        <w:t xml:space="preserve">n de </w:t>
      </w:r>
      <w:r>
        <w:t xml:space="preserve">projets de politiques et directives du conseil d'administratio</w:t>
      </w:r>
      <w:r w:rsidR="0093123A">
        <w:t>n,</w:t>
      </w:r>
    </w:p>
    <w:p w14:paraId="15C5726E" w14:textId="18112C94" w:rsidR="00881B88" w:rsidRDefault="009E1256" w:rsidP="00CC2E3D">
      <w:pPr>
        <w:pStyle w:val="ListParagraph"/>
        <w:numPr>
          <w:ilvl w:val="0"/>
          <w:numId w:val="9"/>
        </w:numPr>
        <w:spacing w:after="0" w:line="240" w:lineRule="auto"/>
      </w:pPr>
      <w:r>
        <w:t>la prép</w:t>
      </w:r>
      <w:r w:rsidR="00881B88">
        <w:t>arat</w:t>
      </w:r>
      <w:r>
        <w:t xml:space="preserve">i</w:t>
      </w:r>
      <w:r w:rsidR="00BE059D">
        <w:t xml:space="preserve">on d'appels d'offres pour de</w:t>
      </w:r>
      <w:r>
        <w:t>s acquisitions majeures en technologies de l'informat</w:t>
      </w:r>
      <w:r w:rsidR="00BE059D">
        <w:t>i</w:t>
      </w:r>
      <w:r w:rsidR="00CF702E">
        <w:t xml:space="preserve">on afin de gérer ses opération</w:t>
      </w:r>
      <w:r w:rsidR="0093123A">
        <w:t>s</w:t>
      </w:r>
      <w:r>
        <w:t xml:space="preserve">,</w:t>
      </w:r>
    </w:p>
    <w:p w14:paraId="1032E308" w14:textId="1252D2EC" w:rsidR="00881B88" w:rsidRDefault="005412CA" w:rsidP="00CC2E3D">
      <w:pPr>
        <w:pStyle w:val="ListParagraph"/>
        <w:numPr>
          <w:ilvl w:val="0"/>
          <w:numId w:val="9"/>
        </w:numPr>
        <w:spacing w:after="0" w:line="240" w:lineRule="auto"/>
      </w:pPr>
      <w:r>
        <w:t>la co</w:t>
      </w:r>
      <w:r w:rsidR="00881B88">
        <w:t>llab</w:t>
      </w:r>
      <w:r>
        <w:t xml:space="preserve">oration étroite avec le Conseil national de recherches concernant le transfert de près de 500 employés</w:t>
      </w:r>
      <w:r w:rsidR="0093123A">
        <w:t>,</w:t>
      </w:r>
    </w:p>
    <w:p w14:paraId="2B94C06F" w14:textId="61163B3D" w:rsidR="00881B88" w:rsidRDefault="00D65A13" w:rsidP="00CC2E3D">
      <w:pPr>
        <w:pStyle w:val="ListParagraph"/>
        <w:numPr>
          <w:ilvl w:val="0"/>
          <w:numId w:val="9"/>
        </w:numPr>
        <w:spacing w:after="0" w:line="240" w:lineRule="auto"/>
      </w:pPr>
      <w:r>
        <w:t>la</w:t>
      </w:r>
      <w:r w:rsidR="00881B88">
        <w:t xml:space="preserve"> </w:t>
      </w:r>
      <w:r>
        <w:t>d</w:t>
      </w:r>
      <w:r w:rsidR="00881B88">
        <w:t>irec</w:t>
      </w:r>
      <w:r>
        <w:t xml:space="preserve">tion du pr</w:t>
      </w:r>
      <w:r w:rsidR="00E41E77">
        <w:t xml:space="preserve">ocessus de</w:t>
      </w:r>
      <w:r w:rsidR="00926A4D">
        <w:t xml:space="preserve"> transfert</w:t>
      </w:r>
      <w:r w:rsidR="00E41E77">
        <w:t xml:space="preserve"> </w:t>
      </w:r>
      <w:r w:rsidR="002C0981">
        <w:t xml:space="preserve">des capacités profess</w:t>
      </w:r>
      <w:r w:rsidR="00CD1DAD">
        <w:t xml:space="preserve">ionnelles et corporatives v</w:t>
      </w:r>
      <w:r w:rsidR="00EE4A31">
        <w:t xml:space="preserve">ers l</w:t>
      </w:r>
      <w:r w:rsidR="00CD1DAD">
        <w:t>a CI</w:t>
      </w:r>
      <w:r w:rsidR="00EE4A31">
        <w:t>C,</w:t>
      </w:r>
    </w:p>
    <w:p w14:paraId="3067ADAC" w14:textId="7DC85A25" w:rsidR="007A4BAD" w:rsidRDefault="005412CA" w:rsidP="00CC2E3D">
      <w:pPr>
        <w:pStyle w:val="ListParagraph"/>
        <w:numPr>
          <w:ilvl w:val="0"/>
          <w:numId w:val="9"/>
        </w:numPr>
        <w:spacing w:after="0" w:line="240" w:lineRule="auto"/>
      </w:pPr>
      <w:r>
        <w:t xml:space="preserve">la </w:t>
      </w:r>
      <w:r w:rsidR="00881B88">
        <w:t>c</w:t>
      </w:r>
      <w:r>
        <w:t>o</w:t>
      </w:r>
      <w:r w:rsidR="00881B88">
        <w:t>ndui</w:t>
      </w:r>
      <w:r>
        <w:t xml:space="preserve">te des efforts de recrutement exécutif pour l</w:t>
      </w:r>
      <w:r w:rsidR="000F5B0F">
        <w:t xml:space="preserve">e président et directeur général fondateur</w:t>
      </w:r>
      <w:r w:rsidR="004F11A1">
        <w:t>,</w:t>
      </w:r>
    </w:p>
    <w:p w14:paraId="5BF8FE91" w14:textId="27F7C093" w:rsidR="007A4BAD" w:rsidRDefault="005412CA" w:rsidP="00CC2E3D">
      <w:pPr>
        <w:pStyle w:val="ListParagraph"/>
        <w:numPr>
          <w:ilvl w:val="0"/>
          <w:numId w:val="9"/>
        </w:numPr>
        <w:spacing w:after="0" w:line="240" w:lineRule="auto"/>
      </w:pPr>
      <w:r>
        <w:t>le dévelop</w:t>
      </w:r>
      <w:r w:rsidR="007A4BAD">
        <w:t>peme</w:t>
      </w:r>
      <w:r>
        <w:t xml:space="preserve">n</w:t>
      </w:r>
      <w:r w:rsidR="00F829E3">
        <w:t xml:space="preserve">t d'options de conception de programme</w:t>
      </w:r>
      <w:r w:rsidR="00376D7F">
        <w:t xml:space="preserve">s pour un financement incrémental de</w:t>
      </w:r>
      <w:r w:rsidR="00F829E3">
        <w:t xml:space="preserve"> 200 millions de </w:t>
      </w:r>
      <w:r w:rsidR="00376D7F">
        <w:t>dollars pa</w:t>
      </w:r>
      <w:r w:rsidR="004F11A1">
        <w:t>r an, et</w:t>
      </w:r>
    </w:p>
    <w:p w14:paraId="04857681" w14:textId="20CFE876" w:rsidR="004F11A1" w:rsidRDefault="00376D7F" w:rsidP="00CC2E3D">
      <w:pPr>
        <w:pStyle w:val="ListParagraph"/>
        <w:numPr>
          <w:ilvl w:val="0"/>
          <w:numId w:val="9"/>
        </w:numPr>
        <w:spacing w:after="0" w:line="240" w:lineRule="auto"/>
      </w:pPr>
      <w:r>
        <w:t>l'enga</w:t>
      </w:r>
      <w:r w:rsidR="007A4BAD">
        <w:t>geme</w:t>
      </w:r>
      <w:r>
        <w:t xml:space="preserve">nt aup</w:t>
      </w:r>
      <w:r w:rsidR="005412CA">
        <w:t xml:space="preserve">r</w:t>
      </w:r>
      <w:r w:rsidR="007C2BD4">
        <w:t xml:space="preserve">ès des leaders de l'écosystème de l'innovation pour comprendre commen</w:t>
      </w:r>
      <w:r w:rsidR="00F72EC5">
        <w:t xml:space="preserve">t cont</w:t>
      </w:r>
      <w:r w:rsidR="004D3ADA">
        <w:t xml:space="preserve">ribuer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en 2026–</w:t>
      </w:r>
      <w:r>
        <w:t>2</w:t>
      </w:r>
      <w:r w:rsidR="00CA267B">
        <w:t xml:space="preserve">02</w:t>
      </w:r>
      <w:r w:rsidR="000A0590">
        <w:t>7. En conséqu</w:t>
      </w:r>
      <w:r w:rsidR="00CA267B">
        <w:t xml:space="preserve">ence, les act</w:t>
      </w:r>
      <w:r w:rsidR="00EE4A31">
        <w:t xml:space="preserve">ivit</w:t>
      </w:r>
      <w:r w:rsidR="00CA267B">
        <w:t>és de la CIC ont été</w:t>
      </w:r>
      <w:r w:rsidR="00734E6A">
        <w:t xml:space="preserve"> susp</w:t>
      </w:r>
      <w:r w:rsidR="00B8131B">
        <w:t xml:space="preserve">endu</w:t>
      </w:r>
      <w:r w:rsidR="00734E6A">
        <w:t xml:space="preserve">es et</w:t>
      </w:r>
      <w:r w:rsidR="00F83621">
        <w:t xml:space="preserve"> l'équipe</w:t>
      </w:r>
      <w:r w:rsidR="00734E6A">
        <w:t xml:space="preserve"> a été dém</w:t>
      </w:r>
      <w:r w:rsidR="00EA7763">
        <w:t xml:space="preserve">antelée dep</w:t>
      </w:r>
      <w:r w:rsidR="00B8131B">
        <w:t>u</w:t>
      </w:r>
      <w:r w:rsidR="00EA7763">
        <w:t xml:space="preserve">is lo</w:t>
      </w:r>
      <w:r w:rsidR="003D4929">
        <w:t xml:space="preserve">rs. La CDEV res</w:t>
      </w:r>
      <w:r w:rsidR="00F55679">
        <w:t>te en attente de nouvelles</w:t>
      </w:r>
      <w:r w:rsidR="00BC3375">
        <w:t xml:space="preserve"> instructions</w:t>
      </w:r>
      <w:r w:rsidR="008960EE">
        <w:t xml:space="preserve"> pour repre</w:t>
      </w:r>
      <w:r w:rsidR="00544A7C">
        <w:t>ndre les opérations de la filial</w:t>
      </w:r>
      <w:r w:rsidR="00F55679">
        <w:t>e</w:t>
      </w:r>
      <w:r w:rsidR="008960EE">
        <w:t xml:space="preserv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et objectifs prévus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 xml:space="preserve">le </w:t>
      </w:r>
      <w:r w:rsidR="00060BAE">
        <w:t xml:space="preserve">ministre d'ISDE a annoncé que Tech</w:t>
      </w:r>
      <w:r>
        <w:t>nologi</w:t>
      </w:r>
      <w:r w:rsidR="006A60F3">
        <w:t>e</w:t>
      </w:r>
      <w:r>
        <w:t xml:space="preserve">s du développement durable Canada (T</w:t>
      </w:r>
      <w:r w:rsidR="00D45FA4">
        <w:t xml:space="preserve">DDC) se</w:t>
      </w:r>
      <w:r w:rsidR="009421E2">
        <w:t xml:space="preserve">rait i</w:t>
      </w:r>
      <w:r w:rsidR="000650CA">
        <w:t>ntégré à la C</w:t>
      </w:r>
      <w:r w:rsidR="00075B79">
        <w:t xml:space="preserve">IC une foi</w:t>
      </w:r>
      <w:r w:rsidR="006A60F3">
        <w:t>s q</w:t>
      </w:r>
      <w:r w:rsidR="00075B79">
        <w:t xml:space="preserve">ue le </w:t>
      </w:r>
      <w:r w:rsidR="006F25BD">
        <w:t>Conseil national de recherches</w:t>
      </w:r>
      <w:r w:rsidR="0015705B">
        <w:t xml:space="preserve"> aura achevé ses travaux </w:t>
      </w:r>
      <w:r w:rsidR="005E7385">
        <w:t>vi</w:t>
      </w:r>
      <w:r w:rsidR="0015705B">
        <w:t xml:space="preserve">s</w:t>
      </w:r>
      <w:r w:rsidR="00C8226D">
        <w:t xml:space="preserve">ant à renfo</w:t>
      </w:r>
      <w:r w:rsidR="005C64EB">
        <w:t>rce</w:t>
      </w:r>
      <w:r w:rsidR="00C8226D">
        <w:t xml:space="preserve">r la gouvernance</w:t>
      </w:r>
      <w:r w:rsidR="005C64EB">
        <w:t xml:space="preserve"> et les op</w:t>
      </w:r>
      <w:r w:rsidR="00C8226D">
        <w:t xml:space="preserve">érat</w:t>
      </w:r>
      <w:r w:rsidR="005C64EB">
        <w:t>ions</w:t>
      </w:r>
      <w:r w:rsidR="006A60F3">
        <w:t xml:space="preserve"> </w:t>
      </w:r>
      <w:r w:rsidR="00C8226D">
        <w:t xml:space="preserve">de la T</w:t>
      </w:r>
      <w:r w:rsidR="002914C4">
        <w:t xml:space="preserve">DDC. L'an</w:t>
      </w:r>
      <w:r w:rsidR="005C64EB">
        <w:t xml:space="preserve">nonce de juin</w:t>
      </w:r>
      <w:r w:rsidR="002914C4">
        <w:t xml:space="preserve"> 2024 n'a pas fourn</w:t>
      </w:r>
      <w:r w:rsidR="00D45FA4">
        <w:t xml:space="preserve">i de cale</w:t>
      </w:r>
      <w:r w:rsidR="002914C4">
        <w:t xml:space="preserve">ndrier précis pou</w:t>
      </w:r>
      <w:r w:rsidR="00D45FA4">
        <w:t>r cette transition,</w:t>
      </w:r>
      <w:r w:rsidR="005C64EB">
        <w:t xml:space="preserve"> mais a indiqué qu'elle</w:t>
      </w:r>
      <w:r w:rsidR="00FC70B8">
        <w:t xml:space="preserve"> </w:t>
      </w:r>
      <w:r w:rsidR="005C64EB">
        <w:t>pourra</w:t>
      </w:r>
      <w:r w:rsidR="00412F70">
        <w:t xml:space="preserve">it</w:t>
      </w:r>
      <w:r w:rsidR="00FC70B8">
        <w:t xml:space="preserve"> intervenir dès 202</w:t>
      </w:r>
      <w:r w:rsidR="00D45FA4">
        <w:t xml:space="preserve">6–</w:t>
      </w:r>
      <w:r w:rsidR="002914C4">
        <w:t xml:space="preserve">2</w:t>
      </w:r>
      <w:r w:rsidR="00CA267B">
        <w:t xml:space="preserve">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Corporation Trans Mountain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 </w:t>
      </w:r>
      <w:r w:rsidR="00C15B16" w:rsidRPr="00B45A44">
        <w:t>E</w:t>
      </w:r>
      <w:r w:rsidRPr="00E70B91">
        <w:t xml:space="preserve"> pour plus de détails sur TMC et son plan pour les cinq prochaines années. TMC détient Trans Mountain Pipeline Limited Partnership (l’opérateur du pipeline Trans Mountain), Trans Mountain Pipeline ULC (l’entité réglementée et le partenaire principal du pipeline), Trans Mountain Canada Inc. (l’employeur et l’entité de services) et Trans Mountain Puget Inc. (qui détient la branche américaine du système) comme indiqu</w:t>
      </w:r>
      <w:r w:rsidRPr="00B45A44">
        <w:t xml:space="preserve">é dans l’annex</w:t>
      </w:r>
      <w:r w:rsidR="00C15B16" w:rsidRPr="00B45A44">
        <w:t>e A</w:t>
      </w:r>
      <w:r w:rsidRPr="00B45A44">
        <w:t>-</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 jalon important en achevant le projet d'expansion au printemps 2024 et est entré dans une nouvelle phase de son cycle d'activité, maintenant que le système de pipeline élargi est opérationnel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étroitement avec TMC et le gouvernement pour maximiser la création de valeur de l’actif, ce q</w:t>
      </w:r>
      <w:r w:rsidR="00F1186D">
        <w:t>ui pourrait inclure l'é</w:t>
      </w:r>
      <w:r w:rsidR="007E3791">
        <w:t xml:space="preserve">v</w:t>
      </w:r>
      <w:r w:rsidR="006C4E15">
        <w:t xml:space="preserve">aluation de </w:t>
      </w:r>
      <w:r w:rsidR="001B0483">
        <w:t xml:space="preserve">petites opportuni</w:t>
      </w:r>
      <w:r w:rsidR="005D28D6">
        <w:t>tés de croissance en 202</w:t>
      </w:r>
      <w:r w:rsidR="001B0483">
        <w:t xml:space="preserve">5 ; l'exam</w:t>
      </w:r>
      <w:r w:rsidR="000E2AEB">
        <w:t>e</w:t>
      </w:r>
      <w:r>
        <w:t xml:space="preserve">n des opt</w:t>
      </w:r>
      <w:r w:rsidR="00614F25">
        <w:t>ions</w:t>
      </w:r>
      <w:r>
        <w:t xml:space="preserve"> stratégiques pour TMC, y compris la révision de sa structure de capital ; et l'ava</w:t>
      </w:r>
      <w:r w:rsidR="000D66CF">
        <w:t>n</w:t>
      </w:r>
      <w:r>
        <w:t xml:space="preserve">cement des pr</w:t>
      </w:r>
      <w:r w:rsidR="008160FF">
        <w:t>ocha</w:t>
      </w:r>
      <w:r>
        <w:t xml:space="preserve">ines étapes de la participation économique des communautés autochtones dans TMC, notamment la fourniture de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reste critique compte tenu du coût relativement élevé de la dette syndiquée de 19 mill</w:t>
      </w:r>
      <w:r w:rsidR="00723562">
        <w:t>i</w:t>
      </w:r>
      <w:r w:rsidR="0007289B">
        <w:t xml:space="preserve">ards de dollars. Il a été </w:t>
      </w:r>
      <w:r w:rsidR="132DE25C">
        <w:t>dé</w:t>
      </w:r>
      <w:r w:rsidR="0007289B">
        <w:t>c</w:t>
      </w:r>
      <w:r w:rsidR="132DE25C">
        <w:t xml:space="preserve">idé de transférer toute l</w:t>
      </w:r>
      <w:r w:rsidR="00D01C7B">
        <w:t>a</w:t>
      </w:r>
      <w:r w:rsidR="132DE25C">
        <w:t xml:space="preserve"> dette l</w:t>
      </w:r>
      <w:r w:rsidR="41E249D5">
        <w:t xml:space="preserve">i</w:t>
      </w:r>
      <w:r w:rsidR="132DE25C">
        <w:t>ée à TMC au bilan du gouvernement du Cana</w:t>
      </w:r>
      <w:r w:rsidR="7DF19EA1">
        <w:t>d</w:t>
      </w:r>
      <w:r w:rsidR="00B944BE">
        <w:t xml:space="preserve">a. Les détails de c</w:t>
      </w:r>
      <w:r w:rsidR="0007289B">
        <w:t xml:space="preserve">ette décision </w:t>
      </w:r>
      <w:r w:rsidR="00D01C7B">
        <w:t>son</w:t>
      </w:r>
      <w:r w:rsidR="00B944BE">
        <w:t xml:space="preserve">t fournis dans la section suivante, intitulée « Refinancement de TMC </w:t>
      </w:r>
      <w:r w:rsidR="132DE25C">
        <w:t xml:space="preserve">»</w:t>
      </w:r>
      <w:r w:rsidR="41E249D5">
        <w:t xml:space="preserve">.</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 xml:space="preserve">Concernant la participation équitable autochtone (« IEP ») dans </w:t>
      </w:r>
      <w:r w:rsidR="0040651E">
        <w:rPr>
          <w:rFonts w:cs="Arial"/>
        </w:rPr>
        <w:t>TMC, C</w:t>
      </w:r>
      <w:r w:rsidRPr="00311FF2">
        <w:rPr>
          <w:rFonts w:cs="Arial"/>
        </w:rPr>
        <w:t xml:space="preserve">D</w:t>
      </w:r>
      <w:r w:rsidR="0040651E" w:rsidRPr="00311FF2">
        <w:rPr>
          <w:rFonts w:cs="Arial"/>
        </w:rPr>
        <w:t>EV pré</w:t>
      </w:r>
      <w:r w:rsidR="0040651E">
        <w:rPr>
          <w:rFonts w:cs="Arial"/>
        </w:rPr>
        <w:t>v</w:t>
      </w:r>
      <w:r w:rsidRPr="00311FF2">
        <w:rPr>
          <w:rFonts w:cs="Arial"/>
        </w:rPr>
        <w:t xml:space="preserve">oit </w:t>
      </w:r>
      <w:r w:rsidR="00B36609">
        <w:rPr>
          <w:rFonts w:cs="Arial"/>
        </w:rPr>
        <w:t xml:space="preserve">de revenir en 2025 avec un plan amendé recherchant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w:t>
      </w:r>
      <w:r w:rsidRPr="002C2D7E">
        <w:rPr>
          <w:i/>
          <w:iCs/>
          <w:color w:val="0F4761" w:themeColor="accent1" w:themeShade="BF"/>
        </w:rPr>
        <w:t>nt d</w:t>
      </w:r>
      <w:r w:rsidRPr="00C52DC6">
        <w:rPr>
          <w:i/>
          <w:iCs/>
          <w:color w:val="0F4761" w:themeColor="accent1" w:themeShade="BF"/>
        </w:rPr>
        <w:t>e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possède une dette syndiquée de tiers de 19 milliards de dollars avec un taux d'intérêt de 5,75 </w:t>
      </w:r>
      <w:r w:rsidR="00953B5D">
        <w:rPr>
          <w:rFonts w:cs="Arial"/>
        </w:rPr>
        <w:t>%, e</w:t>
      </w:r>
      <w:r w:rsidRPr="006C27F9">
        <w:rPr>
          <w:rFonts w:cs="Arial"/>
        </w:rPr>
        <w:t>t un fardeau annuel d'intérêts, totalement tiré, de 1,1 milliard de doll</w:t>
      </w:r>
      <w:r w:rsidR="00080081">
        <w:rPr>
          <w:rFonts w:cs="Arial"/>
        </w:rPr>
        <w:t>a</w:t>
      </w:r>
      <w:r w:rsidRPr="006C27F9">
        <w:rPr>
          <w:rFonts w:cs="Arial"/>
        </w:rPr>
        <w:t xml:space="preserve">rs. Mainten</w:t>
      </w:r>
      <w:bookmarkStart w:id="27" w:name="_Hlk183445548"/>
      <w:r w:rsidRPr="006C27F9">
        <w:rPr>
          <w:rFonts w:cs="Arial"/>
        </w:rPr>
        <w:t>ant que TMC est opérationnel et a été considérablement dé-risqué, il est pertinent d’envisager des options de refinancement pour réduire le coût global de la dette et</w:t>
      </w:r>
      <w:r w:rsidR="00D91012" w:rsidRPr="00D91012">
        <w:rPr>
          <w:rFonts w:ascii="Arial" w:eastAsiaTheme="minorEastAsia" w:hAnsi="Arial" w:cs="Arial"/>
          <w:kern w:val="0"/>
          <w:sz w:val="24"/>
          <w:szCs w:val="24"/>
          <w:lang w:eastAsia="en-US"/>
          <w14:ligatures w14:val="none"/>
        </w:rPr>
        <w:t xml:space="preserve"> </w:t>
      </w:r>
      <w:r w:rsidR="00D91012" w:rsidRPr="00D91012">
        <w:rPr>
          <w:rFonts w:cs="Arial"/>
        </w:rPr>
        <w:t>économiser environ 2 millions de dollars par jour en coûts d’in</w:t>
      </w:r>
      <w:r w:rsidRPr="006C27F9">
        <w:rPr>
          <w:rFonts w:cs="Arial"/>
        </w:rPr>
        <w:t xml:space="preserve">térêts, augmentant ainsi sa capacité à désendetter plus rapide</w:t>
      </w:r>
      <w:r w:rsidR="00E83472" w:rsidRPr="00E83472">
        <w:rPr>
          <w:rFonts w:cs="Arial"/>
        </w:rPr>
        <w:t>ment, ce qui améliorera le rendement du</w:t>
      </w:r>
      <w:r w:rsidR="001F200A">
        <w:rPr>
          <w:rFonts w:cs="Arial"/>
        </w:rPr>
        <w:t xml:space="preserve"> </w:t>
      </w:r>
      <w:r w:rsidR="00E83472" w:rsidRPr="00E83472">
        <w:rPr>
          <w:rFonts w:cs="Arial"/>
        </w:rPr>
        <w:t>gouvernement lors de toute monétisation</w:t>
      </w:r>
      <w:bookmarkEnd w:id="27"/>
      <w:r w:rsidRPr="006C27F9">
        <w:rPr>
          <w:rFonts w:cs="Arial"/>
        </w:rPr>
        <w:t xml:space="preserve"> future. Le Premier ministre et le ministre des Finances ont décidé de refinancer la dette de TMC avec l'option suivante</w:t>
      </w:r>
      <w:r w:rsidR="006211AD">
        <w:rPr>
          <w:rFonts w:cs="Arial"/>
        </w:rPr>
        <w:t xml:space="preserve">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Toutes les dettes associées à TMC sont financées par le compte Canada de l</w:t>
      </w:r>
      <w:r w:rsidRPr="0007289B">
        <w:rPr>
          <w:rFonts w:cs="Arial"/>
          <w:bCs/>
        </w:rPr>
        <w:t>’EDC. Canada TMP Finance Ltd.</w:t>
      </w:r>
      <w:r w:rsidRPr="0007289B">
        <w:rPr>
          <w:rFonts w:cs="Arial"/>
        </w:rPr>
        <w:t xml:space="preserve"> (« TMPF ») augmentera son prêt auprès de l’EDC, utilisant ces fonds pour acquérir plus de capital dans TMC et pour prêter des fonds supplémentaires à TMC. TMC utilisera les fonds pour rembourser, intégralement, la dette syndiquée et tous les intérêts accumulés. Il est prévu que le solde total du prêt entre l’EDC et TM</w:t>
      </w:r>
      <w:r w:rsidR="00360BE0">
        <w:rPr>
          <w:rFonts w:cs="Arial"/>
        </w:rPr>
        <w:t>PF por</w:t>
      </w:r>
      <w:r w:rsidR="00360BE0" w:rsidRPr="0007289B">
        <w:rPr>
          <w:rFonts w:cs="Arial"/>
        </w:rPr>
        <w:t xml:space="preserve">t</w:t>
      </w:r>
      <w:r w:rsidRPr="0007289B">
        <w:rPr>
          <w:rFonts w:cs="Arial"/>
        </w:rPr>
        <w:t>era un taux d’intérêt équivalent ou proche du coût d</w:t>
      </w:r>
      <w:r w:rsidR="00E531E6">
        <w:rPr>
          <w:rFonts w:cs="Arial"/>
        </w:rPr>
        <w:t xml:space="preserve">u </w:t>
      </w:r>
      <w:r w:rsidRPr="0007289B">
        <w:rPr>
          <w:rFonts w:cs="Arial"/>
        </w:rPr>
        <w:t xml:space="preserve">c</w:t>
      </w:r>
      <w:r w:rsidR="00E531E6">
        <w:rPr>
          <w:rFonts w:cs="Arial"/>
        </w:rPr>
        <w:t>apital du gouvernement du Canada au moment de la tra</w:t>
      </w:r>
      <w:r w:rsidRPr="0007289B">
        <w:rPr>
          <w:rFonts w:cs="Arial"/>
        </w:rPr>
        <w:t xml:space="preserve">nsaction. TMPF pourrait facturer à TMC des frais d’intérêt supplémentaires, comme cela se fait avec le prêt intersociétés actuel. Cette option maximise le désendettement de TMC, offre une flexibilité maximale pour toute monétisation future, et devrait globalement maximiser le rendement pour le </w:t>
      </w:r>
      <w:r w:rsidR="000C1396" w:rsidRPr="46DA6EAA">
        <w:rPr>
          <w:rFonts w:cs="Arial"/>
        </w:rPr>
        <w:t xml:space="preserve">Ca</w:t>
      </w:r>
      <w:r w:rsidR="00FB228D">
        <w:rPr>
          <w:rFonts w:cs="Arial"/>
        </w:rPr>
        <w:t>n</w:t>
      </w:r>
      <w:r w:rsidR="00E25AFC" w:rsidRPr="46DA6EAA">
        <w:rPr>
          <w:rFonts w:cs="Arial"/>
        </w:rPr>
        <w:t xml:space="preserve">ada.</w:t>
      </w:r>
      <w:r w:rsidR="00C30655" w:rsidRPr="46DA6EAA">
        <w:rPr>
          <w:rFonts w:cs="Arial"/>
        </w:rPr>
        <w:t xml:space="preserve"> Cette option de refin</w:t>
      </w:r>
      <w:r w:rsidR="00CE07CF">
        <w:rPr>
          <w:rFonts w:cs="Arial"/>
        </w:rPr>
        <w:t>ancement est pré</w:t>
      </w:r>
      <w:r w:rsidR="00C30655" w:rsidRPr="46DA6EAA">
        <w:rPr>
          <w:rFonts w:cs="Arial"/>
        </w:rPr>
        <w:t xml:space="preserve">vue aussi rapidement que possible et po</w:t>
      </w:r>
      <w:r w:rsidR="00282B02" w:rsidRPr="46DA6EAA">
        <w:rPr>
          <w:rFonts w:cs="Arial"/>
        </w:rPr>
        <w:t xml:space="preserve">urrait </w:t>
      </w:r>
      <w:r w:rsidR="004E0E50" w:rsidRPr="46DA6EAA">
        <w:rPr>
          <w:rFonts w:cs="Arial"/>
        </w:rPr>
        <w:t>avoir lieu en décem</w:t>
      </w:r>
      <w:r w:rsidR="1515384A" w:rsidRPr="46DA6EAA">
        <w:rPr>
          <w:rFonts w:cs="Arial"/>
        </w:rPr>
        <w:t>bre 2024,</w:t>
      </w:r>
      <w:r w:rsidR="004E0E50" w:rsidRPr="46DA6EAA">
        <w:rPr>
          <w:rFonts w:cs="Arial"/>
        </w:rPr>
        <w:t xml:space="preserve"> à</w:t>
      </w:r>
      <w:r w:rsidR="009B0530">
        <w:rPr>
          <w:rFonts w:cs="Arial"/>
        </w:rPr>
        <w:t xml:space="preserve"> conditio</w:t>
      </w:r>
      <w:r w:rsidR="004E0E50" w:rsidRPr="46DA6EAA">
        <w:rPr>
          <w:rFonts w:cs="Arial"/>
        </w:rPr>
        <w:t xml:space="preserve">n que CDEV reçoi</w:t>
      </w:r>
      <w:r w:rsidR="00E35F99" w:rsidRPr="46DA6EAA">
        <w:rPr>
          <w:rFonts w:cs="Arial"/>
        </w:rPr>
        <w:t xml:space="preserve">ve l’approbation du Conseil du Tr</w:t>
      </w:r>
      <w:r w:rsidR="00B63D9C" w:rsidRPr="46DA6EAA">
        <w:rPr>
          <w:rFonts w:cs="Arial"/>
        </w:rPr>
        <w:t xml:space="preserve">ésor en lien</w:t>
      </w:r>
      <w:r w:rsidR="00E35F99" w:rsidRPr="46DA6EAA">
        <w:rPr>
          <w:rFonts w:cs="Arial"/>
        </w:rPr>
        <w:t xml:space="preserve"> avec ce plan d’entrepris</w:t>
      </w:r>
      <w:r w:rsidR="004F2E1D">
        <w:rPr>
          <w:rFonts w:cs="Arial"/>
        </w:rPr>
        <w:t>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appliquera une politique de dividendes convenue avec TMPF/CDEV pour garantir que pratiquement tous les flux de trésorerie libres levés</w:t>
      </w:r>
      <w:r w:rsidR="00825736">
        <w:rPr>
          <w:rFonts w:cs="Arial"/>
        </w:rPr>
        <w:t xml:space="preserve"> soient re</w:t>
      </w:r>
      <w:r w:rsidR="003F1383">
        <w:rPr>
          <w:rFonts w:cs="Arial"/>
        </w:rPr>
        <w:t xml:space="preserve">tournés sou</w:t>
      </w:r>
      <w:r w:rsidRPr="006C27F9">
        <w:rPr>
          <w:rFonts w:cs="Arial"/>
        </w:rPr>
        <w:t>s forme de</w:t>
      </w:r>
      <w:r w:rsidR="003F1383">
        <w:rPr>
          <w:rFonts w:cs="Arial"/>
        </w:rPr>
        <w:t xml:space="preserve"> </w:t>
      </w:r>
      <w:r w:rsidRPr="006C27F9">
        <w:rPr>
          <w:rFonts w:cs="Arial"/>
        </w:rPr>
        <w:t xml:space="preserve">dividendes à TM</w:t>
      </w:r>
      <w:r w:rsidR="00D01C7B">
        <w:rPr>
          <w:rFonts w:cs="Arial"/>
        </w:rPr>
        <w:t>PF af</w:t>
      </w:r>
      <w:r w:rsidRPr="006C27F9">
        <w:rPr>
          <w:rFonts w:cs="Arial"/>
        </w:rPr>
        <w:t xml:space="preserve">in que TMPF puisse honorer ses obligations de dette et, par ailleurs, distribuer l’excédent des flux de trésorerie au gouvernement. CDEV/TMPF continueront de revoir le budget annuel de TMC et participeront à des réunions mensuelles avec l</w:t>
      </w:r>
      <w:proofErr w:type="gramStart"/>
      <w:r w:rsidRPr="006C27F9">
        <w:rPr>
          <w:rFonts w:cs="Arial"/>
        </w:rPr>
        <w:t>a direction p</w:t>
      </w:r>
      <w:proofErr w:type="gramEnd"/>
      <w:r w:rsidRPr="006C27F9">
        <w:rPr>
          <w:rFonts w:cs="Arial"/>
        </w:rPr>
        <w:t xml:space="preserve">our surveiller et garantir des activités de dépenses ap</w:t>
      </w:r>
      <w:r w:rsidR="00F91FAD" w:rsidRPr="006C27F9">
        <w:rPr>
          <w:rFonts w:cs="Arial"/>
        </w:rPr>
        <w:t xml:space="preserve">propriées </w:t>
      </w:r>
      <w:r w:rsidRPr="006C27F9">
        <w:rPr>
          <w:rFonts w:cs="Arial"/>
        </w:rPr>
        <w:t xml:space="preserve">et efficaces visant à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Les grandes lignes du scénario de refinancement sont les suivantes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 xml:space="preserve">utorisation d’emprunt pour TMPF lui permettant de </w:t>
      </w:r>
      <w:r w:rsidR="00F64D07">
        <w:rPr>
          <w:rFonts w:cs="Arial"/>
        </w:rPr>
        <w:t xml:space="preserve">tirer jusqu’à 20</w:t>
      </w:r>
      <w:r w:rsidR="00F72267" w:rsidRPr="006C27F9">
        <w:rPr>
          <w:rFonts w:cs="Arial"/>
        </w:rPr>
        <w:t xml:space="preserve"> milliards de dollar</w:t>
      </w:r>
      <w:r w:rsidR="009205A8">
        <w:rPr>
          <w:rFonts w:cs="Arial"/>
        </w:rPr>
        <w:t xml:space="preserve">s sup</w:t>
      </w:r>
      <w:r w:rsidR="00F72267" w:rsidRPr="006C27F9">
        <w:rPr>
          <w:rFonts w:cs="Arial"/>
        </w:rPr>
        <w:t xml:space="preserve">plémentaires du compte</w:t>
      </w:r>
      <w:r w:rsidR="00EA7B34">
        <w:rPr>
          <w:rFonts w:cs="Arial"/>
        </w:rPr>
        <w:t xml:space="preserve"> Canada de l’EDC, comprenant jusqu’</w:t>
      </w:r>
      <w:r w:rsidR="00F72267" w:rsidRPr="006C27F9">
        <w:rPr>
          <w:rFonts w:cs="Arial"/>
        </w:rPr>
        <w:t xml:space="preserve">à</w:t>
      </w:r>
      <w:r w:rsidR="006D467A">
        <w:rPr>
          <w:rFonts w:cs="Arial"/>
        </w:rPr>
        <w:t xml:space="preserve"> 19 m</w:t>
      </w:r>
      <w:r w:rsidR="00F72267" w:rsidRPr="006C27F9">
        <w:rPr>
          <w:rFonts w:cs="Arial"/>
        </w:rPr>
        <w:t xml:space="preserve">illiards de dollars pour que TMC rembourse intégralement sa </w:t>
      </w:r>
      <w:r w:rsidR="00A07A67">
        <w:rPr>
          <w:rFonts w:cs="Arial"/>
        </w:rPr>
        <w:t xml:space="preserve">dette syndiquée de tiers (ac</w:t>
      </w:r>
      <w:r w:rsidR="00F72267" w:rsidRPr="006C27F9">
        <w:rPr>
          <w:rFonts w:cs="Arial"/>
        </w:rPr>
        <w:t xml:space="preserve">tuellement 18 milliards de dollars) ainsi </w:t>
      </w:r>
      <w:r w:rsidR="00C92CC2">
        <w:rPr>
          <w:rFonts w:cs="Arial"/>
        </w:rPr>
        <w:t xml:space="preserve">que tous les intérêts </w:t>
      </w:r>
      <w:r w:rsidR="0002560A">
        <w:rPr>
          <w:rFonts w:cs="Arial"/>
        </w:rPr>
        <w:t>accu</w:t>
      </w:r>
      <w:r w:rsidR="00C92CC2">
        <w:rPr>
          <w:rFonts w:cs="Arial"/>
        </w:rPr>
        <w:t xml:space="preserve">mulé</w:t>
      </w:r>
      <w:r w:rsidR="007C257B">
        <w:rPr>
          <w:rFonts w:cs="Arial"/>
        </w:rPr>
        <w:t>s,</w:t>
      </w:r>
      <w:r w:rsidR="007433EC">
        <w:rPr>
          <w:rFonts w:cs="Arial"/>
        </w:rPr>
        <w:t xml:space="preserve"> </w:t>
      </w:r>
      <w:r w:rsidR="007C257B">
        <w:rPr>
          <w:rFonts w:cs="Arial"/>
        </w:rPr>
        <w:t xml:space="preserve">ainsi qu’une nouvelle facilité de fonds de rou</w:t>
      </w:r>
      <w:r w:rsidR="00976645">
        <w:rPr>
          <w:rFonts w:cs="Arial"/>
        </w:rPr>
        <w:t xml:space="preserve">l</w:t>
      </w:r>
      <w:r w:rsidR="00976645" w:rsidRPr="00976645">
        <w:rPr>
          <w:rFonts w:cs="Arial"/>
        </w:rPr>
        <w:t xml:space="preserve">ement de 1 milliard de dollars (TMC prévoit qu’il n’aura besoin q</w:t>
      </w:r>
      <w:r w:rsidR="00976645" w:rsidRPr="00976645">
        <w:rPr>
          <w:rFonts w:cs="Arial"/>
        </w:rPr>
        <w:lastRenderedPageBreak/>
        <w:t xml:space="preserve">ue de la moitié de cette facilité, qui sera utilisée au niveau des actifs, et il reflétera donc 0,5 milliard de doll</w:t>
      </w:r>
      <w:r w:rsidR="00215A66">
        <w:rPr>
          <w:rFonts w:cs="Arial"/>
        </w:rPr>
        <w:t xml:space="preserve">ars à </w:t>
      </w:r>
      <w:r w:rsidR="00976645" w:rsidRPr="00976645">
        <w:rPr>
          <w:rFonts w:cs="Arial"/>
        </w:rPr>
        <w:t xml:space="preserve">ce niveau dans son plan) </w:t>
      </w:r>
      <w:r w:rsidR="00F72267" w:rsidRPr="006C27F9">
        <w:rPr>
          <w:rFonts w:cs="Arial"/>
        </w:rPr>
        <w:t xml:space="preserve">;</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 xml:space="preserve">pprobation pour que TMPF souscrive un capital supplémentaire dans TMC jusqu’à concurrence de la valeur totale des </w:t>
      </w:r>
      <w:r w:rsidR="009205A8">
        <w:rPr>
          <w:rFonts w:cs="Arial"/>
        </w:rPr>
        <w:t>e</w:t>
      </w:r>
      <w:r w:rsidR="00F72267" w:rsidRPr="006C27F9">
        <w:rPr>
          <w:rFonts w:cs="Arial"/>
        </w:rPr>
        <w:t xml:space="preserve">mprunts de TMPF aupr</w:t>
      </w:r>
      <w:r w:rsidR="009205A8">
        <w:rPr>
          <w:rFonts w:cs="Arial"/>
        </w:rPr>
        <w:t xml:space="preserve">ès d</w:t>
      </w:r>
      <w:r w:rsidR="00F72267" w:rsidRPr="006C27F9">
        <w:rPr>
          <w:rFonts w:cs="Arial"/>
        </w:rPr>
        <w:t xml:space="preserve">u compte Canada de l’EDC, notant que la valeur exacte des capitaux acquis sera déterminée par CDEV et TMC afin d’assurer une structure de fi</w:t>
      </w:r>
      <w:r w:rsidR="00F67CBE">
        <w:rPr>
          <w:rFonts w:cs="Arial"/>
        </w:rPr>
        <w:t xml:space="preserve">nancement de ca</w:t>
      </w:r>
      <w:r w:rsidR="00F72267" w:rsidRPr="006C27F9">
        <w:rPr>
          <w:rFonts w:cs="Arial"/>
        </w:rPr>
        <w:t>pital appropriée et optimisée pour TM</w:t>
      </w:r>
      <w:r>
        <w:rPr>
          <w:rFonts w:cs="Arial"/>
        </w:rPr>
        <w:t xml:space="preserve">C ;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que TMC obtienne des fonds auprès de TMPF afin de rembourser intégraleme</w:t>
      </w:r>
      <w:r w:rsidR="00E57BF9" w:rsidRPr="00BE6CFB">
        <w:rPr>
          <w:rFonts w:cs="Arial"/>
        </w:rPr>
        <w:t>n</w:t>
      </w:r>
      <w:r w:rsidR="00F72267" w:rsidRPr="00BE6CFB">
        <w:rPr>
          <w:rFonts w:cs="Arial"/>
        </w:rPr>
        <w:t>t toutes ses dettes syndiquées et intérêts accumulés auprès des tiers. Le montant de ces emprunts sera égal à la valeur totale des prêts de</w:t>
      </w:r>
      <w:r w:rsidR="009205A8" w:rsidRPr="00BE6CFB">
        <w:rPr>
          <w:rFonts w:cs="Arial"/>
        </w:rPr>
        <w:t xml:space="preserve"> </w:t>
      </w:r>
      <w:r w:rsidR="00F72267" w:rsidRPr="00BE6CFB">
        <w:rPr>
          <w:rFonts w:cs="Arial"/>
        </w:rPr>
        <w:t xml:space="preserve">TMPF auprès du c</w:t>
      </w:r>
      <w:r w:rsidR="009205A8" w:rsidRPr="00BE6CFB">
        <w:rPr>
          <w:rFonts w:cs="Arial"/>
        </w:rPr>
        <w:t xml:space="preserve">ompte</w:t>
      </w:r>
      <w:r w:rsidR="00F72267" w:rsidRPr="00BE6CFB">
        <w:rPr>
          <w:rFonts w:cs="Arial"/>
        </w:rPr>
        <w:t xml:space="preserve"> Canada de l’EDC, moins l’investiss</w:t>
      </w:r>
      <w:r w:rsidR="00E57BF9" w:rsidRPr="00BE6CFB">
        <w:rPr>
          <w:rFonts w:cs="Arial"/>
        </w:rPr>
        <w:t>e</w:t>
      </w:r>
      <w:r w:rsidR="00F72267" w:rsidRPr="00BE6CFB">
        <w:rPr>
          <w:rFonts w:cs="Arial"/>
        </w:rPr>
        <w:t>ment en capital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compre</w:t>
      </w:r>
      <w:r w:rsidR="2EF890BF">
        <w:t xml:space="preserve">ndra la restructuration des prêts </w:t>
      </w:r>
      <w:r w:rsidR="69DACE7B">
        <w:t>intersociétés de TMPF à TMC, en p</w:t>
      </w:r>
      <w:r w:rsidR="00BD0B52">
        <w:t>lus de la souscription par TMPF de capital supplémentaire dans TMC. C</w:t>
      </w:r>
      <w:r>
        <w:t>e</w:t>
      </w:r>
      <w:r w:rsidR="69DACE7B">
        <w:t xml:space="preserve">s fonds seront utilisés pour rembourser la dette syndiquée</w:t>
      </w:r>
      <w:r w:rsidR="5A051108">
        <w:t xml:space="preserv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capita</w:t>
      </w:r>
      <w:r w:rsidR="00E513DC">
        <w:t xml:space="preserve">l néce</w:t>
      </w:r>
      <w:r>
        <w:t xml:space="preserve">ssitera également</w:t>
      </w:r>
      <w:r w:rsidR="00E513DC">
        <w:t xml:space="preserve"> une extension et des amen</w:t>
      </w:r>
      <w:r>
        <w:t>dements au prêt de TMPF auprès du compte de l’EDC, y compris</w:t>
      </w:r>
      <w:r w:rsidR="00E513DC">
        <w:t xml:space="preserve"> une réductio</w:t>
      </w:r>
      <w:r>
        <w:t xml:space="preserve">n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structuration minutieuse de tout changement dans les arr</w:t>
      </w:r>
      <w:r w:rsidR="10D16835">
        <w:t>a</w:t>
      </w:r>
      <w:r>
        <w:t>ngements de fina</w:t>
      </w:r>
      <w:r w:rsidR="73555298">
        <w:t>n</w:t>
      </w:r>
      <w:r>
        <w:t>cement de TMPF est cruciale pour garantir que TMPF ne se re</w:t>
      </w:r>
      <w:r w:rsidR="722F2C43">
        <w:t>tr</w:t>
      </w:r>
      <w:r>
        <w:t xml:space="preserve">ouve pas en situation d’inso</w:t>
      </w:r>
      <w:r w:rsidR="27AD2E4D">
        <w:t>lv</w:t>
      </w:r>
      <w:r>
        <w:t xml:space="preserve">a</w:t>
      </w:r>
      <w:r w:rsidR="27AD2E4D">
        <w:t>bilité ou de préocc</w:t>
      </w:r>
      <w:r>
        <w:t xml:space="preserve">upation permanente au cas </w:t>
      </w:r>
      <w:r w:rsidR="511A68A6">
        <w:t>o</w:t>
      </w:r>
      <w:r>
        <w:t xml:space="preserve">ù les flux de div</w:t>
      </w:r>
      <w:r w:rsidR="77BD3806">
        <w:t xml:space="preserve">i</w:t>
      </w:r>
      <w:r w:rsidR="01A69988">
        <w:t>dendes de TMC (ou tout produit potentiel de monét</w:t>
      </w:r>
      <w:r w:rsidR="77BD3806">
        <w:t xml:space="preserve">i</w:t>
      </w:r>
      <w:r>
        <w:t xml:space="preserve">sation) seraient, à un moment donné, insuffisants</w:t>
      </w:r>
      <w:r w:rsidR="370EF7BD">
        <w:t xml:space="preserve"> pour rembourser les intérêts et le capital des prêts de TMPF en l’absence de secours disponibles appropriés.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matière</w:t>
      </w:r>
      <w:r w:rsidR="1020EFA2">
        <w:t xml:space="preserve"> de gouvernanc</w:t>
      </w:r>
      <w:r>
        <w:t xml:space="preserve">e, veuillez noter q</w:t>
      </w:r>
      <w:r w:rsidR="00846F6D">
        <w:t xml:space="preserve">ue Mark Maki, auparavant directeur financier et stratégique de TMC, a été </w:t>
      </w:r>
      <w:r w:rsidR="007D2AD4">
        <w:t>nom</w:t>
      </w:r>
      <w:r w:rsidR="00846F6D">
        <w:t xml:space="preserve">mé PDG de TM</w:t>
      </w:r>
      <w:r w:rsidR="001E1406">
        <w:t xml:space="preserve">C, à co</w:t>
      </w:r>
      <w:r w:rsidR="004C185F">
        <w:t>mpt</w:t>
      </w:r>
      <w:r w:rsidR="001E1406">
        <w:t xml:space="preserve">er du 1er septembre 2024, </w:t>
      </w:r>
      <w:r w:rsidR="001E1406" w:rsidRPr="001E1406">
        <w:rPr>
          <w:vertAlign w:val="superscript"/>
        </w:rPr>
        <w:t>ta</w:t>
      </w:r>
      <w:r w:rsidR="001E1406">
        <w:t xml:space="preserve">ndis que </w:t>
      </w:r>
      <w:r w:rsidR="001837F1">
        <w:t xml:space="preserve">l’ancienne PDG, Dawn Farrell, a assumé le rôle de présidente du conse</w:t>
      </w:r>
      <w:r w:rsidR="007D6B2D">
        <w:t>il</w:t>
      </w:r>
      <w:r w:rsidR="001837F1">
        <w:t xml:space="preserve"> d’administration à la même </w:t>
      </w:r>
      <w:r w:rsidR="00C17DA3">
        <w:t xml:space="preserve">date. Conformément à ses responsabilités, CDEV a joué un rôle clé en soutenant TMC lors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Prê</w:t>
      </w:r>
      <w:r w:rsidR="005B399B">
        <w:t>t</w:t>
      </w:r>
      <w:r>
        <w:t xml:space="preserve">eur de 4,8 milliards à Tele</w:t>
      </w:r>
      <w:r w:rsidR="00A92471">
        <w:t>sat 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aide ISED et Finances Can</w:t>
      </w:r>
      <w:r>
        <w:t xml:space="preserve">ada à structurer un</w:t>
      </w:r>
      <w:r w:rsidRPr="00715783">
        <w:t xml:space="preserve"> soutien de 2,14 milliards de dollars CAN depuis le Compte du Canada pour Telesat afin de financer le développement de leur constellation en orbite terrestre basse</w:t>
      </w:r>
      <w:r>
        <w:t xml:space="preserv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à terme, sur 15 ans, destiné à l’emprunteur Telesat LEO, ainsi que la détention et la gestion de la composante bons de souscription de ce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w:t>
      </w:r>
      <w:r w:rsidRPr="00715783">
        <w:t xml:space="preserve">EV s’est concentré sur la négociation de la documentation avec ISED et Finances Canada, ainsi que sur les p</w:t>
      </w:r>
      <w:r>
        <w:t xml:space="preserve">réparatifs nécessaires au finan</w:t>
      </w:r>
      <w:r w:rsidRPr="00715783">
        <w:t xml:space="preserve">cement et à la gestion du prêt </w:t>
      </w:r>
      <w:r>
        <w:t xml:space="preserve">destiné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et objectifs prévus.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16</w:t>
      </w:r>
      <w:r w:rsidR="000324E6">
        <w:t>3424</w:t>
      </w:r>
      <w:r w:rsidR="00B70699">
        <w:t>5</w:t>
      </w:r>
      <w:r w:rsidR="001B3ECE">
        <w:t xml:space="preserve">1 Canada Inc., le </w:t>
      </w:r>
      <w:r w:rsidR="003D54F3">
        <w:t xml:space="preserve">5 s</w:t>
      </w:r>
      <w:r w:rsidR="00016112">
        <w:t xml:space="preserve">eptembre 2024, afin</w:t>
      </w:r>
      <w:r w:rsidR="00C668C3">
        <w:t xml:space="preserve"> </w:t>
      </w:r>
      <w:r w:rsidR="008E74C1">
        <w:t xml:space="preserve">d</w:t>
      </w:r>
      <w:r w:rsidR="0C956FBA">
        <w:t>e financer, gérer et surveiller le prêt</w:t>
      </w:r>
      <w:r w:rsidR="00D70377">
        <w:t xml:space="preserve">.</w:t>
      </w:r>
      <w:r w:rsidR="179589DA">
        <w:t xml:space="preserve"> Les administrateurs de la filiale sont exclusivement membres de l’équipe de direction de CDEV et n’auront pas d’autres employés, s’appuyant</w:t>
      </w:r>
      <w:r w:rsidR="57C5716D">
        <w:t xml:space="preserve"> entièrement sur le personnel de C</w:t>
      </w:r>
      <w:r w:rsidR="179589DA">
        <w:t>D</w:t>
      </w:r>
      <w:r>
        <w:t xml:space="preserve">EV. Les délégations de pouvoir nécessaires</w:t>
      </w:r>
      <w:r w:rsidR="004F780B">
        <w:t xml:space="preserve"> so</w:t>
      </w:r>
      <w:r>
        <w:t xml:space="preserve">nt </w:t>
      </w:r>
      <w:r w:rsidR="004F780B">
        <w:t xml:space="preserve">en </w:t>
      </w:r>
      <w:r>
        <w:t xml:space="preserve">cours d’élaboration avec Finances Canada et ISED, ainsi qu’au sein de la filiale de CDEV, ce qui, entre autres, permettra un transfert des fonds depuis le Compte du Canada d’EDC et la filiale de CDEV jusqu’à l’emprunteur Te</w:t>
      </w:r>
      <w:r w:rsidR="5BEF305C">
        <w:t>lesat LEO. Les fonds devraient être décai</w:t>
      </w:r>
      <w:r w:rsidR="003D65EF">
        <w:t xml:space="preserve">ssés entre le quatrième</w:t>
      </w:r>
      <w:r w:rsidR="5BEF305C">
        <w:t xml:space="preserve"> trimestre de 2</w:t>
      </w:r>
      <w:r w:rsidR="003D65EF">
        <w:t xml:space="preserve">024 et le premier trim</w:t>
      </w:r>
      <w:r w:rsidR="5BEF305C">
        <w:t>estr</w:t>
      </w:r>
      <w:r w:rsidR="14D04EF3">
        <w:t>e de 2028. Les décaissements seront effec</w:t>
      </w:r>
      <w:r w:rsidR="422126FB">
        <w:t xml:space="preserve">tué</w:t>
      </w:r>
      <w:r w:rsidR="14D04EF3">
        <w:t xml:space="preserve">s sous réserve d’u</w:t>
      </w:r>
      <w:r w:rsidR="488011FA">
        <w:t>ne évaluation confirmant que les condition</w:t>
      </w:r>
      <w:r w:rsidR="3974AD24">
        <w:t xml:space="preserve">s préalables à chaque avance (y co</w:t>
      </w:r>
      <w:r w:rsidR="488011FA">
        <w:t>mpris les étapes du projet) stipulées dans</w:t>
      </w:r>
      <w:r w:rsidR="309C7DBB">
        <w:t xml:space="preserve"> </w:t>
      </w:r>
      <w:r w:rsidR="488011FA">
        <w:t xml:space="preserve">les accords de financement ont été satisfaites, ce qui inclut les confirmations nécessaires de la part </w:t>
      </w:r>
      <w:r w:rsidR="0D097C3C">
        <w:t xml:space="preserve">d’un conseiller technique indépendant </w:t>
      </w:r>
      <w:r w:rsidR="6B3F50AD">
        <w:t xml:space="preserve">recruté antérieure</w:t>
      </w:r>
      <w:r w:rsidR="5BEF305C">
        <w:t>ment. Le prêt sera remboursé via des pa</w:t>
      </w:r>
      <w:r w:rsidR="5FD6910B">
        <w:t xml:space="preserve">iements d’amortissement planifiés de 2029 à 2039, conformément à la durée totale de 15 ans du</w:t>
      </w:r>
      <w:r w:rsidR="2CF64207">
        <w:t xml:space="preserve"> prêt. Parmi les autres fonctions de la filiale, celle-ci dép</w:t>
      </w:r>
      <w:r w:rsidR="40D09E9E">
        <w:t>endr</w:t>
      </w:r>
      <w:r w:rsidR="6350CBCE">
        <w:t xml:space="preserve">a de</w:t>
      </w:r>
      <w:r w:rsidR="3D64594D">
        <w:t xml:space="preserve"> CDEV</w:t>
      </w:r>
      <w:r w:rsidR="00D24C12">
        <w:t xml:space="preserve"> </w:t>
      </w:r>
      <w:r w:rsidR="40D09E9E">
        <w:t xml:space="preserve">pour s’assurer q</w:t>
      </w:r>
      <w:proofErr w:type="gramStart"/>
      <w:r w:rsidR="40D09E9E">
        <w:t>ue le prêt respecte le</w:t>
      </w:r>
      <w:proofErr w:type="gramEnd"/>
      <w:r w:rsidR="40D09E9E">
        <w:t xml:space="preserve">s termes et conditions</w:t>
      </w:r>
      <w:r w:rsidR="0892C139">
        <w:t xml:space="preserve"> pendant toute sa durée </w:t>
      </w:r>
      <w:r>
        <w:t>et pour mettre en œuvre la méthodologie de provisionnement pour perte de prêt selon la norme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Au</w:t>
      </w:r>
      <w:r w:rsidR="005B399B">
        <w:t>t</w:t>
      </w:r>
      <w:r>
        <w:t xml:space="preserve">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Recettes de NPI provenant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assume une responsabilité directe en vertu du NPI du projet de développement Hibernia et du INPI du projet de développement Hibernia conformément à un protocole d’entente exécuté. L’a</w:t>
      </w:r>
      <w:r w:rsidR="002A7AC5">
        <w:rPr>
          <w:rFonts w:asciiTheme="minorHAnsi" w:hAnsiTheme="minorHAnsi"/>
        </w:rPr>
        <w:t>ccord de NPI prévoit que le gouvernement perçoit en</w:t>
      </w:r>
      <w:r w:rsidRPr="00AD187F">
        <w:rPr>
          <w:rFonts w:asciiTheme="minorHAnsi" w:hAnsiTheme="minorHAnsi"/>
        </w:rPr>
        <w:t xml:space="preserve">viron 10 % de tous les bénéfices issus de la production de pétrole du champ principal de Hibernia (c.-à-d. le </w:t>
      </w:r>
      <w:r w:rsidR="009C3406">
        <w:rPr>
          <w:rFonts w:asciiTheme="minorHAnsi" w:hAnsiTheme="minorHAnsi"/>
        </w:rPr>
        <w:t xml:space="preserve">N</w:t>
      </w:r>
      <w:r w:rsidRPr="00AD187F">
        <w:rPr>
          <w:rFonts w:asciiTheme="minorHAnsi" w:hAnsiTheme="minorHAnsi"/>
        </w:rPr>
        <w:t xml:space="preserve">PI) ainsi que 10 % des revenus des activités accessoires d’Hibernia (c.-à-d. le INPI), telles que l’extension Hibernia Sud.</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accords ont été conclus en reconnaissance de l'i</w:t>
      </w:r>
      <w:r w:rsidR="00206CCB" w:rsidRPr="006234D8">
        <w:rPr>
          <w:rFonts w:asciiTheme="minorHAnsi" w:hAnsiTheme="minorHAnsi"/>
        </w:rPr>
        <w:t>mp</w:t>
      </w:r>
      <w:r w:rsidRPr="006234D8">
        <w:rPr>
          <w:rFonts w:asciiTheme="minorHAnsi" w:hAnsiTheme="minorHAnsi"/>
        </w:rPr>
        <w:t xml:space="preserve">o</w:t>
      </w:r>
      <w:r w:rsidR="002A0BD9" w:rsidRPr="006234D8">
        <w:rPr>
          <w:rFonts w:asciiTheme="minorHAnsi" w:hAnsiTheme="minorHAnsi"/>
        </w:rPr>
        <w:t xml:space="preserve">rtante contribution</w:t>
      </w:r>
      <w:r w:rsidR="001445C6" w:rsidRPr="006234D8">
        <w:rPr>
          <w:rFonts w:asciiTheme="minorHAnsi" w:hAnsiTheme="minorHAnsi"/>
        </w:rPr>
        <w:t xml:space="preserve"> financière fédérale au projet</w:t>
      </w:r>
      <w:r w:rsidR="00FB54B0" w:rsidRPr="006234D8">
        <w:rPr>
          <w:rFonts w:asciiTheme="minorHAnsi" w:hAnsiTheme="minorHAnsi"/>
        </w:rPr>
        <w:t xml:space="preserve"> Hibernia en 1990, qui a permis au pro</w:t>
      </w:r>
      <w:r w:rsidR="00683DF3" w:rsidRPr="006234D8">
        <w:rPr>
          <w:rFonts w:asciiTheme="minorHAnsi" w:hAnsiTheme="minorHAnsi"/>
        </w:rPr>
        <w:t xml:space="preserve">jet de se concrétiser </w:t>
      </w:r>
      <w:r w:rsidR="00876D8A" w:rsidRPr="006234D8">
        <w:rPr>
          <w:rFonts w:asciiTheme="minorHAnsi" w:hAnsiTheme="minorHAnsi"/>
        </w:rPr>
        <w:t xml:space="preserve">malgré le niveau de ri</w:t>
      </w:r>
      <w:r w:rsidR="0096796C" w:rsidRPr="006234D8">
        <w:rPr>
          <w:rFonts w:asciiTheme="minorHAnsi" w:hAnsiTheme="minorHAnsi"/>
        </w:rPr>
        <w:t xml:space="preserve">sque trop élevé pour que des entités commerciales puissent y participer. </w:t>
      </w:r>
      <w:r w:rsidR="001567F6" w:rsidRPr="006234D8">
        <w:rPr>
          <w:rFonts w:asciiTheme="minorHAnsi" w:hAnsiTheme="minorHAnsi"/>
        </w:rPr>
        <w:t>Plutôt que d</w:t>
      </w:r>
      <w:r w:rsidR="006234D8" w:rsidRPr="006234D8">
        <w:rPr>
          <w:rFonts w:asciiTheme="minorHAnsi" w:hAnsiTheme="minorHAnsi"/>
        </w:rPr>
        <w:t xml:space="preserve">e</w:t>
      </w:r>
      <w:r w:rsidR="0043575B" w:rsidRPr="006234D8">
        <w:rPr>
          <w:rFonts w:asciiTheme="minorHAnsi" w:hAnsiTheme="minorHAnsi"/>
        </w:rPr>
        <w:t xml:space="preserve"> recevoir des retours fixes sur le capital, les propriétaires ont accepté de partager les perspective</w:t>
      </w:r>
      <w:r w:rsidR="000F5806">
        <w:rPr>
          <w:rFonts w:asciiTheme="minorHAnsi" w:hAnsiTheme="minorHAnsi"/>
        </w:rPr>
        <w:t>s</w:t>
      </w:r>
      <w:r w:rsidR="0043575B" w:rsidRPr="006234D8">
        <w:rPr>
          <w:rFonts w:asciiTheme="minorHAnsi" w:hAnsiTheme="minorHAnsi"/>
        </w:rPr>
        <w:t xml:space="preserve"> </w:t>
      </w:r>
      <w:r w:rsidR="000F5806">
        <w:rPr>
          <w:rFonts w:asciiTheme="minorHAnsi" w:hAnsiTheme="minorHAnsi"/>
        </w:rPr>
        <w:t>é</w:t>
      </w:r>
      <w:r w:rsidR="0043575B" w:rsidRPr="006234D8">
        <w:rPr>
          <w:rFonts w:asciiTheme="minorHAnsi" w:hAnsiTheme="minorHAnsi"/>
        </w:rPr>
        <w:t>conomiques futures. Les paiements étaient conditionnés aux prix du pétrole, à la rentabilité du projet e</w:t>
      </w:r>
      <w:r w:rsidR="008607E3" w:rsidRPr="006234D8">
        <w:rPr>
          <w:rFonts w:asciiTheme="minorHAnsi" w:hAnsiTheme="minorHAnsi"/>
        </w:rPr>
        <w:t>t</w:t>
      </w:r>
      <w:r w:rsidR="006234D8">
        <w:rPr>
          <w:rFonts w:asciiTheme="minorHAnsi" w:hAnsiTheme="minorHAnsi"/>
        </w:rPr>
        <w:t xml:space="preserve"> aux contraintes de trésorerie. Il convient de noter que ces accords sont distincts de la</w:t>
      </w:r>
      <w:r w:rsidR="00201411">
        <w:rPr>
          <w:rFonts w:asciiTheme="minorHAnsi" w:hAnsiTheme="minorHAnsi"/>
        </w:rPr>
        <w:t xml:space="preserve"> partici</w:t>
      </w:r>
      <w:r w:rsidR="006234D8">
        <w:rPr>
          <w:rFonts w:asciiTheme="minorHAnsi" w:hAnsiTheme="minorHAnsi"/>
        </w:rPr>
        <w:t xml:space="preserve">pation en capital du</w:t>
      </w:r>
      <w:r w:rsidR="00201411">
        <w:rPr>
          <w:rFonts w:asciiTheme="minorHAnsi" w:hAnsiTheme="minorHAnsi"/>
        </w:rPr>
        <w:t xml:space="preserve"> Canada dans le projet </w:t>
      </w:r>
      <w:r w:rsidR="00110AE4">
        <w:rPr>
          <w:rFonts w:asciiTheme="minorHAnsi" w:hAnsiTheme="minorHAnsi"/>
        </w:rPr>
        <w:t xml:space="preserve">Hibernia via CH</w:t>
      </w:r>
      <w:r w:rsidR="00201411">
        <w:rPr>
          <w:rFonts w:asciiTheme="minorHAnsi" w:hAnsiTheme="minorHAnsi"/>
        </w:rPr>
        <w:t>HC.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Le INPI a cessé en 2023 après ses vingt années contractuelles depuis l’atteinte d’une production minimale de pétrole en 2003. Le profit net est défini comme des recettes spécifiques moins certaines dépenses opérationnelles et les investissements en capital en espèces effectués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dans le cadre de l'accord, CDEV a recru</w:t>
      </w:r>
      <w:r w:rsidR="006C1E33">
        <w:rPr>
          <w:rFonts w:asciiTheme="minorHAnsi" w:hAnsiTheme="minorHAnsi"/>
        </w:rPr>
        <w:t>té</w:t>
      </w:r>
      <w:r w:rsidRPr="00AD187F">
        <w:rPr>
          <w:rFonts w:asciiTheme="minorHAnsi" w:hAnsiTheme="minorHAnsi"/>
        </w:rPr>
        <w:t xml:space="preserve"> un cabinet comptable pour auditer les soumissions de la NPI par les propriétaires de Hibernia. CDEV conservera des fonds dans la réserve NPI au moment approprié pour s’assurer d’avoir les ressources financières nécessaires à toutes obligations ou remboursements liés aux coûts d'abandon à la fin de la vie du projet du champ Hibernia, actuellement prévue pour 2047. CDEV collabore aussi avec des conseillers juridiques et autres pour défendre ses intérêts lor</w:t>
      </w:r>
      <w:r w:rsidR="002D1DC3">
        <w:rPr>
          <w:rFonts w:asciiTheme="minorHAnsi" w:hAnsiTheme="minorHAnsi"/>
        </w:rPr>
        <w:t xml:space="preserve">s de toute procédure d’arb</w:t>
      </w:r>
      <w:r w:rsidRPr="00AD187F">
        <w:rPr>
          <w:rFonts w:asciiTheme="minorHAnsi" w:hAnsiTheme="minorHAnsi"/>
        </w:rPr>
        <w:t xml:space="preserve">itrage en cours ou à venir.</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Les mandats supplémentaires entrepris par CDEV incluent des trava</w:t>
      </w:r>
      <w:r w:rsidR="003D6FCB" w:rsidRPr="05C4DC40">
        <w:rPr>
          <w:rFonts w:asciiTheme="minorHAnsi" w:hAnsiTheme="minorHAnsi"/>
        </w:rPr>
        <w:t xml:space="preserve">ux préliminaires po</w:t>
      </w:r>
      <w:r w:rsidR="00D24544" w:rsidRPr="05C4DC40">
        <w:rPr>
          <w:rFonts w:asciiTheme="minorHAnsi" w:hAnsiTheme="minorHAnsi"/>
        </w:rPr>
        <w:t xml:space="preserve">u</w:t>
      </w:r>
      <w:r w:rsidR="005A61D6" w:rsidRPr="05C4DC40">
        <w:rPr>
          <w:rFonts w:asciiTheme="minorHAnsi" w:hAnsiTheme="minorHAnsi"/>
        </w:rPr>
        <w:t xml:space="preserve">r e</w:t>
      </w:r>
      <w:r w:rsidR="00D24544" w:rsidRPr="05C4DC40">
        <w:rPr>
          <w:rFonts w:asciiTheme="minorHAnsi" w:hAnsiTheme="minorHAnsi"/>
        </w:rPr>
        <w:t>xaminer les possibilités de valorisation et d’optimi</w:t>
      </w:r>
      <w:r w:rsidR="0033685E" w:rsidRPr="05C4DC40">
        <w:rPr>
          <w:rFonts w:asciiTheme="minorHAnsi" w:hAnsiTheme="minorHAnsi"/>
        </w:rPr>
        <w:t>sation</w:t>
      </w:r>
      <w:r w:rsidR="009A2750" w:rsidRPr="05C4DC40">
        <w:rPr>
          <w:rFonts w:asciiTheme="minorHAnsi" w:hAnsiTheme="minorHAnsi"/>
        </w:rPr>
        <w:t xml:space="preserve"> commerciale des actifs du gouvernement</w:t>
      </w:r>
      <w:r w:rsidR="00B36C92" w:rsidRPr="05C4DC40">
        <w:rPr>
          <w:rFonts w:asciiTheme="minorHAnsi" w:hAnsiTheme="minorHAnsi"/>
        </w:rPr>
        <w:t>.</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différents mandats </w:t>
      </w:r>
      <w:r w:rsidR="00662FD0" w:rsidRPr="5322E5D3">
        <w:rPr>
          <w:rFonts w:asciiTheme="minorHAnsi" w:hAnsiTheme="minorHAnsi"/>
        </w:rPr>
        <w:t xml:space="preserve">décrits ci-dessus, </w:t>
      </w:r>
      <w:r w:rsidR="00CE7126" w:rsidRPr="5322E5D3">
        <w:rPr>
          <w:rFonts w:asciiTheme="minorHAnsi" w:hAnsiTheme="minorHAnsi"/>
        </w:rPr>
        <w:t>CDEV sol</w:t>
      </w:r>
      <w:r w:rsidR="00662FD0" w:rsidRPr="5322E5D3">
        <w:rPr>
          <w:rFonts w:asciiTheme="minorHAnsi" w:hAnsiTheme="minorHAnsi"/>
        </w:rPr>
        <w:t xml:space="preserve">idifie sa position</w:t>
      </w:r>
      <w:r w:rsidR="00CE7126" w:rsidRPr="5322E5D3">
        <w:rPr>
          <w:rFonts w:asciiTheme="minorHAnsi" w:hAnsiTheme="minorHAnsi"/>
        </w:rPr>
        <w:t xml:space="preserve"> en tant qu’entité de choix du gouvernement fédéral pour entreprendre des opérations financières critiques et des transactions commerciales dans le meilleur intérêt du Canada. CDEV s</w:t>
      </w:r>
      <w:r w:rsidR="00931730" w:rsidRPr="5322E5D3">
        <w:rPr>
          <w:rFonts w:asciiTheme="minorHAnsi" w:hAnsiTheme="minorHAnsi"/>
        </w:rPr>
        <w:t>e</w:t>
      </w:r>
      <w:r w:rsidR="00103D54" w:rsidRPr="5322E5D3">
        <w:rPr>
          <w:rFonts w:asciiTheme="minorHAnsi" w:hAnsiTheme="minorHAnsi"/>
        </w:rPr>
        <w:t xml:space="preserve"> </w:t>
      </w:r>
      <w:r w:rsidR="00931730" w:rsidRPr="5322E5D3">
        <w:rPr>
          <w:rFonts w:asciiTheme="minorHAnsi" w:hAnsiTheme="minorHAnsi"/>
        </w:rPr>
        <w:t>tient</w:t>
      </w:r>
      <w:r w:rsidR="00103D54" w:rsidRPr="5322E5D3">
        <w:rPr>
          <w:rFonts w:asciiTheme="minorHAnsi" w:hAnsiTheme="minorHAnsi"/>
        </w:rPr>
        <w:t xml:space="preserve"> prêt à assumer des mandats supplémentaires, avec </w:t>
      </w:r>
      <w:r w:rsidR="002D5211" w:rsidRPr="5322E5D3">
        <w:rPr>
          <w:rFonts w:asciiTheme="minorHAnsi" w:hAnsiTheme="minorHAnsi"/>
        </w:rPr>
        <w:t xml:space="preserve">l’objectif constant d'ap</w:t>
      </w:r>
      <w:r w:rsidR="0093031B" w:rsidRPr="5322E5D3">
        <w:rPr>
          <w:rFonts w:asciiTheme="minorHAnsi" w:hAnsiTheme="minorHAnsi"/>
        </w:rPr>
        <w:t>porte</w:t>
      </w:r>
      <w:r w:rsidR="002D5211" w:rsidRPr="5322E5D3">
        <w:rPr>
          <w:rFonts w:asciiTheme="minorHAnsi" w:hAnsiTheme="minorHAnsi"/>
        </w:rPr>
        <w:t xml:space="preserve">r</w:t>
      </w:r>
      <w:r w:rsidR="00E05B6A" w:rsidRPr="5322E5D3">
        <w:rPr>
          <w:rFonts w:asciiTheme="minorHAnsi" w:hAnsiTheme="minorHAnsi"/>
        </w:rPr>
        <w:t xml:space="preserve"> une approch</w:t>
      </w:r>
      <w:r w:rsidR="002D5211" w:rsidRPr="5322E5D3">
        <w:rPr>
          <w:rFonts w:asciiTheme="minorHAnsi" w:hAnsiTheme="minorHAnsi"/>
        </w:rPr>
        <w:t xml:space="preserve">e</w:t>
      </w:r>
      <w:r w:rsidR="00407B8A" w:rsidRPr="5322E5D3">
        <w:rPr>
          <w:rFonts w:asciiTheme="minorHAnsi" w:hAnsiTheme="minorHAnsi"/>
        </w:rPr>
        <w:t xml:space="preserve"> commerciale nécessaire</w:t>
      </w:r>
      <w:r w:rsidR="009A05F4" w:rsidRPr="5322E5D3">
        <w:rPr>
          <w:rFonts w:asciiTheme="minorHAnsi" w:hAnsiTheme="minorHAnsi"/>
        </w:rPr>
        <w:t xml:space="preserve"> pour ai</w:t>
      </w:r>
      <w:r w:rsidR="00407B8A" w:rsidRPr="5322E5D3">
        <w:rPr>
          <w:rFonts w:asciiTheme="minorHAnsi" w:hAnsiTheme="minorHAnsi"/>
        </w:rPr>
        <w:t>de</w:t>
      </w:r>
      <w:r w:rsidR="00822C2C" w:rsidRPr="5322E5D3">
        <w:rPr>
          <w:rFonts w:asciiTheme="minorHAnsi" w:hAnsiTheme="minorHAnsi"/>
        </w:rPr>
        <w:t xml:space="preserve">r le go</w:t>
      </w:r>
      <w:r w:rsidR="0093031B" w:rsidRPr="5322E5D3">
        <w:rPr>
          <w:rFonts w:asciiTheme="minorHAnsi" w:hAnsiTheme="minorHAnsi"/>
        </w:rPr>
        <w:t>uvernement à atteindre ses objectifs politiques.</w:t>
      </w:r>
      <w:r w:rsidR="00407B8A" w:rsidRPr="5322E5D3">
        <w:rPr>
          <w:rFonts w:asciiTheme="minorHAnsi" w:hAnsiTheme="minorHAnsi"/>
        </w:rPr>
        <w:t xml:space="preserve"/>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w:t>
      </w:r>
      <w:r w:rsidR="001B6C25">
        <w:t>ion financière.</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A</w:t>
      </w:r>
      <w:r w:rsidR="00B1045D">
        <w:t>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 pour 2024.</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w:t>
      </w:r>
      <w:r w:rsidR="00AD6761" w:rsidRPr="00AF76C7">
        <w:rPr>
          <w:rFonts w:asciiTheme="minorHAnsi" w:hAnsiTheme="minorHAnsi"/>
        </w:rPr>
        <w:t xml:space="preserve">ue pou</w:t>
      </w:r>
      <w:r w:rsidRPr="00AF76C7">
        <w:rPr>
          <w:rFonts w:asciiTheme="minorHAnsi" w:hAnsiTheme="minorHAnsi"/>
        </w:rPr>
        <w:t xml:space="preserve">r 2024 s’élève à 413 millio</w:t>
      </w:r>
      <w:r w:rsidR="003A75EF" w:rsidRPr="00AF76C7">
        <w:rPr>
          <w:rFonts w:asciiTheme="minorHAnsi" w:hAnsiTheme="minorHAnsi"/>
        </w:rPr>
        <w:t>n</w:t>
      </w:r>
      <w:r w:rsidR="00CF6BC3" w:rsidRPr="00AF76C7">
        <w:rPr>
          <w:rFonts w:asciiTheme="minorHAnsi" w:hAnsiTheme="minorHAnsi"/>
        </w:rPr>
        <w:t>s</w:t>
      </w:r>
      <w:r w:rsidR="00AA4D79" w:rsidRPr="00AF76C7">
        <w:rPr>
          <w:rFonts w:asciiTheme="minorHAnsi" w:hAnsiTheme="minorHAnsi"/>
        </w:rPr>
        <w:t xml:space="preserve"> d</w:t>
      </w:r>
      <w:r w:rsidR="00CF6BC3" w:rsidRPr="00AF76C7">
        <w:rPr>
          <w:rFonts w:asciiTheme="minorHAnsi" w:hAnsiTheme="minorHAnsi"/>
        </w:rPr>
        <w:t xml:space="preserve">e dollars</w:t>
      </w:r>
      <w:r w:rsidR="00970606" w:rsidRPr="00AF76C7">
        <w:rPr>
          <w:rFonts w:asciiTheme="minorHAnsi" w:hAnsiTheme="minorHAnsi"/>
        </w:rPr>
        <w:t xml:space="preserve">,</w:t>
      </w:r>
      <w:r w:rsidR="006E2D99" w:rsidRPr="00AF76C7">
        <w:rPr>
          <w:rFonts w:asciiTheme="minorHAnsi" w:hAnsiTheme="minorHAnsi"/>
        </w:rPr>
        <w:t xml:space="preserve"> princ</w:t>
      </w:r>
      <w:r w:rsidRPr="00AF76C7">
        <w:rPr>
          <w:rFonts w:asciiTheme="minorHAnsi" w:hAnsiTheme="minorHAnsi"/>
        </w:rPr>
        <w:t xml:space="preserve">ipalement composée d’une perte </w:t>
      </w:r>
      <w:r w:rsidR="00A239EB" w:rsidRPr="00AF76C7">
        <w:rPr>
          <w:rFonts w:asciiTheme="minorHAnsi" w:hAnsiTheme="minorHAnsi"/>
        </w:rPr>
        <w:t xml:space="preserve">de 316 millions de dollars pour TMP Finance</w:t>
      </w:r>
      <w:r w:rsidR="00955CFD" w:rsidRPr="00AF76C7">
        <w:rPr>
          <w:rFonts w:asciiTheme="minorHAnsi" w:hAnsiTheme="minorHAnsi"/>
        </w:rPr>
        <w:t xml:space="preserve"> et d</w:t>
      </w:r>
      <w:r w:rsidR="00173A63" w:rsidRPr="00AF76C7">
        <w:rPr>
          <w:rFonts w:asciiTheme="minorHAnsi" w:hAnsiTheme="minorHAnsi"/>
        </w:rPr>
        <w:t xml:space="preserve">’une pe</w:t>
      </w:r>
      <w:r w:rsidR="00F21E8D" w:rsidRPr="00AF76C7">
        <w:rPr>
          <w:rFonts w:asciiTheme="minorHAnsi" w:hAnsiTheme="minorHAnsi"/>
        </w:rPr>
        <w:t xml:space="preserve">rte de</w:t>
      </w:r>
      <w:r w:rsidR="00EF1A41" w:rsidRPr="00AF76C7">
        <w:rPr>
          <w:rFonts w:asciiTheme="minorHAnsi" w:hAnsiTheme="minorHAnsi"/>
        </w:rPr>
        <w:t xml:space="preserve"> 157 </w:t>
      </w:r>
      <w:r w:rsidR="006E2D99" w:rsidRPr="00AF76C7">
        <w:rPr>
          <w:rFonts w:asciiTheme="minorHAnsi" w:hAnsiTheme="minorHAnsi"/>
        </w:rPr>
        <w:t>mi</w:t>
      </w:r>
      <w:r w:rsidR="00A25E2F" w:rsidRPr="00AF76C7">
        <w:rPr>
          <w:rFonts w:asciiTheme="minorHAnsi" w:hAnsiTheme="minorHAnsi"/>
        </w:rPr>
        <w:t>l</w:t>
      </w:r>
      <w:r w:rsidR="006E2D99" w:rsidRPr="00AF76C7">
        <w:rPr>
          <w:rFonts w:asciiTheme="minorHAnsi" w:hAnsiTheme="minorHAnsi"/>
        </w:rPr>
        <w:t xml:space="preserve">lions de d</w:t>
      </w:r>
      <w:r w:rsidR="00DE3FA0" w:rsidRPr="00AF76C7">
        <w:rPr>
          <w:rFonts w:asciiTheme="minorHAnsi" w:hAnsiTheme="minorHAnsi"/>
        </w:rPr>
        <w:t>o</w:t>
      </w:r>
      <w:r w:rsidR="00CF6BC3" w:rsidRPr="00AF76C7">
        <w:rPr>
          <w:rFonts w:asciiTheme="minorHAnsi" w:hAnsiTheme="minorHAnsi"/>
        </w:rPr>
        <w:t xml:space="preserve">llars pour TMC </w:t>
      </w:r>
      <w:r w:rsidR="006E2D99" w:rsidRPr="00AF76C7">
        <w:rPr>
          <w:rFonts w:asciiTheme="minorHAnsi" w:hAnsiTheme="minorHAnsi"/>
        </w:rPr>
        <w:t xml:space="preserve">(toutes deux largement attribuab</w:t>
      </w:r>
      <w:r w:rsidR="00CF6BC3" w:rsidRPr="00AF76C7">
        <w:rPr>
          <w:rFonts w:asciiTheme="minorHAnsi" w:hAnsiTheme="minorHAnsi"/>
        </w:rPr>
        <w:t xml:space="preserve">les aux ch</w:t>
      </w:r>
      <w:r w:rsidR="00A239EB" w:rsidRPr="00AF76C7">
        <w:rPr>
          <w:rFonts w:asciiTheme="minorHAnsi" w:hAnsiTheme="minorHAnsi"/>
        </w:rPr>
        <w:t>arges d’intérêts qui ne sont pl</w:t>
      </w:r>
      <w:r w:rsidR="00697C9D" w:rsidRPr="00AF76C7">
        <w:rPr>
          <w:rFonts w:asciiTheme="minorHAnsi" w:hAnsiTheme="minorHAnsi"/>
        </w:rPr>
        <w:t xml:space="preserve">us cap</w:t>
      </w:r>
      <w:r w:rsidR="00CF6BC3" w:rsidRPr="00AF76C7">
        <w:rPr>
          <w:rFonts w:asciiTheme="minorHAnsi" w:hAnsiTheme="minorHAnsi"/>
        </w:rPr>
        <w:t xml:space="preserve">itali</w:t>
      </w:r>
      <w:r w:rsidR="00697C9D" w:rsidRPr="00AF76C7">
        <w:rPr>
          <w:rFonts w:asciiTheme="minorHAnsi" w:hAnsiTheme="minorHAnsi"/>
        </w:rPr>
        <w:t xml:space="preserve">sées et figure</w:t>
      </w:r>
      <w:r w:rsidR="004414E9" w:rsidRPr="00AF76C7">
        <w:rPr>
          <w:rFonts w:asciiTheme="minorHAnsi" w:hAnsiTheme="minorHAnsi"/>
        </w:rPr>
        <w:t>nt désormais dans l’état des résultats d</w:t>
      </w:r>
      <w:r w:rsidR="006E2D99" w:rsidRPr="00AF76C7">
        <w:rPr>
          <w:rFonts w:asciiTheme="minorHAnsi" w:hAnsiTheme="minorHAnsi"/>
        </w:rPr>
        <w:t xml:space="preserve">e</w:t>
      </w:r>
      <w:r w:rsidRPr="00AF76C7">
        <w:rPr>
          <w:rFonts w:asciiTheme="minorHAnsi" w:hAnsiTheme="minorHAnsi"/>
        </w:rPr>
        <w:t xml:space="preserve">s deux e</w:t>
      </w:r>
      <w:r w:rsidR="000D783C" w:rsidRPr="00AF76C7">
        <w:rPr>
          <w:rFonts w:asciiTheme="minorHAnsi" w:hAnsiTheme="minorHAnsi"/>
        </w:rPr>
        <w:t xml:space="preserve">ntités). CHHC a légèrem</w:t>
      </w:r>
      <w:r w:rsidR="001926B5" w:rsidRPr="00AF76C7">
        <w:rPr>
          <w:rFonts w:asciiTheme="minorHAnsi" w:hAnsiTheme="minorHAnsi"/>
        </w:rPr>
        <w:t>ent comp</w:t>
      </w:r>
      <w:r w:rsidR="000D783C" w:rsidRPr="00AF76C7">
        <w:rPr>
          <w:rFonts w:asciiTheme="minorHAnsi" w:hAnsiTheme="minorHAnsi"/>
        </w:rPr>
        <w:t xml:space="preserve">ensé ces pertes globales en générant un rev</w:t>
      </w:r>
      <w:r w:rsidR="00BA0FED" w:rsidRPr="00AF76C7">
        <w:rPr>
          <w:rFonts w:asciiTheme="minorHAnsi" w:hAnsiTheme="minorHAnsi"/>
        </w:rPr>
        <w:t xml:space="preserve">enu</w:t>
      </w:r>
      <w:r w:rsidRPr="00AF76C7">
        <w:rPr>
          <w:rFonts w:asciiTheme="minorHAnsi" w:hAnsiTheme="minorHAnsi"/>
        </w:rPr>
        <w:t xml:space="preserve"> d’environ </w:t>
      </w:r>
      <w:r w:rsidR="00A25E2F" w:rsidRPr="00AF76C7">
        <w:rPr>
          <w:rFonts w:asciiTheme="minorHAnsi" w:hAnsiTheme="minorHAnsi"/>
        </w:rPr>
        <w:t xml:space="preserve">82 mill</w:t>
      </w:r>
      <w:r w:rsidR="003A75EF" w:rsidRPr="00AF76C7">
        <w:rPr>
          <w:rFonts w:asciiTheme="minorHAnsi" w:hAnsiTheme="minorHAnsi"/>
        </w:rPr>
        <w:t>i</w:t>
      </w:r>
      <w:r w:rsidR="00350608" w:rsidRPr="00AF76C7">
        <w:rPr>
          <w:rFonts w:asciiTheme="minorHAnsi" w:hAnsiTheme="minorHAnsi"/>
        </w:rPr>
        <w:t xml:space="preserve">ons</w:t>
      </w:r>
      <w:r w:rsidR="003A75EF" w:rsidRPr="00AF76C7">
        <w:rPr>
          <w:rFonts w:asciiTheme="minorHAnsi" w:hAnsiTheme="minorHAnsi"/>
        </w:rPr>
        <w:t xml:space="preserve"> de doll</w:t>
      </w:r>
      <w:r w:rsidR="00A64313" w:rsidRPr="00AF76C7">
        <w:rPr>
          <w:rFonts w:asciiTheme="minorHAnsi" w:hAnsiTheme="minorHAnsi"/>
        </w:rPr>
        <w:t>a</w:t>
      </w:r>
      <w:r w:rsidRPr="00AF76C7">
        <w:rPr>
          <w:rFonts w:asciiTheme="minorHAnsi" w:hAnsiTheme="minorHAnsi"/>
        </w:rPr>
        <w:t xml:space="preserve">rs.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w:t>
      </w:r>
      <w:r w:rsidR="00AF76C7">
        <w:t xml:space="preserve"> po</w:t>
      </w:r>
      <w:r w:rsidR="00814390">
        <w:t>u</w:t>
      </w:r>
      <w:r w:rsidRPr="00AF76C7">
        <w:t xml:space="preserve">r les projections financières pro forma (les montants</w:t>
      </w:r>
      <w:r w:rsidR="00574D44" w:rsidRPr="00AF76C7">
        <w:t xml:space="preserve"> peuvent ne pas correspondre en raison des arrondis</w:t>
      </w:r>
      <w:r w:rsidR="003E5C6B" w:rsidRPr="00AF76C7">
        <w:t>).</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État des activités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de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analysé CEEFC et CGF afin de déterminer si les résultats financiers de CEEFC ou CGF devaient être consolidés selon les critères définis dans la norme IAS 10. Elle a conclu que CDEV n'exerce pas un contrôle suffisant sur CEEFC ni sur la capacité de CGF à influencer les retours économiques de CEEFC ou CGF. Pour ces raisons, CDEV n'a pas intégré les informations financières de CEEFC ni de CGF dans ses projections financières consolidées pour ce plan. Les résultats de CEEFC sont fournis dans l’</w:t>
      </w:r>
      <w:r w:rsidR="00836341">
        <w:t xml:space="preserve">ann</w:t>
      </w:r>
      <w:r w:rsidRPr="00304631">
        <w:t xml:space="preserve">exe B, et ceux de CGF figurent dans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gérera son portefeuille d’actifs tout au long de la période du plan en procédant au remboursement de prêts et à la vente d’actifs, et en retournant les fonds excédentaires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w:t>
      </w:r>
      <w:r w:rsidR="00B17E75" w:rsidRPr="000905E0">
        <w:t>GF, CGFIM estime que CGF réalisera environ 2,6 milliards</w:t>
      </w:r>
      <w:r w:rsidR="00F20601">
        <w:t xml:space="preserve"> </w:t>
      </w:r>
      <w:r w:rsidR="00F20601" w:rsidRPr="00B304C8">
        <w:t>d</w:t>
      </w:r>
      <w:r w:rsidR="001D0EDD" w:rsidRPr="00B304C8">
        <w:t>e d</w:t>
      </w:r>
      <w:r w:rsidR="00B17E75" w:rsidRPr="00B304C8">
        <w:rPr>
          <w:i/>
        </w:rPr>
        <w:t xml:space="preserve">o</w:t>
      </w:r>
      <w:r w:rsidR="00B17E75" w:rsidRPr="00B304C8">
        <w:t>llars d’</w:t>
      </w:r>
      <w:r w:rsidR="00B17E75" w:rsidRPr="000905E0">
        <w:t xml:space="preserve">engagements </w:t>
      </w:r>
      <w:r w:rsidR="000A6E48">
        <w:t>totaux pour l</w:t>
      </w:r>
      <w:r w:rsidR="00B17E75" w:rsidRPr="000905E0">
        <w:t xml:space="preserve">’année se terminant le 31 décembre 2024. En </w:t>
      </w:r>
      <w:r w:rsidR="00F20601">
        <w:t xml:space="preserve">ce</w:t>
      </w:r>
      <w:r w:rsidR="00B17E75" w:rsidRPr="000905E0">
        <w:t xml:space="preserve"> qui concerne le financement, CGF devrait avoir</w:t>
      </w:r>
      <w:r w:rsidR="00A57A24">
        <w:t xml:space="preserve"> reçu</w:t>
      </w:r>
      <w:r w:rsidR="00554749">
        <w:t xml:space="preserve"> un total </w:t>
      </w:r>
      <w:r w:rsidR="00A57A24">
        <w:t xml:space="preserve">cumulatif </w:t>
      </w:r>
      <w:r w:rsidR="000E0CFE">
        <w:t>de 4,4 milli</w:t>
      </w:r>
      <w:r w:rsidR="00B17E75" w:rsidRPr="000905E0">
        <w:t xml:space="preserve">a</w:t>
      </w:r>
      <w:r w:rsidR="00B17E75" w:rsidRPr="00B304C8">
        <w:t>r</w:t>
      </w:r>
      <w:r w:rsidR="002E5B80" w:rsidRPr="00B304C8">
        <w:t xml:space="preserve">ds </w:t>
      </w:r>
      <w:r w:rsidR="00B17E75" w:rsidRPr="00B304C8">
        <w:t xml:space="preserve">de dollar</w:t>
      </w:r>
      <w:r w:rsidR="00B17E75" w:rsidRPr="000905E0">
        <w:t xml:space="preserve">s e</w:t>
      </w:r>
      <w:r w:rsidR="00554749">
        <w:t xml:space="preserve">n produits nets provenant de l’émission </w:t>
      </w:r>
      <w:r w:rsidR="00B17E75" w:rsidRPr="000905E0">
        <w:t xml:space="preserve">d’actions privilégiée</w:t>
      </w:r>
      <w:r w:rsidR="000E0CFE">
        <w:t xml:space="preserve">s pour 20</w:t>
      </w:r>
      <w:r w:rsidR="000C74E7">
        <w:t>23 et 2024, en</w:t>
      </w:r>
      <w:r w:rsidR="00B17E75" w:rsidRPr="000905E0">
        <w:t xml:space="preserve"> utilisant ces produits pour financer les transactions d’investissement de CGF ainsi que pour payer les coûts assoc</w:t>
      </w:r>
      <w:r w:rsidR="00DC59FF">
        <w:t>i</w:t>
      </w:r>
      <w:r w:rsidR="00B17E75" w:rsidRPr="000905E0">
        <w:t>és à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Dividendes et gestion des liquidités excédentaires</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paiements NPI, CDEV évalue ses besoins de trésorerie à venir. Conforméme</w:t>
      </w:r>
      <w:r w:rsidR="0081058C">
        <w:t xml:space="preserve">nt à ses pratiques de gestion des dividendes et des liquidités excédentaires, CDEV co</w:t>
      </w:r>
      <w:r w:rsidRPr="003A00A6">
        <w:t>nserve des niveaux de trésorerie pour assurer la poursuite de ses activités, remplir tout mandat gouvernemental et financer les éventuelles contingences. Les liquidités excédentaires restantes sont versées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Rapports financiers trimestriels</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 xml:space="preserve">Nous publions des états financiers trimestriels, que nous affichons en anglais et en français sur notre site Web </w:t>
      </w:r>
      <w:hyperlink r:id="rId12" w:history="1">
        <w:r w:rsidR="009E6FEA" w:rsidRPr="002B22D6">
          <w:rPr>
            <w:rStyle w:val="Hyperlink"/>
            <w:rFonts w:cs="Arial"/>
          </w:rPr>
          <w:t>(www.cdev.gc.ca)</w:t>
        </w:r>
      </w:hyperlink>
      <w:r w:rsidR="009E6FEA" w:rsidRPr="002B22D6">
        <w:rPr>
          <w:rFonts w:cs="Arial"/>
        </w:rPr>
        <w:t xml:space="preserve"> </w:t>
      </w:r>
      <w:r w:rsidRPr="002B22D6">
        <w:rPr>
          <w:rFonts w:cs="Arial"/>
        </w:rPr>
        <w:t xml:space="preserve">dans les 60 jours suivant la fin d’un trimest</w:t>
      </w:r>
      <w:r w:rsidR="00D71DC3" w:rsidRPr="002B22D6">
        <w:rPr>
          <w:rFonts w:cs="Arial"/>
        </w:rPr>
        <w:t xml:space="preserve">re. CEEFC</w:t>
      </w:r>
      <w:r w:rsidRPr="002B22D6">
        <w:rPr>
          <w:rFonts w:cs="Arial"/>
        </w:rPr>
        <w:t xml:space="preserve"> et CGF pub</w:t>
      </w:r>
      <w:r w:rsidR="00F764F4" w:rsidRPr="002B22D6">
        <w:rPr>
          <w:rFonts w:cs="Arial"/>
        </w:rPr>
        <w:t xml:space="preserve">lient ég</w:t>
      </w:r>
      <w:r w:rsidR="009E6FEA" w:rsidRPr="002B22D6">
        <w:rPr>
          <w:rFonts w:cs="Arial"/>
        </w:rPr>
        <w:t>alement leurs états financiers trimestriels et annuels dans les deux langues officielles sur leurs sites Web res</w:t>
      </w:r>
      <w:r w:rsidR="00283017" w:rsidRPr="002B22D6">
        <w:rPr>
          <w:rFonts w:cs="Arial"/>
        </w:rPr>
        <w:t xml:space="preserve">pe</w:t>
      </w:r>
      <w:hyperlink r:id="rId13" w:history="1">
        <w:r w:rsidRPr="002B22D6">
          <w:rPr>
            <w:rStyle w:val="Hyperlink"/>
            <w:rFonts w:cs="Arial"/>
          </w:rPr>
          <w:t>ctifs, www.ceefc-cfue</w:t>
        </w:r>
      </w:hyperlink>
      <w:r w:rsidR="00F422B1" w:rsidRPr="002B22D6">
        <w:rPr>
          <w:rFonts w:cs="Arial"/>
        </w:rPr>
        <w:t xml:space="preserve">c.ca e</w:t>
      </w:r>
      <w:hyperlink r:id="rId14" w:history="1">
        <w:r w:rsidR="00F422B1" w:rsidRPr="002B22D6">
          <w:rPr>
            <w:rStyle w:val="Hyperlink"/>
            <w:rFonts w:cs="Arial"/>
          </w:rPr>
          <w:t>t www.cgf-fcc.ca</w:t>
        </w:r>
      </w:hyperlink>
      <w:r w:rsidR="00283017" w:rsidRPr="002B22D6">
        <w:rPr>
          <w:rFonts w:cs="Arial"/>
        </w:rPr>
        <w:t>.</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principales hypothèses des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actuelles de référence. Avant d’examiner certains résultats, il convient de noter certaines hypothèses critiques ainsi que des points essentiels qui restent à résoudre.</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Points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de certaines incertitudes liées au calendrier et à l’ampleur des élémen</w:t>
      </w:r>
      <w:r w:rsidR="00F5271C">
        <w:t xml:space="preserve">ts </w:t>
      </w:r>
      <w:r w:rsidR="00F63D92">
        <w:t xml:space="preserve">financiers. L’hypothè</w:t>
      </w:r>
      <w:r w:rsidR="1AF9E38D">
        <w:t xml:space="preserve">se est que la filiale Telesat sera probablement comptabilisée selon les IFRS et consolidée dans le Groupe de sociétés CDEV. Toutefois, la dé</w:t>
      </w:r>
      <w:r w:rsidR="00F5271C">
        <w:t xml:space="preserve">termination du traitement comptable pour ILGP n’a pas </w:t>
      </w:r>
      <w:r w:rsidR="1AF9E38D">
        <w:t xml:space="preserve">encor</w:t>
      </w:r>
      <w:r w:rsidR="00F5271C">
        <w:t>e été entreprise en raison de</w:t>
      </w:r>
      <w:r w:rsidR="001331CA">
        <w:t xml:space="preserve"> certains nouveaux éléments inconnus liés aux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le traitement comptable définitif des deux entités sont actuellement en cours et dépendront des faits détaillés et des circonstances des opérations, y compris la source et les conditions des emprunts et des prêts, le porteur ultime du risque, ainsi que le décideur et le contrôle ul</w:t>
      </w:r>
      <w:r w:rsidR="001331CA" w:rsidRPr="001331CA">
        <w:t xml:space="preserve">t</w:t>
      </w:r>
      <w:r w:rsidR="001331CA">
        <w:t>ime.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susmen</w:t>
      </w:r>
      <w:r w:rsidR="0084562A">
        <w:t>tionnés, certaines hypothèses ont dû être formulées,</w:t>
      </w:r>
      <w:r>
        <w:t xml:space="preserve"> et les projections financières o</w:t>
      </w:r>
      <w:r w:rsidR="008861A6">
        <w:t xml:space="preserve">nt été complétées </w:t>
      </w:r>
      <w:r>
        <w:t xml:space="preserve">"sur la </w:t>
      </w:r>
      <w:r w:rsidR="008861A6">
        <w:t>b</w:t>
      </w:r>
      <w:r>
        <w:t>ase du meilleur effort</w:t>
      </w:r>
      <w:r w:rsidR="008861A6">
        <w:t>".</w:t>
      </w:r>
    </w:p>
    <w:p w14:paraId="654413F7" w14:textId="40C43DAE" w:rsidR="002C0D7D" w:rsidRDefault="00F91574" w:rsidP="00C014C5">
      <w:pPr>
        <w:pStyle w:val="ListParagraph"/>
        <w:numPr>
          <w:ilvl w:val="0"/>
          <w:numId w:val="29"/>
        </w:numPr>
        <w:spacing w:after="0" w:line="240" w:lineRule="auto"/>
      </w:pPr>
      <w:r>
        <w:t xml:space="preserve">En ce</w:t>
      </w:r>
      <w:r w:rsidR="1AF9E38D">
        <w:t xml:space="preserve"> qui</w:t>
      </w:r>
      <w:r w:rsidR="00C014C5">
        <w:t xml:space="preserve"> </w:t>
      </w:r>
      <w:r w:rsidR="1AF9E38D">
        <w:t xml:space="preserve">c</w:t>
      </w:r>
      <w:r w:rsidR="00C014C5">
        <w:t>o</w:t>
      </w:r>
      <w:r w:rsidR="00D96373" w:rsidRPr="00C014C5">
        <w:t xml:space="preserve">ncerne TMC, un refinancement recapitalisera TMC avec une structure de capital classique incluant un financement gouvernemental, réduira le coût global du capital et comprendra le rempl</w:t>
      </w:r>
      <w:r w:rsidR="00D96373">
        <w:t xml:space="preserve">acement </w:t>
      </w:r>
      <w:r w:rsidR="00D96373" w:rsidRPr="00C014C5">
        <w:t xml:space="preserve">de la </w:t>
      </w:r>
      <w:r w:rsidR="00D96373">
        <w:t>facili</w:t>
      </w:r>
      <w:r w:rsidR="002C0D7D">
        <w:t xml:space="preserve">té b</w:t>
      </w:r>
      <w:r w:rsidR="00D96373" w:rsidRPr="00C014C5">
        <w:t xml:space="preserve">ancaire EP4 par des prêts gouvernementaux de 18,5 milliard</w:t>
      </w:r>
      <w:r w:rsidR="00315C22">
        <w:t>s</w:t>
      </w:r>
      <w:r w:rsidR="00315C22" w:rsidRPr="00C014C5">
        <w:t xml:space="preserve"> de dollars. </w:t>
      </w:r>
      <w:r w:rsidR="00315C22">
        <w:t>L</w:t>
      </w:r>
      <w:r w:rsidR="00D96373" w:rsidRPr="00C014C5">
        <w:t xml:space="preserve">es produ</w:t>
      </w:r>
      <w:r w:rsidR="002C0D7D">
        <w:t>i</w:t>
      </w:r>
      <w:r w:rsidR="00D96373" w:rsidRPr="00C014C5">
        <w:t xml:space="preserve">ts des prêts gouvernementau</w:t>
      </w:r>
      <w:r w:rsidR="00315C22">
        <w:t>x</w:t>
      </w:r>
      <w:r w:rsidR="00315C22" w:rsidRPr="00C014C5">
        <w:t xml:space="preserve"> seront appor</w:t>
      </w:r>
      <w:r w:rsidR="00315C22">
        <w:t>t</w:t>
      </w:r>
      <w:r w:rsidR="00315C22" w:rsidRPr="00C014C5">
        <w:t>és pa</w:t>
      </w:r>
      <w:r w:rsidR="00315C22" w:rsidRPr="00C014C5" w:rsidDel="00315C22">
        <w:t xml:space="preserve">r</w:t>
      </w:r>
      <w:r w:rsidR="008C48B6">
        <w:t xml:space="preserve"> TMP </w:t>
      </w:r>
      <w:r w:rsidR="00D96373" w:rsidRPr="00C014C5">
        <w:t xml:space="preserve">Finance à TMC sous la forme d'une souscription à un n</w:t>
      </w:r>
      <w:r w:rsidR="00071278">
        <w:t>ouveau capital de 15 milliards de dollar</w:t>
      </w:r>
      <w:r w:rsidR="00D96373" w:rsidRPr="00C014C5">
        <w:t xml:space="preserve">s et d’un prêt de 3,5 milliards de dollars selon des modalités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n’est présumée, et la participation autochtone sous forme </w:t>
      </w:r>
      <w:r w:rsidR="00315C22">
        <w:t xml:space="preserve">de </w:t>
      </w:r>
      <w:r w:rsidRPr="00C014C5">
        <w:t xml:space="preserve">prise de pa</w:t>
      </w:r>
      <w:r w:rsidR="00315C22">
        <w:t>rticipati</w:t>
      </w:r>
      <w:r w:rsidRPr="00C014C5">
        <w:t xml:space="preserve">on n’est pas reflétée dans le Plan d’entreprise 2</w:t>
      </w:r>
      <w:r w:rsidR="00D67FD8">
        <w:t>0</w:t>
      </w:r>
      <w:r w:rsidR="006719D7">
        <w:t xml:space="preserve">25, </w:t>
      </w:r>
      <w:r w:rsidR="002F274A">
        <w:t xml:space="preserve">car les détails de la transaction demeurent inconnu</w:t>
      </w:r>
      <w:proofErr w:type="gramStart"/>
      <w:r w:rsidR="002F274A">
        <w:t>s à ce jour p</w:t>
      </w:r>
      <w:proofErr w:type="gramEnd"/>
      <w:r w:rsidR="002F274A">
        <w:t xml:space="preserve">our permettre de </w:t>
      </w:r>
      <w:r w:rsidR="003046EE">
        <w:t xml:space="preserve">modéliser l</w:t>
      </w:r>
      <w:r w:rsidR="00444A45">
        <w:t>es implications comptable</w:t>
      </w:r>
      <w:r w:rsidR="00EE7486">
        <w:t>s.</w:t>
      </w:r>
    </w:p>
    <w:p w14:paraId="160A50F0" w14:textId="739B6353" w:rsidR="00BC34E6" w:rsidRDefault="1AF9E38D" w:rsidP="00C014C5">
      <w:pPr>
        <w:pStyle w:val="ListParagraph"/>
        <w:numPr>
          <w:ilvl w:val="0"/>
          <w:numId w:val="29"/>
        </w:numPr>
        <w:spacing w:after="0" w:line="240" w:lineRule="auto"/>
      </w:pPr>
      <w:r>
        <w:t>Le flux de trésorerie de chaque entité individuelle est réduit à un niveau offrant une marge de sécurité et garantissant que l’organisation (notamment CDEV) peut répondre à ses futurs mandats ou à des dépenses imprévues auxquelles elle pourrait être confrontée.</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La prévision pour 2024 devrait voir nos revenus consolidés augmenter de plus de 140 % par rapport à 2023 (892</w:t>
      </w:r>
      <w:r w:rsidR="00DA0F84">
        <w:t xml:space="preserve"> millions de d</w:t>
      </w:r>
      <w:r>
        <w:t>ollars à 2</w:t>
      </w:r>
      <w:r w:rsidR="00DA0F84">
        <w:t xml:space="preserve"> 370 mill</w:t>
      </w:r>
      <w:r>
        <w:t>ions de dollars, hors « Autres »). Cette augmentation rapide des revenus découle de la mise en service de TMC en mai 2024. Nous continuerons de voir une croissance des revenus de TMC en 2025 (augmentant de 45 % par rapport à 2024) avant qu’elle ne se stabilise à un taux plus normalisé à partir de 2026 (le taux de croissance post-2025 moyennant 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cette importante augmentation des revenus, le groupe d’entreprises CDEV restera en position de pertes nettes en raison des </w:t>
      </w:r>
      <w:r w:rsidR="00F7403B">
        <w:t xml:space="preserve">dépenses d’int</w:t>
      </w:r>
      <w:r>
        <w:t xml:space="preserve">érêts significatives qui s’inscrivent désormais dans le compte de résultat (impact sur la trésorerie), ainsi que de l’amortissement du pipeline (élément non monétaire). TMC devrait</w:t>
      </w:r>
      <w:r w:rsidR="00626349">
        <w:t xml:space="preserve"> devenir rentable en 2025</w:t>
      </w:r>
      <w:r w:rsidR="00D06D7C">
        <w:t xml:space="preserve"> grâce au transfert d’une partie de la dette de cette entité juridique ver</w:t>
      </w:r>
      <w:r w:rsidR="006A1FFF">
        <w:t xml:space="preserve">s sa société mère (TMP Finance), qui assumera le fardeau des dépen</w:t>
      </w:r>
      <w:r w:rsidR="00D352E4">
        <w:t xml:space="preserve">s</w:t>
      </w:r>
      <w:r>
        <w:t>es d’intérêts en termes de flu</w:t>
      </w:r>
      <w:r w:rsidR="00B812E7">
        <w:t>x</w:t>
      </w:r>
      <w:r>
        <w:t xml:space="preserve"> </w:t>
      </w:r>
      <w:r w:rsidR="00B812E7">
        <w:t>d</w:t>
      </w:r>
      <w:r>
        <w:t xml:space="preserve">e t</w:t>
      </w:r>
      <w:r w:rsidR="00474E95">
        <w:t xml:space="preserve">résorerie. Le</w:t>
      </w:r>
      <w:r w:rsidR="00D352E4">
        <w:t xml:space="preserve"> groupe d’entr</w:t>
      </w:r>
      <w:r w:rsidR="00474E95">
        <w:t xml:space="preserve">e</w:t>
      </w:r>
      <w:r w:rsidR="00ED5071">
        <w:t xml:space="preserve">prises CDEV de</w:t>
      </w:r>
      <w:r w:rsidR="00354CDF">
        <w:t xml:space="preserve">vra</w:t>
      </w:r>
      <w:r w:rsidR="003264E6">
        <w:t xml:space="preserve">it conserver une positio</w:t>
      </w:r>
      <w:r w:rsidR="00D14ACD">
        <w:t xml:space="preserve">n de trés</w:t>
      </w:r>
      <w:r>
        <w:t xml:space="preserve">orerie</w:t>
      </w:r>
      <w:r w:rsidR="003264E6">
        <w:t xml:space="preserve"> globale </w:t>
      </w:r>
      <w:r w:rsidR="007C6811">
        <w:t xml:space="preserve">saine pendant toute la périod</w:t>
      </w:r>
      <w:r w:rsidR="00C52FB6">
        <w:t xml:space="preserve">e du </w:t>
      </w:r>
      <w:r w:rsidR="00ED5071">
        <w:t xml:space="preserve">plan. CD</w:t>
      </w:r>
      <w:r>
        <w:t>EV pris isolément ne sera pas rentable avant 2029 en raison de l’impact négatif des pertes nettes de TMP sur ses capitaux propres.</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capital</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millions</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2024 Plan</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2024 Pré</w:t>
            </w:r>
            <w:proofErr w:type="spellStart"/>
            <w:r w:rsidRPr="000E5C61">
              <w:rPr>
                <w:rFonts w:ascii="Aptos" w:eastAsia="Times New Roman" w:hAnsi="Aptos" w:cs="Arial"/>
                <w:b/>
                <w:bCs/>
                <w:color w:val="FFFFFF"/>
                <w:kern w:val="0"/>
                <w:lang w:eastAsia="en-CA"/>
                <w14:ligatures w14:val="none"/>
              </w:rPr>
              <w:t>vision</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de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 de contingence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dépenses en immobilisations d'entretien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Intérêts capitalisés TMC/TMP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des fins d'information uniquement)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nécessitant des investissements en capital et n'ont besoin d'aucun financement en cap</w:t>
      </w:r>
      <w:r w:rsidR="001C1E38">
        <w:rPr>
          <w:rFonts w:cs="Arial"/>
        </w:rPr>
        <w:t>ital</w:t>
      </w:r>
      <w:r w:rsidRPr="002B22D6">
        <w:rPr>
          <w:rFonts w:cs="Arial"/>
        </w:rPr>
        <w:t xml:space="preserve"> pour des équipements ou d'autres acquisitions au cours </w:t>
      </w:r>
      <w:r w:rsidR="002E5DAC">
        <w:rPr>
          <w:rFonts w:cs="Arial"/>
        </w:rPr>
        <w:t>d</w:t>
      </w:r>
      <w:r w:rsidRPr="002B22D6">
        <w:rPr>
          <w:rFonts w:cs="Arial"/>
        </w:rPr>
        <w:t xml:space="preserve">e l'exercice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prévues p</w:t>
      </w:r>
      <w:r>
        <w:rPr>
          <w:rFonts w:cs="Arial"/>
        </w:rPr>
        <w:t>our 2025 s</w:t>
      </w:r>
      <w:r w:rsidRPr="004C79CB">
        <w:rPr>
          <w:rFonts w:cs="Arial"/>
        </w:rPr>
        <w:t xml:space="preserve">'</w:t>
      </w:r>
      <w:r w:rsidRPr="005749AF">
        <w:rPr>
          <w:rFonts w:cs="Arial"/>
        </w:rPr>
        <w:t>é</w:t>
      </w:r>
      <w:r w:rsidR="00280AC0">
        <w:rPr>
          <w:rFonts w:cs="Arial"/>
        </w:rPr>
        <w:t>lève</w:t>
      </w:r>
      <w:r w:rsidRPr="005749AF">
        <w:rPr>
          <w:rFonts w:cs="Arial"/>
        </w:rPr>
        <w:t xml:space="preserve">nt à 526 millions de dollars pour des questions liées à la post-construction de l'expansion du pipeline. Les </w:t>
      </w:r>
      <w:r>
        <w:rPr>
          <w:rFonts w:cs="Arial"/>
        </w:rPr>
        <w:t xml:space="preserve">159 millions de dol</w:t>
      </w:r>
      <w:r w:rsidRPr="004C79CB">
        <w:rPr>
          <w:rFonts w:cs="Arial"/>
        </w:rPr>
        <w:t>lar</w:t>
      </w:r>
      <w:r>
        <w:rPr>
          <w:rFonts w:cs="Arial"/>
        </w:rPr>
        <w:t>s r</w:t>
      </w:r>
      <w:r w:rsidRPr="004C79CB">
        <w:rPr>
          <w:rFonts w:cs="Arial"/>
        </w:rPr>
        <w:t xml:space="preserve">estants inc</w:t>
      </w:r>
      <w:r w:rsidR="00C841B4" w:rsidRPr="00D352E4">
        <w:rPr>
          <w:rFonts w:cs="Arial"/>
        </w:rPr>
        <w:t>luent environ 47 millions de dollars pour atténuer les risques naturels et préserver l'intégrité du système de pipeline ; environ 16 millions de dollars pour les activités de cessation d'exploitation du pipeline (subséquemment récupérés dans le fonds de réclamation du pipeline) ; environ 42 millions de dollars pour traiter des éléments de conformité et de l'intégrité des installations, principalement liés aux exigences de cuves ; environ 22 millions de dollars pour améliorer la fiabilité du système ; 19 millions de dollars pour la technologie (applications et matériel) et la communication ; 5 millions de dollars pour la sécurité (physique et cybersécurité) ; et 9 millions de dollars pour des projets liés à la sécurité, la réponse aux urgences et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création imminente de l'ILGP, des </w:t>
      </w:r>
      <w:r w:rsidR="00175E8A">
        <w:rPr>
          <w:rFonts w:cs="Arial"/>
        </w:rPr>
        <w:t xml:space="preserve">investissem</w:t>
      </w:r>
      <w:r w:rsidR="00780A6E">
        <w:rPr>
          <w:rFonts w:cs="Arial"/>
        </w:rPr>
        <w:t xml:space="preserve">ents supplém</w:t>
      </w:r>
      <w:r w:rsidR="00175E8A">
        <w:rPr>
          <w:rFonts w:cs="Arial"/>
        </w:rPr>
        <w:t>entaires seront nécessaires pour des espaces de bureaux additionnels afin d'accueillir</w:t>
      </w:r>
      <w:r w:rsidR="005B4DC9">
        <w:rPr>
          <w:rFonts w:cs="Arial"/>
        </w:rPr>
        <w:t xml:space="preserve"> le personnel de c</w:t>
      </w:r>
      <w:r w:rsidR="00175E8A">
        <w:rPr>
          <w:rFonts w:cs="Arial"/>
        </w:rPr>
        <w:t>e</w:t>
      </w:r>
      <w:r w:rsidR="00E97725">
        <w:rPr>
          <w:rFonts w:cs="Arial"/>
        </w:rPr>
        <w:t xml:space="preserve">tte no</w:t>
      </w:r>
      <w:r w:rsidR="009518DF">
        <w:rPr>
          <w:rFonts w:cs="Arial"/>
        </w:rPr>
        <w:t xml:space="preserve">uvelle filiale. </w:t>
      </w:r>
      <w:r w:rsidR="004A18B2">
        <w:rPr>
          <w:rFonts w:cs="Arial"/>
        </w:rPr>
        <w:t xml:space="preserve">Le montant du loyer n'est pas encore connu, car aucune démarche n'a été entreprise à ce jour pour l'acquisition de cet espace. Cepend</w:t>
      </w:r>
      <w:r w:rsidR="003D4B03">
        <w:rPr>
          <w:rFonts w:cs="Arial"/>
        </w:rPr>
        <w:t>ant, on estime qu'un bail de 5 ans pourrait coûter entre 2 et 5 mi</w:t>
      </w:r>
      <w:r w:rsidR="00554657">
        <w:rPr>
          <w:rFonts w:cs="Arial"/>
        </w:rPr>
        <w:t>l</w:t>
      </w:r>
      <w:r w:rsidR="003D4B03">
        <w:rPr>
          <w:rFonts w:cs="Arial"/>
        </w:rPr>
        <w:t xml:space="preserve">lions de dollars pour ce</w:t>
      </w:r>
      <w:r w:rsidR="00822AC9">
        <w:rPr>
          <w:rFonts w:cs="Arial"/>
        </w:rPr>
        <w:t>tte péri</w:t>
      </w:r>
      <w:r w:rsidR="00493CF3">
        <w:rPr>
          <w:rFonts w:cs="Arial"/>
        </w:rPr>
        <w:t xml:space="preserve">ode. La valeur la plus élevée de cette fourchette a été incluse dans le tableau ci-dessus à titre conservateur étant donné l'incertitude concernant les besoins du programme. Cependant, nous avons l'i</w:t>
      </w:r>
      <w:proofErr w:type="gramStart"/>
      <w:r w:rsidR="00493CF3">
        <w:rPr>
          <w:rFonts w:cs="Arial"/>
        </w:rPr>
        <w:t>ntention de rester économes en tout temps</w:t>
      </w:r>
      <w:proofErr w:type="gramEnd"/>
      <w:r w:rsidR="00493CF3">
        <w:rPr>
          <w:rFonts w:cs="Arial"/>
        </w:rPr>
        <w:t>.</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d’investissement et dispose de moyens limités pour influencer les engagements en capital qu’elle doit entreprendre en tant que propriétaire à 8,5 % du projet pétrolier de Hibernia. Les projets sont réalisés sur la base d'un rendement commercial tel</w:t>
      </w:r>
      <w:proofErr w:type="gramStart"/>
      <w:r w:rsidRPr="002B22D6">
        <w:rPr>
          <w:rFonts w:cs="Arial"/>
        </w:rPr>
        <w:t xml:space="preserve"> que décidé par </w:t>
      </w:r>
      <w:proofErr w:type="gramEnd"/>
      <w:r w:rsidRPr="002B22D6">
        <w:rPr>
          <w:rFonts w:cs="Arial"/>
        </w:rPr>
        <w:t xml:space="preserve">une majorité des intérêts propriétaires. Certaines des dépenses en capital prennent la forme de baux. Le preneur est HMDC, qui n'est pas une filiale à propriété exclus</w:t>
      </w:r>
      <w:r w:rsidRPr="002B22D6">
        <w:rPr>
          <w:rFonts w:cs="Arial"/>
        </w:rPr>
        <w:lastRenderedPageBreak/>
        <w:t xml:space="preserve">ive de CDEV ou de CHHC. Par conséquen</w:t>
      </w:r>
      <w:r w:rsidR="002E5DAC" w:rsidRPr="002B22D6">
        <w:rPr>
          <w:rFonts w:cs="Arial"/>
        </w:rPr>
        <w:t>t, nous ne sollic</w:t>
      </w:r>
      <w:r w:rsidRPr="002B22D6">
        <w:rPr>
          <w:rFonts w:cs="Arial"/>
        </w:rPr>
        <w:t xml:space="preserve">itons pas d'approbation pour conclure ces baux. Étant donné que CHHC n'a aucun droit d'usage sur les équipements loués, elle n'est pas tenue de demander l'autorisation d'emprunt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 xml:space="preserve">Le CGF prévoit des </w:t>
      </w:r>
      <w:r w:rsidR="00A020F3">
        <w:rPr>
          <w:rFonts w:cs="Arial"/>
        </w:rPr>
        <w:t>en</w:t>
      </w:r>
      <w:r w:rsidR="00C04EA6">
        <w:rPr>
          <w:rFonts w:cs="Arial"/>
        </w:rPr>
        <w:t>g</w:t>
      </w:r>
      <w:r w:rsidRPr="002B22D6">
        <w:rPr>
          <w:rFonts w:cs="Arial"/>
        </w:rPr>
        <w:t xml:space="preserve">agements de 2,9 milliards de dollars </w:t>
      </w:r>
      <w:r w:rsidR="00916FBA">
        <w:rPr>
          <w:rFonts w:cs="Arial"/>
        </w:rPr>
        <w:t>e</w:t>
      </w:r>
      <w:r w:rsidR="00A31671">
        <w:rPr>
          <w:rFonts w:cs="Arial"/>
        </w:rPr>
        <w:t>n 2025,</w:t>
      </w:r>
      <w:r w:rsidR="00B77319">
        <w:rPr>
          <w:rFonts w:cs="Arial"/>
        </w:rPr>
        <w:t xml:space="preserve"> 2026 et 2027, et de 2,2 milliards de dollars</w:t>
      </w:r>
      <w:r w:rsidRPr="002B22D6">
        <w:rPr>
          <w:rFonts w:cs="Arial"/>
        </w:rPr>
        <w:t xml:space="preserve"> e</w:t>
      </w:r>
      <w:r w:rsidR="0081037A" w:rsidRPr="00391277">
        <w:rPr>
          <w:rFonts w:cs="Arial"/>
        </w:rPr>
        <w:t xml:space="preserve">n 2028. L</w:t>
      </w:r>
      <w:r w:rsidR="0081037A">
        <w:rPr>
          <w:rFonts w:cs="Arial"/>
        </w:rPr>
        <w:t xml:space="preserve">e CGF </w:t>
      </w:r>
      <w:r w:rsidR="0081037A" w:rsidRPr="00391277">
        <w:rPr>
          <w:rFonts w:cs="Arial"/>
        </w:rPr>
        <w:t>propose également de s'engager dans un montant supplémentaire de 2 milliards de dollars en 2029, issu des r</w:t>
      </w:r>
      <w:r w:rsidR="00D81901">
        <w:rPr>
          <w:rFonts w:cs="Arial"/>
        </w:rPr>
        <w:t xml:space="preserve">evenus anticip</w:t>
      </w:r>
      <w:r w:rsidR="00A05F10">
        <w:rPr>
          <w:rFonts w:cs="Arial"/>
        </w:rPr>
        <w:t>és, selon un ensemble d'h</w:t>
      </w:r>
      <w:r w:rsidR="0081037A" w:rsidRPr="00391277">
        <w:rPr>
          <w:rFonts w:cs="Arial"/>
        </w:rPr>
        <w:t xml:space="preserve">ypothèses (voir la Section 5.3 du Pl</w:t>
      </w:r>
      <w:r w:rsidR="0081037A">
        <w:rPr>
          <w:rFonts w:cs="Arial"/>
        </w:rPr>
        <w:t xml:space="preserve">an d'entreprise 2025-2029 du CGF dans l'Annexe </w:t>
      </w:r>
      <w:r w:rsidR="0081037A" w:rsidRPr="00391277">
        <w:rPr>
          <w:rFonts w:cs="Arial"/>
        </w:rPr>
        <w:t xml:space="preserve">C). CDEV cherche à obtenir l'autorisation, via ce budget d'investisseme</w:t>
      </w:r>
      <w:r w:rsidR="0081037A">
        <w:rPr>
          <w:rFonts w:cs="Arial"/>
        </w:rPr>
        <w:t xml:space="preserve">nt, d</w:t>
      </w:r>
      <w:r w:rsidR="0081037A" w:rsidRPr="00391277">
        <w:rPr>
          <w:rFonts w:cs="Arial"/>
        </w:rPr>
        <w:t>'un montant maximal de 15 milliards de dollars afin de s’aligner sur les sources</w:t>
      </w:r>
      <w:r w:rsidR="004456AB">
        <w:rPr>
          <w:rFonts w:cs="Arial"/>
        </w:rPr>
        <w:t xml:space="preserve"> de financement identifié</w:t>
      </w:r>
      <w:r w:rsidR="0081037A" w:rsidRPr="00391277">
        <w:rPr>
          <w:rFonts w:cs="Arial"/>
        </w:rPr>
        <w:t>e</w:t>
      </w:r>
      <w:r w:rsidR="0081037A" w:rsidRPr="002B22D6">
        <w:rPr>
          <w:rFonts w:cs="Arial"/>
        </w:rPr>
        <w:t xml:space="preserve">s</w:t>
      </w:r>
      <w:r w:rsidRPr="002B22D6">
        <w:rPr>
          <w:rFonts w:cs="Arial"/>
        </w:rPr>
        <w:t xml:space="preserve"> concernant le CGF. Les résultats financiers du CGF ne sont pas consolidés</w:t>
      </w:r>
      <w:r w:rsidR="00A440EC">
        <w:rPr>
          <w:rFonts w:cs="Arial"/>
        </w:rPr>
        <w:t xml:space="preserve"> dans </w:t>
      </w:r>
      <w:r w:rsidRPr="002B22D6">
        <w:rPr>
          <w:rFonts w:cs="Arial"/>
        </w:rPr>
        <w:t xml:space="preserve">ceux de CDEV, mais </w:t>
      </w:r>
      <w:r w:rsidR="00017B83">
        <w:rPr>
          <w:rFonts w:cs="Arial"/>
        </w:rPr>
        <w:t>nous i</w:t>
      </w:r>
      <w:r w:rsidR="00901F89">
        <w:rPr>
          <w:rFonts w:cs="Arial"/>
        </w:rPr>
        <w:t xml:space="preserve">ncluons les enga</w:t>
      </w:r>
      <w:r w:rsidR="00EF679D">
        <w:rPr>
          <w:rFonts w:cs="Arial"/>
        </w:rPr>
        <w:t>gements antici</w:t>
      </w:r>
      <w:r w:rsidR="00942CA8">
        <w:rPr>
          <w:rFonts w:cs="Arial"/>
        </w:rPr>
        <w:t xml:space="preserve">p</w:t>
      </w:r>
      <w:r w:rsidR="00EF4C02">
        <w:rPr>
          <w:rFonts w:cs="Arial"/>
        </w:rPr>
        <w:t>é</w:t>
      </w:r>
      <w:r w:rsidR="00787EF5">
        <w:rPr>
          <w:rFonts w:cs="Arial"/>
        </w:rPr>
        <w:t>s du CGF (jusqu’à 15 m</w:t>
      </w:r>
      <w:r w:rsidR="00FD0A37">
        <w:rPr>
          <w:rFonts w:cs="Arial"/>
        </w:rPr>
        <w:t xml:space="preserve">illiards de dollars</w:t>
      </w:r>
      <w:r w:rsidRPr="002B22D6">
        <w:rPr>
          <w:rFonts w:cs="Arial"/>
        </w:rPr>
        <w:t xml:space="preserve">) dans les dépenses en capital du Plan d’entreprise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w:t>
      </w:r>
      <w:r w:rsidR="004E60B3">
        <w:rPr>
          <w:rFonts w:asciiTheme="minorHAnsi" w:hAnsiTheme="minorHAnsi"/>
        </w:rPr>
        <w:t xml:space="preserve"> </w:t>
      </w:r>
      <w:r w:rsidR="008E469A">
        <w:rPr>
          <w:rFonts w:asciiTheme="minorHAnsi" w:hAnsiTheme="minorHAnsi"/>
        </w:rPr>
        <w:t xml:space="preserve">le système élar</w:t>
      </w:r>
      <w:r w:rsidR="00152FAB">
        <w:rPr>
          <w:rFonts w:asciiTheme="minorHAnsi" w:hAnsiTheme="minorHAnsi"/>
        </w:rPr>
        <w:t>gi de Trans Mou</w:t>
      </w:r>
      <w:r w:rsidR="00FE1B86">
        <w:rPr>
          <w:rFonts w:asciiTheme="minorHAnsi" w:hAnsiTheme="minorHAnsi"/>
        </w:rPr>
        <w:t>n</w:t>
      </w:r>
      <w:r w:rsidR="004E60B3">
        <w:rPr>
          <w:rFonts w:asciiTheme="minorHAnsi" w:hAnsiTheme="minorHAnsi"/>
        </w:rPr>
        <w:t xml:space="preserve">t</w:t>
      </w:r>
      <w:r w:rsidR="00791CF7">
        <w:rPr>
          <w:rFonts w:asciiTheme="minorHAnsi" w:hAnsiTheme="minorHAnsi"/>
        </w:rPr>
        <w:t>ain est en</w:t>
      </w:r>
      <w:r w:rsidR="006E2E6D">
        <w:rPr>
          <w:rFonts w:asciiTheme="minorHAnsi" w:hAnsiTheme="minorHAnsi"/>
        </w:rPr>
        <w:t xml:space="preserve">t</w:t>
      </w:r>
      <w:r w:rsidR="00791CF7">
        <w:rPr>
          <w:rFonts w:asciiTheme="minorHAnsi" w:hAnsiTheme="minorHAnsi"/>
        </w:rPr>
        <w:t xml:space="preserve">ré en service et, de c</w:t>
      </w:r>
      <w:r>
        <w:rPr>
          <w:rFonts w:asciiTheme="minorHAnsi" w:hAnsiTheme="minorHAnsi"/>
        </w:rPr>
        <w:t>e fait, TMC ne capitalise plus les coûts d’int</w:t>
      </w:r>
      <w:r w:rsidR="00560E44">
        <w:rPr>
          <w:rFonts w:asciiTheme="minorHAnsi" w:hAnsiTheme="minorHAnsi"/>
        </w:rPr>
        <w:t xml:space="preserve">érêts et a commencé à amortir l’actif</w:t>
      </w:r>
      <w:r w:rsidR="00DE10A6">
        <w:rPr>
          <w:rFonts w:asciiTheme="minorHAnsi" w:hAnsiTheme="minorHAnsi"/>
        </w:rPr>
        <w:t>. Ces</w:t>
      </w:r>
      <w:r w:rsidR="00167006">
        <w:rPr>
          <w:rFonts w:asciiTheme="minorHAnsi" w:hAnsiTheme="minorHAnsi"/>
        </w:rPr>
        <w:t xml:space="preserve"> </w:t>
      </w:r>
      <w:r w:rsidR="009E553B">
        <w:rPr>
          <w:rFonts w:asciiTheme="minorHAnsi" w:hAnsiTheme="minorHAnsi"/>
        </w:rPr>
        <w:t xml:space="preserve">d</w:t>
      </w:r>
      <w:proofErr w:type="gramStart"/>
      <w:r w:rsidR="009E553B">
        <w:rPr>
          <w:rFonts w:asciiTheme="minorHAnsi" w:hAnsiTheme="minorHAnsi"/>
        </w:rPr>
        <w:t>eux éléments e</w:t>
      </w:r>
      <w:proofErr w:type="gramEnd"/>
      <w:r w:rsidR="009E553B">
        <w:rPr>
          <w:rFonts w:asciiTheme="minorHAnsi" w:hAnsiTheme="minorHAnsi"/>
        </w:rPr>
        <w:t xml:space="preserve">ntraîneront un</w:t>
      </w:r>
      <w:r w:rsidR="00D4277A">
        <w:rPr>
          <w:rFonts w:asciiTheme="minorHAnsi" w:hAnsiTheme="minorHAnsi"/>
        </w:rPr>
        <w:t xml:space="preserve">e perte nette dans l’état</w:t>
      </w:r>
      <w:r w:rsidR="003C2183">
        <w:rPr>
          <w:rFonts w:asciiTheme="minorHAnsi" w:hAnsiTheme="minorHAnsi"/>
        </w:rPr>
        <w:t xml:space="preserve"> des résultats consolidé pendant plusieurs années</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B</w:t>
      </w:r>
      <w:r w:rsidR="00CD2979" w:rsidRPr="002B22D6">
        <w:rPr>
          <w:rFonts w:asciiTheme="minorHAnsi" w:hAnsiTheme="minorHAnsi"/>
        </w:rPr>
        <w:t>udget de fonctionnement 5.5</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d’exploitation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directeur financier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et étant responsable auprès du conseil d'administration de CDEV par l'intermédiaire du président-directeur général, j'ai examiné le plan d'entreprise et les budgets, ainsi que les informations justificatives que j'ai jugées nécessaires, à la date indiquée ci-dessous. À la lumière de cet examen diligent, je formule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associées sont raisonnablement décrites, et les hypothèses ayant une incidence significative sur les besoins financiers associés ont été identifiées et sont soutenues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relatives à la</w:t>
      </w:r>
      <w:r w:rsidR="008875C4" w:rsidRPr="007D7C7D">
        <w:rPr>
          <w:rStyle w:val="normaltextrun"/>
          <w:rFonts w:asciiTheme="minorHAnsi" w:eastAsiaTheme="majorEastAsia" w:hAnsiTheme="minorHAnsi" w:cs="Arial"/>
          <w:lang w:val="en-US"/>
        </w:rPr>
        <w:t xml:space="preserve"> structure du capital d</w:t>
      </w:r>
      <w:r w:rsidRPr="007D7C7D">
        <w:rPr>
          <w:rStyle w:val="normaltextrun"/>
          <w:rFonts w:asciiTheme="minorHAnsi" w:eastAsiaTheme="majorEastAsia" w:hAnsiTheme="minorHAnsi" w:cs="Arial"/>
          <w:lang w:val="en-US"/>
        </w:rPr>
        <w:t xml:space="preserve">es actifs de TMC o</w:t>
      </w:r>
      <w:r w:rsidR="0042719C" w:rsidRPr="007D7C7D">
        <w:rPr>
          <w:rStyle w:val="normaltextrun"/>
          <w:rFonts w:asciiTheme="minorHAnsi" w:eastAsiaTheme="majorEastAsia" w:hAnsiTheme="minorHAnsi" w:cs="Arial"/>
          <w:lang w:val="en-US"/>
        </w:rPr>
        <w:t>nt ét</w:t>
      </w:r>
      <w:r w:rsidR="00ED6A2B" w:rsidRPr="007D7C7D">
        <w:rPr>
          <w:rStyle w:val="normaltextrun"/>
          <w:rFonts w:asciiTheme="minorHAnsi" w:eastAsiaTheme="majorEastAsia" w:hAnsiTheme="minorHAnsi" w:cs="Arial"/>
          <w:lang w:val="en-US"/>
        </w:rPr>
        <w:t xml:space="preserve">é consid</w:t>
      </w:r>
      <w:r w:rsidR="00014ECB" w:rsidRPr="007D7C7D">
        <w:rPr>
          <w:rStyle w:val="normaltextrun"/>
          <w:rFonts w:asciiTheme="minorHAnsi" w:eastAsiaTheme="majorEastAsia" w:hAnsiTheme="minorHAnsi" w:cs="Arial"/>
          <w:lang w:val="en-US"/>
        </w:rPr>
        <w:t xml:space="preserve">érées comme de</w:t>
      </w:r>
      <w:r w:rsidR="004F2180">
        <w:rPr>
          <w:rStyle w:val="normaltextrun"/>
          <w:rFonts w:asciiTheme="minorHAnsi" w:eastAsiaTheme="majorEastAsia" w:hAnsiTheme="minorHAnsi" w:cs="Arial"/>
          <w:lang w:val="en-US"/>
        </w:rPr>
        <w:t xml:space="preserve">vant se concrétiser en 2024. Elles</w:t>
      </w:r>
      <w:r w:rsidR="00F5082A">
        <w:rPr>
          <w:rStyle w:val="normaltextrun"/>
          <w:rFonts w:asciiTheme="minorHAnsi" w:eastAsiaTheme="majorEastAsia" w:hAnsiTheme="minorHAnsi" w:cs="Arial"/>
          <w:lang w:val="en-US"/>
        </w:rPr>
        <w:t xml:space="preserve"> son</w:t>
      </w:r>
      <w:r w:rsidR="004F2180">
        <w:rPr>
          <w:rStyle w:val="normaltextrun"/>
          <w:rFonts w:asciiTheme="minorHAnsi" w:eastAsiaTheme="majorEastAsia" w:hAnsiTheme="minorHAnsi" w:cs="Arial"/>
          <w:lang w:val="en-US"/>
        </w:rPr>
        <w:t xml:space="preserve">t donc reflétées dans les prévisions pour 2024 et reportées pour le reste d</w:t>
      </w:r>
      <w:r w:rsidR="69CA6CAB" w:rsidRPr="56D17EB4">
        <w:rPr>
          <w:rStyle w:val="normaltextrun"/>
          <w:rFonts w:asciiTheme="minorHAnsi" w:eastAsiaTheme="majorEastAsia" w:hAnsiTheme="minorHAnsi" w:cs="Arial"/>
          <w:lang w:val="en-US"/>
        </w:rPr>
        <w:t>e la périod</w:t>
      </w:r>
      <w:r w:rsidR="004F2180">
        <w:rPr>
          <w:rStyle w:val="normaltextrun"/>
          <w:rFonts w:asciiTheme="minorHAnsi" w:eastAsiaTheme="majorEastAsia" w:hAnsiTheme="minorHAnsi" w:cs="Arial"/>
          <w:lang w:val="en-US"/>
        </w:rPr>
        <w:t xml:space="preserve">e couverte par le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Certains détails concernant le</w:t>
      </w:r>
      <w:r w:rsidR="006A62F4">
        <w:rPr>
          <w:rStyle w:val="normaltextrun"/>
          <w:rFonts w:asciiTheme="minorHAnsi" w:eastAsiaTheme="majorEastAsia" w:hAnsiTheme="minorHAnsi" w:cs="Arial"/>
          <w:lang w:val="en-US"/>
        </w:rPr>
        <w:t xml:space="preserve">s modalités et le remboursement du refinancement de TMC, notamment l</w:t>
      </w:r>
      <w:r w:rsidR="00F70947">
        <w:rPr>
          <w:rStyle w:val="normaltextrun"/>
          <w:rFonts w:asciiTheme="minorHAnsi" w:eastAsiaTheme="majorEastAsia" w:hAnsiTheme="minorHAnsi" w:cs="Arial"/>
          <w:lang w:val="en-US"/>
        </w:rPr>
        <w:t xml:space="preserve">es taux, les modalités de paiement et d'autres conditions, restent inconnus. Ceux-ci pourraient avoir un impact significatif sur les finances.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pris de déci</w:t>
      </w:r>
      <w:r w:rsidR="00DB3E18" w:rsidRPr="007D7C7D">
        <w:rPr>
          <w:rStyle w:val="normaltextrun"/>
          <w:rFonts w:asciiTheme="minorHAnsi" w:eastAsiaTheme="majorEastAsia" w:hAnsiTheme="minorHAnsi" w:cs="Arial"/>
          <w:lang w:val="en-US"/>
        </w:rPr>
        <w:t xml:space="preserve">sion définitive s</w:t>
      </w:r>
      <w:r w:rsidR="00BE5F99" w:rsidRPr="007D7C7D">
        <w:rPr>
          <w:rStyle w:val="normaltextrun"/>
          <w:rFonts w:asciiTheme="minorHAnsi" w:eastAsiaTheme="majorEastAsia" w:hAnsiTheme="minorHAnsi" w:cs="Arial"/>
          <w:lang w:val="en-US"/>
        </w:rPr>
        <w:t xml:space="preserve">ur l</w:t>
      </w:r>
      <w:r w:rsidR="000F5ABD" w:rsidRPr="007D7C7D">
        <w:rPr>
          <w:rStyle w:val="normaltextrun"/>
          <w:rFonts w:asciiTheme="minorHAnsi" w:eastAsiaTheme="majorEastAsia" w:hAnsiTheme="minorHAnsi" w:cs="Arial"/>
          <w:lang w:val="en-US"/>
        </w:rPr>
        <w:t>es tar</w:t>
      </w:r>
      <w:r w:rsidR="00BE5F99" w:rsidRPr="007D7C7D">
        <w:rPr>
          <w:rStyle w:val="normaltextrun"/>
          <w:rFonts w:asciiTheme="minorHAnsi" w:eastAsiaTheme="majorEastAsia" w:hAnsiTheme="minorHAnsi" w:cs="Arial"/>
          <w:lang w:val="en-US"/>
        </w:rPr>
        <w:t xml:space="preserve">ifs de </w:t>
      </w:r>
      <w:r w:rsidR="00DB3E18" w:rsidRPr="007D7C7D">
        <w:rPr>
          <w:rStyle w:val="normaltextrun"/>
          <w:rFonts w:asciiTheme="minorHAnsi" w:eastAsiaTheme="majorEastAsia" w:hAnsiTheme="minorHAnsi" w:cs="Arial"/>
          <w:lang w:val="en-US"/>
        </w:rPr>
        <w:t xml:space="preserve">TMC. Nous avons</w:t>
      </w:r>
      <w:r w:rsidR="000F5ABD" w:rsidRPr="007D7C7D">
        <w:rPr>
          <w:rStyle w:val="normaltextrun"/>
          <w:rFonts w:asciiTheme="minorHAnsi" w:eastAsiaTheme="majorEastAsia" w:hAnsiTheme="minorHAnsi" w:cs="Arial"/>
          <w:lang w:val="en-US"/>
        </w:rPr>
        <w:t xml:space="preserve"> donc supposé que le tarif existant continuerait à s'a</w:t>
      </w:r>
      <w:r w:rsidR="00FE56B3" w:rsidRPr="007D7C7D">
        <w:rPr>
          <w:rStyle w:val="normaltextrun"/>
          <w:rFonts w:asciiTheme="minorHAnsi" w:eastAsiaTheme="majorEastAsia" w:hAnsiTheme="minorHAnsi" w:cs="Arial"/>
          <w:lang w:val="en-US"/>
        </w:rPr>
        <w:t>ppliquer et</w:t>
      </w:r>
      <w:r w:rsidR="000F5ABD" w:rsidRPr="007D7C7D">
        <w:rPr>
          <w:rStyle w:val="normaltextrun"/>
          <w:rFonts w:asciiTheme="minorHAnsi" w:eastAsiaTheme="majorEastAsia" w:hAnsiTheme="minorHAnsi" w:cs="Arial"/>
          <w:lang w:val="en-US"/>
        </w:rPr>
        <w:t xml:space="preserve"> que la REC se pronon</w:t>
      </w:r>
      <w:r w:rsidR="00FE56B3" w:rsidRPr="007D7C7D">
        <w:rPr>
          <w:rStyle w:val="normaltextrun"/>
          <w:rFonts w:asciiTheme="minorHAnsi" w:eastAsiaTheme="majorEastAsia" w:hAnsiTheme="minorHAnsi" w:cs="Arial"/>
          <w:lang w:val="en-US"/>
        </w:rPr>
        <w:t xml:space="preserve">cerait favorablement. Dans le cas contraire, la capacité de TMC à générer les fl</w:t>
      </w:r>
      <w:r w:rsidR="006A10DC" w:rsidRPr="007D7C7D">
        <w:rPr>
          <w:rStyle w:val="normaltextrun"/>
          <w:rFonts w:asciiTheme="minorHAnsi" w:eastAsiaTheme="majorEastAsia" w:hAnsiTheme="minorHAnsi" w:cs="Arial"/>
          <w:lang w:val="en-US"/>
        </w:rPr>
        <w:t xml:space="preserve">ux de trésorerie attendus pourra</w:t>
      </w:r>
      <w:r w:rsidR="0022073B" w:rsidRPr="007D7C7D">
        <w:rPr>
          <w:rStyle w:val="normaltextrun"/>
          <w:rFonts w:asciiTheme="minorHAnsi" w:eastAsiaTheme="majorEastAsia" w:hAnsiTheme="minorHAnsi" w:cs="Arial"/>
          <w:lang w:val="en-US"/>
        </w:rPr>
        <w:t>it êtr</w:t>
      </w:r>
      <w:r w:rsidR="006A10DC" w:rsidRPr="007D7C7D">
        <w:rPr>
          <w:rStyle w:val="normaltextrun"/>
          <w:rFonts w:asciiTheme="minorHAnsi" w:eastAsiaTheme="majorEastAsia" w:hAnsiTheme="minorHAnsi" w:cs="Arial"/>
          <w:lang w:val="en-US"/>
        </w:rPr>
        <w:t xml:space="preserve">e compromise et/ou</w:t>
      </w:r>
      <w:r w:rsidR="0022073B" w:rsidRPr="007D7C7D">
        <w:rPr>
          <w:rStyle w:val="normaltextrun"/>
          <w:rFonts w:asciiTheme="minorHAnsi" w:eastAsiaTheme="majorEastAsia" w:hAnsiTheme="minorHAnsi" w:cs="Arial"/>
          <w:lang w:val="en-US"/>
        </w:rPr>
        <w:t xml:space="preserve"> l'actif pourrait être déprécié</w:t>
      </w:r>
      <w:r w:rsidR="007E1431" w:rsidRPr="007D7C7D">
        <w:rPr>
          <w:rStyle w:val="normaltextrun"/>
          <w:rFonts w:asciiTheme="minorHAnsi" w:eastAsiaTheme="majorEastAsia" w:hAnsiTheme="minorHAnsi" w:cs="Arial"/>
          <w:lang w:val="en-US"/>
        </w:rPr>
        <w:t>.</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w:t>
      </w:r>
      <w:r w:rsidR="007E37C7" w:rsidRPr="007D7C7D">
        <w:rPr>
          <w:rStyle w:val="normaltextrun"/>
          <w:rFonts w:asciiTheme="minorHAnsi" w:eastAsiaTheme="majorEastAsia" w:hAnsiTheme="minorHAnsi" w:cs="Arial"/>
          <w:lang w:val="en-US"/>
        </w:rPr>
        <w:t xml:space="preserve">TMC à rembourser les emp</w:t>
      </w:r>
      <w:r w:rsidR="00381249">
        <w:rPr>
          <w:rStyle w:val="normaltextrun"/>
          <w:rFonts w:asciiTheme="minorHAnsi" w:eastAsiaTheme="majorEastAsia" w:hAnsiTheme="minorHAnsi" w:cs="Arial"/>
          <w:lang w:val="en-US"/>
        </w:rPr>
        <w:t>ru</w:t>
      </w:r>
      <w:r w:rsidR="007E37C7" w:rsidRPr="007D7C7D">
        <w:rPr>
          <w:rStyle w:val="normaltextrun"/>
          <w:rFonts w:asciiTheme="minorHAnsi" w:eastAsiaTheme="majorEastAsia" w:hAnsiTheme="minorHAnsi" w:cs="Arial"/>
          <w:lang w:val="en-US"/>
        </w:rPr>
        <w:t xml:space="preserve">nts dépend fortement des variations potentielles mentionnées ci</w:t>
      </w:r>
      <w:r w:rsidRPr="007D7C7D">
        <w:rPr>
          <w:rStyle w:val="normaltextrun"/>
          <w:rFonts w:asciiTheme="minorHAnsi" w:eastAsiaTheme="majorEastAsia" w:hAnsiTheme="minorHAnsi" w:cs="Arial"/>
          <w:lang w:val="en-US"/>
        </w:rPr>
        <w:t>-dess</w:t>
      </w:r>
      <w:r w:rsidR="00506148" w:rsidRPr="007D7C7D">
        <w:rPr>
          <w:rStyle w:val="normaltextrun"/>
          <w:rFonts w:asciiTheme="minorHAnsi" w:eastAsiaTheme="majorEastAsia" w:hAnsiTheme="minorHAnsi" w:cs="Arial"/>
          <w:lang w:val="en-US"/>
        </w:rPr>
        <w:t xml:space="preserve">us et est é</w:t>
      </w:r>
      <w:r w:rsidR="00CB13B0">
        <w:rPr>
          <w:rStyle w:val="normaltextrun"/>
          <w:rFonts w:asciiTheme="minorHAnsi" w:eastAsiaTheme="majorEastAsia" w:hAnsiTheme="minorHAnsi" w:cs="Arial"/>
          <w:lang w:val="en-US"/>
        </w:rPr>
        <w:t xml:space="preserve">galemen</w:t>
      </w:r>
      <w:r w:rsidR="00506148" w:rsidRPr="007D7C7D">
        <w:rPr>
          <w:rStyle w:val="normaltextrun"/>
          <w:rFonts w:asciiTheme="minorHAnsi" w:eastAsiaTheme="majorEastAsia" w:hAnsiTheme="minorHAnsi" w:cs="Arial"/>
          <w:lang w:val="en-US"/>
        </w:rPr>
        <w:t xml:space="preserve">t infl</w:t>
      </w:r>
      <w:r w:rsidR="00693074" w:rsidRPr="007D7C7D">
        <w:rPr>
          <w:rStyle w:val="normaltextrun"/>
          <w:rFonts w:asciiTheme="minorHAnsi" w:eastAsiaTheme="majorEastAsia" w:hAnsiTheme="minorHAnsi" w:cs="Arial"/>
          <w:lang w:val="en-US"/>
        </w:rPr>
        <w:t>uencée (</w:t>
      </w:r>
      <w:r w:rsidR="00F6302B" w:rsidRPr="007D7C7D">
        <w:rPr>
          <w:rStyle w:val="normaltextrun"/>
          <w:rFonts w:asciiTheme="minorHAnsi" w:eastAsiaTheme="majorEastAsia" w:hAnsiTheme="minorHAnsi" w:cs="Arial"/>
          <w:lang w:val="en-US"/>
        </w:rPr>
        <w:t xml:space="preserve">dans une moindre mesure) par le</w:t>
      </w:r>
      <w:r w:rsidR="00F273A5" w:rsidRPr="007D7C7D">
        <w:rPr>
          <w:rStyle w:val="normaltextrun"/>
          <w:rFonts w:asciiTheme="minorHAnsi" w:eastAsiaTheme="majorEastAsia" w:hAnsiTheme="minorHAnsi" w:cs="Arial"/>
          <w:lang w:val="en-US"/>
        </w:rPr>
        <w:t xml:space="preserve">s volumes non contractés</w:t>
      </w:r>
      <w:r w:rsidR="006A4D8B" w:rsidRPr="007D7C7D">
        <w:rPr>
          <w:rStyle w:val="normaltextrun"/>
          <w:rFonts w:asciiTheme="minorHAnsi" w:eastAsiaTheme="majorEastAsia" w:hAnsiTheme="minorHAnsi" w:cs="Arial"/>
          <w:lang w:val="en-US"/>
        </w:rPr>
        <w:t xml:space="preserve"> de</w:t>
      </w:r>
      <w:r w:rsidR="00D1269F" w:rsidRPr="007D7C7D">
        <w:rPr>
          <w:rStyle w:val="normaltextrun"/>
          <w:rFonts w:asciiTheme="minorHAnsi" w:eastAsiaTheme="majorEastAsia" w:hAnsiTheme="minorHAnsi" w:cs="Arial"/>
          <w:lang w:val="en-US"/>
        </w:rPr>
        <w:t xml:space="preserve"> transport par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la CEEFC dan</w:t>
      </w:r>
      <w:r>
        <w:rPr>
          <w:rStyle w:val="normaltextrun"/>
          <w:rFonts w:asciiTheme="minorHAnsi" w:eastAsiaTheme="majorEastAsia" w:hAnsiTheme="minorHAnsi" w:cs="Arial"/>
          <w:lang w:val="en-US"/>
        </w:rPr>
        <w:t xml:space="preserve">s ses</w:t>
      </w:r>
      <w:r w:rsidR="007E37C7" w:rsidRPr="005F754A">
        <w:rPr>
          <w:rStyle w:val="normaltextrun"/>
          <w:rFonts w:asciiTheme="minorHAnsi" w:eastAsiaTheme="majorEastAsia" w:hAnsiTheme="minorHAnsi" w:cs="Arial"/>
          <w:lang w:val="en-US"/>
        </w:rPr>
        <w:t xml:space="preserve"> projecti</w:t>
      </w:r>
      <w:r w:rsidR="00BC30BF">
        <w:rPr>
          <w:rStyle w:val="normaltextrun"/>
          <w:rFonts w:asciiTheme="minorHAnsi" w:eastAsiaTheme="majorEastAsia" w:hAnsiTheme="minorHAnsi" w:cs="Arial"/>
          <w:lang w:val="en-US"/>
        </w:rPr>
        <w:t xml:space="preserve">ons </w:t>
      </w:r>
      <w:r w:rsidR="007E37C7" w:rsidRPr="007D7C7D">
        <w:rPr>
          <w:rStyle w:val="normaltextrun"/>
          <w:rFonts w:asciiTheme="minorHAnsi" w:eastAsiaTheme="majorEastAsia" w:hAnsiTheme="minorHAnsi" w:cs="Arial"/>
          <w:lang w:val="en-US"/>
        </w:rPr>
        <w:t>restent très spéculatives, en ce qui concerne la taille du portefeuille de prêts, les délais et les montants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Globalemen</w:t>
      </w:r>
      <w:r w:rsidR="006A2696" w:rsidRPr="007D7C7D">
        <w:rPr>
          <w:rStyle w:val="normaltextrun"/>
          <w:rFonts w:asciiTheme="minorHAnsi" w:eastAsiaTheme="majorEastAsia" w:hAnsiTheme="minorHAnsi" w:cs="Arial"/>
          <w:lang w:val="en-US"/>
        </w:rPr>
        <w:t xml:space="preserve">t, le groupe de</w:t>
      </w:r>
      <w:r w:rsidR="008C74A4">
        <w:rPr>
          <w:rStyle w:val="normaltextrun"/>
          <w:rFonts w:asciiTheme="minorHAnsi" w:eastAsiaTheme="majorEastAsia" w:hAnsiTheme="minorHAnsi" w:cs="Arial"/>
          <w:lang w:val="en-US"/>
        </w:rPr>
        <w:t xml:space="preserve"> sociétés de C</w:t>
      </w:r>
      <w:r w:rsidR="006A2696" w:rsidRPr="005F754A">
        <w:rPr>
          <w:rStyle w:val="normaltextrun"/>
          <w:rFonts w:asciiTheme="minorHAnsi" w:eastAsiaTheme="majorEastAsia" w:hAnsiTheme="minorHAnsi" w:cs="Arial"/>
          <w:lang w:val="en-US"/>
        </w:rPr>
        <w:t xml:space="preserve">DEV attend diverses déc</w:t>
      </w:r>
      <w:r w:rsidR="008C74A4">
        <w:rPr>
          <w:rStyle w:val="normaltextrun"/>
          <w:rFonts w:asciiTheme="minorHAnsi" w:eastAsiaTheme="majorEastAsia" w:hAnsiTheme="minorHAnsi" w:cs="Arial"/>
          <w:lang w:val="en-US"/>
        </w:rPr>
        <w:t>isions gou</w:t>
      </w:r>
      <w:r w:rsidRPr="005F754A">
        <w:rPr>
          <w:rStyle w:val="normaltextrun"/>
          <w:rFonts w:asciiTheme="minorHAnsi" w:eastAsiaTheme="majorEastAsia" w:hAnsiTheme="minorHAnsi" w:cs="Arial"/>
          <w:lang w:val="en-US"/>
        </w:rPr>
        <w:t xml:space="preserve">v</w:t>
      </w:r>
      <w:r w:rsidR="004012AD" w:rsidRPr="005F754A">
        <w:rPr>
          <w:rStyle w:val="normaltextrun"/>
          <w:rFonts w:asciiTheme="minorHAnsi" w:eastAsiaTheme="majorEastAsia" w:hAnsiTheme="minorHAnsi" w:cs="Arial"/>
          <w:lang w:val="en-US"/>
        </w:rPr>
        <w:t xml:space="preserve">ernementales ayant un impact matériel et incertain sur le plan. Ces décisions étant en suspens au moment de la rédaction, il est impossible d'évaluer les impacts potentiels sur le plan d'entreprise, y compris </w:t>
      </w:r>
      <w:r w:rsidR="00F30F63" w:rsidRPr="005F754A">
        <w:rPr>
          <w:rStyle w:val="normaltextrun"/>
          <w:rFonts w:asciiTheme="minorHAnsi" w:eastAsiaTheme="majorEastAsia" w:hAnsiTheme="minorHAnsi" w:cs="Arial"/>
          <w:lang w:val="en-US"/>
        </w:rPr>
        <w:t xml:space="preserve">l'impact de décisions tardives, ce qui pourrait compromettre la réalisation des proje</w:t>
      </w:r>
      <w:r w:rsidR="002F7EFD" w:rsidRPr="005F754A">
        <w:rPr>
          <w:rStyle w:val="normaltextrun"/>
          <w:rFonts w:asciiTheme="minorHAnsi" w:eastAsiaTheme="majorEastAsia" w:hAnsiTheme="minorHAnsi" w:cs="Arial"/>
          <w:lang w:val="en-US"/>
        </w:rPr>
        <w:t>ts futurs et/ou entraîner des inefficacités de coûts. Ces décisions con</w:t>
      </w:r>
      <w:r w:rsidR="0002593F" w:rsidRPr="005F754A">
        <w:rPr>
          <w:rStyle w:val="normaltextrun"/>
          <w:rFonts w:asciiTheme="minorHAnsi" w:eastAsiaTheme="majorEastAsia" w:hAnsiTheme="minorHAnsi" w:cs="Arial"/>
          <w:lang w:val="en-US"/>
        </w:rPr>
        <w:t>c</w:t>
      </w:r>
      <w:r w:rsidR="00026415" w:rsidRPr="005F754A">
        <w:rPr>
          <w:rStyle w:val="normaltextrun"/>
          <w:rFonts w:asciiTheme="minorHAnsi" w:eastAsiaTheme="majorEastAsia" w:hAnsiTheme="minorHAnsi" w:cs="Arial"/>
          <w:lang w:val="en-US"/>
        </w:rPr>
        <w:t xml:space="preserve">ernen</w:t>
      </w:r>
      <w:r w:rsidR="00863A6A" w:rsidRPr="005F754A">
        <w:rPr>
          <w:rStyle w:val="normaltextrun"/>
          <w:rFonts w:asciiTheme="minorHAnsi" w:eastAsiaTheme="majorEastAsia" w:hAnsiTheme="minorHAnsi" w:cs="Arial"/>
          <w:lang w:val="en-US"/>
        </w:rPr>
        <w:t xml:space="preserve">t en grande partie</w:t>
      </w:r>
      <w:r w:rsidR="007E6D30" w:rsidRPr="005F754A">
        <w:rPr>
          <w:rStyle w:val="normaltextrun"/>
          <w:rFonts w:asciiTheme="minorHAnsi" w:eastAsiaTheme="majorEastAsia" w:hAnsiTheme="minorHAnsi" w:cs="Arial"/>
          <w:lang w:val="en-US"/>
        </w:rPr>
        <w:t xml:space="preserve"> les man</w:t>
      </w:r>
      <w:r w:rsidR="00863A6A" w:rsidRPr="005F754A">
        <w:rPr>
          <w:rStyle w:val="normaltextrun"/>
          <w:rFonts w:asciiTheme="minorHAnsi" w:eastAsiaTheme="majorEastAsia" w:hAnsiTheme="minorHAnsi" w:cs="Arial"/>
          <w:lang w:val="en-US"/>
        </w:rPr>
        <w:t>da</w:t>
      </w:r>
      <w:r w:rsidR="00035EBF" w:rsidRPr="005F754A">
        <w:rPr>
          <w:rStyle w:val="normaltextrun"/>
          <w:rFonts w:asciiTheme="minorHAnsi" w:eastAsiaTheme="majorEastAsia" w:hAnsiTheme="minorHAnsi" w:cs="Arial"/>
          <w:lang w:val="en-US"/>
        </w:rPr>
        <w:t xml:space="preserve">ts liés à l'IEP, à la </w:t>
      </w:r>
      <w:r w:rsidR="00863A6A" w:rsidRPr="005F754A">
        <w:rPr>
          <w:rStyle w:val="normaltextrun"/>
          <w:rFonts w:asciiTheme="minorHAnsi" w:eastAsiaTheme="majorEastAsia" w:hAnsiTheme="minorHAnsi" w:cs="Arial"/>
          <w:lang w:val="en-US"/>
        </w:rPr>
        <w:t xml:space="preserve">structure</w:t>
      </w:r>
      <w:r w:rsidR="00835F1B">
        <w:rPr>
          <w:rStyle w:val="normaltextrun"/>
          <w:rFonts w:asciiTheme="minorHAnsi" w:eastAsiaTheme="majorEastAsia" w:hAnsiTheme="minorHAnsi" w:cs="Arial"/>
          <w:lang w:val="en-US"/>
        </w:rPr>
        <w:t xml:space="preserve"> d</w:t>
      </w:r>
      <w:r w:rsidR="00863A6A" w:rsidRPr="005F754A">
        <w:rPr>
          <w:rStyle w:val="normaltextrun"/>
          <w:rFonts w:asciiTheme="minorHAnsi" w:eastAsiaTheme="majorEastAsia" w:hAnsiTheme="minorHAnsi" w:cs="Arial"/>
          <w:lang w:val="en-US"/>
        </w:rPr>
        <w:t xml:space="preserve">u</w:t>
      </w:r>
      <w:r w:rsidR="00F557A2" w:rsidRPr="005F754A">
        <w:rPr>
          <w:rStyle w:val="normaltextrun"/>
          <w:rFonts w:asciiTheme="minorHAnsi" w:eastAsiaTheme="majorEastAsia" w:hAnsiTheme="minorHAnsi" w:cs="Arial"/>
          <w:lang w:val="en-US"/>
        </w:rPr>
        <w:t xml:space="preserve"> capital de TMC, au </w:t>
      </w:r>
      <w:r w:rsidR="007E6D30" w:rsidRPr="005F754A">
        <w:rPr>
          <w:rStyle w:val="normaltextrun"/>
          <w:rFonts w:asciiTheme="minorHAnsi" w:eastAsiaTheme="majorEastAsia" w:hAnsiTheme="minorHAnsi" w:cs="Arial"/>
          <w:lang w:val="en-US"/>
        </w:rPr>
        <w:t xml:space="preserve">CIC et à </w:t>
      </w:r>
      <w:r w:rsidR="00F557A2" w:rsidRPr="005F754A">
        <w:rPr>
          <w:rStyle w:val="normaltextrun"/>
          <w:rFonts w:asciiTheme="minorHAnsi" w:eastAsiaTheme="majorEastAsia" w:hAnsiTheme="minorHAnsi" w:cs="Arial"/>
          <w:lang w:val="en-US"/>
        </w:rPr>
        <w:t>l'</w:t>
      </w:r>
      <w:r w:rsidR="007E6D30" w:rsidRPr="005F754A">
        <w:rPr>
          <w:rStyle w:val="normaltextrun"/>
          <w:rFonts w:asciiTheme="minorHAnsi" w:eastAsiaTheme="majorEastAsia" w:hAnsiTheme="minorHAnsi" w:cs="Arial"/>
          <w:lang w:val="en-US"/>
        </w:rPr>
        <w:t>IL</w:t>
      </w:r>
      <w:r w:rsidR="005D4738" w:rsidRPr="005F754A">
        <w:rPr>
          <w:rStyle w:val="normaltextrun"/>
          <w:rFonts w:asciiTheme="minorHAnsi" w:eastAsiaTheme="majorEastAsia" w:hAnsiTheme="minorHAnsi" w:cs="Arial"/>
          <w:lang w:val="en-US"/>
        </w:rPr>
        <w:t>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significatifs ayant une incidence sur les besoins financiers, la sensibilité des besoins financiers aux changements dans les hypothèses clés, et les stratégies d'atténuation des risques associées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significatif subsiste en ce qui concerne le calendrier</w:t>
      </w:r>
      <w:r w:rsidR="00DB23A2" w:rsidRPr="007D7C7D">
        <w:rPr>
          <w:rStyle w:val="normaltextrun"/>
          <w:rFonts w:asciiTheme="minorHAnsi" w:eastAsiaTheme="majorEastAsia" w:hAnsiTheme="minorHAnsi" w:cs="Arial"/>
          <w:lang w:val="en-US"/>
        </w:rPr>
        <w:t xml:space="preserve">, le montant et l</w:t>
      </w:r>
      <w:r w:rsidR="00BE031B" w:rsidRPr="007D7C7D">
        <w:rPr>
          <w:rStyle w:val="normaltextrun"/>
          <w:rFonts w:asciiTheme="minorHAnsi" w:eastAsiaTheme="majorEastAsia" w:hAnsiTheme="minorHAnsi" w:cs="Arial"/>
          <w:lang w:val="en-US"/>
        </w:rPr>
        <w:t>e prix de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w:t>
      </w:r>
      <w:r w:rsidR="003A1370">
        <w:rPr>
          <w:rStyle w:val="normaltextrun"/>
          <w:rFonts w:asciiTheme="minorHAnsi" w:eastAsiaTheme="majorEastAsia" w:hAnsiTheme="minorHAnsi" w:cs="Arial"/>
          <w:lang w:val="en-US"/>
        </w:rPr>
        <w:t xml:space="preserve">de et des risques</w:t>
      </w:r>
      <w:r>
        <w:rPr>
          <w:rStyle w:val="normaltextrun"/>
          <w:rFonts w:asciiTheme="minorHAnsi" w:eastAsiaTheme="majorEastAsia" w:hAnsiTheme="minorHAnsi" w:cs="Arial"/>
          <w:lang w:val="en-US"/>
        </w:rPr>
        <w:t xml:space="preserve"> importants subsistent quant à la ta</w:t>
      </w:r>
      <w:r w:rsidR="007E37C7" w:rsidRPr="007D7C7D">
        <w:rPr>
          <w:rStyle w:val="normaltextrun"/>
          <w:rFonts w:asciiTheme="minorHAnsi" w:eastAsiaTheme="majorEastAsia" w:hAnsiTheme="minorHAnsi" w:cs="Arial"/>
          <w:lang w:val="en-US"/>
        </w:rPr>
        <w:t xml:space="preserve">ille et à la performance financière des prêts CEEFC au sein du plan de la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jointes indiquent que TMC gé</w:t>
      </w:r>
      <w:r w:rsidR="00BE353E" w:rsidRPr="007D7C7D">
        <w:rPr>
          <w:rStyle w:val="normaltextrun"/>
          <w:rFonts w:asciiTheme="minorHAnsi" w:eastAsiaTheme="majorEastAsia" w:hAnsiTheme="minorHAnsi" w:cs="Arial"/>
          <w:lang w:val="en-US"/>
        </w:rPr>
        <w:t>nèr</w:t>
      </w:r>
      <w:r w:rsidRPr="007D7C7D">
        <w:rPr>
          <w:rStyle w:val="normaltextrun"/>
          <w:rFonts w:asciiTheme="minorHAnsi" w:eastAsiaTheme="majorEastAsia" w:hAnsiTheme="minorHAnsi" w:cs="Arial"/>
          <w:lang w:val="en-US"/>
        </w:rPr>
        <w:t xml:space="preserve">e des flu</w:t>
      </w:r>
      <w:r w:rsidR="00951374" w:rsidRPr="007D7C7D">
        <w:rPr>
          <w:rStyle w:val="normaltextrun"/>
          <w:rFonts w:asciiTheme="minorHAnsi" w:eastAsiaTheme="majorEastAsia" w:hAnsiTheme="minorHAnsi" w:cs="Arial"/>
          <w:lang w:val="en-US"/>
        </w:rPr>
        <w:t xml:space="preserve">x de trésorerie suffisa</w:t>
      </w:r>
      <w:r w:rsidR="006246CF" w:rsidRPr="007D7C7D">
        <w:rPr>
          <w:rStyle w:val="normaltextrun"/>
          <w:rFonts w:asciiTheme="minorHAnsi" w:eastAsiaTheme="majorEastAsia" w:hAnsiTheme="minorHAnsi" w:cs="Arial"/>
          <w:lang w:val="en-US"/>
        </w:rPr>
        <w:t>nts pour répondre aux besoins financiers pendant la durée prévue du plan d'entrepris</w:t>
      </w:r>
      <w:r w:rsidR="00B60F25">
        <w:rPr>
          <w:rStyle w:val="normaltextrun"/>
          <w:rFonts w:asciiTheme="minorHAnsi" w:eastAsiaTheme="majorEastAsia" w:hAnsiTheme="minorHAnsi" w:cs="Arial"/>
          <w:lang w:val="en-US"/>
        </w:rPr>
        <w:t>e.</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la CEEFC ne seront pas entièrement rachetées au cours de la période du plan, selon les projections financières de la CEEFC, et pourraient ne pas être rachetées en totalité en raison des pertes potentielles sur prêts subies par la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énoncées, et les options visant à contenir les coûts ont été envisagées, avec les observations suivantes : Ce plan a été préparé à partir des meilleures estimations internes disponibles basées sur des hypothèses sujettes à des risques, comme indiqué aux points 1 e</w:t>
      </w:r>
      <w:r w:rsidR="00C41F16">
        <w:rPr>
          <w:rStyle w:val="normaltextrun"/>
          <w:rFonts w:asciiTheme="minorHAnsi" w:eastAsiaTheme="majorEastAsia" w:hAnsiTheme="minorHAnsi" w:cs="Arial"/>
          <w:lang w:val="en-US"/>
        </w:rPr>
        <w:t>t</w:t>
      </w:r>
      <w:r w:rsidRPr="007D7C7D">
        <w:rPr>
          <w:rStyle w:val="normaltextrun"/>
          <w:rFonts w:asciiTheme="minorHAnsi" w:eastAsiaTheme="majorEastAsia" w:hAnsiTheme="minorHAnsi" w:cs="Arial"/>
          <w:lang w:val="en-US"/>
        </w:rPr>
        <w:t xml:space="preserve">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 financement a été identifié et est suffisant pour répondre aux exigences financières pendant la durée estimée du plan corporatif, avec les observations suivantes, inclusivement celles relatives aux sou</w:t>
      </w:r>
      <w:r w:rsidR="00C81FFB" w:rsidRPr="007D7C7D">
        <w:rPr>
          <w:rStyle w:val="normaltextrun"/>
          <w:rFonts w:asciiTheme="minorHAnsi" w:eastAsiaTheme="majorEastAsia" w:hAnsiTheme="minorHAnsi" w:cs="Arial"/>
          <w:lang w:val="en-US"/>
        </w:rPr>
        <w:t xml:space="preserve">rces </w:t>
      </w:r>
      <w:r w:rsidRPr="007D7C7D">
        <w:rPr>
          <w:rStyle w:val="normaltextrun"/>
          <w:rFonts w:asciiTheme="minorHAnsi" w:eastAsiaTheme="majorEastAsia" w:hAnsiTheme="minorHAnsi" w:cs="Arial"/>
          <w:lang w:val="en-US"/>
        </w:rPr>
        <w:t xml:space="preserve">de financement futures provenant du gouvernement.</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monétisation potentielle des actifs de TMC affecterait également la valeur de l'investissement dans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CEEFC est prés</w:t>
      </w:r>
      <w:proofErr w:type="gramStart"/>
      <w:r w:rsidRPr="007D7C7D">
        <w:rPr>
          <w:rStyle w:val="normaltextrun"/>
          <w:rFonts w:asciiTheme="minorHAnsi" w:eastAsiaTheme="majorEastAsia" w:hAnsiTheme="minorHAnsi" w:cs="Arial"/>
          <w:lang w:val="en-US"/>
        </w:rPr>
        <w:t>umé être conforme à l'</w:t>
      </w:r>
      <w:proofErr w:type="gramEnd"/>
      <w:r w:rsidRPr="007D7C7D">
        <w:rPr>
          <w:rStyle w:val="normaltextrun"/>
          <w:rFonts w:asciiTheme="minorHAnsi" w:eastAsiaTheme="majorEastAsia" w:hAnsiTheme="minorHAnsi" w:cs="Arial"/>
          <w:lang w:val="en-US"/>
        </w:rPr>
        <w:t xml:space="preserve">accord de financement de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corporatif et les budgets sont conformes à la législation et aux politiques pertinentes de gestion financière, et les autorités de gestion financière nécessaires sont en place (ou sont en cours de demande comme décrit dans le plan corporatif).</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Les contrôles financiers principaux sont en place pour appuyer la mise en œuvre des activités proposées ainsi que le fonctionnement continu de la société d'État mère et de ses filiales entièrement détenues.</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corporatif et les budgets comportent des enjeux financiers e</w:t>
      </w:r>
      <w:r w:rsidR="00E41F1C" w:rsidRPr="007D7C7D">
        <w:rPr>
          <w:rFonts w:asciiTheme="minorHAnsi" w:hAnsiTheme="minorHAnsi" w:cs="Arial"/>
        </w:rPr>
        <w:t>t</w:t>
      </w:r>
      <w:r w:rsidRPr="007D7C7D">
        <w:rPr>
          <w:rFonts w:asciiTheme="minorHAnsi" w:hAnsiTheme="minorHAnsi" w:cs="Arial"/>
        </w:rPr>
        <w:t xml:space="preserve"> des risques substantiels, comm</w:t>
      </w:r>
      <w:r w:rsidR="00492A42" w:rsidRPr="007D7C7D">
        <w:rPr>
          <w:rFonts w:asciiTheme="minorHAnsi" w:hAnsiTheme="minorHAnsi" w:cs="Arial"/>
        </w:rPr>
        <w:t>e</w:t>
      </w:r>
      <w:r w:rsidRPr="007D7C7D">
        <w:rPr>
          <w:rFonts w:asciiTheme="minorHAnsi" w:hAnsiTheme="minorHAnsi" w:cs="Arial"/>
        </w:rPr>
        <w:t xml:space="preserve"> mentionné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Corporation de développement des investissements du Canada</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Le 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w:t>
      </w:r>
      <w:r w:rsidR="00D43325">
        <w:rPr>
          <w:sz w:val="28"/>
          <w:szCs w:val="28"/>
        </w:rPr>
        <w:t xml:space="preserve">1 </w:t>
      </w:r>
      <w:r w:rsidRPr="00A67127">
        <w:rPr>
          <w:sz w:val="28"/>
          <w:szCs w:val="28"/>
        </w:rPr>
        <w:t xml:space="preserve">: </w:t>
      </w:r>
      <w:r w:rsidR="00C00716" w:rsidRPr="00F23CD7">
        <w:rPr>
          <w:rFonts w:hint="eastAsia"/>
          <w:sz w:val="28"/>
          <w:szCs w:val="28"/>
        </w:rPr>
        <w:t xml:space="preserve">ORGANIGRAMME : </w:t>
      </w:r>
      <w:r w:rsidR="007071CA" w:rsidRPr="00F23CD7">
        <w:rPr>
          <w:sz w:val="28"/>
          <w:szCs w:val="28"/>
        </w:rPr>
        <w:t>C</w:t>
      </w:r>
      <w:r w:rsidR="00C00716" w:rsidRPr="00F23CD7">
        <w:rPr>
          <w:rFonts w:hint="eastAsia"/>
          <w:sz w:val="28"/>
          <w:szCs w:val="28"/>
        </w:rPr>
        <w:t xml:space="preserve">ONSEI</w:t>
      </w:r>
      <w:r w:rsidR="00E27223" w:rsidRPr="00F23CD7">
        <w:rPr>
          <w:sz w:val="28"/>
          <w:szCs w:val="28"/>
        </w:rPr>
        <w:t xml:space="preserve">L ET</w:t>
      </w:r>
      <w:r w:rsidR="007071CA" w:rsidRPr="00F23CD7">
        <w:rPr>
          <w:sz w:val="28"/>
          <w:szCs w:val="28"/>
        </w:rPr>
        <w:t xml:space="preserve"> GESTION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CORPORATION DE DÉVELOPPEMENT DES INVESTISSEMENTS DU CANADA</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Directrice principale du conseil d'administration</w:t>
            </w:r>
            <w:r w:rsidR="001705C0">
              <w:rPr>
                <w:rFonts w:asciiTheme="minorHAnsi" w:hAnsiTheme="minorHAnsi" w:cs="Arial"/>
              </w:rPr>
              <w:t xml:space="preserve"> de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PD</w:t>
            </w:r>
            <w:r w:rsidR="001705C0" w:rsidRPr="0047120A">
              <w:rPr>
                <w:rFonts w:asciiTheme="minorHAnsi" w:hAnsiTheme="minorHAnsi" w:cs="Arial"/>
              </w:rPr>
              <w:t>G</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w:t>
            </w:r>
            <w:r w:rsidRPr="0047120A">
              <w:rPr>
                <w:rFonts w:asciiTheme="minorHAnsi" w:hAnsiTheme="minorHAnsi" w:cs="Arial"/>
              </w:rPr>
              <w:t xml:space="preserve"> Corporate Directors Foundation</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Directrice</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Chef des investissements (CIO)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Directrice</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-présidente exécutive</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w:t>
            </w:r>
            <w:r w:rsidR="00956DF9" w:rsidRPr="0047120A">
              <w:rPr>
                <w:rFonts w:asciiTheme="minorHAnsi" w:hAnsiTheme="minorHAnsi" w:cs="Arial"/>
              </w:rPr>
              <w:t>ador Iron Ore Royalty Corporation</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Syndicat</w:t>
            </w:r>
            <w:r w:rsidR="003432B6" w:rsidRPr="0047120A">
              <w:rPr>
                <w:rFonts w:asciiTheme="minorHAnsi" w:eastAsia="Arial" w:hAnsiTheme="minorHAnsi" w:cs="Arial"/>
              </w:rPr>
              <w: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Dire</w:t>
            </w:r>
            <w:r w:rsidRPr="0047120A">
              <w:rPr>
                <w:rFonts w:asciiTheme="minorHAnsi" w:hAnsiTheme="minorHAnsi" w:cs="Arial"/>
              </w:rPr>
              <w:t>ctrice</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w:t>
            </w:r>
            <w:r w:rsidR="00091D20" w:rsidRPr="0047120A">
              <w:rPr>
                <w:rFonts w:asciiTheme="minorHAnsi" w:hAnsiTheme="minorHAnsi" w:cs="Arial"/>
              </w:rPr>
              <w:t>ent-directeur général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 xml:space="preserve">Notez que Stephen Swaffield a pris sa retraite du conseil d'administration de CDEV </w:t>
      </w:r>
      <w:r w:rsidRPr="00477262">
        <w:rPr>
          <w:rFonts w:asciiTheme="minorHAnsi" w:hAnsiTheme="minorHAnsi" w:cs="Arial"/>
          <w:bCs/>
          <w:vertAlign w:val="superscript"/>
        </w:rPr>
        <w:t>le</w:t>
      </w:r>
      <w:r w:rsidRPr="00477262">
        <w:rPr>
          <w:rFonts w:asciiTheme="minorHAnsi" w:hAnsiTheme="minorHAnsi" w:cs="Arial"/>
          <w:bCs/>
        </w:rPr>
        <w:t xml:space="preserve"> 1er octo</w:t>
      </w:r>
      <w:r w:rsidR="00D3555F">
        <w:rPr>
          <w:rFonts w:asciiTheme="minorHAnsi" w:hAnsiTheme="minorHAnsi" w:cs="Arial"/>
          <w:bCs/>
        </w:rPr>
        <w:t xml:space="preserve">bre 2024. Le conseil a nommé Jennifer Reynolds comme administratrice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w:t>
      </w:r>
      <w:bookmarkEnd w:id="45"/>
      <w:bookmarkEnd w:id="46"/>
      <w:r w:rsidRPr="0047120A">
        <w:rPr>
          <w:rFonts w:asciiTheme="minorHAnsi" w:hAnsiTheme="minorHAnsi" w:cs="Arial"/>
        </w:rPr>
        <w:t xml:space="preserve">nes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de l’administrateur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du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 membres du Conseil d'administration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À partir des chartes des comités du Conse</w:t>
      </w:r>
      <w:r w:rsidR="005F62C3">
        <w:t>i</w:t>
      </w:r>
      <w:r w:rsidRPr="0047120A">
        <w:t xml:space="preserve">l, nous relevons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de mission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vérification du Conseil d'administration (le « Comité de vérification ») de la Société a pour objectif d'aider le Conseil d'administration à remplir ses responsabilités de surveillance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que d’exécuter les tâches supplémentaires énoncées dans cette Charte ou qui sont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de mission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nomination et de gouvernance (le « Comité ») du Conseil d'administration (</w:t>
      </w:r>
      <w:r w:rsidR="00A41BC1">
        <w:rPr>
          <w:rFonts w:cs="Arial"/>
          <w:sz w:val="22"/>
          <w:szCs w:val="22"/>
        </w:rPr>
        <w:t>l</w:t>
      </w:r>
      <w:r w:rsidRPr="0047120A">
        <w:rPr>
          <w:rFonts w:cs="Arial"/>
          <w:sz w:val="22"/>
          <w:szCs w:val="22"/>
        </w:rPr>
        <w:t xml:space="preserve">e « Conse</w:t>
      </w:r>
      <w:r w:rsidR="00A41BC1">
        <w:rPr>
          <w:rFonts w:cs="Arial"/>
          <w:sz w:val="22"/>
          <w:szCs w:val="22"/>
        </w:rPr>
        <w:t>i</w:t>
      </w:r>
      <w:r w:rsidRPr="0047120A">
        <w:rPr>
          <w:rFonts w:cs="Arial"/>
          <w:sz w:val="22"/>
          <w:szCs w:val="22"/>
        </w:rPr>
        <w:t>l ») de la Société a pour objectif d'aider le Conseil en (a) recommandant des politiques, des lignes directrices et des procédures en matière de gouvernance, en formulant des</w:t>
      </w:r>
      <w:r w:rsidR="009842F9">
        <w:rPr>
          <w:rFonts w:cs="Arial"/>
          <w:sz w:val="22"/>
          <w:szCs w:val="22"/>
        </w:rPr>
        <w:t xml:space="preserve"> re</w:t>
      </w:r>
      <w:r w:rsidRPr="0047120A">
        <w:rPr>
          <w:rFonts w:cs="Arial"/>
          <w:sz w:val="22"/>
          <w:szCs w:val="22"/>
        </w:rPr>
        <w:t xml:space="preserve">commandations pour faciliter l'efficacité du Conseil, (b) recommandant la composition et la structure des comités du Conseil et des conseils d'administration des filiales de la Société, et (c) exécutant les tâches supplémentaires énoncées dans sa Charte ou qui sont autrement déléguées au Comité par le Conseil. Le Comité apporte so</w:t>
      </w:r>
      <w:proofErr w:type="gramStart"/>
      <w:r w:rsidRPr="0047120A">
        <w:rPr>
          <w:rFonts w:cs="Arial"/>
          <w:sz w:val="22"/>
          <w:szCs w:val="22"/>
        </w:rPr>
        <w:t>n assistance aux consei</w:t>
      </w:r>
      <w:proofErr w:type="gramEnd"/>
      <w:r w:rsidRPr="0047120A">
        <w:rPr>
          <w:rFonts w:cs="Arial"/>
          <w:sz w:val="22"/>
          <w:szCs w:val="22"/>
        </w:rPr>
        <w:t xml:space="preserve">ls d'</w:t>
      </w:r>
      <w:r w:rsidR="00CF6D28">
        <w:rPr>
          <w:rFonts w:cs="Arial"/>
          <w:sz w:val="22"/>
          <w:szCs w:val="22"/>
        </w:rPr>
        <w:t>a</w:t>
      </w:r>
      <w:r w:rsidRPr="0047120A">
        <w:rPr>
          <w:rFonts w:cs="Arial"/>
          <w:sz w:val="22"/>
          <w:szCs w:val="22"/>
        </w:rPr>
        <w:t xml:space="preserve">dministrat</w:t>
      </w:r>
      <w:r w:rsidR="00CF6D28">
        <w:rPr>
          <w:rFonts w:cs="Arial"/>
          <w:sz w:val="22"/>
          <w:szCs w:val="22"/>
        </w:rPr>
        <w:t>i</w:t>
      </w:r>
      <w:r w:rsidRPr="0047120A">
        <w:rPr>
          <w:rFonts w:cs="Arial"/>
          <w:sz w:val="22"/>
          <w:szCs w:val="22"/>
        </w:rPr>
        <w:t>on des filiales de la Société sur des questions similaires si ces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de mission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des ressources humaines (le « Comité ») du Conseil d'administrat</w:t>
      </w:r>
      <w:r w:rsidR="00147868">
        <w:rPr>
          <w:rFonts w:cs="Arial"/>
          <w:sz w:val="22"/>
          <w:szCs w:val="22"/>
        </w:rPr>
        <w:t>i</w:t>
      </w:r>
      <w:r w:rsidRPr="0047120A">
        <w:rPr>
          <w:rFonts w:cs="Arial"/>
          <w:sz w:val="22"/>
          <w:szCs w:val="22"/>
        </w:rPr>
        <w:t xml:space="preserve">on (le « </w:t>
      </w:r>
      <w:r w:rsidR="00147868">
        <w:rPr>
          <w:rFonts w:cs="Arial"/>
          <w:sz w:val="22"/>
          <w:szCs w:val="22"/>
        </w:rPr>
        <w:t>C</w:t>
      </w:r>
      <w:r w:rsidRPr="0047120A">
        <w:rPr>
          <w:rFonts w:cs="Arial"/>
          <w:sz w:val="22"/>
          <w:szCs w:val="22"/>
        </w:rPr>
        <w:t xml:space="preserve">onseil ») de la Société a pour objectif d'aider le Conseil en (a) surveillant l'application des Codes de conduite de la Société ainsi que des lignes directrices et règles connexes, (b) conseillant sur la succession du président du Conseil, des administrateurs et du président-directeur général (« président-directeur général ») ainsi que de la haute direction, (c) conseillant sur la stratégie, les politiques et les pratiques en ressources humaines de la Société, et (d) exécutant les tâches supplémentaires énoncées dans sa Charte ou qui sont autrement déléguées au Comité par le Conseil. Le Comité apporte son </w:t>
      </w:r>
      <w:proofErr w:type="gramStart"/>
      <w:r w:rsidRPr="0047120A">
        <w:rPr>
          <w:rFonts w:cs="Arial"/>
          <w:sz w:val="22"/>
          <w:szCs w:val="22"/>
        </w:rPr>
        <w:t>assistance aux conseil</w:t>
      </w:r>
      <w:proofErr w:type="gramEnd"/>
      <w:r w:rsidRPr="0047120A">
        <w:rPr>
          <w:rFonts w:cs="Arial"/>
          <w:sz w:val="22"/>
          <w:szCs w:val="22"/>
        </w:rPr>
        <w:t xml:space="preserve">s d'a</w:t>
      </w:r>
      <w:r w:rsidR="002F795B">
        <w:rPr>
          <w:rFonts w:cs="Arial"/>
          <w:sz w:val="22"/>
          <w:szCs w:val="22"/>
        </w:rPr>
        <w:t>d</w:t>
      </w:r>
      <w:r w:rsidRPr="0047120A">
        <w:rPr>
          <w:rFonts w:cs="Arial"/>
          <w:sz w:val="22"/>
          <w:szCs w:val="22"/>
        </w:rPr>
        <w:t xml:space="preserve">ministrati</w:t>
      </w:r>
      <w:r w:rsidR="002F795B">
        <w:rPr>
          <w:rFonts w:cs="Arial"/>
          <w:sz w:val="22"/>
          <w:szCs w:val="22"/>
        </w:rPr>
        <w:t>o</w:t>
      </w:r>
      <w:r w:rsidRPr="0047120A">
        <w:rPr>
          <w:rFonts w:cs="Arial"/>
          <w:sz w:val="22"/>
          <w:szCs w:val="22"/>
        </w:rPr>
        <w:t>n des filiales de la Société sur des questions similaires si ces conseils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w:t>
      </w:r>
      <w:r w:rsidR="00147868">
        <w:rPr>
          <w:rFonts w:cs="Arial"/>
        </w:rPr>
        <w:t>o</w:t>
      </w:r>
      <w:r w:rsidRPr="0047120A">
        <w:rPr>
          <w:rFonts w:cs="Arial"/>
        </w:rPr>
        <w:t xml:space="preserve">ns du Conseil de CDEV chaque année lorsque les administrateurs se r</w:t>
      </w:r>
      <w:r w:rsidR="00147868">
        <w:rPr>
          <w:rFonts w:cs="Arial"/>
        </w:rPr>
        <w:t>é</w:t>
      </w:r>
      <w:r w:rsidRPr="0047120A">
        <w:rPr>
          <w:rFonts w:cs="Arial"/>
        </w:rPr>
        <w:t xml:space="preserve">unissent pour les réunions du Conseil et des comités de CDEV ainsi que de CHHC. CDEV</w:t>
      </w:r>
      <w:r w:rsidR="00147868">
        <w:rPr>
          <w:rFonts w:cs="Arial"/>
        </w:rPr>
        <w:t xml:space="preserve"> </w:t>
      </w:r>
      <w:r w:rsidRPr="0047120A">
        <w:rPr>
          <w:rFonts w:cs="Arial"/>
        </w:rPr>
        <w:t xml:space="preserve">tient également trois réunions du Conseil pour approuver les états financiers trimestriels. D'autres réunions peuvent être organisées de manière ponctuelle selon les besoins. La participation aux réunions es</w:t>
      </w:r>
      <w:r w:rsidR="00AA17FB">
        <w:rPr>
          <w:rFonts w:cs="Arial"/>
        </w:rPr>
        <w:t xml:space="preserve">t </w:t>
      </w:r>
      <w:r w:rsidRPr="0047120A">
        <w:rPr>
          <w:rFonts w:cs="Arial"/>
        </w:rPr>
        <w:t xml:space="preserve">extrêmement élevée avec seulement quelques absences dues à des engagements alternatif</w:t>
      </w:r>
      <w:r w:rsidR="00147868">
        <w:rPr>
          <w:rFonts w:cs="Arial"/>
        </w:rPr>
        <w:t>s</w:t>
      </w:r>
      <w:r w:rsidRPr="0047120A">
        <w:rPr>
          <w:rFonts w:cs="Arial"/>
        </w:rPr>
        <w:t xml:space="preserve">. TMC tient des réunions distinctes du Conseil et dispose de quatre comités : Vérification, Santé environnementale et sécurité, Ressources humaines et Supervision du projet d'expansion. Les administrateurs de TMC sont élus pour des mandats d'un an, mais leur réélection est illimitée. CEEFC org</w:t>
      </w:r>
      <w:r w:rsidR="008B1AD6">
        <w:rPr>
          <w:rFonts w:cs="Arial"/>
        </w:rPr>
        <w:t>a</w:t>
      </w:r>
      <w:r w:rsidRPr="0047120A">
        <w:rPr>
          <w:rFonts w:cs="Arial"/>
        </w:rPr>
        <w:t xml:space="preserve">nise des réunions du Conseil en soutien au calendrier de CDEV et</w:t>
      </w:r>
      <w:proofErr w:type="gramStart"/>
      <w:r w:rsidRPr="0047120A">
        <w:rPr>
          <w:rFonts w:cs="Arial"/>
        </w:rPr>
        <w:t xml:space="preserve"> tient éga</w:t>
      </w:r>
      <w:proofErr w:type="gramEnd"/>
      <w:r w:rsidRPr="0047120A">
        <w:rPr>
          <w:rFonts w:cs="Arial"/>
        </w:rPr>
        <w:t xml:space="preserve">lement des réunions ponctuelles pour discuter des problèmes liés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w:t>
      </w:r>
      <w:r w:rsidR="00147868">
        <w:rPr>
          <w:rFonts w:cs="Arial"/>
        </w:rPr>
        <w:t>l</w:t>
      </w:r>
      <w:r w:rsidRPr="0047120A">
        <w:rPr>
          <w:rFonts w:cs="Arial"/>
        </w:rPr>
        <w:t xml:space="preserve"> de CDEV et de ses filiales est responsable de la gestion des risques d’entreprise. Sur une base annuelle, et en cas de modification des risques, la direction fait rapport à chaque Conseil sur les risques de chaque société et sur les actions de mitigation prises pour réduire les impacts des risques. Le Conseil de CDEV re</w:t>
      </w:r>
      <w:r w:rsidR="007D0956">
        <w:rPr>
          <w:rFonts w:cs="Arial"/>
        </w:rPr>
        <w:t>ç</w:t>
      </w:r>
      <w:r w:rsidRPr="0047120A">
        <w:rPr>
          <w:rFonts w:cs="Arial"/>
        </w:rPr>
        <w:t xml:space="preserve">oit des résumés des rapports sur les risques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des conseils d'administration des filiales</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exclusivement composé de directeurs de CDEV. TMP Finance et CEI sont exclusivement composées de membres de la direction de CDEV. Le président est nommé par les conseils respectifs. Les administrateurs de TMC sont nommés par le Conseil de CDEV. Bien que cela ne soit pas obligatoire, CDEV consultera le gouvernement sur la composition du consei</w:t>
      </w:r>
      <w:r w:rsidR="00AA2258">
        <w:rPr>
          <w:rFonts w:cs="Arial"/>
        </w:rPr>
        <w:t>l</w:t>
      </w:r>
      <w:r w:rsidRPr="0047120A">
        <w:rPr>
          <w:rFonts w:cs="Arial"/>
        </w:rPr>
        <w:t xml:space="preserve"> de TMC. CDEV a le droit de nommer d'autres administrateur</w:t>
      </w:r>
      <w:r w:rsidRPr="0047120A">
        <w:rPr>
          <w:rFonts w:cs="Arial"/>
        </w:rPr>
        <w:lastRenderedPageBreak/>
        <w:t xml:space="preserve">s et consulte généralement le président du conseil de TMC. Le conseil d’administration de CEEFC est composé de deux administrateurs de CDEV, de trois administrateurs indépendan</w:t>
      </w:r>
      <w:r w:rsidR="00D3730F">
        <w:rPr>
          <w:rFonts w:cs="Arial"/>
        </w:rPr>
        <w:t>ts, du vice-présid</w:t>
      </w:r>
      <w:r w:rsidRPr="0047120A">
        <w:rPr>
          <w:rFonts w:cs="Arial"/>
        </w:rPr>
        <w:t>ent exécutif et di</w:t>
      </w:r>
      <w:r w:rsidR="00D3730F">
        <w:rPr>
          <w:rFonts w:cs="Arial"/>
        </w:rPr>
        <w:t>recteur commercial de CDE</w:t>
      </w:r>
      <w:r w:rsidRPr="0047120A">
        <w:rPr>
          <w:rFonts w:cs="Arial"/>
        </w:rPr>
        <w:t xml:space="preserve">V et du président-directeur général de CEEFC. L</w:t>
      </w:r>
      <w:r w:rsidR="003064F5">
        <w:rPr>
          <w:rFonts w:cs="Arial"/>
        </w:rPr>
        <w:t xml:space="preserve">e con</w:t>
      </w:r>
      <w:r w:rsidRPr="0047120A">
        <w:rPr>
          <w:rFonts w:cs="Arial"/>
        </w:rPr>
        <w:t xml:space="preserve">seil de CGF est actuellement composé du président de CDEV et du président-directeur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dirigeante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commerciales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Chef des finances</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Conseiller juridique géné</w:t>
            </w:r>
            <w:r w:rsidR="00247731" w:rsidRPr="0047120A">
              <w:rPr>
                <w:rFonts w:asciiTheme="minorHAnsi" w:hAnsiTheme="minorHAnsi" w:cs="Arial"/>
              </w:rPr>
              <w:t>ral et secrétaire corpo</w:t>
            </w:r>
            <w:r w:rsidRPr="0047120A">
              <w:rPr>
                <w:rFonts w:asciiTheme="minorHAnsi" w:hAnsiTheme="minorHAnsi" w:cs="Arial"/>
              </w:rPr>
              <w:t xml:space="preserve">ratif</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responsable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responsable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 xml:space="preserve">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xml:space="preserve"> </w:t>
      </w:r>
      <w:r w:rsidR="00405A94" w:rsidRPr="00F23CD7">
        <w:rPr>
          <w:sz w:val="28"/>
          <w:szCs w:val="28"/>
        </w:rPr>
        <w:t xml:space="preserve">: </w:t>
      </w:r>
      <w:r w:rsidR="002E3B76" w:rsidRPr="00F23CD7">
        <w:rPr>
          <w:sz w:val="28"/>
          <w:szCs w:val="28"/>
        </w:rPr>
        <w:t>États financiers consolidés pro forma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escomptés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Objectif(s)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(Période dans les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w:t>
            </w:r>
            <w:r w:rsidR="002878B9" w:rsidRPr="00462C5F">
              <w:rPr>
                <w:rFonts w:asciiTheme="minorHAnsi" w:hAnsiTheme="minorHAnsi"/>
                <w:sz w:val="20"/>
              </w:rPr>
              <w:t xml:space="preserve">suivra son </w:t>
            </w:r>
            <w:r w:rsidRPr="00462C5F">
              <w:rPr>
                <w:rFonts w:asciiTheme="minorHAnsi" w:hAnsiTheme="minorHAnsi"/>
                <w:sz w:val="20"/>
              </w:rPr>
              <w:t xml:space="preserve">orientation stratégique et r</w:t>
            </w:r>
            <w:r w:rsidR="00B96492" w:rsidRPr="00462C5F">
              <w:rPr>
                <w:rFonts w:asciiTheme="minorHAnsi" w:hAnsiTheme="minorHAnsi"/>
                <w:sz w:val="20"/>
              </w:rPr>
              <w:t xml:space="preserve">enouvellera </w:t>
            </w:r>
            <w:r w:rsidRPr="00462C5F">
              <w:rPr>
                <w:rFonts w:asciiTheme="minorHAnsi" w:hAnsiTheme="minorHAnsi"/>
                <w:sz w:val="20"/>
              </w:rPr>
              <w:t xml:space="preserve">s</w:t>
            </w:r>
            <w:r w:rsidR="00E32B28" w:rsidRPr="00462C5F">
              <w:rPr>
                <w:rFonts w:asciiTheme="minorHAnsi" w:hAnsiTheme="minorHAnsi"/>
                <w:sz w:val="20"/>
              </w:rPr>
              <w:t xml:space="preserve">on </w:t>
            </w:r>
            <w:r w:rsidRPr="00462C5F">
              <w:rPr>
                <w:rFonts w:asciiTheme="minorHAnsi" w:hAnsiTheme="minorHAnsi"/>
                <w:sz w:val="20"/>
              </w:rPr>
              <w:t xml:space="preserve">é</w:t>
            </w:r>
            <w:r w:rsidR="00ED6D2C" w:rsidRPr="00462C5F">
              <w:rPr>
                <w:rFonts w:asciiTheme="minorHAnsi" w:hAnsiTheme="minorHAnsi"/>
                <w:sz w:val="20"/>
              </w:rPr>
              <w:t xml:space="preserve">noncé de mission, de vision et</w:t>
            </w:r>
            <w:r w:rsidR="004E2F81" w:rsidRPr="00462C5F">
              <w:rPr>
                <w:rFonts w:asciiTheme="minorHAnsi" w:hAnsiTheme="minorHAnsi"/>
                <w:sz w:val="20"/>
              </w:rPr>
              <w:t xml:space="preserve">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w:t>
            </w:r>
            <w:r w:rsidR="007D7DE8" w:rsidRPr="00462C5F">
              <w:rPr>
                <w:rFonts w:asciiTheme="minorHAnsi" w:hAnsiTheme="minorHAnsi"/>
                <w:sz w:val="20"/>
              </w:rPr>
              <w:t xml:space="preserve"> selon les piliers d’expertise et élargissement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corporatif 2025 approuvé avec directives pour 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des contributions </w:t>
            </w:r>
            <w:r w:rsidR="002126D5" w:rsidRPr="00462C5F">
              <w:rPr>
                <w:rFonts w:asciiTheme="minorHAnsi" w:hAnsiTheme="minorHAnsi"/>
                <w:sz w:val="20"/>
              </w:rPr>
              <w:t xml:space="preserve">de CDEV e</w:t>
            </w:r>
            <w:r w:rsidR="004F16DE" w:rsidRPr="00462C5F">
              <w:rPr>
                <w:rFonts w:asciiTheme="minorHAnsi" w:hAnsiTheme="minorHAnsi"/>
                <w:sz w:val="20"/>
              </w:rPr>
              <w:t>t de la valeur ajoutée des transactions.</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Soutien à CEEFC dans ses diverses activités, y compris l’administration des prêts, le suivi des prêts existants et les déboursements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w:t>
            </w:r>
            <w:r w:rsidR="008E1B7C" w:rsidRPr="006A1526">
              <w:rPr>
                <w:rFonts w:asciiTheme="minorHAnsi" w:hAnsiTheme="minorHAnsi" w:cs="Arial"/>
                <w:sz w:val="20"/>
              </w:rPr>
              <w:t>s</w:t>
            </w:r>
            <w:r w:rsidRPr="006A1526">
              <w:rPr>
                <w:rFonts w:asciiTheme="minorHAnsi" w:hAnsiTheme="minorHAnsi" w:cs="Arial"/>
                <w:sz w:val="20"/>
              </w:rPr>
              <w:t xml:space="preserve">tion de</w:t>
            </w:r>
            <w:r w:rsidR="008E1B7C" w:rsidRPr="006A1526">
              <w:rPr>
                <w:rFonts w:asciiTheme="minorHAnsi" w:hAnsiTheme="minorHAnsi" w:cs="Arial"/>
                <w:sz w:val="20"/>
              </w:rPr>
              <w:t>s rembour</w:t>
            </w:r>
            <w:r w:rsidRPr="006A1526">
              <w:rPr>
                <w:rFonts w:asciiTheme="minorHAnsi" w:hAnsiTheme="minorHAnsi" w:cs="Arial"/>
                <w:sz w:val="20"/>
              </w:rPr>
              <w:t xml:space="preserve">sements de prêts et</w:t>
            </w:r>
            <w:r w:rsidR="008E1B7C" w:rsidRPr="006A1526">
              <w:rPr>
                <w:rFonts w:asciiTheme="minorHAnsi" w:hAnsiTheme="minorHAnsi" w:cs="Arial"/>
                <w:sz w:val="20"/>
              </w:rPr>
              <w:t xml:space="preserve"> percept</w:t>
            </w:r>
            <w:r w:rsidRPr="006A1526">
              <w:rPr>
                <w:rFonts w:asciiTheme="minorHAnsi" w:hAnsiTheme="minorHAnsi" w:cs="Arial"/>
                <w:sz w:val="20"/>
              </w:rPr>
              <w:t>ion des</w:t>
            </w:r>
            <w:r w:rsidR="008E1B7C" w:rsidRPr="006A1526">
              <w:rPr>
                <w:rFonts w:asciiTheme="minorHAnsi" w:hAnsiTheme="minorHAnsi" w:cs="Arial"/>
                <w:sz w:val="20"/>
              </w:rPr>
              <w:t xml:space="preserve"> intérê</w:t>
            </w:r>
            <w:r w:rsidRPr="006A1526">
              <w:rPr>
                <w:rFonts w:asciiTheme="minorHAnsi" w:hAnsiTheme="minorHAnsi" w:cs="Arial"/>
                <w:sz w:val="20"/>
              </w:rPr>
              <w:t xml:space="preserve">ts conform</w:t>
            </w:r>
            <w:r w:rsidR="008E1B7C" w:rsidRPr="006A1526">
              <w:rPr>
                <w:rFonts w:asciiTheme="minorHAnsi" w:hAnsiTheme="minorHAnsi" w:cs="Arial"/>
                <w:sz w:val="20"/>
              </w:rPr>
              <w:t>é</w:t>
            </w:r>
            <w:r w:rsidRPr="006A1526">
              <w:rPr>
                <w:rFonts w:asciiTheme="minorHAnsi" w:hAnsiTheme="minorHAnsi" w:cs="Arial"/>
                <w:sz w:val="20"/>
              </w:rPr>
              <w:t xml:space="preserve">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Suivi du portefeuille de prêts incluant les remboursements, la perception des intérêts en temps opportun, et le calcul exact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rempli leurs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présenté trimestriellement au conseil d’administration avec des mises à jour semi-trimestrielles. L’accent est désormais mis sur la gestion du portefeuille, les remboursements de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poursuivra avec</w:t>
            </w:r>
            <w:r w:rsidR="00DD70A4" w:rsidRPr="006A1526">
              <w:rPr>
                <w:rFonts w:asciiTheme="minorHAnsi" w:hAnsiTheme="minorHAnsi" w:cs="Arial"/>
                <w:sz w:val="20"/>
              </w:rPr>
              <w:t xml:space="preserve"> succès la ge</w:t>
            </w:r>
            <w:r w:rsidRPr="006A1526">
              <w:rPr>
                <w:rFonts w:asciiTheme="minorHAnsi" w:hAnsiTheme="minorHAnsi" w:cs="Arial"/>
                <w:sz w:val="20"/>
              </w:rPr>
              <w:t xml:space="preserve">stion de ses opérations.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le</w:t>
            </w:r>
            <w:r w:rsidR="00AE01A4" w:rsidRPr="006A1526">
              <w:rPr>
                <w:rFonts w:asciiTheme="minorHAnsi" w:hAnsiTheme="minorHAnsi" w:cs="Arial"/>
                <w:sz w:val="20"/>
              </w:rPr>
              <w:t xml:space="preserve"> rendement des investissements v</w:t>
            </w:r>
            <w:r w:rsidR="008627CC" w:rsidRPr="006A1526">
              <w:rPr>
                <w:rFonts w:asciiTheme="minorHAnsi" w:hAnsiTheme="minorHAnsi" w:cs="Arial"/>
                <w:sz w:val="20"/>
              </w:rPr>
              <w:t xml:space="preserve">ia la p</w:t>
            </w:r>
            <w:r w:rsidR="008D3752" w:rsidRPr="006A1526">
              <w:rPr>
                <w:rFonts w:asciiTheme="minorHAnsi" w:hAnsiTheme="minorHAnsi" w:cs="Arial"/>
                <w:sz w:val="20"/>
              </w:rPr>
              <w:t xml:space="preserve">a</w:t>
            </w:r>
            <w:r w:rsidR="00AE01A4" w:rsidRPr="006A1526">
              <w:rPr>
                <w:rFonts w:asciiTheme="minorHAnsi" w:hAnsiTheme="minorHAnsi" w:cs="Arial"/>
                <w:sz w:val="20"/>
              </w:rPr>
              <w:t xml:space="preserve">rticipation de CHH</w:t>
            </w:r>
            <w:r w:rsidR="00300483" w:rsidRPr="006A1526">
              <w:rPr>
                <w:rFonts w:asciiTheme="minorHAnsi" w:hAnsiTheme="minorHAnsi" w:cs="Arial"/>
                <w:sz w:val="20"/>
              </w:rPr>
              <w:t xml:space="preserve">C et ses contributions aux r</w:t>
            </w:r>
            <w:r w:rsidR="00583CB1" w:rsidRPr="006A1526">
              <w:rPr>
                <w:rFonts w:asciiTheme="minorHAnsi" w:hAnsiTheme="minorHAnsi" w:cs="Arial"/>
                <w:sz w:val="20"/>
              </w:rPr>
              <w:t xml:space="preserve">éunions</w:t>
            </w:r>
            <w:r w:rsidR="008D3752" w:rsidRPr="006A1526">
              <w:rPr>
                <w:rFonts w:asciiTheme="minorHAnsi" w:hAnsiTheme="minorHAnsi" w:cs="Arial"/>
                <w:sz w:val="20"/>
              </w:rPr>
              <w:t xml:space="preserve"> de direction de HMDC, la vente de pétrole brut au prix du marché et le financement des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w:t>
            </w:r>
            <w:r w:rsidR="00E03700" w:rsidRPr="006A1526">
              <w:rPr>
                <w:rFonts w:asciiTheme="minorHAnsi" w:hAnsiTheme="minorHAnsi" w:cs="Arial"/>
                <w:bCs/>
                <w:sz w:val="20"/>
                <w:szCs w:val="20"/>
              </w:rPr>
              <w:t>f de</w:t>
            </w:r>
            <w:r w:rsidR="0089222B" w:rsidRPr="006A1526">
              <w:rPr>
                <w:rFonts w:asciiTheme="minorHAnsi" w:hAnsiTheme="minorHAnsi" w:cs="Arial"/>
                <w:bCs/>
                <w:sz w:val="20"/>
                <w:szCs w:val="20"/>
              </w:rPr>
              <w:t xml:space="preserve"> </w:t>
            </w:r>
            <w:r w:rsidR="0058624A" w:rsidRPr="006A1526">
              <w:rPr>
                <w:rFonts w:asciiTheme="minorHAnsi" w:hAnsiTheme="minorHAnsi" w:cs="Arial"/>
                <w:bCs/>
                <w:sz w:val="20"/>
                <w:szCs w:val="20"/>
              </w:rPr>
              <w:t xml:space="preserve">revenu net de CHHC 2025 : </w:t>
            </w:r>
            <w:r w:rsidR="001F5BC8" w:rsidRPr="006A1526">
              <w:rPr>
                <w:rFonts w:asciiTheme="minorHAnsi" w:hAnsiTheme="minorHAnsi" w:cs="Arial"/>
                <w:bCs/>
                <w:sz w:val="20"/>
                <w:szCs w:val="20"/>
              </w:rPr>
              <w:t>6</w:t>
            </w:r>
            <w:r w:rsidR="008F5F81" w:rsidRPr="006A1526">
              <w:rPr>
                <w:rFonts w:asciiTheme="minorHAnsi" w:hAnsiTheme="minorHAnsi" w:cs="Arial"/>
                <w:bCs/>
                <w:sz w:val="20"/>
                <w:szCs w:val="20"/>
              </w:rPr>
              <w:t xml:space="preserve">0</w:t>
            </w:r>
            <w:r w:rsidR="00315506" w:rsidRPr="006A1526">
              <w:rPr>
                <w:rFonts w:asciiTheme="minorHAnsi" w:hAnsiTheme="minorHAnsi" w:cs="Arial"/>
                <w:bCs/>
                <w:sz w:val="20"/>
                <w:szCs w:val="20"/>
              </w:rPr>
              <w:t>,5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cumulatifs de 2,64 milliards de dollars, 367 millions de dollars en revenus nets sur les profits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d’oléoduc Trans Mountain de mani</w:t>
            </w:r>
            <w:r w:rsidR="00B87041" w:rsidRPr="006A1526">
              <w:rPr>
                <w:rFonts w:asciiTheme="minorHAnsi" w:hAnsiTheme="minorHAnsi" w:cs="Arial"/>
                <w:sz w:val="20"/>
              </w:rPr>
              <w:t xml:space="preserve">ère sécur</w:t>
            </w:r>
            <w:r w:rsidRPr="006A1526">
              <w:rPr>
                <w:rFonts w:asciiTheme="minorHAnsi" w:hAnsiTheme="minorHAnsi" w:cs="Arial"/>
                <w:sz w:val="20"/>
              </w:rPr>
              <w:t xml:space="preserve">itaire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et les dépenses d’exploitation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ct</w:t>
            </w:r>
            <w:r w:rsidRPr="006A1526">
              <w:rPr>
                <w:rFonts w:asciiTheme="minorHAnsi" w:hAnsiTheme="minorHAnsi" w:cs="Arial"/>
                <w:sz w:val="20"/>
              </w:rPr>
              <w:t xml:space="preserve">if d’EBITD</w:t>
            </w:r>
            <w:r w:rsidR="00B62913" w:rsidRPr="006A1526">
              <w:rPr>
                <w:rFonts w:asciiTheme="minorHAnsi" w:hAnsiTheme="minorHAnsi" w:cs="Arial"/>
                <w:sz w:val="20"/>
              </w:rPr>
              <w:t xml:space="preserve">A 2025 : 2 2</w:t>
            </w:r>
            <w:r w:rsidRPr="006A1526">
              <w:rPr>
                <w:rFonts w:asciiTheme="minorHAnsi" w:hAnsiTheme="minorHAnsi" w:cs="Arial"/>
                <w:sz w:val="20"/>
              </w:rPr>
              <w:t xml:space="preserve">14 </w:t>
            </w:r>
            <w:r w:rsidR="00C32184" w:rsidRPr="006A1526">
              <w:rPr>
                <w:rFonts w:asciiTheme="minorHAnsi" w:hAnsiTheme="minorHAnsi" w:cs="Arial"/>
                <w:sz w:val="20"/>
              </w:rPr>
              <w:t>millions</w:t>
            </w:r>
            <w:r w:rsidRPr="006A1526">
              <w:rPr>
                <w:rFonts w:asciiTheme="minorHAnsi" w:hAnsiTheme="minorHAnsi" w:cs="Arial"/>
                <w:sz w:val="20"/>
              </w:rPr>
              <w:t xml:space="preserve">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d’EBIT</w:t>
            </w:r>
            <w:r w:rsidR="00780280" w:rsidRPr="006A1526">
              <w:rPr>
                <w:rFonts w:asciiTheme="minorHAnsi" w:hAnsiTheme="minorHAnsi" w:cs="Arial"/>
                <w:sz w:val="20"/>
              </w:rPr>
              <w:t>D</w:t>
            </w:r>
            <w:r w:rsidRPr="006A1526">
              <w:rPr>
                <w:rFonts w:asciiTheme="minorHAnsi" w:hAnsiTheme="minorHAnsi" w:cs="Arial"/>
                <w:sz w:val="20"/>
              </w:rPr>
              <w:t xml:space="preserve">A 2024 : 1 342</w:t>
            </w:r>
            <w:r w:rsidR="00F476F9" w:rsidRPr="006A1526">
              <w:rPr>
                <w:rFonts w:asciiTheme="minorHAnsi" w:hAnsiTheme="minorHAnsi" w:cs="Arial"/>
                <w:sz w:val="20"/>
              </w:rPr>
              <w:t xml:space="preserve"> mil</w:t>
            </w:r>
            <w:r w:rsidR="00780A25" w:rsidRPr="006A1526">
              <w:rPr>
                <w:rFonts w:asciiTheme="minorHAnsi" w:hAnsiTheme="minorHAnsi" w:cs="Arial"/>
                <w:sz w:val="20"/>
              </w:rPr>
              <w:t>lio</w:t>
            </w:r>
            <w:r w:rsidRPr="006A1526">
              <w:rPr>
                <w:rFonts w:asciiTheme="minorHAnsi" w:hAnsiTheme="minorHAnsi" w:cs="Arial"/>
                <w:sz w:val="20"/>
              </w:rPr>
              <w:t xml:space="preserve">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 xml:space="preserve">ventuelle monétisation commerciale, </w:t>
            </w:r>
            <w:r w:rsidR="00F34517" w:rsidRPr="006A1526">
              <w:rPr>
                <w:rFonts w:asciiTheme="minorHAnsi" w:hAnsiTheme="minorHAnsi" w:cs="Arial"/>
                <w:sz w:val="20"/>
              </w:rPr>
              <w:t>y compris le</w:t>
            </w:r>
            <w:r w:rsidR="00B91A82" w:rsidRPr="006A1526">
              <w:rPr>
                <w:rFonts w:asciiTheme="minorHAnsi" w:hAnsiTheme="minorHAnsi" w:cs="Arial"/>
                <w:sz w:val="20"/>
              </w:rPr>
              <w:t xml:space="preserve"> règlement des péages et</w:t>
            </w:r>
            <w:r w:rsidR="00F34517" w:rsidRPr="006A1526">
              <w:rPr>
                <w:rFonts w:asciiTheme="minorHAnsi" w:hAnsiTheme="minorHAnsi" w:cs="Arial"/>
                <w:sz w:val="20"/>
              </w:rPr>
              <w:t xml:space="preserve"> la participation économ</w:t>
            </w:r>
            <w:r w:rsidR="0008180B" w:rsidRPr="006A1526">
              <w:rPr>
                <w:rFonts w:asciiTheme="minorHAnsi" w:hAnsiTheme="minorHAnsi" w:cs="Arial"/>
                <w:sz w:val="20"/>
              </w:rPr>
              <w:t>ique a</w:t>
            </w:r>
            <w:r w:rsidR="00BB7CCC" w:rsidRPr="006A1526">
              <w:rPr>
                <w:rFonts w:asciiTheme="minorHAnsi" w:hAnsiTheme="minorHAnsi" w:cs="Arial"/>
                <w:sz w:val="20"/>
              </w:rPr>
              <w:t>ut</w:t>
            </w:r>
            <w:r w:rsidR="0008180B" w:rsidRPr="006A1526">
              <w:rPr>
                <w:rFonts w:asciiTheme="minorHAnsi" w:hAnsiTheme="minorHAnsi" w:cs="Arial"/>
                <w:sz w:val="20"/>
              </w:rPr>
              <w:t>ochtone</w:t>
            </w:r>
            <w:r w:rsidR="00F22A36" w:rsidRPr="006A1526">
              <w:rPr>
                <w:rFonts w:asciiTheme="minorHAnsi" w:hAnsiTheme="minorHAnsi" w:cs="Arial"/>
                <w:sz w:val="20"/>
              </w:rPr>
              <w:t xml:space="preserve"> (IEP).</w:t>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R</w:t>
            </w:r>
            <w:r w:rsidR="00347E58" w:rsidRPr="006A1526">
              <w:rPr>
                <w:rFonts w:asciiTheme="minorHAnsi" w:hAnsiTheme="minorHAnsi" w:cs="Arial"/>
                <w:sz w:val="20"/>
              </w:rPr>
              <w:t xml:space="preserve">éponses au</w:t>
            </w:r>
            <w:r w:rsidR="00D60263" w:rsidRPr="006A1526">
              <w:rPr>
                <w:rFonts w:asciiTheme="minorHAnsi" w:hAnsiTheme="minorHAnsi" w:cs="Arial"/>
                <w:sz w:val="20"/>
              </w:rPr>
              <w:t>x besoins</w:t>
            </w:r>
            <w:r w:rsidR="00347E58" w:rsidRPr="006A1526">
              <w:rPr>
                <w:rFonts w:asciiTheme="minorHAnsi" w:hAnsiTheme="minorHAnsi" w:cs="Arial"/>
                <w:sz w:val="20"/>
              </w:rPr>
              <w:t xml:space="preserve"> </w:t>
            </w:r>
            <w:r w:rsidRPr="006A1526">
              <w:rPr>
                <w:rFonts w:asciiTheme="minorHAnsi" w:hAnsiTheme="minorHAnsi" w:cs="Arial"/>
                <w:sz w:val="20"/>
              </w:rPr>
              <w:t xml:space="preserve">du mi</w:t>
            </w:r>
            <w:r w:rsidR="00347E58" w:rsidRPr="006A1526">
              <w:rPr>
                <w:rFonts w:asciiTheme="minorHAnsi" w:hAnsiTheme="minorHAnsi" w:cs="Arial"/>
                <w:sz w:val="20"/>
              </w:rPr>
              <w:t>nistère des Finances pour faciliter l</w:t>
            </w:r>
            <w:r w:rsidR="007A1458" w:rsidRPr="006A1526">
              <w:rPr>
                <w:rFonts w:asciiTheme="minorHAnsi" w:hAnsiTheme="minorHAnsi" w:cs="Arial"/>
                <w:sz w:val="20"/>
              </w:rPr>
              <w:t xml:space="preserve">a</w:t>
            </w:r>
            <w:r w:rsidR="006C4239" w:rsidRPr="006A1526">
              <w:rPr>
                <w:rFonts w:asciiTheme="minorHAnsi" w:hAnsiTheme="minorHAnsi" w:cs="Arial"/>
                <w:sz w:val="20"/>
              </w:rPr>
              <w:t xml:space="preserve"> prise de décisions. Cré</w:t>
            </w:r>
            <w:r w:rsidR="00437111" w:rsidRPr="006A1526">
              <w:rPr>
                <w:rFonts w:asciiTheme="minorHAnsi" w:hAnsiTheme="minorHAnsi" w:cs="Arial"/>
                <w:sz w:val="20"/>
              </w:rPr>
              <w:t xml:space="preserve">ation d’une filiale </w:t>
            </w:r>
            <w:r w:rsidR="006C4239" w:rsidRPr="006A1526">
              <w:rPr>
                <w:rFonts w:asciiTheme="minorHAnsi" w:hAnsiTheme="minorHAnsi" w:cs="Arial"/>
                <w:sz w:val="20"/>
              </w:rPr>
              <w:t xml:space="preserve">de C</w:t>
            </w:r>
            <w:r w:rsidR="00437111" w:rsidRPr="006A1526">
              <w:rPr>
                <w:rFonts w:asciiTheme="minorHAnsi" w:hAnsiTheme="minorHAnsi" w:cs="Arial"/>
                <w:sz w:val="20"/>
              </w:rPr>
              <w:t>DEV pour gérer les p</w:t>
            </w:r>
            <w:r w:rsidR="006C4239" w:rsidRPr="006A1526">
              <w:rPr>
                <w:rFonts w:asciiTheme="minorHAnsi" w:hAnsiTheme="minorHAnsi" w:cs="Arial"/>
                <w:sz w:val="20"/>
              </w:rPr>
              <w:t xml:space="preserve">rêts aux bénéficiaires de l’</w:t>
            </w:r>
            <w:r w:rsidR="00437111" w:rsidRPr="006A1526">
              <w:rPr>
                <w:rFonts w:asciiTheme="minorHAnsi" w:hAnsiTheme="minorHAnsi" w:cs="Arial"/>
                <w:sz w:val="20"/>
              </w:rPr>
              <w:t xml:space="preserve">IEP.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Mis</w:t>
            </w:r>
            <w:r w:rsidR="008E7590" w:rsidRPr="006A1526">
              <w:rPr>
                <w:rFonts w:asciiTheme="minorHAnsi" w:hAnsiTheme="minorHAnsi" w:cs="Arial"/>
                <w:sz w:val="20"/>
              </w:rPr>
              <w:t>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xml:space="preserve"> travaillé sur divers modèles de monétisat</w:t>
            </w:r>
            <w:r w:rsidR="00F47497" w:rsidRPr="006A1526">
              <w:rPr>
                <w:rFonts w:asciiTheme="minorHAnsi" w:hAnsiTheme="minorHAnsi" w:cs="Arial"/>
                <w:sz w:val="20"/>
              </w:rPr>
              <w:t xml:space="preserve">ion pour faciliter la prise de dé</w:t>
            </w:r>
            <w:r w:rsidR="00F22A36" w:rsidRPr="006A1526">
              <w:rPr>
                <w:rFonts w:asciiTheme="minorHAnsi" w:hAnsiTheme="minorHAnsi" w:cs="Arial"/>
                <w:sz w:val="20"/>
              </w:rPr>
              <w:t xml:space="preserve">cision et a engagé un conseiller financier pour assister ave</w:t>
            </w:r>
            <w:r w:rsidR="00A25321" w:rsidRPr="006A1526">
              <w:rPr>
                <w:rFonts w:asciiTheme="minorHAnsi" w:hAnsiTheme="minorHAnsi" w:cs="Arial"/>
                <w:sz w:val="20"/>
              </w:rPr>
              <w:t xml:space="preserve">c l'IEP. CDEV a de</w:t>
            </w:r>
            <w:r w:rsidR="007A1458" w:rsidRPr="006A1526">
              <w:rPr>
                <w:rFonts w:asciiTheme="minorHAnsi" w:hAnsiTheme="minorHAnsi" w:cs="Arial"/>
                <w:sz w:val="20"/>
              </w:rPr>
              <w:t xml:space="preserve">mandé l'autorisation d'établir une filiale pour gérer les prêts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w:t>
            </w:r>
            <w:r w:rsidR="00EF41C3" w:rsidRPr="006A1526">
              <w:rPr>
                <w:rFonts w:asciiTheme="minorHAnsi" w:hAnsiTheme="minorHAnsi" w:cs="Arial"/>
                <w:sz w:val="20"/>
              </w:rPr>
              <w:t>TMC est refinancé</w:t>
            </w:r>
            <w:r w:rsidR="00632BA8" w:rsidRPr="006A1526">
              <w:rPr>
                <w:rFonts w:asciiTheme="minorHAnsi" w:hAnsiTheme="minorHAnsi" w:cs="Arial"/>
                <w:sz w:val="20"/>
              </w:rPr>
              <w:t xml:space="preserve">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w:t>
            </w:r>
            <w:r w:rsidR="00C32954" w:rsidRPr="006A1526">
              <w:rPr>
                <w:rFonts w:asciiTheme="minorHAnsi" w:hAnsiTheme="minorHAnsi" w:cs="Arial"/>
                <w:bCs/>
                <w:sz w:val="20"/>
                <w:szCs w:val="20"/>
              </w:rPr>
              <w:t xml:space="preserve"> la dette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élaboré des o</w:t>
            </w:r>
            <w:r w:rsidR="00F958F3" w:rsidRPr="006A1526">
              <w:rPr>
                <w:rFonts w:asciiTheme="minorHAnsi" w:hAnsiTheme="minorHAnsi" w:cs="Arial"/>
                <w:sz w:val="20"/>
              </w:rPr>
              <w:t xml:space="preserve">p</w:t>
            </w:r>
            <w:r w:rsidR="0012474A" w:rsidRPr="006A1526">
              <w:rPr>
                <w:rFonts w:asciiTheme="minorHAnsi" w:hAnsiTheme="minorHAnsi" w:cs="Arial"/>
                <w:sz w:val="20"/>
              </w:rPr>
              <w:t xml:space="preserve">tions de refinancement d</w:t>
            </w:r>
            <w:r w:rsidR="00F958F3" w:rsidRPr="006A1526">
              <w:rPr>
                <w:rFonts w:asciiTheme="minorHAnsi" w:hAnsiTheme="minorHAnsi" w:cs="Arial"/>
                <w:sz w:val="20"/>
              </w:rPr>
              <w:t>e la dette</w:t>
            </w:r>
            <w:r w:rsidR="0012474A" w:rsidRPr="006A1526">
              <w:rPr>
                <w:rFonts w:asciiTheme="minorHAnsi" w:hAnsiTheme="minorHAnsi" w:cs="Arial"/>
                <w:sz w:val="20"/>
              </w:rPr>
              <w:t>.</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concernés de CDEV et maintien d'une collaboration étroite entre la haute direction de TMC et celle de CDE</w:t>
            </w:r>
            <w:r w:rsidR="005126D9" w:rsidRPr="006A1526">
              <w:rPr>
                <w:rFonts w:asciiTheme="minorHAnsi" w:hAnsiTheme="minorHAnsi" w:cs="Arial"/>
                <w:sz w:val="20"/>
                <w:szCs w:val="20"/>
              </w:rPr>
              <w:t>V</w:t>
            </w:r>
            <w:r w:rsidRPr="006A1526">
              <w:rPr>
                <w:rFonts w:asciiTheme="minorHAnsi" w:hAnsiTheme="minorHAnsi" w:cs="Arial"/>
                <w:sz w:val="20"/>
                <w:szCs w:val="20"/>
              </w:rPr>
              <w:t>. Gest</w:t>
            </w:r>
            <w:r w:rsidR="005126D9" w:rsidRPr="006A1526">
              <w:rPr>
                <w:rFonts w:asciiTheme="minorHAnsi" w:hAnsiTheme="minorHAnsi" w:cs="Arial"/>
                <w:sz w:val="20"/>
                <w:szCs w:val="20"/>
              </w:rPr>
              <w:t xml:space="preserve">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Présence à toutes les réunions du conseil et discussions avec la direction de TMC au moins une fois par mois.</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Présence</w:t>
            </w:r>
            <w:r w:rsidR="008D3752" w:rsidRPr="006A1526">
              <w:rPr>
                <w:rFonts w:asciiTheme="minorHAnsi" w:hAnsiTheme="minorHAnsi" w:cs="Arial"/>
                <w:sz w:val="20"/>
                <w:szCs w:val="20"/>
              </w:rPr>
              <w:t xml:space="preserve"> à 100 % du président et du PDG de CDEV. </w:t>
            </w:r>
            <w:r w:rsidR="00555940" w:rsidRPr="006A1526">
              <w:rPr>
                <w:rFonts w:asciiTheme="minorHAnsi" w:hAnsiTheme="minorHAnsi" w:cs="Arial"/>
                <w:sz w:val="20"/>
                <w:szCs w:val="20"/>
              </w:rPr>
              <w:t xml:space="preserve">CDEV est présent aux réunions de d</w:t>
            </w:r>
            <w:r w:rsidR="00F96C0D" w:rsidRPr="006A1526">
              <w:rPr>
                <w:rFonts w:asciiTheme="minorHAnsi" w:hAnsiTheme="minorHAnsi" w:cs="Arial"/>
                <w:sz w:val="20"/>
                <w:szCs w:val="20"/>
              </w:rPr>
              <w:t xml:space="preserve">irection et de comité de pilotage et coll</w:t>
            </w:r>
            <w:r w:rsidR="00970677" w:rsidRPr="006A1526">
              <w:rPr>
                <w:rFonts w:asciiTheme="minorHAnsi" w:hAnsiTheme="minorHAnsi" w:cs="Arial"/>
                <w:sz w:val="20"/>
                <w:szCs w:val="20"/>
              </w:rPr>
              <w:t xml:space="preserve">abore </w:t>
            </w:r>
            <w:r w:rsidR="008D3752" w:rsidRPr="006A1526">
              <w:rPr>
                <w:rFonts w:asciiTheme="minorHAnsi" w:hAnsiTheme="minorHAnsi" w:cs="Arial"/>
                <w:sz w:val="20"/>
                <w:szCs w:val="20"/>
              </w:rPr>
              <w:t xml:space="preserve">avec les conseillers en assurance pour effectuer des analyses sur les coûts et les calendriers.</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Lancement</w:t>
            </w:r>
            <w:r w:rsidR="002803E5" w:rsidRPr="00462C5F">
              <w:rPr>
                <w:rFonts w:asciiTheme="minorHAnsi" w:hAnsiTheme="minorHAnsi"/>
                <w:sz w:val="20"/>
              </w:rPr>
              <w:t xml:space="preserve"> de </w:t>
            </w:r>
            <w:r w:rsidRPr="00462C5F">
              <w:rPr>
                <w:rFonts w:asciiTheme="minorHAnsi" w:hAnsiTheme="minorHAnsi"/>
                <w:sz w:val="20"/>
              </w:rPr>
              <w:t>l'ILG</w:t>
            </w:r>
            <w:r w:rsidR="00EE5FA4" w:rsidRPr="00462C5F">
              <w:rPr>
                <w:rFonts w:asciiTheme="minorHAnsi" w:hAnsiTheme="minorHAnsi"/>
                <w:sz w:val="20"/>
              </w:rPr>
              <w:t>P.</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fonctionn</w:t>
            </w:r>
            <w:r w:rsidR="003E3295" w:rsidRPr="00462C5F">
              <w:rPr>
                <w:rFonts w:asciiTheme="minorHAnsi" w:hAnsiTheme="minorHAnsi"/>
                <w:sz w:val="20"/>
              </w:rPr>
              <w:t xml:space="preserve">e conformément aux attentes.</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 xml:space="preserve">Lancement du programme. </w:t>
            </w:r>
            <w:r w:rsidR="00000AE0" w:rsidRPr="00462C5F">
              <w:rPr>
                <w:rFonts w:asciiTheme="minorHAnsi" w:hAnsiTheme="minorHAnsi"/>
                <w:sz w:val="20"/>
              </w:rPr>
              <w:t>La première garantie de prêt aux Autochtones est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incorporée pour gérer les garanties de prêt et son personnel est en place. Un PDG est engagé e</w:t>
            </w:r>
            <w:r w:rsidR="00841641" w:rsidRPr="00462C5F">
              <w:rPr>
                <w:rFonts w:asciiTheme="minorHAnsi" w:hAnsiTheme="minorHAnsi"/>
                <w:sz w:val="20"/>
              </w:rPr>
              <w:t xml:space="preserve">t le conseil de l'ILG</w:t>
            </w:r>
            <w:r w:rsidRPr="00462C5F">
              <w:rPr>
                <w:rFonts w:asciiTheme="minorHAnsi" w:hAnsiTheme="minorHAnsi"/>
                <w:sz w:val="20"/>
              </w:rPr>
              <w:t>P est nommé. Les premières pro</w:t>
            </w:r>
            <w:r w:rsidR="00F436FB" w:rsidRPr="00462C5F">
              <w:rPr>
                <w:rFonts w:asciiTheme="minorHAnsi" w:hAnsiTheme="minorHAnsi"/>
                <w:sz w:val="20"/>
              </w:rPr>
              <w:t xml:space="preserve">positions sont examinées dans le cadre de la diligence raisonnable.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Le prêt à Telesat</w:t>
            </w:r>
            <w:r w:rsidR="0065150F" w:rsidRPr="006A1526">
              <w:rPr>
                <w:rFonts w:asciiTheme="minorHAnsi" w:hAnsiTheme="minorHAnsi" w:cs="Arial"/>
                <w:sz w:val="20"/>
                <w:szCs w:val="20"/>
              </w:rPr>
              <w:t xml:space="preserve"> LEO</w:t>
            </w:r>
            <w:r w:rsidRPr="006A1526">
              <w:rPr>
                <w:rFonts w:asciiTheme="minorHAnsi" w:hAnsiTheme="minorHAnsi" w:cs="Arial"/>
                <w:sz w:val="20"/>
                <w:szCs w:val="20"/>
              </w:rPr>
              <w:t xml:space="preserve"> est efficacement géré via l</w:t>
            </w:r>
            <w:r w:rsidR="00006A8F" w:rsidRPr="006A1526">
              <w:rPr>
                <w:rFonts w:asciiTheme="minorHAnsi" w:hAnsiTheme="minorHAnsi" w:cs="Arial"/>
                <w:sz w:val="20"/>
                <w:szCs w:val="20"/>
              </w:rPr>
              <w:t xml:space="preserve">a 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de manière adéquate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appr</w:t>
            </w:r>
            <w:r w:rsidR="0065150F" w:rsidRPr="006A1526">
              <w:rPr>
                <w:rFonts w:asciiTheme="minorHAnsi" w:hAnsiTheme="minorHAnsi" w:cs="Arial"/>
                <w:sz w:val="20"/>
              </w:rPr>
              <w:t>o</w:t>
            </w:r>
            <w:r w:rsidR="001C5266" w:rsidRPr="006A1526">
              <w:rPr>
                <w:rFonts w:asciiTheme="minorHAnsi" w:hAnsiTheme="minorHAnsi" w:cs="Arial"/>
                <w:sz w:val="20"/>
              </w:rPr>
              <w:t xml:space="preserve">u</w:t>
            </w:r>
            <w:r w:rsidR="0065150F" w:rsidRPr="006A1526">
              <w:rPr>
                <w:rFonts w:asciiTheme="minorHAnsi" w:hAnsiTheme="minorHAnsi" w:cs="Arial"/>
                <w:sz w:val="20"/>
              </w:rPr>
              <w:t>v</w:t>
            </w:r>
            <w:r w:rsidR="001C5266" w:rsidRPr="006A1526">
              <w:rPr>
                <w:rFonts w:asciiTheme="minorHAnsi" w:hAnsiTheme="minorHAnsi" w:cs="Arial"/>
                <w:sz w:val="20"/>
              </w:rPr>
              <w:t xml:space="preserve">ées. Les fonds sont transférés du Compte Canad</w:t>
            </w:r>
            <w:r w:rsidR="007F6C86" w:rsidRPr="006A1526">
              <w:rPr>
                <w:rFonts w:asciiTheme="minorHAnsi" w:hAnsiTheme="minorHAnsi" w:cs="Arial"/>
                <w:sz w:val="20"/>
              </w:rPr>
              <w:t>a d'EDC à la filial</w:t>
            </w:r>
            <w:r w:rsidR="0065150F" w:rsidRPr="006A1526">
              <w:rPr>
                <w:rFonts w:asciiTheme="minorHAnsi" w:hAnsiTheme="minorHAnsi" w:cs="Arial"/>
                <w:sz w:val="20"/>
              </w:rPr>
              <w:t xml:space="preserve">e de CDEV, puis au prêteur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incorporée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Surveillance du C</w:t>
            </w:r>
            <w:r w:rsidR="008D3752" w:rsidRPr="006A1526">
              <w:rPr>
                <w:rFonts w:asciiTheme="minorHAnsi" w:hAnsiTheme="minorHAnsi" w:cs="Arial"/>
                <w:sz w:val="20"/>
                <w:szCs w:val="20"/>
              </w:rPr>
              <w:t>GF p</w:t>
            </w:r>
            <w:r w:rsidRPr="006A1526">
              <w:rPr>
                <w:rFonts w:asciiTheme="minorHAnsi" w:hAnsiTheme="minorHAnsi" w:cs="Arial"/>
                <w:sz w:val="20"/>
                <w:szCs w:val="20"/>
              </w:rPr>
              <w:t xml:space="preserve">our garantir qu'il réalise les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Garantie que le CGF et son gestionnaire d'investissements CGFIM agissent conformément à l'accord de gestion des investissements et à la déclaration des principes d'i</w:t>
            </w:r>
            <w:r w:rsidRPr="006A1526" w:rsidDel="00172278">
              <w:rPr>
                <w:rFonts w:asciiTheme="minorHAnsi" w:hAnsiTheme="minorHAnsi" w:cs="Arial"/>
                <w:sz w:val="20"/>
                <w:szCs w:val="20"/>
              </w:rPr>
              <w:t xml:space="preserve">n</w:t>
            </w:r>
            <w:r w:rsidRPr="006A1526">
              <w:rPr>
                <w:rFonts w:asciiTheme="minorHAnsi" w:hAnsiTheme="minorHAnsi" w:cs="Arial"/>
                <w:sz w:val="20"/>
                <w:szCs w:val="20"/>
              </w:rPr>
              <w:t>vestissement</w:t>
            </w:r>
            <w:r w:rsidR="008851CB" w:rsidRPr="006A1526">
              <w:rPr>
                <w:rFonts w:asciiTheme="minorHAnsi" w:hAnsiTheme="minorHAnsi" w:cs="Arial"/>
                <w:sz w:val="20"/>
                <w:szCs w:val="20"/>
              </w:rPr>
              <w:t>. Nomination de membres additionnels au conseil du CGF</w:t>
            </w:r>
            <w:r w:rsidR="00711116" w:rsidRPr="006A1526">
              <w:rPr>
                <w:rFonts w:asciiTheme="minorHAnsi" w:hAnsiTheme="minorHAnsi" w:cs="Arial"/>
                <w:sz w:val="20"/>
                <w:szCs w:val="20"/>
              </w:rPr>
              <w:t xml:space="preserve"> pour renforcer la supervisio</w:t>
            </w:r>
            <w:r w:rsidRPr="006A1526">
              <w:rPr>
                <w:rFonts w:asciiTheme="minorHAnsi" w:hAnsiTheme="minorHAnsi" w:cs="Arial"/>
                <w:sz w:val="20"/>
                <w:szCs w:val="20"/>
              </w:rPr>
              <w:t xml:space="preserve">n.</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w:t>
            </w:r>
            <w:r w:rsidR="000E06D1" w:rsidRPr="006A1526">
              <w:rPr>
                <w:rFonts w:asciiTheme="minorHAnsi" w:hAnsiTheme="minorHAnsi" w:cs="Arial"/>
                <w:sz w:val="20"/>
              </w:rPr>
              <w:t xml:space="preserve">ominations su</w:t>
            </w:r>
            <w:r w:rsidR="00075F44" w:rsidRPr="006A1526">
              <w:rPr>
                <w:rFonts w:asciiTheme="minorHAnsi" w:hAnsiTheme="minorHAnsi" w:cs="Arial"/>
                <w:sz w:val="20"/>
              </w:rPr>
              <w:t>pplémentaires au conseil du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La CGF a annoncé 8 i</w:t>
            </w:r>
            <w:r w:rsidR="00AE4248" w:rsidRPr="006A1526">
              <w:rPr>
                <w:rFonts w:asciiTheme="minorHAnsi" w:hAnsiTheme="minorHAnsi" w:cs="Arial"/>
                <w:sz w:val="20"/>
              </w:rPr>
              <w:t>nvestissements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de Beaverlodge ont été transférées à la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 la prochaine série de transferts de propriétés,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w:t>
            </w:r>
            <w:r w:rsidR="00E75233" w:rsidRPr="006A1526">
              <w:rPr>
                <w:rFonts w:asciiTheme="minorHAnsi" w:hAnsiTheme="minorHAnsi" w:cs="Arial"/>
                <w:sz w:val="20"/>
              </w:rPr>
              <w:t xml:space="preserve">eront transférées d'</w:t>
            </w:r>
            <w:r w:rsidRPr="006A1526">
              <w:rPr>
                <w:rFonts w:asciiTheme="minorHAnsi" w:hAnsiTheme="minorHAnsi" w:cs="Arial"/>
                <w:sz w:val="20"/>
              </w:rPr>
              <w:t>ici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des sites seront réglés en 202</w:t>
            </w:r>
            <w:r w:rsidRPr="006A1526">
              <w:rPr>
                <w:rFonts w:asciiTheme="minorHAnsi" w:hAnsiTheme="minorHAnsi"/>
                <w:sz w:val="20"/>
                <w:szCs w:val="20"/>
              </w:rPr>
              <w:t>4.</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Veiller à </w:t>
            </w:r>
            <w:r w:rsidR="008D3752" w:rsidRPr="006A1526">
              <w:rPr>
                <w:rFonts w:asciiTheme="minorHAnsi" w:hAnsiTheme="minorHAnsi" w:cs="Arial"/>
                <w:sz w:val="20"/>
                <w:szCs w:val="20"/>
                <w:lang w:val="en-US"/>
              </w:rPr>
              <w:t>ce q</w:t>
            </w:r>
            <w:r w:rsidRPr="006A1526">
              <w:rPr>
                <w:rFonts w:asciiTheme="minorHAnsi" w:hAnsiTheme="minorHAnsi" w:cs="Arial"/>
                <w:sz w:val="20"/>
                <w:szCs w:val="20"/>
                <w:lang w:val="en-US"/>
              </w:rPr>
              <w:t xml:space="preserve">ue la CIC soit prête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 xml:space="preserve">Intégration de </w:t>
            </w:r>
            <w:r w:rsidR="00EF38A4" w:rsidRPr="006A1526">
              <w:rPr>
                <w:rFonts w:asciiTheme="minorHAnsi" w:hAnsiTheme="minorHAnsi" w:cs="Arial"/>
                <w:sz w:val="20"/>
                <w:szCs w:val="20"/>
              </w:rPr>
              <w:t xml:space="preserve">T</w:t>
            </w:r>
            <w:r w:rsidR="00EF38A4" w:rsidRPr="006A1526">
              <w:rPr>
                <w:rFonts w:asciiTheme="minorHAnsi" w:hAnsiTheme="minorHAnsi"/>
                <w:sz w:val="20"/>
                <w:szCs w:val="20"/>
              </w:rPr>
              <w:t>echnologies de développement durable Canada (TDDC) à</w:t>
            </w:r>
            <w:r w:rsidRPr="006A1526">
              <w:rPr>
                <w:rFonts w:asciiTheme="minorHAnsi" w:hAnsiTheme="minorHAnsi" w:cs="Arial"/>
                <w:sz w:val="20"/>
                <w:szCs w:val="20"/>
              </w:rPr>
              <w:t xml:space="preserve"> la CIC, et</w:t>
            </w:r>
            <w:r w:rsidR="00EF38A4" w:rsidRPr="006A1526">
              <w:rPr>
                <w:rFonts w:asciiTheme="minorHAnsi" w:hAnsiTheme="minorHAnsi" w:cs="Arial"/>
                <w:sz w:val="20"/>
                <w:szCs w:val="20"/>
              </w:rPr>
              <w:t xml:space="preserve"> </w:t>
            </w:r>
            <w:r w:rsidRPr="006A1526">
              <w:rPr>
                <w:rFonts w:asciiTheme="minorHAnsi" w:hAnsiTheme="minorHAnsi" w:cs="Arial"/>
                <w:sz w:val="20"/>
                <w:szCs w:val="20"/>
              </w:rPr>
              <w:t xml:space="preserve">r</w:t>
            </w:r>
            <w:r w:rsidRPr="006A1526">
              <w:rPr>
                <w:rFonts w:asciiTheme="minorHAnsi" w:hAnsiTheme="minorHAnsi" w:cs="Arial"/>
                <w:sz w:val="20"/>
                <w:szCs w:val="20"/>
              </w:rPr>
              <w:lastRenderedPageBreak/>
              <w:t>elance</w:t>
            </w:r>
            <w:r w:rsidR="00ED1674" w:rsidRPr="006A1526">
              <w:rPr>
                <w:rFonts w:asciiTheme="minorHAnsi" w:hAnsiTheme="minorHAnsi" w:cs="Arial"/>
                <w:sz w:val="20"/>
                <w:szCs w:val="20"/>
              </w:rPr>
              <w:t xml:space="preserve"> des o</w:t>
            </w:r>
            <w:r w:rsidRPr="006A1526">
              <w:rPr>
                <w:rFonts w:asciiTheme="minorHAnsi" w:hAnsiTheme="minorHAnsi" w:cs="Arial"/>
                <w:sz w:val="20"/>
                <w:szCs w:val="20"/>
              </w:rPr>
              <w:t xml:space="preserve">pérations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La CIC a </w:t>
            </w:r>
            <w:r w:rsidR="008D3752" w:rsidRPr="006A1526">
              <w:rPr>
                <w:rFonts w:asciiTheme="minorHAnsi" w:hAnsiTheme="minorHAnsi" w:cs="Arial"/>
                <w:sz w:val="20"/>
                <w:szCs w:val="20"/>
              </w:rPr>
              <w:t xml:space="preserve">été constituée en février 2023. </w:t>
            </w:r>
            <w:r w:rsidRPr="006A1526">
              <w:rPr>
                <w:rFonts w:asciiTheme="minorHAnsi" w:hAnsiTheme="minorHAnsi" w:cs="Arial"/>
                <w:sz w:val="20"/>
                <w:szCs w:val="20"/>
              </w:rPr>
              <w:t xml:space="preserve">E</w:t>
            </w:r>
            <w:r w:rsidR="007260A0" w:rsidRPr="006A1526">
              <w:rPr>
                <w:rFonts w:asciiTheme="minorHAnsi" w:hAnsiTheme="minorHAnsi"/>
                <w:sz w:val="20"/>
                <w:szCs w:val="20"/>
              </w:rPr>
              <w:t xml:space="preserve">n décembre 2023, le gou</w:t>
            </w:r>
            <w:r w:rsidR="007260A0" w:rsidRPr="006A1526">
              <w:rPr>
                <w:rFonts w:asciiTheme="minorHAnsi" w:hAnsiTheme="minorHAnsi"/>
                <w:sz w:val="20"/>
                <w:szCs w:val="20"/>
              </w:rPr>
              <w:lastRenderedPageBreak/>
              <w:t>vernement du Canada a annoncé que la mise en œuvre complète de cette nouvelle entité était prévue au plus tard en 2026–2027. En conséquence, les activités de la CIC ont été suspendues</w:t>
            </w:r>
            <w:r w:rsidR="00AB6DE1" w:rsidRPr="006A1526">
              <w:rPr>
                <w:rFonts w:asciiTheme="minorHAnsi" w:hAnsiTheme="minorHAnsi"/>
                <w:sz w:val="20"/>
                <w:szCs w:val="20"/>
              </w:rPr>
              <w:t>.</w:t>
            </w:r>
            <w:r w:rsidR="007260A0" w:rsidRPr="006A1526">
              <w:rPr>
                <w:rFonts w:asciiTheme="minorHAnsi" w:hAnsiTheme="minorHAnsi"/>
                <w:sz w:val="20"/>
                <w:szCs w:val="20"/>
              </w:rPr>
              <w:t xml:space="preserve"> En juin 2024, le ministre d’ISED a annoncé que la TDD</w:t>
            </w:r>
            <w:r w:rsidR="00EF38A4" w:rsidRPr="006A1526">
              <w:rPr>
                <w:rFonts w:asciiTheme="minorHAnsi" w:hAnsiTheme="minorHAnsi"/>
                <w:sz w:val="20"/>
                <w:szCs w:val="20"/>
              </w:rPr>
              <w:t xml:space="preserve">C ser</w:t>
            </w:r>
            <w:r w:rsidR="007260A0" w:rsidRPr="006A1526">
              <w:rPr>
                <w:rFonts w:asciiTheme="minorHAnsi" w:hAnsiTheme="minorHAnsi"/>
                <w:sz w:val="20"/>
                <w:szCs w:val="20"/>
              </w:rPr>
              <w:t xml:space="preserve">ait intégrée à la CIC, une fois que le Conseil national de recherches aura achevé son travail de renforcement de la gouvernance et des opérations de la TDDC.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w:t>
            </w:r>
            <w:r w:rsidR="00CC630F" w:rsidRPr="00462C5F">
              <w:rPr>
                <w:rFonts w:asciiTheme="minorHAnsi" w:hAnsiTheme="minorHAnsi"/>
                <w:sz w:val="20"/>
              </w:rPr>
              <w:t>et rôle de conseil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 xml:space="preserve">Fournir </w:t>
            </w:r>
            <w:r w:rsidR="008E22F7" w:rsidRPr="00462C5F">
              <w:rPr>
                <w:rFonts w:asciiTheme="minorHAnsi" w:hAnsiTheme="minorHAnsi"/>
                <w:sz w:val="20"/>
              </w:rPr>
              <w:t xml:space="preserve">d</w:t>
            </w:r>
            <w:r w:rsidR="001265DC" w:rsidRPr="00462C5F">
              <w:rPr>
                <w:rFonts w:asciiTheme="minorHAnsi" w:hAnsiTheme="minorHAnsi"/>
                <w:sz w:val="20"/>
              </w:rPr>
              <w:t>es perspectives précieuses en matière de conseil et des analyses financi</w:t>
            </w:r>
            <w:r w:rsidR="008E22F7" w:rsidRPr="00462C5F">
              <w:rPr>
                <w:rFonts w:asciiTheme="minorHAnsi" w:hAnsiTheme="minorHAnsi"/>
                <w:sz w:val="20"/>
              </w:rPr>
              <w:t>ère</w:t>
            </w:r>
            <w:r w:rsidR="00254F88" w:rsidRPr="00462C5F">
              <w:rPr>
                <w:rFonts w:asciiTheme="minorHAnsi" w:hAnsiTheme="minorHAnsi"/>
                <w:sz w:val="20"/>
              </w:rPr>
              <w:t xml:space="preserve">s</w:t>
            </w:r>
            <w:r w:rsidR="00393AB2" w:rsidRPr="00462C5F">
              <w:rPr>
                <w:rFonts w:asciiTheme="minorHAnsi" w:hAnsiTheme="minorHAnsi"/>
                <w:sz w:val="20"/>
              </w:rPr>
              <w:t xml:space="preserve"> techniq</w:t>
            </w:r>
            <w:r w:rsidR="00254F88" w:rsidRPr="00462C5F">
              <w:rPr>
                <w:rFonts w:asciiTheme="minorHAnsi" w:hAnsiTheme="minorHAnsi"/>
                <w:sz w:val="20"/>
              </w:rPr>
              <w:t xml:space="preserve">ues, en tant q</w:t>
            </w:r>
            <w:r w:rsidR="00F6144B" w:rsidRPr="00462C5F">
              <w:rPr>
                <w:rFonts w:asciiTheme="minorHAnsi" w:hAnsiTheme="minorHAnsi"/>
                <w:sz w:val="20"/>
              </w:rPr>
              <w:t xml:space="preserve">u’expert r</w:t>
            </w:r>
            <w:r w:rsidR="0054240E" w:rsidRPr="00462C5F">
              <w:rPr>
                <w:rFonts w:asciiTheme="minorHAnsi" w:hAnsiTheme="minorHAnsi"/>
                <w:sz w:val="20"/>
              </w:rPr>
              <w:t xml:space="preserve">econ</w:t>
            </w:r>
            <w:r w:rsidR="008A1EFB" w:rsidRPr="00462C5F">
              <w:rPr>
                <w:rFonts w:asciiTheme="minorHAnsi" w:hAnsiTheme="minorHAnsi"/>
                <w:sz w:val="20"/>
              </w:rPr>
              <w:t>nu e</w:t>
            </w:r>
            <w:r w:rsidR="00393AB2" w:rsidRPr="00462C5F">
              <w:rPr>
                <w:rFonts w:asciiTheme="minorHAnsi" w:hAnsiTheme="minorHAnsi"/>
                <w:sz w:val="20"/>
              </w:rPr>
              <w:t xml:space="preserve">n conseil</w:t>
            </w:r>
            <w:r w:rsidR="0052001D" w:rsidRPr="00462C5F">
              <w:rPr>
                <w:rFonts w:asciiTheme="minorHAnsi" w:hAnsiTheme="minorHAnsi"/>
                <w:sz w:val="20"/>
              </w:rPr>
              <w:t xml:space="preserve"> fina</w:t>
            </w:r>
            <w:r w:rsidR="00293A6A" w:rsidRPr="00462C5F">
              <w:rPr>
                <w:rFonts w:asciiTheme="minorHAnsi" w:hAnsiTheme="minorHAnsi"/>
                <w:sz w:val="20"/>
              </w:rPr>
              <w:t>ncier</w:t>
            </w:r>
            <w:r w:rsidR="0052001D" w:rsidRPr="00462C5F">
              <w:rPr>
                <w:rFonts w:asciiTheme="minorHAnsi" w:hAnsiTheme="minorHAnsi"/>
                <w:sz w:val="20"/>
              </w:rPr>
              <w:t xml:space="preserve"> auprès du gouvernement.</w:t>
            </w:r>
            <w:r w:rsidR="008A1EFB" w:rsidRPr="00462C5F">
              <w:rPr>
                <w:rFonts w:asciiTheme="minorHAnsi" w:hAnsiTheme="minorHAnsi"/>
                <w:sz w:val="20"/>
              </w:rPr>
              <w:t xml:space="preserve"/>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affectations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et de la valeur ajoutée des transactions de CDEV.</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(Horizon de 2 à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accords de financement permettant à TMC de gérer l</w:t>
            </w:r>
            <w:r w:rsidR="002E36FA" w:rsidRPr="006A1526">
              <w:rPr>
                <w:rFonts w:asciiTheme="minorHAnsi" w:hAnsiTheme="minorHAnsi" w:cs="Arial"/>
                <w:sz w:val="20"/>
              </w:rPr>
              <w:t xml:space="preserve">es coûts de la dette et les conting</w:t>
            </w:r>
            <w:r w:rsidR="007A2211" w:rsidRPr="006A1526">
              <w:rPr>
                <w:rFonts w:asciiTheme="minorHAnsi" w:hAnsiTheme="minorHAnsi" w:cs="Arial"/>
                <w:sz w:val="20"/>
              </w:rPr>
              <w:t>ences budgétaire</w:t>
            </w:r>
            <w:r w:rsidRPr="006A1526">
              <w:rPr>
                <w:rFonts w:asciiTheme="minorHAnsi" w:hAnsiTheme="minorHAnsi" w:cs="Arial"/>
                <w:sz w:val="20"/>
              </w:rPr>
              <w:t xml:space="preserv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Exécuter selon les directives gouvernementales.</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w:t>
            </w:r>
            <w:r w:rsidR="00BE0B33" w:rsidRPr="006A1526">
              <w:rPr>
                <w:rFonts w:asciiTheme="minorHAnsi" w:hAnsiTheme="minorHAnsi" w:cs="Arial"/>
                <w:sz w:val="20"/>
              </w:rPr>
              <w:t xml:space="preserve"> des op</w:t>
            </w:r>
            <w:r w:rsidRPr="006A1526">
              <w:rPr>
                <w:rFonts w:asciiTheme="minorHAnsi" w:hAnsiTheme="minorHAnsi" w:cs="Arial"/>
                <w:sz w:val="20"/>
              </w:rPr>
              <w:t xml:space="preserve">tion</w:t>
            </w:r>
            <w:r w:rsidR="00BE0B33" w:rsidRPr="006A1526">
              <w:rPr>
                <w:rFonts w:asciiTheme="minorHAnsi" w:hAnsiTheme="minorHAnsi" w:cs="Arial"/>
                <w:sz w:val="20"/>
              </w:rPr>
              <w:t>s de refin</w:t>
            </w:r>
            <w:r w:rsidR="0081493F" w:rsidRPr="006A1526">
              <w:rPr>
                <w:rFonts w:asciiTheme="minorHAnsi" w:hAnsiTheme="minorHAnsi" w:cs="Arial"/>
                <w:sz w:val="20"/>
              </w:rPr>
              <w:t>anceme</w:t>
            </w:r>
            <w:r w:rsidRPr="006A1526">
              <w:rPr>
                <w:rFonts w:asciiTheme="minorHAnsi" w:hAnsiTheme="minorHAnsi" w:cs="Arial"/>
                <w:sz w:val="20"/>
              </w:rPr>
              <w:t xml:space="preserve">nt de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Construire des relations constructives avec les peuples autochtones potentiellement touchés par le projet d’agrandissement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une participation, notamment une propriété autochtone,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 conformera aux demandes du gouvernement concernant la participation économique des Autochtones; TMC respectera les Accords de bénéfices mutuels (ABM)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de participation économique autochtone, notamment en embauchant un conseiller financier et des conseillers juridiques pour analyser les structures potentielles et leur impact sur toute monétisation de TMC et sur les incidences</w:t>
            </w:r>
            <w:r w:rsidR="00C97BDA" w:rsidRPr="006A1526">
              <w:rPr>
                <w:rFonts w:asciiTheme="minorHAnsi" w:hAnsiTheme="minorHAnsi" w:cs="Arial"/>
                <w:sz w:val="20"/>
              </w:rPr>
              <w:t xml:space="preserve"> fiscales. CDEV</w:t>
            </w:r>
            <w:r w:rsidR="006B4A4D" w:rsidRPr="006A1526">
              <w:rPr>
                <w:rFonts w:asciiTheme="minorHAnsi" w:hAnsiTheme="minorHAnsi" w:cs="Arial"/>
                <w:sz w:val="20"/>
              </w:rPr>
              <w:t xml:space="preserve"> a égalem</w:t>
            </w:r>
            <w:r w:rsidR="00706C66" w:rsidRPr="006A1526">
              <w:rPr>
                <w:rFonts w:asciiTheme="minorHAnsi" w:hAnsiTheme="minorHAnsi" w:cs="Arial"/>
                <w:sz w:val="20"/>
              </w:rPr>
              <w:t>ent</w:t>
            </w:r>
            <w:r w:rsidR="006B4A4D" w:rsidRPr="006A1526">
              <w:rPr>
                <w:rFonts w:asciiTheme="minorHAnsi" w:hAnsiTheme="minorHAnsi" w:cs="Arial"/>
                <w:sz w:val="20"/>
              </w:rPr>
              <w:t xml:space="preserve"> aidé lors des premières activités d'engagement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éventuell</w:t>
            </w:r>
            <w:r w:rsidR="008D3752" w:rsidRPr="006A1526">
              <w:rPr>
                <w:rFonts w:asciiTheme="minorHAnsi" w:hAnsiTheme="minorHAnsi" w:cs="Arial"/>
                <w:sz w:val="20"/>
                <w:szCs w:val="20"/>
              </w:rPr>
              <w:t xml:space="preserve">e cession ou d'autres formes de monétisation (déterminées par les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d'avoir un excellen</w:t>
            </w:r>
            <w:r w:rsidR="008D3752" w:rsidRPr="006A1526">
              <w:rPr>
                <w:rFonts w:asciiTheme="minorHAnsi" w:hAnsiTheme="minorHAnsi" w:cs="Arial"/>
                <w:sz w:val="20"/>
                <w:szCs w:val="20"/>
              </w:rPr>
              <w:t>t historique en matière de sécurité</w:t>
            </w:r>
            <w:r w:rsidR="00081DE3">
              <w:rPr>
                <w:rFonts w:asciiTheme="minorHAnsi" w:hAnsiTheme="minorHAnsi" w:cs="Arial"/>
                <w:sz w:val="20"/>
                <w:szCs w:val="20"/>
              </w:rPr>
              <w:t>,</w:t>
            </w:r>
            <w:r w:rsidR="008D3752" w:rsidRPr="006A1526">
              <w:rPr>
                <w:rFonts w:asciiTheme="minorHAnsi" w:hAnsiTheme="minorHAnsi" w:cs="Arial"/>
                <w:sz w:val="20"/>
                <w:szCs w:val="20"/>
              </w:rPr>
              <w:t xml:space="preserve"> des relations efficaces et significatives avec les communautés autochtones et est cédé selon des te</w:t>
            </w:r>
            <w:r w:rsidR="008D3752" w:rsidRPr="006A1526">
              <w:rPr>
                <w:rFonts w:asciiTheme="minorHAnsi" w:hAnsiTheme="minorHAnsi" w:cs="Arial"/>
                <w:sz w:val="20"/>
                <w:szCs w:val="20"/>
              </w:rPr>
              <w:lastRenderedPageBreak/>
              <w:t>rmes commerciaux optimaux, en fonction des conditions de marché et des paramètres de réalisation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sont inférieurs à la moyenne de l</w:t>
            </w:r>
            <w:r w:rsidR="00C97BDA" w:rsidRPr="006A1526">
              <w:rPr>
                <w:rFonts w:asciiTheme="minorHAnsi" w:hAnsiTheme="minorHAnsi" w:cs="Arial"/>
                <w:sz w:val="20"/>
              </w:rPr>
              <w:t>'i</w:t>
            </w:r>
            <w:r w:rsidRPr="006A1526">
              <w:rPr>
                <w:rFonts w:asciiTheme="minorHAnsi" w:hAnsiTheme="minorHAnsi" w:cs="Arial"/>
                <w:sz w:val="20"/>
              </w:rPr>
              <w:t xml:space="preserve">nd</w:t>
            </w:r>
            <w:r w:rsidR="00103D1D" w:rsidRPr="006A1526">
              <w:rPr>
                <w:rFonts w:asciiTheme="minorHAnsi" w:hAnsiTheme="minorHAnsi" w:cs="Arial"/>
                <w:sz w:val="20"/>
              </w:rPr>
              <w:t>ustrie. Les péages sont fixés à un niveau approprié</w:t>
            </w:r>
            <w:r w:rsidR="00C97BDA" w:rsidRPr="006A1526">
              <w:rPr>
                <w:rFonts w:asciiTheme="minorHAnsi" w:hAnsiTheme="minorHAnsi" w:cs="Arial"/>
                <w:sz w:val="20"/>
              </w:rPr>
              <w:t>.</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w:t>
            </w:r>
            <w:r w:rsidR="000E3690">
              <w:rPr>
                <w:rFonts w:asciiTheme="minorHAnsi" w:hAnsiTheme="minorHAnsi" w:cs="Arial"/>
                <w:sz w:val="20"/>
              </w:rPr>
              <w:t>utocht</w:t>
            </w:r>
            <w:r w:rsidRPr="006A1526">
              <w:rPr>
                <w:rFonts w:asciiTheme="minorHAnsi" w:hAnsiTheme="minorHAnsi" w:cs="Arial"/>
                <w:sz w:val="20"/>
              </w:rPr>
              <w:t xml:space="preserve">ones adhèrent aux accords de participation économique si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Des conseillers financiers et juridiques ont été retenus pour aider à gérer la m</w:t>
            </w:r>
            <w:r w:rsidR="00702FB3" w:rsidRPr="006A1526">
              <w:rPr>
                <w:rFonts w:asciiTheme="minorHAnsi" w:hAnsiTheme="minorHAnsi" w:cs="Arial"/>
                <w:sz w:val="20"/>
              </w:rPr>
              <w:t>o</w:t>
            </w:r>
            <w:r w:rsidRPr="006A1526">
              <w:rPr>
                <w:rFonts w:asciiTheme="minorHAnsi" w:hAnsiTheme="minorHAnsi" w:cs="Arial"/>
                <w:sz w:val="20"/>
              </w:rPr>
              <w:t>nétisation. Auc</w:t>
            </w:r>
            <w:r w:rsidR="003D5A03" w:rsidRPr="006A1526">
              <w:rPr>
                <w:rFonts w:asciiTheme="minorHAnsi" w:hAnsiTheme="minorHAnsi" w:cs="Arial"/>
                <w:sz w:val="20"/>
              </w:rPr>
              <w:t xml:space="preserve">un </w:t>
            </w:r>
            <w:r w:rsidRPr="006A1526">
              <w:rPr>
                <w:rFonts w:asciiTheme="minorHAnsi" w:hAnsiTheme="minorHAnsi" w:cs="Arial"/>
                <w:sz w:val="20"/>
              </w:rPr>
              <w:t xml:space="preserve">inci</w:t>
            </w:r>
            <w:r w:rsidRPr="006A1526">
              <w:rPr>
                <w:rFonts w:asciiTheme="minorHAnsi" w:hAnsiTheme="minorHAnsi" w:cs="Arial"/>
                <w:sz w:val="20"/>
              </w:rPr>
              <w:lastRenderedPageBreak/>
              <w:t>dent significatif en matière de sécurité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contr</w:t>
            </w:r>
            <w:r w:rsidR="006874C9" w:rsidRPr="00462C5F">
              <w:rPr>
                <w:rFonts w:asciiTheme="minorHAnsi" w:hAnsiTheme="minorHAnsi"/>
                <w:sz w:val="20"/>
              </w:rPr>
              <w:t>ibué à lancer en 2023 et 2024, comme le CGF et l'I</w:t>
            </w:r>
            <w:r w:rsidR="00081167" w:rsidRPr="00462C5F">
              <w:rPr>
                <w:rFonts w:asciiTheme="minorHAnsi" w:hAnsiTheme="minorHAnsi"/>
                <w:sz w:val="20"/>
              </w:rPr>
              <w:t>L</w:t>
            </w:r>
            <w:r w:rsidR="0090144A" w:rsidRPr="00462C5F">
              <w:rPr>
                <w:rFonts w:asciiTheme="minorHAnsi" w:hAnsiTheme="minorHAnsi"/>
                <w:sz w:val="20"/>
              </w:rPr>
              <w:t xml:space="preserve">GP, continuent d'atteindre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du CGF </w:t>
            </w:r>
            <w:r w:rsidR="00885E49" w:rsidRPr="00462C5F">
              <w:rPr>
                <w:rFonts w:asciiTheme="minorHAnsi" w:hAnsiTheme="minorHAnsi"/>
                <w:sz w:val="20"/>
              </w:rPr>
              <w:t xml:space="preserve">et les garanties de p</w:t>
            </w:r>
            <w:r w:rsidR="00560082">
              <w:rPr>
                <w:rFonts w:asciiTheme="minorHAnsi" w:hAnsiTheme="minorHAnsi"/>
                <w:sz w:val="20"/>
              </w:rPr>
              <w:t>rêt dans le c</w:t>
            </w:r>
            <w:r w:rsidR="00885E49" w:rsidRPr="00462C5F">
              <w:rPr>
                <w:rFonts w:asciiTheme="minorHAnsi" w:hAnsiTheme="minorHAnsi"/>
                <w:sz w:val="20"/>
              </w:rPr>
              <w:t xml:space="preserve">adre de l'ILGP sont émis conformément à leurs mandats res</w:t>
            </w:r>
            <w:r w:rsidR="000529C0" w:rsidRPr="00462C5F">
              <w:rPr>
                <w:rFonts w:asciiTheme="minorHAnsi" w:hAnsiTheme="minorHAnsi"/>
                <w:sz w:val="20"/>
              </w:rPr>
              <w:t>p</w:t>
            </w:r>
            <w:r w:rsidR="00885E49" w:rsidRPr="00462C5F">
              <w:rPr>
                <w:rFonts w:asciiTheme="minorHAnsi" w:hAnsiTheme="minorHAnsi"/>
                <w:sz w:val="20"/>
              </w:rPr>
              <w:t xml:space="preserve">ect</w:t>
            </w:r>
            <w:r w:rsidR="00FD5DE5" w:rsidRPr="00462C5F">
              <w:rPr>
                <w:rFonts w:asciiTheme="minorHAnsi" w:hAnsiTheme="minorHAnsi"/>
                <w:sz w:val="20"/>
              </w:rPr>
              <w:t>ifs. Une gou</w:t>
            </w:r>
            <w:r w:rsidR="00885E49" w:rsidRPr="00462C5F">
              <w:rPr>
                <w:rFonts w:asciiTheme="minorHAnsi" w:hAnsiTheme="minorHAnsi"/>
                <w:sz w:val="20"/>
              </w:rPr>
              <w:t xml:space="preserve">v</w:t>
            </w:r>
            <w:r w:rsidR="0001004F" w:rsidRPr="00462C5F">
              <w:rPr>
                <w:rFonts w:asciiTheme="minorHAnsi" w:hAnsiTheme="minorHAnsi"/>
                <w:sz w:val="20"/>
              </w:rPr>
              <w:t xml:space="preserve">ernance et une surve</w:t>
            </w:r>
            <w:r w:rsidR="00885E49" w:rsidRPr="00462C5F">
              <w:rPr>
                <w:rFonts w:asciiTheme="minorHAnsi" w:hAnsiTheme="minorHAnsi"/>
                <w:sz w:val="20"/>
              </w:rPr>
              <w:t xml:space="preserve">illance effic</w:t>
            </w:r>
            <w:r w:rsidR="009D6220" w:rsidRPr="00462C5F">
              <w:rPr>
                <w:rFonts w:asciiTheme="minorHAnsi" w:hAnsiTheme="minorHAnsi"/>
                <w:sz w:val="20"/>
              </w:rPr>
              <w:t>aces</w:t>
            </w:r>
            <w:r w:rsidR="00885E49" w:rsidRPr="00462C5F">
              <w:rPr>
                <w:rFonts w:asciiTheme="minorHAnsi" w:hAnsiTheme="minorHAnsi"/>
                <w:sz w:val="20"/>
              </w:rPr>
              <w:t xml:space="preserve"> </w:t>
            </w:r>
            <w:r w:rsidR="00E747FF" w:rsidRPr="00462C5F">
              <w:rPr>
                <w:rFonts w:asciiTheme="minorHAnsi" w:hAnsiTheme="minorHAnsi"/>
                <w:sz w:val="20"/>
              </w:rPr>
              <w:t>sont maintenu</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demeure en</w:t>
            </w:r>
            <w:r w:rsidR="00A33CA7" w:rsidRPr="00462C5F">
              <w:rPr>
                <w:rFonts w:asciiTheme="minorHAnsi" w:hAnsiTheme="minorHAnsi"/>
                <w:sz w:val="20"/>
              </w:rPr>
              <w:t xml:space="preserve"> </w:t>
            </w:r>
            <w:r w:rsidRPr="00462C5F">
              <w:rPr>
                <w:rFonts w:asciiTheme="minorHAnsi" w:hAnsiTheme="minorHAnsi"/>
                <w:sz w:val="20"/>
              </w:rPr>
              <w:t xml:space="preserve">vigueur et les besoins de fonctionne</w:t>
            </w:r>
            <w:r w:rsidR="00981F53" w:rsidRPr="00462C5F">
              <w:rPr>
                <w:rFonts w:asciiTheme="minorHAnsi" w:hAnsiTheme="minorHAnsi"/>
                <w:sz w:val="20"/>
              </w:rPr>
              <w:t>ment d</w:t>
            </w:r>
            <w:r w:rsidRPr="00462C5F">
              <w:rPr>
                <w:rFonts w:asciiTheme="minorHAnsi" w:hAnsiTheme="minorHAnsi"/>
                <w:sz w:val="20"/>
              </w:rPr>
              <w:t xml:space="preserve">e CILGC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la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Réalisation des audits annuels dans les délais.</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Terminer les audits dans les 4 ans suivant le dépô</w:t>
            </w:r>
            <w:r w:rsidR="00E411A3" w:rsidRPr="006A1526">
              <w:rPr>
                <w:rFonts w:asciiTheme="minorHAnsi" w:hAnsiTheme="minorHAnsi" w:cs="Arial"/>
                <w:sz w:val="20"/>
              </w:rPr>
              <w:t>t</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 xml:space="preserve">Progrès dans </w:t>
            </w:r>
            <w:r w:rsidR="0032073B" w:rsidRPr="006A1526">
              <w:rPr>
                <w:rFonts w:asciiTheme="minorHAnsi" w:hAnsiTheme="minorHAnsi" w:cs="Arial"/>
                <w:sz w:val="20"/>
              </w:rPr>
              <w:t xml:space="preserve">le dépôt des audits</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supérieur à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w:t>
            </w:r>
            <w:r w:rsidR="00954A47" w:rsidRPr="006A1526">
              <w:rPr>
                <w:rFonts w:asciiTheme="minorHAnsi" w:hAnsiTheme="minorHAnsi" w:cs="Arial"/>
                <w:sz w:val="20"/>
              </w:rPr>
              <w:t xml:space="preserve"> tant que centre d'excellenc</w:t>
            </w:r>
            <w:r w:rsidR="00AC0C2F" w:rsidRPr="006A1526">
              <w:rPr>
                <w:rFonts w:asciiTheme="minorHAnsi" w:hAnsiTheme="minorHAnsi" w:cs="Arial"/>
                <w:sz w:val="20"/>
              </w:rPr>
              <w:t xml:space="preserve">e po</w:t>
            </w:r>
            <w:r w:rsidR="00581816" w:rsidRPr="006A1526">
              <w:rPr>
                <w:rFonts w:asciiTheme="minorHAnsi" w:hAnsiTheme="minorHAnsi" w:cs="Arial"/>
                <w:sz w:val="20"/>
              </w:rPr>
              <w:t>ur le conseil financie</w:t>
            </w:r>
            <w:r w:rsidR="00AC0C2F" w:rsidRPr="006A1526">
              <w:rPr>
                <w:rFonts w:asciiTheme="minorHAnsi" w:hAnsiTheme="minorHAnsi" w:cs="Arial"/>
                <w:sz w:val="20"/>
              </w:rPr>
              <w:t xml:space="preserve">r et commercial au </w:t>
            </w:r>
            <w:r w:rsidR="00AC0CC7" w:rsidRPr="006A1526">
              <w:rPr>
                <w:rFonts w:asciiTheme="minorHAnsi" w:hAnsiTheme="minorHAnsi" w:cs="Arial"/>
                <w:sz w:val="20"/>
              </w:rPr>
              <w:t>gouvernement dans l'intérêt de tous les Canadiens.</w:t>
            </w:r>
            <w:r w:rsidR="007E3D91" w:rsidRPr="006A1526">
              <w:rPr>
                <w:rFonts w:asciiTheme="minorHAnsi" w:hAnsiTheme="minorHAnsi" w:cs="Arial"/>
                <w:sz w:val="20"/>
              </w:rPr>
              <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fournit se</w:t>
            </w:r>
            <w:r w:rsidR="00A31002" w:rsidRPr="006A1526">
              <w:rPr>
                <w:rFonts w:asciiTheme="minorHAnsi" w:hAnsiTheme="minorHAnsi"/>
                <w:sz w:val="20"/>
                <w:szCs w:val="20"/>
              </w:rPr>
              <w:t>s p</w:t>
            </w:r>
            <w:r w:rsidR="008C5E0B" w:rsidRPr="006A1526">
              <w:rPr>
                <w:rFonts w:asciiTheme="minorHAnsi" w:hAnsiTheme="minorHAnsi"/>
                <w:sz w:val="20"/>
                <w:szCs w:val="20"/>
              </w:rPr>
              <w:t xml:space="preserve">oints de vue uniques et précieux av</w:t>
            </w:r>
            <w:r w:rsidR="000D6147" w:rsidRPr="006A1526">
              <w:rPr>
                <w:rFonts w:asciiTheme="minorHAnsi" w:hAnsiTheme="minorHAnsi"/>
                <w:sz w:val="20"/>
                <w:szCs w:val="20"/>
              </w:rPr>
              <w:t>e</w:t>
            </w:r>
            <w:r w:rsidR="008C5E0B" w:rsidRPr="006A1526">
              <w:rPr>
                <w:rFonts w:asciiTheme="minorHAnsi" w:hAnsiTheme="minorHAnsi"/>
                <w:sz w:val="20"/>
                <w:szCs w:val="20"/>
              </w:rPr>
              <w:t xml:space="preserve">c une expertise financière approfondie sur les tr</w:t>
            </w:r>
            <w:r w:rsidR="008C5E0B" w:rsidRPr="006A1526">
              <w:rPr>
                <w:rFonts w:asciiTheme="minorHAnsi" w:hAnsiTheme="minorHAnsi" w:cs="Aptos"/>
                <w:sz w:val="20"/>
                <w:szCs w:val="20"/>
              </w:rPr>
              <w:t>a</w:t>
            </w:r>
            <w:r w:rsidR="008C5E0B" w:rsidRPr="006A1526">
              <w:rPr>
                <w:rFonts w:asciiTheme="minorHAnsi" w:hAnsiTheme="minorHAnsi"/>
                <w:sz w:val="20"/>
                <w:szCs w:val="20"/>
              </w:rPr>
              <w:t>nsactions commerciales les plus complexes et diverses</w:t>
            </w:r>
            <w:r w:rsidR="00954A47" w:rsidRPr="006A1526">
              <w:rPr>
                <w:rFonts w:asciiTheme="minorHAnsi" w:hAnsiTheme="minorHAnsi"/>
                <w:sz w:val="20"/>
                <w:szCs w:val="20"/>
              </w:rPr>
              <w:t xml:space="preserve"> du pays et continue d'app</w:t>
            </w:r>
            <w:r w:rsidR="0037614D" w:rsidRPr="006A1526">
              <w:rPr>
                <w:rFonts w:asciiTheme="minorHAnsi" w:hAnsiTheme="minorHAnsi"/>
                <w:sz w:val="20"/>
                <w:szCs w:val="20"/>
              </w:rPr>
              <w:t xml:space="preserve">liquer une rigueur commerciale à l'évaluation, la gestion et la cession des actifs, ainsi qu'aux autres initiatives qu'il met en œuvre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 xml:space="preserve">CDEV </w:t>
            </w:r>
            <w:r w:rsidR="00487D56" w:rsidRPr="006A1526">
              <w:rPr>
                <w:rFonts w:asciiTheme="minorHAnsi" w:hAnsiTheme="minorHAnsi" w:cs="Arial"/>
                <w:sz w:val="20"/>
              </w:rPr>
              <w:t xml:space="preserve">a mis au point </w:t>
            </w:r>
            <w:r w:rsidRPr="006A1526">
              <w:rPr>
                <w:rFonts w:asciiTheme="minorHAnsi" w:hAnsiTheme="minorHAnsi" w:cs="Arial"/>
                <w:sz w:val="20"/>
              </w:rPr>
              <w:t xml:space="preserve">avec succès une nouvelle orientation stratégiqu</w:t>
            </w:r>
            <w:r w:rsidR="008D3752" w:rsidRPr="006A1526">
              <w:rPr>
                <w:rFonts w:asciiTheme="minorHAnsi" w:hAnsiTheme="minorHAnsi" w:cs="Arial"/>
                <w:sz w:val="20"/>
              </w:rPr>
              <w:t>e et</w:t>
            </w:r>
            <w:r w:rsidRPr="006A1526">
              <w:rPr>
                <w:rFonts w:asciiTheme="minorHAnsi" w:hAnsiTheme="minorHAnsi" w:cs="Arial"/>
                <w:sz w:val="20"/>
              </w:rPr>
              <w:t xml:space="preserve"> </w:t>
            </w:r>
            <w:r w:rsidR="008D3752" w:rsidRPr="006A1526">
              <w:rPr>
                <w:rFonts w:asciiTheme="minorHAnsi" w:hAnsiTheme="minorHAnsi" w:cs="Arial"/>
                <w:sz w:val="20"/>
              </w:rPr>
              <w:t xml:space="preserve">renforcé ses capacités internes pour fournir des conseils au gouvernement d</w:t>
            </w:r>
            <w:r w:rsidR="00136177" w:rsidRPr="006A1526">
              <w:rPr>
                <w:rFonts w:asciiTheme="minorHAnsi" w:hAnsiTheme="minorHAnsi" w:cs="Arial"/>
                <w:sz w:val="20"/>
              </w:rPr>
              <w:t>e</w:t>
            </w:r>
            <w:r w:rsidR="008D3752" w:rsidRPr="006A1526">
              <w:rPr>
                <w:rFonts w:asciiTheme="minorHAnsi" w:hAnsiTheme="minorHAnsi" w:cs="Arial"/>
                <w:sz w:val="20"/>
              </w:rPr>
              <w:t xml:space="preserv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APPENDICE A‑</w:t>
      </w:r>
      <w:r w:rsidR="007444E9">
        <w:rPr>
          <w:sz w:val="28"/>
          <w:szCs w:val="28"/>
        </w:rPr>
        <w:t>4</w:t>
      </w:r>
      <w:r w:rsidR="00E536E5" w:rsidRPr="00116085">
        <w:rPr>
          <w:sz w:val="28"/>
          <w:szCs w:val="28"/>
        </w:rPr>
        <w:t xml:space="preserve"> :</w:t>
      </w:r>
      <w:r w:rsidR="003A7D58" w:rsidRPr="00116085">
        <w:rPr>
          <w:sz w:val="28"/>
          <w:szCs w:val="28"/>
        </w:rPr>
        <w:t xml:space="preserve"> PRIORITÉS DU GOUVERNEMENT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 sur l’Environnement, le Social et la Gouvernance (ESG)</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des actifs essentiels pour le gouvernement du Canada, CD</w:t>
      </w:r>
      <w:r>
        <w:rPr>
          <w:rFonts w:cs="Arial"/>
        </w:rPr>
        <w:t>EV re</w:t>
      </w:r>
      <w:r w:rsidRPr="00E332AF">
        <w:rPr>
          <w:rFonts w:cs="Arial"/>
        </w:rPr>
        <w:t>connaît qu</w:t>
      </w:r>
      <w:r>
        <w:rPr>
          <w:rFonts w:cs="Arial"/>
        </w:rPr>
        <w:t>e</w:t>
      </w:r>
      <w:r w:rsidRPr="00E332AF">
        <w:rPr>
          <w:rFonts w:cs="Arial"/>
        </w:rPr>
        <w:t xml:space="preserve"> son approche des fac</w:t>
      </w:r>
      <w:r>
        <w:rPr>
          <w:rFonts w:cs="Arial"/>
        </w:rPr>
        <w:t xml:space="preserve">teu</w:t>
      </w:r>
      <w:r w:rsidRPr="00E332AF">
        <w:rPr>
          <w:rFonts w:cs="Arial"/>
        </w:rPr>
        <w:t xml:space="preserve">rs liés au</w:t>
      </w:r>
      <w:r>
        <w:rPr>
          <w:rFonts w:cs="Arial"/>
        </w:rPr>
        <w:t xml:space="preserve"> ch</w:t>
      </w:r>
      <w:r w:rsidRPr="00E332AF">
        <w:rPr>
          <w:rFonts w:cs="Arial"/>
        </w:rPr>
        <w:t xml:space="preserve">angement climatique est directement liée à son suc</w:t>
      </w:r>
      <w:r>
        <w:rPr>
          <w:rFonts w:cs="Arial"/>
        </w:rPr>
        <w:t>cès</w:t>
      </w:r>
      <w:r w:rsidRPr="00E332AF">
        <w:rPr>
          <w:rFonts w:cs="Arial"/>
        </w:rPr>
        <w:t xml:space="preserve"> alors qu’elle</w:t>
      </w:r>
      <w:r>
        <w:rPr>
          <w:rFonts w:cs="Arial"/>
        </w:rPr>
        <w:t xml:space="preserve"> s</w:t>
      </w:r>
      <w:r w:rsidRPr="00E332AF">
        <w:rPr>
          <w:rFonts w:cs="Arial"/>
        </w:rPr>
        <w:t xml:space="preserve">outient l</w:t>
      </w:r>
      <w:r>
        <w:rPr>
          <w:rFonts w:cs="Arial"/>
        </w:rPr>
        <w:t>’</w:t>
      </w:r>
      <w:r w:rsidRPr="00E332AF">
        <w:rPr>
          <w:rFonts w:cs="Arial"/>
        </w:rPr>
        <w:t xml:space="preserve">engage</w:t>
      </w:r>
      <w:r>
        <w:rPr>
          <w:rFonts w:cs="Arial"/>
        </w:rPr>
        <w:t>ment du</w:t>
      </w:r>
      <w:r w:rsidRPr="00E332AF">
        <w:rPr>
          <w:rFonts w:ascii="Aptos" w:hAnsi="Aptos" w:cs="Aptos"/>
        </w:rPr>
        <w:t xml:space="preserve"> </w:t>
      </w:r>
      <w:r w:rsidRPr="00E332AF">
        <w:rPr>
          <w:rFonts w:cs="Arial"/>
        </w:rPr>
        <w:t xml:space="preserve">Canada à effectuer sa transition vers une </w:t>
      </w:r>
      <w:r w:rsidRPr="00E332AF">
        <w:rPr>
          <w:rFonts w:ascii="Cambria Math" w:hAnsi="Cambria Math" w:cs="Cambria Math"/>
        </w:rPr>
        <w:t>é</w:t>
      </w:r>
      <w:r w:rsidRPr="00E332AF">
        <w:rPr>
          <w:rFonts w:cs="Arial"/>
        </w:rPr>
        <w:t xml:space="preserve">conomie à faible émission de carbone tout en assurant une croissance durable et une prospérité po</w:t>
      </w:r>
      <w:r w:rsidR="002227A4">
        <w:rPr>
          <w:rFonts w:cs="Arial"/>
        </w:rPr>
        <w:t xml:space="preserve">ur tous les Cana</w:t>
      </w:r>
      <w:r w:rsidR="00804F25">
        <w:rPr>
          <w:rFonts w:cs="Arial"/>
        </w:rPr>
        <w:t>diens. En juil</w:t>
      </w:r>
      <w:r w:rsidR="002227A4">
        <w:rPr>
          <w:rFonts w:cs="Arial"/>
        </w:rPr>
        <w:t>l</w:t>
      </w:r>
      <w:r w:rsidR="00804F25">
        <w:rPr>
          <w:rFonts w:cs="Arial"/>
        </w:rPr>
        <w:t xml:space="preserve">e</w:t>
      </w:r>
      <w:r w:rsidR="002227A4">
        <w:rPr>
          <w:rFonts w:cs="Arial"/>
        </w:rPr>
        <w:t xml:space="preserve">t 2023, CDEV a </w:t>
      </w:r>
      <w:r w:rsidRPr="00E332AF">
        <w:rPr>
          <w:rFonts w:cs="Arial"/>
        </w:rPr>
        <w:t xml:space="preserve">publié so</w:t>
      </w:r>
      <w:r w:rsidR="00D4376C">
        <w:rPr>
          <w:rFonts w:cs="Arial"/>
        </w:rPr>
        <w:t>n</w:t>
      </w:r>
      <w:r w:rsidRPr="00E332AF">
        <w:rPr>
          <w:rFonts w:cs="Arial"/>
        </w:rPr>
        <w:t xml:space="preserve"> premier rapport sur la divulgation liée au climat, basé sur les recommandations du Groupe de tr</w:t>
      </w:r>
      <w:r w:rsidRPr="00E332AF">
        <w:rPr>
          <w:rFonts w:ascii="Cambria Math" w:hAnsi="Cambria Math" w:cs="Cambria Math"/>
        </w:rPr>
        <w:t>a</w:t>
      </w:r>
      <w:r w:rsidRPr="00E332AF">
        <w:rPr>
          <w:rFonts w:cs="Arial"/>
        </w:rPr>
        <w:t xml:space="preserve">vail sur les divulgations financières liées au climat (TFCD) pou</w:t>
      </w:r>
      <w:r w:rsidR="00932E28">
        <w:rPr>
          <w:rFonts w:cs="Arial"/>
        </w:rPr>
        <w:t xml:space="preserve">r CDEV et son groupe </w:t>
      </w:r>
      <w:r w:rsidRPr="00E332AF">
        <w:rPr>
          <w:rFonts w:cs="Arial"/>
        </w:rPr>
        <w:t>d</w:t>
      </w:r>
      <w:r w:rsidR="00E849CD">
        <w:rPr>
          <w:rFonts w:cs="Arial"/>
        </w:rPr>
        <w:t xml:space="preserve">e sociétés. En juillet 2024, CDEV a publié son deuxième ra</w:t>
      </w:r>
      <w:r w:rsidRPr="00E332AF">
        <w:rPr>
          <w:rFonts w:cs="Arial"/>
        </w:rPr>
        <w:t xml:space="preserve">pport TCFD. P</w:t>
      </w:r>
      <w:r w:rsidR="007475B7">
        <w:rPr>
          <w:rFonts w:cs="Arial"/>
        </w:rPr>
        <w:t xml:space="preserve">ar </w:t>
      </w:r>
      <w:r w:rsidRPr="00E332AF">
        <w:rPr>
          <w:rFonts w:cs="Arial"/>
        </w:rPr>
        <w:t xml:space="preserve">c</w:t>
      </w:r>
      <w:r w:rsidR="007475B7">
        <w:rPr>
          <w:rFonts w:cs="Arial"/>
        </w:rPr>
        <w:t xml:space="preserve">es rappo</w:t>
      </w:r>
      <w:r w:rsidRPr="00E332AF">
        <w:rPr>
          <w:rFonts w:cs="Arial"/>
        </w:rPr>
        <w:t>rts ann</w:t>
      </w:r>
      <w:r w:rsidR="007475B7">
        <w:rPr>
          <w:rFonts w:cs="Arial"/>
        </w:rPr>
        <w:t>u</w:t>
      </w:r>
      <w:r w:rsidRPr="00E332AF">
        <w:rPr>
          <w:rFonts w:cs="Arial"/>
        </w:rPr>
        <w:t xml:space="preserve">el</w:t>
      </w:r>
      <w:r w:rsidR="007475B7">
        <w:rPr>
          <w:rFonts w:cs="Arial"/>
        </w:rPr>
        <w:t>s, CD</w:t>
      </w:r>
      <w:r w:rsidRPr="00E332AF">
        <w:rPr>
          <w:rFonts w:cs="Arial"/>
        </w:rPr>
        <w:t xml:space="preserve">EV part</w:t>
      </w:r>
      <w:r w:rsidR="007475B7">
        <w:rPr>
          <w:rFonts w:cs="Arial"/>
        </w:rPr>
        <w:t>a</w:t>
      </w:r>
      <w:r w:rsidRPr="00E332AF">
        <w:rPr>
          <w:rFonts w:cs="Arial"/>
        </w:rPr>
        <w:t xml:space="preserve">g</w:t>
      </w:r>
      <w:r w:rsidR="007475B7">
        <w:rPr>
          <w:rFonts w:cs="Arial"/>
        </w:rPr>
        <w:t>e s</w:t>
      </w:r>
      <w:r w:rsidRPr="00E332AF">
        <w:rPr>
          <w:rFonts w:cs="Arial"/>
        </w:rPr>
        <w:t xml:space="preserve">a stratégie, ses avancées et ses ambitions pour aborder les ri</w:t>
      </w:r>
      <w:r w:rsidRPr="00E332AF">
        <w:rPr>
          <w:rFonts w:ascii="Cambria Math" w:hAnsi="Cambria Math" w:cs="Cambria Math"/>
        </w:rPr>
        <w:t>s</w:t>
      </w:r>
      <w:r w:rsidRPr="00E332AF">
        <w:rPr>
          <w:rFonts w:cs="Arial"/>
        </w:rPr>
        <w:t>ques et opportunités climatiques – t</w:t>
      </w:r>
      <w:r w:rsidRPr="00E332AF">
        <w:rPr>
          <w:rFonts w:ascii="Aptos" w:hAnsi="Aptos" w:cs="Aptos"/>
        </w:rPr>
        <w:t>a</w:t>
      </w:r>
      <w:r w:rsidRPr="00E332AF">
        <w:rPr>
          <w:rFonts w:cs="Arial"/>
        </w:rPr>
        <w:t xml:space="preserve">nt au niveau de l’entreprise qu’au sein de</w:t>
      </w:r>
      <w:r w:rsidR="007475B7">
        <w:rPr>
          <w:rFonts w:cs="Arial"/>
        </w:rPr>
        <w:t xml:space="preserve"> se</w:t>
      </w:r>
      <w:r w:rsidRPr="00E332AF">
        <w:rPr>
          <w:rFonts w:cs="Arial"/>
        </w:rPr>
        <w:t xml:space="preserve">s filiales. Dans le cadre de ce travail, C</w:t>
      </w:r>
      <w:r w:rsidR="00945D61">
        <w:rPr>
          <w:rFonts w:cs="Arial"/>
        </w:rPr>
        <w:t>DEV a</w:t>
      </w:r>
      <w:r w:rsidRPr="00E332AF">
        <w:rPr>
          <w:rFonts w:cs="Arial"/>
        </w:rPr>
        <w:t xml:space="preserve"> effectué une évaluation de la matérialité des changements climatiques afin d’identifier, d’évaluer et de priori</w:t>
      </w:r>
      <w:r w:rsidRPr="00E332AF">
        <w:rPr>
          <w:rFonts w:ascii="Cambria Math" w:hAnsi="Cambria Math" w:cs="Cambria Math"/>
        </w:rPr>
        <w:t>s</w:t>
      </w:r>
      <w:r w:rsidRPr="00E332AF">
        <w:rPr>
          <w:rFonts w:cs="Arial"/>
        </w:rPr>
        <w:t>er ses risques et opportunités liés au clima</w:t>
      </w:r>
      <w:r w:rsidR="004A1E51">
        <w:rPr>
          <w:rFonts w:cs="Arial"/>
        </w:rPr>
        <w:t>t</w:t>
      </w:r>
      <w:r w:rsidRPr="00E332AF">
        <w:rPr>
          <w:rFonts w:cs="Arial"/>
        </w:rPr>
        <w:t xml:space="preserve"> et a commencé un processus de développement de stratégie pour identifier les opportunités perm</w:t>
      </w:r>
      <w:r w:rsidR="0021562C">
        <w:rPr>
          <w:rFonts w:cs="Arial"/>
        </w:rPr>
        <w:t xml:space="preserve">ettan</w:t>
      </w:r>
      <w:r w:rsidR="00B57EEC">
        <w:rPr>
          <w:rFonts w:cs="Arial"/>
        </w:rPr>
        <w:t>t</w:t>
      </w:r>
      <w:r w:rsidR="0021562C">
        <w:rPr>
          <w:rFonts w:cs="Arial"/>
        </w:rPr>
        <w:t xml:space="preserve"> à la Socié</w:t>
      </w:r>
      <w:r w:rsidRPr="00E332AF">
        <w:rPr>
          <w:rFonts w:cs="Arial"/>
        </w:rPr>
        <w:t xml:space="preserve">té d’améliorer l’intégration des changements climatiques</w:t>
      </w:r>
      <w:r w:rsidR="0021562C">
        <w:rPr>
          <w:rFonts w:cs="Arial"/>
        </w:rPr>
        <w:t xml:space="preserve"> da</w:t>
      </w:r>
      <w:r w:rsidRPr="00E332AF">
        <w:rPr>
          <w:rFonts w:cs="Arial"/>
        </w:rPr>
        <w:t xml:space="preserve">ns son modèle d’a</w:t>
      </w:r>
      <w:r w:rsidRPr="00583D7B">
        <w:rPr>
          <w:rFonts w:cs="Arial"/>
        </w:rPr>
        <w:t xml:space="preserve">ffaires.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annuellement des rapports sur les risques climatiques en utilisant le cadre TCFD. Comme prévu, CDEV réalisera des scénarios climatiques qualitatifs et travaillera à renforcer l’intégration du climat avec son groupe de sociétés. CDEV a également rejoint la Communauté de pratiques sur le verdissement des sociétés d'État et le Groupe de travail des sociétés d'État sur la durabilité et les risques climatiques pour mieux collaborer et partager les bonnes pratiques entre sociétés d'État homologues dans u</w:t>
      </w:r>
      <w:r w:rsidR="00F65614">
        <w:rPr>
          <w:lang w:val="en-CA"/>
        </w:rPr>
        <w:t xml:space="preserve">n alignement avec la Stratégie pour un gouvernement ve</w:t>
      </w:r>
      <w:r w:rsidRPr="00365DBB">
        <w:rPr>
          <w:sz w:val="18"/>
          <w:szCs w:val="18"/>
          <w:lang w:val="en-CA"/>
        </w:rPr>
        <w:t xml:space="preserv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mentionné dans le rapport TCFD de</w:t>
      </w:r>
      <w:r w:rsidR="006E2A2D">
        <w:rPr>
          <w:rFonts w:cs="Arial"/>
        </w:rPr>
        <w:t xml:space="preserve"> CDEV, les divulgations financières relatives au climat communiquées par CDEV couvrent principalement CDEV, CEEFC et CHHC</w:t>
      </w:r>
      <w:r w:rsidR="00E702DB">
        <w:rPr>
          <w:rFonts w:cs="Arial"/>
        </w:rPr>
        <w:t xml:space="preserve">.</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w:t>
      </w:r>
      <w:r w:rsidRPr="00E702DB">
        <w:rPr>
          <w:rFonts w:ascii="Aptos" w:hAnsi="Aptos" w:cs="Aptos"/>
        </w:rPr>
        <w:t xml:space="preserve"> </w:t>
      </w:r>
      <w:r w:rsidRPr="00E702DB">
        <w:rPr>
          <w:rFonts w:cs="Arial"/>
        </w:rPr>
        <w:t>filiale la plus active et substantielle de CDEV et produit ses propres rapports ESG et liés au clima</w:t>
      </w:r>
      <w:r>
        <w:rPr>
          <w:rFonts w:cs="Arial"/>
        </w:rPr>
        <w:t xml:space="preserve">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En ce qui concerne</w:t>
      </w:r>
      <w:r w:rsidR="00DD5B16">
        <w:rPr>
          <w:rFonts w:cs="Arial"/>
        </w:rPr>
        <w:t xml:space="preserve"> CGF, CDEV est fier d'avoir créé ce véhicule unique d'inve</w:t>
      </w:r>
      <w:r w:rsidR="00DD5B16" w:rsidRPr="00E332AF">
        <w:rPr>
          <w:rFonts w:cs="Arial"/>
        </w:rPr>
        <w:t xml:space="preserve">stiss</w:t>
      </w:r>
      <w:r w:rsidR="00DD5B16" w:rsidRPr="00E332AF">
        <w:rPr>
          <w:rFonts w:ascii="Cambria Math" w:hAnsi="Cambria Math" w:cs="Cambria Math"/>
        </w:rPr>
        <w:t>e</w:t>
      </w:r>
      <w:r w:rsidR="00DD5B16" w:rsidRPr="00E332AF">
        <w:rPr>
          <w:rFonts w:cs="Arial"/>
        </w:rPr>
        <w:t>ment public à</w:t>
      </w:r>
      <w:r w:rsidR="00DD5B16" w:rsidRPr="00E332AF">
        <w:rPr>
          <w:rFonts w:ascii="Aptos" w:hAnsi="Aptos" w:cs="Aptos"/>
        </w:rPr>
        <w:t xml:space="preserve"> </w:t>
      </w:r>
      <w:r w:rsidR="00DD5B16" w:rsidRPr="00E332AF">
        <w:rPr>
          <w:rFonts w:cs="Arial"/>
        </w:rPr>
        <w:t>distance de 15 milliards de dollars qui aide à attirer des capitaux privés pour construire une économie</w:t>
      </w:r>
      <w:r w:rsidR="00DD5B16" w:rsidRPr="00E332AF">
        <w:rPr>
          <w:rFonts w:ascii="Aptos" w:hAnsi="Aptos" w:cs="Aptos"/>
        </w:rPr>
        <w:t xml:space="preserve"> </w:t>
      </w:r>
      <w:r w:rsidR="00DD5B16" w:rsidRPr="00E332AF">
        <w:rPr>
          <w:rFonts w:cs="Arial"/>
        </w:rPr>
        <w:t xml:space="preserve">propre au Canada, et</w:t>
      </w:r>
      <w:r w:rsidR="008260BE">
        <w:rPr>
          <w:rFonts w:cs="Arial"/>
        </w:rPr>
        <w:t xml:space="preserve"> ce derni</w:t>
      </w:r>
      <w:r w:rsidR="00DD5B16" w:rsidRPr="00E332AF">
        <w:rPr>
          <w:rFonts w:cs="Arial"/>
        </w:rPr>
        <w:t xml:space="preserve">er a déjà annoncé une </w:t>
      </w:r>
      <w:r w:rsidR="00592AF8">
        <w:rPr>
          <w:rFonts w:cs="Arial"/>
        </w:rPr>
        <w:t>série d'annon</w:t>
      </w:r>
      <w:r w:rsidR="00DD5B16" w:rsidRPr="00E332AF">
        <w:rPr>
          <w:rFonts w:cs="Arial"/>
        </w:rPr>
        <w:t xml:space="preserve">ces importantes à cet égard. CGF a alloué jusqu'à 7 milliards de dollars de son capital actuel de 15 milliards de dollars pour émettre toutes les formes de contrats pour différence et d'accords d'achat, ce qui en fait l'entité fédérale principale émettant ces contrats innovants. En ce qui concer</w:t>
      </w:r>
      <w:r w:rsidR="00592AF8">
        <w:rPr>
          <w:rFonts w:cs="Arial"/>
        </w:rPr>
        <w:t xml:space="preserve">ne</w:t>
      </w:r>
      <w:r w:rsidR="00D709F3">
        <w:rPr>
          <w:rFonts w:cs="Arial"/>
        </w:rPr>
        <w:t xml:space="preserve"> les</w:t>
      </w:r>
      <w:r w:rsidR="004F7E41">
        <w:rPr>
          <w:rFonts w:cs="Arial"/>
        </w:rPr>
        <w:t xml:space="preserve"> rapports p</w:t>
      </w:r>
      <w:r w:rsidR="008C23F3">
        <w:rPr>
          <w:rFonts w:cs="Arial"/>
        </w:rPr>
        <w:t>u</w:t>
      </w:r>
      <w:r w:rsidR="004F7E41">
        <w:rPr>
          <w:rFonts w:cs="Arial"/>
        </w:rPr>
        <w:t xml:space="preserve">blics</w:t>
      </w:r>
      <w:r w:rsidR="004B5AF2">
        <w:rPr>
          <w:rFonts w:cs="Arial"/>
        </w:rPr>
        <w:t xml:space="preserve">, CGFIM commencera of</w:t>
      </w:r>
      <w:r w:rsidRPr="00B90179">
        <w:rPr>
          <w:rFonts w:cs="Arial"/>
        </w:rPr>
        <w:t>ficiellement à rendre compte des divulgations liées au climat au cours de l’année civile 202</w:t>
      </w:r>
      <w:r w:rsidR="008D2C61">
        <w:rPr>
          <w:rFonts w:cs="Arial"/>
        </w:rPr>
        <w:t>5</w:t>
      </w:r>
      <w:r w:rsidRPr="00B90179">
        <w:rPr>
          <w:rFonts w:cs="Arial"/>
        </w:rPr>
        <w:t>, conformément aux termes de l’Accord de gestion des investissement</w:t>
      </w:r>
      <w:r w:rsidR="00F52B56">
        <w:rPr>
          <w:rFonts w:cs="Arial"/>
        </w:rPr>
        <w:t xml:space="preserve">s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w:t>
      </w:r>
      <w:r w:rsidRPr="00161D72">
        <w:rPr>
          <w:rFonts w:cs="Arial"/>
        </w:rPr>
        <w:t xml:space="preserve">he de CEEFC en matière de quantification des émissions de GES prend en compte la nature unique de nos activités. Selon les termes et conditions des prêts LEEFF, les emprunteurs LEEFF doivent publier un rapport annuel sur la divulgation financière liée au climat, soulignant comment la gouvernance d’entreprise, les stratégies, politiques et pratiques aideront à gérer les risques et opportunités liés au climat et contribuero</w:t>
      </w:r>
      <w:r w:rsidR="0027461D">
        <w:rPr>
          <w:rFonts w:cs="Arial"/>
        </w:rPr>
        <w:t>n</w:t>
      </w:r>
      <w:r w:rsidRPr="00161D72">
        <w:rPr>
          <w:rFonts w:cs="Arial"/>
        </w:rPr>
        <w:t xml:space="preserve">t aux engagements du Canada dans le cadre de l’Accord de Paris et à son objectif de zéro émission nette d’ici 2050. </w:t>
      </w:r>
      <w:r w:rsidRPr="00161D72">
        <w:rPr>
          <w:rFonts w:cs="Arial"/>
        </w:rPr>
        <w:lastRenderedPageBreak/>
        <w:t xml:space="preserve">En exigeant cette divulgation pour les emprunteurs ayant contracté un prêt LEEFF sans bon d’achat (AirTransat et Porter Airlines), CEEFC e</w:t>
      </w:r>
      <w:proofErr w:type="gramStart"/>
      <w:r w:rsidRPr="00161D72">
        <w:rPr>
          <w:rFonts w:cs="Arial"/>
        </w:rPr>
        <w:t>st en mesure</w:t>
      </w:r>
      <w:proofErr w:type="gramEnd"/>
      <w:r w:rsidRPr="00161D72">
        <w:rPr>
          <w:rFonts w:cs="Arial"/>
        </w:rPr>
        <w:t xml:space="preserve"> de suivre la performance climatique de ces emprunteurs. CEEFC peut également suivre la performance climatique des emprunteurs ayan</w:t>
      </w:r>
      <w:r w:rsidR="00873345">
        <w:rPr>
          <w:rFonts w:cs="Arial"/>
        </w:rPr>
        <w:t>t</w:t>
      </w:r>
      <w:r w:rsidRPr="00161D72">
        <w:rPr>
          <w:rFonts w:cs="Arial"/>
        </w:rPr>
        <w:t xml:space="preserve"> uniquement des bons d’achat (Air Canada et Sunwing) grâce à le</w:t>
      </w:r>
      <w:proofErr w:type="spellStart"/>
      <w:r w:rsidRPr="00161D72">
        <w:rPr>
          <w:rFonts w:cs="Arial"/>
        </w:rPr>
        <w:t>urs rapports publ</w:t>
      </w:r>
      <w:proofErr w:type="spellEnd"/>
      <w:r w:rsidRPr="00161D72">
        <w:rPr>
          <w:rFonts w:cs="Arial"/>
        </w:rPr>
        <w:t>ics. Parmi l</w:t>
      </w:r>
      <w:r w:rsidRPr="00161D72">
        <w:rPr>
          <w:rFonts w:ascii="Aptos" w:hAnsi="Aptos" w:cs="Aptos"/>
        </w:rPr>
        <w:t>e</w:t>
      </w:r>
      <w:r w:rsidRPr="00161D72">
        <w:rPr>
          <w:rFonts w:cs="Arial"/>
        </w:rPr>
        <w:t xml:space="preserve">s quatre emprunteurs de CEEFC, seuls deux sont tenus de produire un rapport TCFD (exigence des facilités de crédit sans bon d’achat). Pou</w:t>
      </w:r>
      <w:r w:rsidR="00873345">
        <w:rPr>
          <w:rFonts w:cs="Arial"/>
        </w:rPr>
        <w:t>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w:t>
      </w:r>
      <w:r w:rsidRPr="00D41A8C">
        <w:rPr>
          <w:bCs/>
        </w:rPr>
        <w:t>once</w:t>
      </w:r>
      <w:r>
        <w:rPr>
          <w:bCs/>
        </w:rPr>
        <w:t xml:space="preserve">rne </w:t>
      </w:r>
      <w:r w:rsidRPr="00D41A8C">
        <w:rPr>
          <w:bCs/>
        </w:rPr>
        <w:t xml:space="preserve">CHHC, la société suit ses émissions directes de GES ainsi que sa part proportionnelle des émissions de GES de la plateforme Hibernia. CHHC travaille avec les propriétaires d’Hibernia pour identifier, soutenir et promouvoir des initiatives de réduction</w:t>
      </w:r>
      <w:r w:rsidR="00E60AE4">
        <w:rPr>
          <w:bCs/>
        </w:rPr>
        <w:t xml:space="preserve"> des GES à Hibernia ainsi qu’une approche</w:t>
      </w:r>
      <w:r w:rsidRPr="00D41A8C">
        <w:rPr>
          <w:bCs/>
        </w:rPr>
        <w:t xml:space="preserve"> </w:t>
      </w:r>
      <w:r w:rsidR="00E60AE4">
        <w:rPr>
          <w:bCs/>
        </w:rPr>
        <w:t xml:space="preserve">E</w:t>
      </w:r>
      <w:r w:rsidR="00E60AE4" w:rsidRPr="00D41A8C">
        <w:rPr>
          <w:bCs/>
        </w:rPr>
        <w:t xml:space="preserve">SG globale. CHHC a adopté les princi</w:t>
      </w:r>
      <w:r w:rsidR="00E60AE4">
        <w:rPr>
          <w:bCs/>
        </w:rPr>
        <w:t xml:space="preserve">pes du </w:t>
      </w:r>
      <w:r w:rsidR="00E60AE4" w:rsidRPr="008B1BBF">
        <w:t xml:space="preserve">c</w:t>
      </w:r>
      <w:r w:rsidR="00E60AE4" w:rsidRPr="00D41A8C">
        <w:rPr>
          <w:bCs/>
        </w:rPr>
        <w:t>adre</w:t>
      </w:r>
      <w:r w:rsidR="00E60AE4">
        <w:rPr>
          <w:bCs/>
        </w:rPr>
        <w:t xml:space="preserve"> TCFD afin </w:t>
      </w:r>
      <w:r w:rsidR="00E60AE4" w:rsidRPr="00D41A8C">
        <w:rPr>
          <w:bCs/>
        </w:rPr>
        <w:t xml:space="preserve">de développer un rapport sur les risques climatiques, les opportuni</w:t>
      </w:r>
      <w:r w:rsidR="00E60AE4">
        <w:rPr>
          <w:bCs/>
        </w:rPr>
        <w:t>t</w:t>
      </w:r>
      <w:r w:rsidR="00E60AE4" w:rsidRPr="00D41A8C">
        <w:rPr>
          <w:bCs/>
        </w:rPr>
        <w:t xml:space="preserve">és et les mesures de ses émissions de GES,</w:t>
      </w:r>
      <w:r w:rsidR="008C23F3">
        <w:rPr>
          <w:bCs/>
        </w:rPr>
        <w:t xml:space="preserve"> et ses divulgations sont in</w:t>
      </w:r>
      <w:r w:rsidR="00E60AE4">
        <w:rPr>
          <w:bCs/>
        </w:rPr>
        <w:t xml:space="preserve">cluses dan</w:t>
      </w:r>
      <w:r w:rsidR="00E60AE4" w:rsidRPr="00D41A8C">
        <w:rPr>
          <w:bCs/>
        </w:rPr>
        <w:t xml:space="preserve">s le rapport</w:t>
      </w:r>
      <w:r w:rsidR="008C23F3">
        <w:rPr>
          <w:bCs/>
        </w:rPr>
        <w:t xml:space="preserve"> TCF</w:t>
      </w:r>
      <w:r w:rsidR="00E60AE4" w:rsidRPr="00D41A8C">
        <w:rPr>
          <w:bCs/>
        </w:rPr>
        <w:t xml:space="preserve">D de CDE</w:t>
      </w:r>
      <w:r w:rsidR="008C23F3">
        <w:rPr>
          <w:bCs/>
        </w:rPr>
        <w:t>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w:t>
      </w:r>
      <w:r w:rsidR="008C23F3">
        <w:rPr>
          <w:rFonts w:cs="Arial"/>
          <w:lang w:val="en-CA"/>
        </w:rPr>
        <w:t xml:space="preserve">roupe de sociétés ont ap</w:t>
      </w:r>
      <w:r w:rsidRPr="008C23F3">
        <w:rPr>
          <w:rFonts w:cs="Arial"/>
          <w:lang w:val="en-CA"/>
        </w:rPr>
        <w:t xml:space="preserve">prouvé et publié leur plan vi</w:t>
      </w:r>
      <w:r w:rsidR="00713081">
        <w:rPr>
          <w:rFonts w:cs="Arial"/>
          <w:lang w:val="en-CA"/>
        </w:rPr>
        <w:t xml:space="preserve">sant </w:t>
      </w:r>
      <w:r w:rsidRPr="008C23F3">
        <w:rPr>
          <w:rFonts w:cs="Arial"/>
          <w:lang w:val="en-CA"/>
        </w:rPr>
        <w:t xml:space="preserve">à rendre leurs o</w:t>
      </w:r>
      <w:r w:rsidR="00713081">
        <w:rPr>
          <w:rFonts w:cs="Arial"/>
          <w:lang w:val="en-CA"/>
        </w:rPr>
        <w:t>pérat</w:t>
      </w:r>
      <w:r w:rsidRPr="008C23F3">
        <w:rPr>
          <w:rFonts w:cs="Arial"/>
          <w:lang w:val="en-CA"/>
        </w:rPr>
        <w:t xml:space="preserve">ions accessibles à leurs e</w:t>
      </w:r>
      <w:r w:rsidR="003F38E8">
        <w:rPr>
          <w:rFonts w:cs="Arial"/>
          <w:lang w:val="en-CA"/>
        </w:rPr>
        <w:t>mployés et au public. CD</w:t>
      </w:r>
      <w:r w:rsidRPr="008C23F3">
        <w:rPr>
          <w:rFonts w:cs="Arial"/>
          <w:lang w:val="en-CA"/>
        </w:rPr>
        <w:t xml:space="preserve">EV a rete</w:t>
      </w:r>
      <w:r w:rsidR="00F83BFA">
        <w:rPr>
          <w:rFonts w:cs="Arial"/>
          <w:lang w:val="en-CA"/>
        </w:rPr>
        <w:t xml:space="preserve">nu les services d'une </w:t>
      </w:r>
      <w:r w:rsidR="007A45EB">
        <w:rPr>
          <w:rFonts w:cs="Arial"/>
          <w:lang w:val="en-CA"/>
        </w:rPr>
        <w:t xml:space="preserve">firme professionnelle pour aider à la validation et au rapport. CDEV a publié un premier rappor</w:t>
      </w:r>
      <w:r w:rsidR="00285B84">
        <w:rPr>
          <w:rFonts w:cs="Arial"/>
          <w:lang w:val="en-CA"/>
        </w:rPr>
        <w:t>t de progrès en décembre 2023 et continuera de faire des rapports annuels sur les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s’engage dans des pratiques d’emploi proactives malgré sa petite équipe. Il y a une forte diversité de genre au sein de son conseil d’administration avec plus de 50 % de représentation féminine et de son équipe de direction avec une représentation féminine de 1/3, incluant sa présidente-directrice générale. CDEV a inv</w:t>
      </w:r>
      <w:r w:rsidR="007E33C1">
        <w:rPr>
          <w:rFonts w:cs="Arial"/>
          <w:bCs/>
          <w:iCs/>
        </w:rPr>
        <w:t xml:space="preserve">esti </w:t>
      </w:r>
      <w:r w:rsidRPr="007E33C1">
        <w:rPr>
          <w:rFonts w:cs="Arial"/>
          <w:bCs/>
          <w:iCs/>
        </w:rPr>
        <w:t xml:space="preserve">dan</w:t>
      </w:r>
      <w:r w:rsidR="007E33C1">
        <w:rPr>
          <w:rFonts w:cs="Arial"/>
          <w:bCs/>
          <w:iCs/>
        </w:rPr>
        <w:t>s</w:t>
      </w:r>
      <w:r w:rsidRPr="007E33C1">
        <w:rPr>
          <w:rFonts w:cs="Arial"/>
          <w:bCs/>
          <w:iCs/>
        </w:rPr>
        <w:t xml:space="preserve"> la professionnalisation et la modernisation des pratiques de gestion des ressources humaines, incluant la gestion des connaissances et la croissance professionnelle par des séan</w:t>
      </w:r>
      <w:r w:rsidR="007E33C1">
        <w:rPr>
          <w:rFonts w:cs="Arial"/>
          <w:bCs/>
          <w:iCs/>
        </w:rPr>
        <w:t>c</w:t>
      </w:r>
      <w:r w:rsidRPr="007E33C1">
        <w:rPr>
          <w:rFonts w:cs="Arial"/>
          <w:bCs/>
          <w:iCs/>
        </w:rPr>
        <w:t xml:space="preserve">es men</w:t>
      </w:r>
      <w:r w:rsidR="007E33C1">
        <w:rPr>
          <w:rFonts w:cs="Arial"/>
          <w:bCs/>
          <w:iCs/>
        </w:rPr>
        <w:t>s</w:t>
      </w:r>
      <w:r w:rsidRPr="007E33C1">
        <w:rPr>
          <w:rFonts w:cs="Arial"/>
          <w:bCs/>
          <w:iCs/>
        </w:rPr>
        <w:t xml:space="preserve">u</w:t>
      </w:r>
      <w:r w:rsidR="007E33C1">
        <w:rPr>
          <w:rFonts w:cs="Arial"/>
          <w:bCs/>
          <w:iCs/>
        </w:rPr>
        <w:t>e</w:t>
      </w:r>
      <w:r w:rsidRPr="007E33C1">
        <w:rPr>
          <w:rFonts w:cs="Arial"/>
          <w:bCs/>
          <w:iCs/>
        </w:rPr>
        <w:t xml:space="preserve">lles « Lunch &amp; Learn » et une sensibilisation accrue aux enjeux de diversité et d’inclusion. Par exemple, CDEV a marqué la Journée nationale de la vérité et de la réconciliation par une session éducative sur la signification de la Journée du chandail orange. </w:t>
      </w:r>
      <w:r w:rsidR="006F3062">
        <w:rPr>
          <w:rFonts w:cs="Arial"/>
          <w:bCs/>
          <w:iCs/>
        </w:rPr>
        <w:t xml:space="preserve">Comme mentionné précédem</w:t>
      </w:r>
      <w:r w:rsidRPr="007E33C1">
        <w:rPr>
          <w:rFonts w:cs="Arial"/>
          <w:bCs/>
          <w:iCs/>
        </w:rPr>
        <w:t xml:space="preserve">ment, CDEV a éga</w:t>
      </w:r>
      <w:r w:rsidR="006F3062">
        <w:rPr>
          <w:rFonts w:cs="Arial"/>
          <w:bCs/>
          <w:iCs/>
        </w:rPr>
        <w:t>lem</w:t>
      </w:r>
      <w:r w:rsidRPr="007E33C1">
        <w:rPr>
          <w:rFonts w:cs="Arial"/>
          <w:bCs/>
          <w:iCs/>
        </w:rPr>
        <w:t xml:space="preserve">ent publié son rapport </w:t>
      </w:r>
      <w:r w:rsidR="006F3062">
        <w:rPr>
          <w:rFonts w:cs="Arial"/>
          <w:bCs/>
          <w:iCs/>
        </w:rPr>
        <w:t>d’a</w:t>
      </w:r>
      <w:r w:rsidRPr="007E33C1">
        <w:rPr>
          <w:rFonts w:cs="Arial"/>
          <w:bCs/>
          <w:iCs/>
        </w:rPr>
        <w:t xml:space="preserve">vancement sur son Plan d’accessibilité et fourni une formation sur</w:t>
      </w:r>
      <w:r w:rsidRPr="007E33C1">
        <w:rPr>
          <w:rFonts w:ascii="Cambria Math" w:hAnsi="Cambria Math" w:cs="Cambria Math"/>
          <w:bCs/>
          <w:iCs/>
        </w:rPr>
        <w:t xml:space="preserve"> </w:t>
      </w:r>
      <w:r w:rsidRPr="007E33C1">
        <w:rPr>
          <w:rFonts w:cs="Arial"/>
          <w:bCs/>
          <w:iCs/>
        </w:rPr>
        <w:t xml:space="preserve">les questions liées à l’accessibilité. CDEV continuera de bâtir un environnement de travail diversifié</w:t>
      </w:r>
      <w:r w:rsidR="00691EE7">
        <w:rPr>
          <w:rFonts w:cs="Arial"/>
          <w:bCs/>
          <w:iCs/>
        </w:rPr>
        <w:t xml:space="preserve"> et i</w:t>
      </w:r>
      <w:r w:rsidRPr="007E33C1">
        <w:rPr>
          <w:rFonts w:cs="Arial"/>
          <w:bCs/>
          <w:iCs/>
        </w:rPr>
        <w:t xml:space="preserve">nclusif, </w:t>
      </w:r>
      <w:r w:rsidR="00691EE7">
        <w:rPr>
          <w:rFonts w:cs="Arial"/>
          <w:bCs/>
          <w:iCs/>
        </w:rPr>
        <w:t>c</w:t>
      </w:r>
      <w:r w:rsidRPr="007E33C1">
        <w:rPr>
          <w:rFonts w:cs="Arial"/>
          <w:bCs/>
          <w:iCs/>
        </w:rPr>
        <w:t xml:space="preserve">royant fermement que la diversité des origines, compétences, expériences et perspectives</w:t>
      </w:r>
      <w:r w:rsidR="00691EE7">
        <w:rPr>
          <w:rFonts w:cs="Arial"/>
          <w:bCs/>
          <w:iCs/>
        </w:rPr>
        <w:t xml:space="preserve"> de</w:t>
      </w:r>
      <w:r w:rsidRPr="007E33C1">
        <w:rPr>
          <w:rFonts w:cs="Arial"/>
          <w:bCs/>
          <w:iCs/>
        </w:rPr>
        <w:t xml:space="preserve"> ses employés est essent</w:t>
      </w:r>
      <w:r w:rsidR="00691EE7">
        <w:rPr>
          <w:rFonts w:cs="Arial"/>
          <w:bCs/>
          <w:iCs/>
        </w:rPr>
        <w:t>iel</w:t>
      </w:r>
      <w:r w:rsidRPr="007E33C1">
        <w:rPr>
          <w:rFonts w:cs="Arial"/>
          <w:bCs/>
          <w:iCs/>
        </w:rPr>
        <w:t xml:space="preserve">le à son succès</w:t>
      </w:r>
      <w:r w:rsidR="00691EE7">
        <w:rPr>
          <w:rFonts w:cs="Arial"/>
          <w:bCs/>
          <w:iCs/>
        </w:rPr>
        <w:t xml:space="preserve"> et</w:t>
      </w:r>
      <w:r w:rsidRPr="007E33C1">
        <w:rPr>
          <w:rFonts w:cs="Arial"/>
          <w:bCs/>
          <w:iCs/>
        </w:rPr>
        <w:t xml:space="preserve"> sa capacité à attirer et retenir les meilleurs </w:t>
      </w:r>
      <w:r w:rsidR="00803C92">
        <w:rPr>
          <w:rFonts w:cs="Arial"/>
          <w:bCs/>
          <w:iCs/>
        </w:rPr>
        <w:t>talents. Les filiales de CDEV ont des processus similaires dont les détails sont disponibles dans leurs plans d’entrepr</w:t>
      </w:r>
      <w:r w:rsidR="004346AE">
        <w:rPr>
          <w:rFonts w:cs="Arial"/>
          <w:bCs/>
          <w:iCs/>
        </w:rPr>
        <w:t>ise respectifs. Pour TMC, plus d’informations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trav</w:t>
      </w:r>
      <w:r w:rsidRPr="007E33C1">
        <w:rPr>
          <w:rFonts w:cs="Arial"/>
          <w:bCs/>
          <w:iCs/>
        </w:rPr>
        <w:t xml:space="preserve">ailler avec ses filiales pour garantir que ses a</w:t>
      </w:r>
      <w:r w:rsidR="00DF0FB8">
        <w:rPr>
          <w:rFonts w:cs="Arial"/>
          <w:bCs/>
          <w:iCs/>
        </w:rPr>
        <w:t xml:space="preserve">ctivi</w:t>
      </w:r>
      <w:r w:rsidRPr="007E33C1">
        <w:rPr>
          <w:rFonts w:cs="Arial"/>
          <w:bCs/>
          <w:iCs/>
        </w:rPr>
        <w:t xml:space="preserve">tés soient conformes à la Loi sur la lutte contre le travail forcé et le tr</w:t>
      </w:r>
      <w:proofErr w:type="spellStart"/>
      <w:r w:rsidRPr="007E33C1">
        <w:rPr>
          <w:rFonts w:cs="Arial"/>
          <w:bCs/>
          <w:iCs/>
        </w:rPr>
        <w:t>avail d</w:t>
      </w:r>
      <w:proofErr w:type="spellEnd"/>
      <w:r w:rsidRPr="007E33C1">
        <w:rPr>
          <w:rFonts w:cs="Arial"/>
          <w:bCs/>
          <w:iCs/>
        </w:rPr>
        <w:t xml:space="preserve">es enfants da</w:t>
      </w:r>
      <w:proofErr w:type="spellStart"/>
      <w:r w:rsidRPr="007E33C1">
        <w:rPr>
          <w:rFonts w:cs="Arial"/>
          <w:bCs/>
          <w:iCs/>
        </w:rPr>
        <w:t xml:space="preserve">ns les </w:t>
      </w:r>
      <w:proofErr w:type="spellEnd"/>
      <w:r w:rsidRPr="007E33C1">
        <w:rPr>
          <w:rFonts w:cs="Arial"/>
          <w:bCs/>
          <w:iCs/>
        </w:rPr>
        <w:t xml:space="preserve">chaînes d'approvisionnement, lors</w:t>
      </w:r>
      <w:r w:rsidRPr="00E61D8A">
        <w:rPr>
          <w:rFonts w:cs="Arial"/>
          <w:bCs/>
          <w:iCs/>
        </w:rPr>
        <w:t>que cela e</w:t>
      </w:r>
      <w:r w:rsidR="0053122D" w:rsidRPr="00E61D8A">
        <w:rPr>
          <w:rFonts w:cs="Arial"/>
          <w:bCs/>
          <w:iCs/>
        </w:rPr>
        <w:t xml:space="preserve">st pertinent.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est engagé à maintenir un environnement sain, sans harcèlement ni violence, pour t</w:t>
      </w:r>
      <w:proofErr w:type="gramStart"/>
      <w:r w:rsidRPr="00E61D8A">
        <w:rPr>
          <w:rFonts w:asciiTheme="minorHAnsi" w:hAnsiTheme="minorHAnsi" w:cs="Arial"/>
          <w:szCs w:val="24"/>
        </w:rPr>
        <w:t>ous se</w:t>
      </w:r>
      <w:proofErr w:type="gramEnd"/>
      <w:r w:rsidRPr="00E61D8A">
        <w:rPr>
          <w:rFonts w:asciiTheme="minorHAnsi" w:hAnsiTheme="minorHAnsi" w:cs="Arial"/>
          <w:szCs w:val="24"/>
        </w:rPr>
        <w:t xml:space="preserve">s employés, et</w:t>
      </w:r>
      <w:r w:rsidR="00973693">
        <w:rPr>
          <w:rFonts w:asciiTheme="minorHAnsi" w:hAnsiTheme="minorHAnsi" w:cs="Arial"/>
          <w:szCs w:val="24"/>
        </w:rPr>
        <w:t xml:space="preserve"> </w:t>
      </w:r>
      <w:r w:rsidR="00E61D8A" w:rsidRPr="00E61D8A">
        <w:rPr>
          <w:rFonts w:asciiTheme="minorHAnsi" w:hAnsiTheme="minorHAnsi" w:cs="Arial"/>
          <w:szCs w:val="24"/>
        </w:rPr>
        <w:t xml:space="preserve">a dé</w:t>
      </w:r>
      <w:r w:rsidRPr="00E61D8A">
        <w:rPr>
          <w:rFonts w:asciiTheme="minorHAnsi" w:hAnsiTheme="minorHAnsi" w:cs="Arial"/>
          <w:szCs w:val="24"/>
        </w:rPr>
        <w:t xml:space="preserve">veloppé une politique d’entreprise visant à préven</w:t>
      </w:r>
      <w:r w:rsidR="00E61D8A" w:rsidRPr="00E61D8A">
        <w:rPr>
          <w:rFonts w:asciiTheme="minorHAnsi" w:hAnsiTheme="minorHAnsi" w:cs="Arial"/>
          <w:szCs w:val="24"/>
        </w:rPr>
        <w:t xml:space="preserve">i</w:t>
      </w:r>
      <w:r w:rsidRPr="00E61D8A">
        <w:rPr>
          <w:rFonts w:asciiTheme="minorHAnsi" w:hAnsiTheme="minorHAnsi" w:cs="Arial"/>
        </w:rPr>
        <w:t xml:space="preserve">r et répondre au harcèlement et à la violence en milieu de travail,</w:t>
      </w:r>
      <w:proofErr w:type="gramStart"/>
      <w:r w:rsidRPr="00E61D8A">
        <w:rPr>
          <w:rFonts w:asciiTheme="minorHAnsi" w:hAnsiTheme="minorHAnsi" w:cs="Arial"/>
        </w:rPr>
        <w:t xml:space="preserve"> ain</w:t>
      </w:r>
      <w:r w:rsidR="00E61D8A" w:rsidRPr="00E61D8A">
        <w:rPr>
          <w:rFonts w:asciiTheme="minorHAnsi" w:hAnsiTheme="minorHAnsi" w:cs="Arial"/>
        </w:rPr>
        <w:t>s</w:t>
      </w:r>
      <w:r w:rsidRPr="00E61D8A">
        <w:rPr>
          <w:rFonts w:asciiTheme="minorHAnsi" w:hAnsiTheme="minorHAnsi" w:cs="Arial"/>
        </w:rPr>
        <w:t xml:space="preserve">i qu</w:t>
      </w:r>
      <w:proofErr w:type="gramEnd"/>
      <w:r w:rsidR="00E61D8A" w:rsidRPr="00E61D8A">
        <w:rPr>
          <w:rFonts w:asciiTheme="minorHAnsi" w:hAnsiTheme="minorHAnsi" w:cs="Arial"/>
        </w:rPr>
        <w:t xml:space="preserve">’</w:t>
      </w:r>
      <w:r w:rsidRPr="00E61D8A">
        <w:rPr>
          <w:rFonts w:asciiTheme="minorHAnsi" w:hAnsiTheme="minorHAnsi" w:cs="Arial"/>
        </w:rPr>
        <w:t>à traiter efficacement tout incident pouvant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en</w:t>
      </w:r>
      <w:r>
        <w:rPr>
          <w:rFonts w:cs="Arial"/>
        </w:rPr>
        <w:t>tre CDEV et le</w:t>
      </w:r>
      <w:r w:rsidRPr="0014644C">
        <w:rPr>
          <w:rFonts w:cs="Arial"/>
        </w:rPr>
        <w:t xml:space="preserve"> public s’effectue à travers diverses publications, notamment le Plan d’entreprise appro</w:t>
      </w:r>
      <w:r w:rsidRPr="0014644C">
        <w:rPr>
          <w:rFonts w:ascii="Cambria Math" w:hAnsi="Cambria Math" w:cs="Cambria Math"/>
        </w:rPr>
        <w:t>u</w:t>
      </w:r>
      <w:r w:rsidRPr="0014644C">
        <w:rPr>
          <w:rFonts w:cs="Arial"/>
        </w:rPr>
        <w:t xml:space="preserve">vé par le conseil d’administration, le résumé du Plan d’e</w:t>
      </w:r>
      <w:r w:rsidRPr="00384320">
        <w:rPr>
          <w:rFonts w:cs="Arial"/>
        </w:rPr>
        <w:t>ntreprise, les rapports financiers provisoires, le rapport annuel et le</w:t>
      </w:r>
      <w:r w:rsidRPr="00384320">
        <w:rPr>
          <w:rFonts w:ascii="Cambria Math" w:hAnsi="Cambria Math" w:cs="Cambria Math"/>
        </w:rPr>
        <w:t xml:space="preserve"> </w:t>
      </w:r>
      <w:r w:rsidRPr="00384320">
        <w:rPr>
          <w:rFonts w:cs="Arial"/>
        </w:rPr>
        <w:t>rapport sur la divulgation financière liée au climat, ainsi que via le site Web corporatif,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des rapports sur l</w:t>
      </w:r>
      <w:r w:rsidR="00874C70" w:rsidRPr="00384320">
        <w:rPr>
          <w:rFonts w:cs="Arial"/>
        </w:rPr>
        <w:t xml:space="preserve">es examens spéciaux et les aud</w:t>
      </w:r>
      <w:r w:rsidR="00580D9C" w:rsidRPr="00384320">
        <w:rPr>
          <w:rFonts w:cs="Arial"/>
        </w:rPr>
        <w:t xml:space="preserve">its, les frais de déplacement et d’hospitalité des cadres et des admin</w:t>
      </w:r>
      <w:r w:rsidR="00580D9C" w:rsidRPr="00384320">
        <w:rPr>
          <w:rFonts w:cs="Arial"/>
          <w:i/>
        </w:rPr>
        <w:t>istrateurs ainsi que les enquê</w:t>
      </w:r>
      <w:r w:rsidR="00580D9C" w:rsidRPr="00384320">
        <w:rPr>
          <w:rFonts w:cs="Arial"/>
        </w:rPr>
        <w:t xml:space="preserve">tes de la Loi sur l</w:t>
      </w:r>
      <w:r w:rsidR="003F7E15" w:rsidRPr="00384320">
        <w:rPr>
          <w:rFonts w:cs="Arial"/>
        </w:rPr>
        <w:t xml:space="preserve">’accès à l’information. CDEV répond aux demandes du public et des méd</w:t>
      </w:r>
      <w:proofErr w:type="gramStart"/>
      <w:r w:rsidR="004D6922" w:rsidRPr="00384320">
        <w:rPr>
          <w:rFonts w:cs="Arial"/>
        </w:rPr>
        <w:t>ias en tem</w:t>
      </w:r>
      <w:proofErr w:type="gramEnd"/>
      <w:r w:rsidR="004D6922" w:rsidRPr="00384320">
        <w:rPr>
          <w:rFonts w:cs="Arial"/>
        </w:rPr>
        <w:t xml:space="preserve">p</w:t>
      </w:r>
      <w:r w:rsidR="0064304C" w:rsidRPr="00384320">
        <w:rPr>
          <w:rFonts w:cs="Arial"/>
        </w:rPr>
        <w:t>s opportun</w:t>
      </w:r>
      <w:r w:rsidR="00A4650E" w:rsidRPr="00384320">
        <w:rPr>
          <w:rFonts w:cs="Arial"/>
        </w:rPr>
        <w:t xml:space="preserve"> </w:t>
      </w:r>
      <w:r w:rsidR="0064304C" w:rsidRPr="00384320">
        <w:rPr>
          <w:rFonts w:cs="Arial"/>
        </w:rPr>
        <w:t xml:space="preserve">et réalise également divers types de sondages dans le cadre de ses obligations en tant que </w:t>
      </w:r>
      <w:r w:rsidR="00A4650E" w:rsidRPr="00384320">
        <w:rPr>
          <w:rFonts w:cs="Arial"/>
        </w:rPr>
        <w:t xml:space="preserve">société d'État, tels que l’enquête annuelle sur les langues o</w:t>
      </w:r>
      <w:r w:rsidR="00D10539" w:rsidRPr="00384320">
        <w:rPr>
          <w:rFonts w:cs="Arial"/>
        </w:rPr>
        <w:t>ffic</w:t>
      </w:r>
      <w:r w:rsidR="00015A2E" w:rsidRPr="00384320">
        <w:rPr>
          <w:rFonts w:cs="Arial"/>
        </w:rPr>
        <w:t xml:space="preserve">ielles, </w:t>
      </w:r>
      <w:r w:rsidR="00D10539" w:rsidRPr="00384320">
        <w:rPr>
          <w:rFonts w:cs="Arial"/>
        </w:rPr>
        <w:t xml:space="preserve">le rapport annuel sur l’application de la Loi sur le multiculturalisme can</w:t>
      </w:r>
      <w:r w:rsidR="00A4650E" w:rsidRPr="00384320">
        <w:rPr>
          <w:rFonts w:cs="Arial"/>
        </w:rPr>
        <w:t xml:space="preserve">a</w:t>
      </w:r>
      <w:r w:rsidR="00384320" w:rsidRPr="00384320">
        <w:rPr>
          <w:rFonts w:cs="Arial"/>
        </w:rPr>
        <w:t>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P</w:t>
      </w:r>
      <w:r w:rsidR="00265988">
        <w:rPr>
          <w:rFonts w:cs="Arial"/>
        </w:rPr>
        <w:t>a</w:t>
      </w:r>
      <w:r>
        <w:rPr>
          <w:rFonts w:cs="Arial"/>
        </w:rPr>
        <w:t xml:space="preserve">r la nature de son mandat, CDEV a </w:t>
      </w:r>
      <w:r w:rsidR="00580D9C" w:rsidRPr="000432F8">
        <w:rPr>
          <w:rFonts w:cs="Arial"/>
        </w:rPr>
        <w:t xml:space="preserve">toujours accordé une importance particulière à la gouvernance, laquelle est ass</w:t>
      </w:r>
      <w:r w:rsidR="00E80199">
        <w:rPr>
          <w:rFonts w:cs="Arial"/>
        </w:rPr>
        <w:t>urée par un conse</w:t>
      </w:r>
      <w:r w:rsidR="00580D9C" w:rsidRPr="000432F8">
        <w:rPr>
          <w:rFonts w:cs="Arial"/>
        </w:rPr>
        <w:t xml:space="preserve">il d’adminis</w:t>
      </w:r>
      <w:r w:rsidR="00B153A9">
        <w:rPr>
          <w:rFonts w:cs="Arial"/>
        </w:rPr>
        <w:t>tration ind</w:t>
      </w:r>
      <w:r w:rsidR="00153026">
        <w:rPr>
          <w:rFonts w:cs="Arial"/>
        </w:rPr>
        <w:t xml:space="preserve">épendant ainsi q</w:t>
      </w:r>
      <w:r w:rsidR="008C529E">
        <w:rPr>
          <w:rFonts w:cs="Arial"/>
        </w:rPr>
        <w:t>ue des consei</w:t>
      </w:r>
      <w:r w:rsidR="00580D9C" w:rsidRPr="000432F8">
        <w:rPr>
          <w:rFonts w:cs="Arial"/>
        </w:rPr>
        <w:t xml:space="preserve">ls indé</w:t>
      </w:r>
      <w:r w:rsidR="008C529E">
        <w:rPr>
          <w:rFonts w:cs="Arial"/>
        </w:rPr>
        <w:t>p</w:t>
      </w:r>
      <w:r w:rsidR="00BB6054">
        <w:rPr>
          <w:rFonts w:cs="Arial"/>
        </w:rPr>
        <w:t xml:space="preserve">endants au</w:t>
      </w:r>
      <w:r w:rsidR="00580D9C" w:rsidRPr="000432F8">
        <w:rPr>
          <w:rFonts w:cs="Arial"/>
        </w:rPr>
        <w:t xml:space="preserve"> niveau des</w:t>
      </w:r>
      <w:r w:rsidR="00BB6054">
        <w:rPr>
          <w:rFonts w:cs="Arial"/>
        </w:rPr>
        <w:t xml:space="preserve"> filiale</w:t>
      </w:r>
      <w:r w:rsidR="00580D9C" w:rsidRPr="000432F8">
        <w:rPr>
          <w:rFonts w:cs="Arial"/>
        </w:rPr>
        <w:t>s</w:t>
      </w:r>
      <w:r w:rsidR="00E07AD5">
        <w:rPr>
          <w:rFonts w:cs="Arial"/>
        </w:rPr>
        <w:t xml:space="preserve">. Comme mentionné préc</w:t>
      </w:r>
      <w:r w:rsidR="00265988">
        <w:rPr>
          <w:rFonts w:cs="Arial"/>
        </w:rPr>
        <w:t xml:space="preserve">édemm</w:t>
      </w:r>
      <w:r w:rsidR="00E07AD5" w:rsidRPr="00E07AD5">
        <w:rPr>
          <w:rFonts w:cs="Arial"/>
        </w:rPr>
        <w:t>ent, le conseil d’administration de CDEV supervise et contrôle la conduite des affaires et des acti</w:t>
      </w:r>
      <w:r w:rsidR="00FD03DF">
        <w:rPr>
          <w:rFonts w:cs="Arial"/>
        </w:rPr>
        <w:t xml:space="preserve">vi</w:t>
      </w:r>
      <w:r w:rsidR="00580D9C" w:rsidRPr="000432F8">
        <w:rPr>
          <w:rFonts w:cs="Arial"/>
        </w:rPr>
        <w:t>tés de CDEV, tout en exerçant son jugement indé</w:t>
      </w:r>
      <w:r w:rsidR="00E07280">
        <w:rPr>
          <w:rFonts w:cs="Arial"/>
        </w:rPr>
        <w:t>p</w:t>
      </w:r>
      <w:r w:rsidR="00580D9C" w:rsidRPr="000432F8">
        <w:rPr>
          <w:rFonts w:cs="Arial"/>
        </w:rPr>
        <w:t>endant afin de renforcer la gestion et la responsabilisation.</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onseil</w:t>
      </w:r>
      <w:r w:rsidRPr="00FD03DF">
        <w:rPr>
          <w:rFonts w:cs="Arial"/>
        </w:rPr>
        <w:t xml:space="preserve"> d’administration de CDEV entretient une relation de travail efficace avec la direction de CDEV. L’attribution des responsabilités entre le conseil et la direction est révisée régulièrement. Une charte du con</w:t>
      </w:r>
      <w:r w:rsidRPr="00FD03DF">
        <w:rPr>
          <w:rFonts w:ascii="Aptos" w:hAnsi="Aptos" w:cs="Aptos"/>
        </w:rPr>
        <w:t>s</w:t>
      </w:r>
      <w:r w:rsidRPr="00FD03DF">
        <w:rPr>
          <w:rFonts w:cs="Arial"/>
        </w:rPr>
        <w:t xml:space="preserve">eil d’administration a été adoptée pour définir les rôles et responsabilités, principalement en matière de gouvernance du conseil.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respecter la Loi sur la gestion des finances publiques (LGFP) par le biais de ses processus de déclaration et d’exploitation, CDEV dispose de procédures visant à garantir la conformité à toutes les lois applicables. Les aspects les plus pertinents sont abordés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 impor</w:t>
      </w:r>
      <w:r w:rsidR="00526104">
        <w:rPr>
          <w:rFonts w:cs="Arial"/>
        </w:rPr>
        <w:t>tantes pou</w:t>
      </w:r>
      <w:r w:rsidRPr="00526104">
        <w:rPr>
          <w:rFonts w:cs="Arial"/>
        </w:rPr>
        <w:t xml:space="preserve">r CDEV, y compris TMC, étaient les </w:t>
      </w:r>
      <w:r w:rsidR="00526104">
        <w:rPr>
          <w:rFonts w:cs="Arial"/>
        </w:rPr>
        <w:t>s</w:t>
      </w:r>
      <w:r w:rsidRPr="00526104">
        <w:rPr>
          <w:rFonts w:cs="Arial"/>
        </w:rPr>
        <w:t xml:space="preserve">uivantes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et sécurité informatique</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fait appel à un prestataire de services tiers pour gérer ses besoins informatiques, en particulier la fonctionnalité des ordinateurs, la gestion des serveurs de fichiers et le système de messagerie électronique. Ce prestataire gère les ordinateurs de CDEV et veille à la surveillance et à la mise à jour des outils antivirus, des correctifs de sécurité et des outils de détection et de réponse gérés selon les besoins</w:t>
      </w:r>
      <w:r w:rsidR="00D929B1" w:rsidRPr="002E6907">
        <w:rPr>
          <w:rFonts w:cs="Arial"/>
          <w:iCs/>
        </w:rPr>
        <w:t xml:space="preserve">. De nouvelles mesures de sécu</w:t>
      </w:r>
      <w:r w:rsidR="004D5F04" w:rsidRPr="002E6907">
        <w:rPr>
          <w:rFonts w:cs="Arial"/>
          <w:iCs/>
        </w:rPr>
        <w:t xml:space="preserve">rité sont installées dès qu’elles sont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de mot de passe actives et surveillées, mises en œuvre et contrôlées de manière centralisée sur tous les ordinateurs de bureau et portables, ainsi que par des protocoles de sécurité pour les tél</w:t>
      </w:r>
      <w:r w:rsidR="00A36F3C" w:rsidRPr="002E6907">
        <w:rPr>
          <w:rFonts w:cs="Arial"/>
          <w:iCs/>
        </w:rPr>
        <w:t xml:space="preserve">éphon</w:t>
      </w:r>
      <w:r w:rsidR="00A36F3C" w:rsidRPr="002E6907">
        <w:rPr>
          <w:rFonts w:cs="Arial"/>
          <w:iCs/>
        </w:rPr>
        <w:lastRenderedPageBreak/>
        <w:t xml:space="preserve">es mobiles. Le système de messagerie utilise les services de Microsoft Office 365, incluant des sauvegardes en temps réel. CDEV réalise également des copies de ses courriels à</w:t>
      </w:r>
      <w:r w:rsidR="005C1C97" w:rsidRPr="002E6907">
        <w:rPr>
          <w:rFonts w:cs="Arial"/>
          <w:iCs/>
        </w:rPr>
        <w:t xml:space="preserve"> des fins de</w:t>
      </w:r>
      <w:r w:rsidR="00A36F3C" w:rsidRPr="002E6907">
        <w:rPr>
          <w:rFonts w:cs="Arial"/>
          <w:iCs/>
        </w:rPr>
        <w:t xml:space="preserve"> sauvegarde, lesquelles sont conservées en lieu sûr. La plateforme Office 365 est protégée par un processus d'authentification multifactorielle des utilisateurs de l’entreprise.</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w:t>
      </w:r>
      <w:r w:rsidR="003B0FEC" w:rsidRPr="002E6907">
        <w:rPr>
          <w:rFonts w:cs="Arial"/>
          <w:iCs/>
        </w:rPr>
        <w:t xml:space="preserve">tinuellement ses efficacités de travail internes et externes au quotidien, notamment par une analyse rigoureuse co</w:t>
      </w:r>
      <w:r w:rsidR="00A63275" w:rsidRPr="002E6907">
        <w:rPr>
          <w:rFonts w:cs="Arial"/>
          <w:color w:val="auto"/>
        </w:rPr>
        <w:t xml:space="preserve">ûts/bénéfices des principales catégories de dépenses, une optimisation des déplacements et u</w:t>
      </w:r>
      <w:r w:rsidR="007D54A8" w:rsidRPr="002E6907">
        <w:rPr>
          <w:rFonts w:cs="Arial"/>
          <w:color w:val="auto"/>
        </w:rPr>
        <w:t>n recours accru a</w:t>
      </w:r>
      <w:r w:rsidR="00A63275" w:rsidRPr="002E6907">
        <w:rPr>
          <w:rFonts w:cs="Arial"/>
          <w:color w:val="auto"/>
        </w:rPr>
        <w:t xml:space="preserve">ux conseillers. CDEV a mis en œuvre un nouve</w:t>
      </w:r>
      <w:r w:rsidR="00DB6EF8" w:rsidRPr="002E6907">
        <w:rPr>
          <w:rFonts w:cs="Arial"/>
          <w:color w:val="auto"/>
        </w:rPr>
        <w:t xml:space="preserve">au système</w:t>
      </w:r>
      <w:r w:rsidR="00A63275" w:rsidRPr="002E6907">
        <w:rPr>
          <w:rFonts w:cs="Arial"/>
          <w:color w:val="auto"/>
        </w:rPr>
        <w:t xml:space="preserve"> de gestion des ressources humaines en ligne ainsi que des in</w:t>
      </w:r>
      <w:r w:rsidR="00E80620" w:rsidRPr="002E6907">
        <w:rPr>
          <w:rFonts w:cs="Arial"/>
          <w:color w:val="auto"/>
        </w:rPr>
        <w:t xml:space="preserve">frastruc</w:t>
      </w:r>
      <w:r w:rsidR="00A63275" w:rsidRPr="002E6907">
        <w:rPr>
          <w:rFonts w:cs="Arial"/>
          <w:color w:val="auto"/>
        </w:rPr>
        <w:t>tures de sécurité renforcées et des mécanismes de signalement et de suivi des incidents informatiques</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à sécuriser davantage son environnement technologique face au risque</w:t>
      </w:r>
      <w:r w:rsidR="005C72E5" w:rsidRPr="008A62FB">
        <w:rPr>
          <w:rFonts w:cs="Arial"/>
          <w:color w:val="auto"/>
        </w:rPr>
        <w:t xml:space="preserve"> croissant de cyb</w:t>
      </w:r>
      <w:r w:rsidRPr="008A62FB">
        <w:rPr>
          <w:rFonts w:cs="Arial"/>
          <w:color w:val="auto"/>
        </w:rPr>
        <w:t xml:space="preserve">ercriminal</w:t>
      </w:r>
      <w:r w:rsidR="005C72E5" w:rsidRPr="008A62FB">
        <w:rPr>
          <w:rFonts w:cs="Arial"/>
          <w:color w:val="auto"/>
        </w:rPr>
        <w:t xml:space="preserve">ité. En ce </w:t>
      </w:r>
      <w:r w:rsidRPr="008A62FB">
        <w:rPr>
          <w:rFonts w:cs="Arial"/>
          <w:color w:val="auto"/>
        </w:rPr>
        <w:t xml:space="preserve">sens, plusieurs outils et évaluations du réseau ont été réalisés afin de garantir la résilience et la sécurité de la plateforme. Ces examens ont inclus les comportements et la conscientisation des utilisat</w:t>
      </w:r>
      <w:proofErr w:type="spellStart"/>
      <w:r w:rsidRPr="008A62FB">
        <w:rPr>
          <w:rFonts w:cs="Arial"/>
          <w:color w:val="auto"/>
        </w:rPr>
        <w:t>eurs finau</w:t>
      </w:r>
      <w:proofErr w:type="spellEnd"/>
      <w:r w:rsidRPr="008A62FB">
        <w:rPr>
          <w:rFonts w:cs="Arial"/>
          <w:color w:val="auto"/>
        </w:rPr>
        <w:t xml:space="preserve">x, ces points étant souvent vulnérables et fréquemment exploités comme portes d’entrée.</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maje</w:t>
      </w:r>
      <w:r w:rsidR="004F2F24" w:rsidRPr="002E6907">
        <w:rPr>
          <w:rFonts w:cs="Arial"/>
          <w:color w:val="auto"/>
        </w:rPr>
        <w:t>ure a</w:t>
      </w:r>
      <w:r w:rsidR="007612EA" w:rsidRPr="002E6907">
        <w:rPr>
          <w:rFonts w:cs="Arial"/>
          <w:color w:val="auto"/>
        </w:rPr>
        <w:t xml:space="preserve"> été achevée au cours de l’année passée avec la migration complète de l’infrastructure de serveurs de CDEV vers le cloud, ré</w:t>
      </w:r>
      <w:r w:rsidR="00A63275" w:rsidRPr="002E6907">
        <w:rPr>
          <w:rFonts w:cs="Arial"/>
          <w:color w:val="auto"/>
        </w:rPr>
        <w:t>duisant les coûts l</w:t>
      </w:r>
      <w:r w:rsidR="00B543F4" w:rsidRPr="002E6907">
        <w:rPr>
          <w:rFonts w:cs="Arial"/>
          <w:color w:val="auto"/>
        </w:rPr>
        <w:t>i</w:t>
      </w:r>
      <w:r w:rsidR="00A63275" w:rsidRPr="002E6907">
        <w:rPr>
          <w:rFonts w:cs="Arial"/>
          <w:color w:val="auto"/>
        </w:rPr>
        <w:t xml:space="preserve">és aux serveurs et favorisant u</w:t>
      </w:r>
      <w:r w:rsidR="00B543F4" w:rsidRPr="002E6907">
        <w:rPr>
          <w:rFonts w:cs="Arial"/>
          <w:color w:val="auto"/>
        </w:rPr>
        <w:t>n</w:t>
      </w:r>
      <w:r w:rsidR="00A63275" w:rsidRPr="002E6907">
        <w:rPr>
          <w:rFonts w:cs="Arial"/>
          <w:color w:val="auto"/>
        </w:rPr>
        <w:t xml:space="preserve">e meilleure efficacité au trav</w:t>
      </w:r>
      <w:r w:rsidR="009D2DE6" w:rsidRPr="002E6907">
        <w:rPr>
          <w:rFonts w:cs="Arial"/>
          <w:color w:val="auto"/>
        </w:rPr>
        <w:t xml:space="preserve">ail ainsi qu’une collaboration accrue </w:t>
      </w:r>
      <w:r w:rsidR="00A63275" w:rsidRPr="002E6907">
        <w:rPr>
          <w:rFonts w:cs="Arial"/>
          <w:color w:val="auto"/>
        </w:rPr>
        <w:t xml:space="preserve">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 de s</w:t>
      </w:r>
      <w:r w:rsidR="00A63275" w:rsidRPr="002E6907">
        <w:rPr>
          <w:rFonts w:cs="Arial"/>
          <w:color w:val="auto"/>
        </w:rPr>
        <w:t>es plateformes technologiques afin d’identifier des opp</w:t>
      </w:r>
      <w:r w:rsidRPr="002E6907">
        <w:rPr>
          <w:rFonts w:cs="Arial"/>
          <w:color w:val="auto"/>
        </w:rPr>
        <w:t>ortunités de rationalisation ou d’automatisation des</w:t>
      </w:r>
      <w:r w:rsidR="00A63275" w:rsidRPr="002E6907">
        <w:rPr>
          <w:rFonts w:cs="Arial"/>
          <w:color w:val="auto"/>
        </w:rPr>
        <w:t xml:space="preserve"> processus da</w:t>
      </w:r>
      <w:r w:rsidR="00A866D0" w:rsidRPr="002E6907">
        <w:rPr>
          <w:rFonts w:cs="Arial"/>
          <w:color w:val="auto"/>
        </w:rPr>
        <w:t xml:space="preserve">ns certains domai</w:t>
      </w:r>
      <w:r w:rsidR="00A63275" w:rsidRPr="002E6907">
        <w:rPr>
          <w:rFonts w:cs="Arial"/>
          <w:color w:val="auto"/>
        </w:rPr>
        <w:t xml:space="preserve">nes opératio</w:t>
      </w:r>
      <w:r w:rsidRPr="002E6907">
        <w:rPr>
          <w:rFonts w:cs="Arial"/>
          <w:color w:val="auto"/>
        </w:rPr>
        <w:t>nne</w:t>
      </w:r>
      <w:r w:rsidR="00A63275" w:rsidRPr="002E6907">
        <w:rPr>
          <w:rFonts w:cs="Arial"/>
          <w:color w:val="auto"/>
        </w:rPr>
        <w:t xml:space="preserve">ls, tels que l’informatique et les finances, notamment en ce qui concerne le </w:t>
      </w:r>
      <w:r w:rsidR="002E6907" w:rsidRPr="002E6907">
        <w:rPr>
          <w:rFonts w:cs="Arial"/>
          <w:color w:val="auto"/>
        </w:rPr>
        <w:t>codage des factures, le traitement des dépenses et l’utilisation de l’intelligence artificiell</w:t>
      </w:r>
      <w:r w:rsidR="00A63275" w:rsidRPr="002E6907">
        <w:rPr>
          <w:rFonts w:cs="Arial"/>
          <w:color w:val="auto"/>
        </w:rPr>
        <w:t>e.</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notamment CEEFC, TMP Finance et CEI. CDEV dispose d’une politique informatique et de directives d’utilisation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fondées sur la performance au travail, une analyse de l’équité interne et une étude de marché des salaires des employés occupant des postes similaires. Nous évaluons les écarts en lien avec la Loi sur l'équité salariale et collaborons avec des consultants externes pour définir les prochaines étapes, incluant le développement d’un plan d’équité salariale et la création d’un comité d’équité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adhéreront à toutes les réglementations pertinentes en fonction de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dispose d'</w:t>
      </w:r>
      <w:r w:rsidR="009340C3">
        <w:rPr>
          <w:rFonts w:cs="Arial"/>
        </w:rPr>
        <w:t>une personne e</w:t>
      </w:r>
      <w:r w:rsidRPr="00F33FFE">
        <w:rPr>
          <w:rFonts w:cs="Arial"/>
        </w:rPr>
        <w:t xml:space="preserve">xpérimentée qui trav</w:t>
      </w:r>
      <w:r w:rsidR="0078672D">
        <w:rPr>
          <w:rFonts w:cs="Arial"/>
        </w:rPr>
        <w:t xml:space="preserve">aille </w:t>
      </w:r>
      <w:r w:rsidRPr="00F33FFE">
        <w:rPr>
          <w:rFonts w:cs="Arial"/>
        </w:rPr>
        <w:t xml:space="preserve">à temps partiel en tant que coordonnateur de l’accès à l’information et de la protection </w:t>
      </w:r>
      <w:r w:rsidR="00C72F80">
        <w:rPr>
          <w:rFonts w:cs="Arial"/>
        </w:rPr>
        <w:t xml:space="preserve">des r</w:t>
      </w:r>
      <w:r w:rsidRPr="00F33FFE">
        <w:rPr>
          <w:rFonts w:cs="Arial"/>
        </w:rPr>
        <w:t xml:space="preserve">enseignements personnels (AIPRP), soutenue par un analyste AIPRP à temps partiel. Des séances de formation ainsi que des sessions avec d'autres bureaux AIPRP sont suivies. De plus, nous faisons appel aux services d'un professionnel ayant une expertise approfondie en AIPRP afin de fournir des conseils stratégiques et autres concernant des demandes complexes, garantissant ainsi la conformité de CDEV à la loi. TMC a également engagé un employé chargé de gérer les demandes et exigences de déclaration </w:t>
      </w:r>
      <w:r w:rsidR="00334DCB">
        <w:rPr>
          <w:rFonts w:cs="Arial"/>
        </w:rPr>
        <w:t xml:space="preserve">liées à l'</w:t>
      </w:r>
      <w:r w:rsidR="00855050">
        <w:rPr>
          <w:rFonts w:cs="Arial"/>
        </w:rPr>
        <w:t xml:space="preserve">AI</w:t>
      </w:r>
      <w:r w:rsidR="00D6181B">
        <w:rPr>
          <w:rFonts w:cs="Arial"/>
        </w:rPr>
        <w:t>PRP. Cette fonction corporative nécessite d’imp</w:t>
      </w:r>
      <w:r w:rsidR="00CC15E4">
        <w:rPr>
          <w:rFonts w:cs="Arial"/>
        </w:rPr>
        <w:t xml:space="preserve">ortants invest</w:t>
      </w:r>
      <w:r w:rsidR="00CA30EF">
        <w:rPr>
          <w:rFonts w:cs="Arial"/>
        </w:rPr>
        <w:t>i</w:t>
      </w:r>
      <w:r w:rsidR="00CC15E4">
        <w:rPr>
          <w:rFonts w:cs="Arial"/>
        </w:rPr>
        <w:t>sseme</w:t>
      </w:r>
      <w:r w:rsidR="00CC15E4" w:rsidRPr="00CC15E4">
        <w:rPr>
          <w:rFonts w:cs="Arial"/>
          <w:vertAlign w:val="superscript"/>
        </w:rPr>
        <w:t>nt</w:t>
      </w:r>
      <w:r w:rsidR="00CC15E4">
        <w:rPr>
          <w:rFonts w:cs="Arial"/>
        </w:rPr>
        <w:t>s en ressources. Entre le</w:t>
      </w:r>
      <w:r w:rsidR="00CC15E4" w:rsidRPr="00CC15E4">
        <w:rPr>
          <w:rFonts w:cs="Arial"/>
          <w:vertAlign w:val="superscript"/>
        </w:rPr>
        <w:t xml:space="preserve"> 1</w:t>
      </w:r>
      <w:r w:rsidR="00CC15E4">
        <w:rPr>
          <w:rFonts w:cs="Arial"/>
        </w:rPr>
        <w:t xml:space="preserve">er avril 2</w:t>
      </w:r>
      <w:r w:rsidR="00EB3195">
        <w:rPr>
          <w:rFonts w:cs="Arial"/>
        </w:rPr>
        <w:t>023 et le 31 mars 2024, 7 750 pages ont été exami</w:t>
      </w:r>
      <w:r w:rsidR="009A1FFB">
        <w:rPr>
          <w:rFonts w:cs="Arial"/>
        </w:rPr>
        <w:t xml:space="preserve">nées et traitées pour rép</w:t>
      </w:r>
      <w:r w:rsidR="009A1FFB">
        <w:rPr>
          <w:rFonts w:cs="Arial"/>
        </w:rPr>
        <w:lastRenderedPageBreak/>
        <w:t>ondre aux demand</w:t>
      </w:r>
      <w:r w:rsidR="001F2086">
        <w:rPr>
          <w:rFonts w:cs="Arial"/>
        </w:rPr>
        <w:t xml:space="preserve">es AIP</w:t>
      </w:r>
      <w:r w:rsidR="009A1FFB">
        <w:rPr>
          <w:rFonts w:cs="Arial"/>
        </w:rPr>
        <w:t xml:space="preserve">R</w:t>
      </w:r>
      <w:r w:rsidR="002D3141">
        <w:rPr>
          <w:rFonts w:cs="Arial"/>
        </w:rPr>
        <w:t>P. À mesur</w:t>
      </w:r>
      <w:r w:rsidR="001F2086">
        <w:rPr>
          <w:rFonts w:cs="Arial"/>
        </w:rPr>
        <w:t>e</w:t>
      </w:r>
      <w:r w:rsidR="002D3141">
        <w:rPr>
          <w:rFonts w:cs="Arial"/>
        </w:rPr>
        <w:t xml:space="preserve"> </w:t>
      </w:r>
      <w:r w:rsidRPr="00F33FFE">
        <w:rPr>
          <w:rFonts w:cs="Arial"/>
        </w:rPr>
        <w:t>que les demandes augmenteront, nous ajusterons nos ressources en conséquence. Étant donné la nature commerciale des activités de TMC et de CEEFC, il est difficile de divulguer de nombreux documents sans des rédactions substantielles.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(incluant CHHC, CEEFC, TMP Finance et CEI) disposent d’un code de conduite pour leurs employés et administr</w:t>
      </w:r>
      <w:r w:rsidR="00AF6B4D">
        <w:rPr>
          <w:rFonts w:cs="Arial"/>
        </w:rPr>
        <w:t>a</w:t>
      </w:r>
      <w:r w:rsidR="00D6421C" w:rsidRPr="00D6421C">
        <w:rPr>
          <w:rFonts w:cs="Arial"/>
        </w:rPr>
        <w:t>teurs. Comme ind</w:t>
      </w:r>
      <w:r w:rsidR="00387FBC">
        <w:rPr>
          <w:rFonts w:cs="Arial"/>
        </w:rPr>
        <w:t xml:space="preserve">iqué d</w:t>
      </w:r>
      <w:r w:rsidR="00A67722">
        <w:rPr>
          <w:rFonts w:cs="Arial"/>
        </w:rPr>
        <w:t>a</w:t>
      </w:r>
      <w:r w:rsidR="00D6421C" w:rsidRPr="00D6421C">
        <w:rPr>
          <w:rFonts w:cs="Arial"/>
        </w:rPr>
        <w:t>ns le</w:t>
      </w:r>
      <w:r w:rsidR="00387FBC">
        <w:rPr>
          <w:rFonts w:cs="Arial"/>
        </w:rPr>
        <w:t xml:space="preserve"> Rapport de 2024 du vérificateur géné</w:t>
      </w:r>
      <w:r w:rsidR="00606D03">
        <w:rPr>
          <w:rFonts w:cs="Arial"/>
        </w:rPr>
        <w:t xml:space="preserve">r</w:t>
      </w:r>
      <w:r w:rsidR="00387FBC">
        <w:rPr>
          <w:rFonts w:cs="Arial"/>
        </w:rPr>
        <w:t>a</w:t>
      </w:r>
      <w:r w:rsidR="00D943AC">
        <w:rPr>
          <w:rFonts w:cs="Arial"/>
        </w:rPr>
        <w:t xml:space="preserve">l du Canada </w:t>
      </w:r>
      <w:r w:rsidR="00387FBC">
        <w:rPr>
          <w:rFonts w:cs="Arial"/>
        </w:rPr>
        <w:t>s</w:t>
      </w:r>
      <w:r w:rsidR="00D943AC">
        <w:rPr>
          <w:rFonts w:cs="Arial"/>
        </w:rPr>
        <w:t xml:space="preserve">ur les c</w:t>
      </w:r>
      <w:r w:rsidR="00387FBC">
        <w:rPr>
          <w:rFonts w:cs="Arial"/>
        </w:rPr>
        <w:t>o</w:t>
      </w:r>
      <w:r w:rsidR="00D943AC">
        <w:rPr>
          <w:rFonts w:cs="Arial"/>
        </w:rPr>
        <w:t xml:space="preserve">ntrats de services pro</w:t>
      </w:r>
      <w:r w:rsidR="004D60EC">
        <w:rPr>
          <w:rFonts w:cs="Arial"/>
        </w:rPr>
        <w:t xml:space="preserve">fessionnels publié </w:t>
      </w:r>
      <w:r w:rsidR="00D6421C" w:rsidRPr="00D6421C">
        <w:rPr>
          <w:rFonts w:cs="Arial"/>
        </w:rPr>
        <w:t xml:space="preserve">le 4 juin 2024, CDEV a accepté la recommandation du vérificateur général concernant les c</w:t>
      </w:r>
      <w:r w:rsidR="00E44689">
        <w:rPr>
          <w:rFonts w:cs="Arial"/>
        </w:rPr>
        <w:t xml:space="preserve">onflits d’in</w:t>
      </w:r>
      <w:r w:rsidR="00D6421C" w:rsidRPr="00D6421C">
        <w:rPr>
          <w:rFonts w:cs="Arial"/>
        </w:rPr>
        <w:t xml:space="preserve">t</w:t>
      </w:r>
      <w:r w:rsidR="008106E3">
        <w:rPr>
          <w:rFonts w:cs="Arial"/>
        </w:rPr>
        <w:t>érêts et a m</w:t>
      </w:r>
      <w:r w:rsidR="00D6421C" w:rsidRPr="00D6421C">
        <w:rPr>
          <w:rFonts w:cs="Arial"/>
        </w:rPr>
        <w:t xml:space="preserve">is à jour ses politiques </w:t>
      </w:r>
      <w:r w:rsidR="000F54C1">
        <w:rPr>
          <w:rFonts w:cs="Arial"/>
        </w:rPr>
        <w:t xml:space="preserve">et pratiques </w:t>
      </w:r>
      <w:r w:rsidR="00D6421C" w:rsidRPr="00D6421C">
        <w:rPr>
          <w:rFonts w:cs="Arial"/>
        </w:rPr>
        <w:t>pertinentes afin de mettre en place un processus proactif permettant d'identifier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adapté à sa taille et à ses opérations</w:t>
      </w:r>
      <w:r w:rsidR="00A876AF">
        <w:rPr>
          <w:rFonts w:cs="Arial"/>
        </w:rPr>
        <w:t>. Ces c</w:t>
      </w:r>
      <w:r w:rsidRPr="00B57EEC">
        <w:rPr>
          <w:rFonts w:cs="Arial"/>
        </w:rPr>
        <w:t xml:space="preserve">odes </w:t>
      </w:r>
      <w:r w:rsidR="00A876AF">
        <w:rPr>
          <w:rFonts w:cs="Arial"/>
        </w:rPr>
        <w:t xml:space="preserve">incluent </w:t>
      </w:r>
      <w:r w:rsidRPr="00B57EEC">
        <w:rPr>
          <w:rFonts w:cs="Arial"/>
        </w:rPr>
        <w:t xml:space="preserve">le respect des conditions de conflits d’intérêts qui reflètent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informations publiées par CDEV et TMC sont disponibles dans les deux langues officielles. TMC a également mis à jour ses processus afin d’améliorer l’accès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pouvant répondre et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voyages, l’accueil, les conférences et les dépenses liées aux 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w:t>
      </w:r>
      <w:proofErr w:type="gramStart"/>
      <w:r w:rsidRPr="008E2B4E">
        <w:rPr>
          <w:rFonts w:cs="Arial"/>
        </w:rPr>
        <w:t xml:space="preserve"> CDEV est conforme.</w:t>
      </w:r>
      <w:proofErr w:type="gramEnd"/>
      <w:r w:rsidRPr="008E2B4E">
        <w:rPr>
          <w:rFonts w:cs="Arial"/>
        </w:rPr>
        <w:t xml:space="preserve"> Sa petite taille permet à quelques individus clés de maintenir une diligence continue. Conformément à la nouvelle législation ATIP,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direction de CHHC participe à des réunions régulières avec l’opérateur d’Hibernia, le régulateur C-NLOPB, les autres propriétaires du partenariat et les acteurs de l’industrie. Cela permet à CHHC de rester informée des modifications des exigences en matière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large soutien organisati</w:t>
      </w:r>
      <w:proofErr w:type="gramStart"/>
      <w:r w:rsidRPr="00AB51CD">
        <w:rPr>
          <w:rFonts w:cs="Arial"/>
        </w:rPr>
        <w:t xml:space="preserve">onnel, est </w:t>
      </w:r>
      <w:proofErr w:type="gramEnd"/>
      <w:r w:rsidRPr="00AB51CD">
        <w:rPr>
          <w:rFonts w:cs="Arial"/>
        </w:rPr>
        <w:t xml:space="preserve">en mesure de surveiller les exigences pertinentes afin de se conformer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opérateur de pipeline réglementé et doit se conformer à de nombreuses exigences imposées par le</w:t>
      </w:r>
      <w:proofErr w:type="gramStart"/>
      <w:r w:rsidRPr="00AB51CD">
        <w:rPr>
          <w:rFonts w:cs="Arial"/>
        </w:rPr>
        <w:t xml:space="preserve"> Régulateur de l’Én</w:t>
      </w:r>
      <w:proofErr w:type="gramEnd"/>
      <w:r w:rsidRPr="00AB51CD">
        <w:rPr>
          <w:rFonts w:cs="Arial"/>
        </w:rPr>
        <w:t xml:space="preserve">ergie du Canada. TMC dispose de plusieurs personnes dédiées aux questions de conformité avec le CER. Voir le Plan de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reçoit des informations privées de la part des emprunteurs de LEEFF et a discuté des mesures nécessaires pour assurer sa conformité avec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Les consei</w:t>
      </w:r>
      <w:r w:rsidR="006501F0">
        <w:rPr>
          <w:rFonts w:cs="Arial"/>
        </w:rPr>
        <w:t>llers jurid</w:t>
      </w:r>
      <w:r w:rsidRPr="00AB51CD">
        <w:rPr>
          <w:rFonts w:cs="Arial"/>
        </w:rPr>
        <w:t xml:space="preserve">iques externes de CDEV disposent d’une expertise approfondie en matière de conformité des entreprises de la Couronne et du secteur privé. De plus, not</w:t>
      </w:r>
      <w:r w:rsidR="0067136B">
        <w:rPr>
          <w:rFonts w:cs="Arial"/>
        </w:rPr>
        <w:t>re conse</w:t>
      </w:r>
      <w:r w:rsidR="009B7DE4">
        <w:rPr>
          <w:rFonts w:cs="Arial"/>
        </w:rPr>
        <w:t>i</w:t>
      </w:r>
      <w:r w:rsidR="0067136B">
        <w:rPr>
          <w:rFonts w:cs="Arial"/>
        </w:rPr>
        <w:t xml:space="preserve">ller juridique gé</w:t>
      </w:r>
      <w:r w:rsidRPr="00AB51CD">
        <w:rPr>
          <w:rFonts w:cs="Arial"/>
        </w:rPr>
        <w:t xml:space="preserve">n</w:t>
      </w:r>
      <w:r w:rsidR="0067136B">
        <w:rPr>
          <w:rFonts w:cs="Arial"/>
        </w:rPr>
        <w:t>é</w:t>
      </w:r>
      <w:r w:rsidRPr="00AB51CD">
        <w:rPr>
          <w:rFonts w:cs="Arial"/>
        </w:rPr>
        <w:t xml:space="preserve">ral, secréta</w:t>
      </w:r>
      <w:r w:rsidR="0067136B">
        <w:rPr>
          <w:rFonts w:cs="Arial"/>
        </w:rPr>
        <w:t>i</w:t>
      </w:r>
      <w:r w:rsidRPr="00AB51CD">
        <w:rPr>
          <w:rFonts w:cs="Arial"/>
        </w:rPr>
        <w:t xml:space="preserve">re corporatif et chef des finances participent à des groupes de travail entre entreprises de la Couronne où les questions de conformité et les enjeux futurs sont discutés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CDEV a l’occ</w:t>
      </w:r>
      <w:r w:rsidRPr="00AB51CD">
        <w:rPr>
          <w:rFonts w:cs="Arial"/>
        </w:rPr>
        <w:t xml:space="preserve">asion, lors des réunions régulières du conseil et d</w:t>
      </w:r>
      <w:r w:rsidR="00580D9C" w:rsidRPr="00AB51CD">
        <w:rPr>
          <w:rFonts w:cs="Arial"/>
        </w:rPr>
        <w:t xml:space="preserve">es comités, d’observer et d’interroger la haute direction sur sa conformité aux lois.</w:t>
      </w:r>
      <w:r w:rsidR="00064D96" w:rsidRPr="00AB51CD">
        <w:rPr>
          <w:rFonts w:cs="Arial"/>
        </w:rPr>
        <w:t xml:space="preserve"> Une</w:t>
      </w:r>
      <w:r w:rsidR="00580D9C" w:rsidRPr="00AB51CD">
        <w:rPr>
          <w:rFonts w:cs="Arial"/>
        </w:rPr>
        <w:t xml:space="preserve"> certification annuelle de la haute direction est fournie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PL</w:t>
      </w:r>
      <w:r w:rsidR="00D24E7C" w:rsidRPr="00A85CE0">
        <w:rPr>
          <w:sz w:val="28"/>
          <w:szCs w:val="28"/>
        </w:rPr>
        <w:t>A</w:t>
      </w:r>
      <w:r w:rsidR="006E46EB" w:rsidRPr="00A85CE0">
        <w:rPr>
          <w:sz w:val="28"/>
          <w:szCs w:val="28"/>
        </w:rPr>
        <w:t>N D’</w:t>
      </w:r>
      <w:r w:rsidR="00D24E7C" w:rsidRPr="00A85CE0">
        <w:rPr>
          <w:sz w:val="28"/>
          <w:szCs w:val="28"/>
        </w:rPr>
        <w:t xml:space="preserve">ENTREPRISE 2025-2029 DE CEEFC</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PLA</w:t>
      </w:r>
      <w:r w:rsidR="009F6034" w:rsidRPr="00A85CE0">
        <w:rPr>
          <w:sz w:val="28"/>
          <w:szCs w:val="28"/>
        </w:rPr>
        <w:t>N</w:t>
      </w:r>
      <w:r w:rsidR="00A85CE0" w:rsidRPr="00A85CE0">
        <w:rPr>
          <w:sz w:val="28"/>
          <w:szCs w:val="28"/>
        </w:rPr>
        <w:t xml:space="preserve"> D</w:t>
      </w:r>
      <w:r w:rsidR="009F6034" w:rsidRPr="00A85CE0">
        <w:rPr>
          <w:sz w:val="28"/>
          <w:szCs w:val="28"/>
        </w:rPr>
        <w:t xml:space="preserve">’ENTREPRISE 2025-2029 DE CGF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 xml:space="preserve"> </w:t>
      </w:r>
      <w:r w:rsidRPr="00A85CE0">
        <w:rPr>
          <w:sz w:val="28"/>
          <w:szCs w:val="28"/>
        </w:rPr>
        <w:t xml:space="preserve">PL</w:t>
      </w:r>
      <w:r w:rsidR="00FE4EB6" w:rsidRPr="00A85CE0">
        <w:rPr>
          <w:sz w:val="28"/>
          <w:szCs w:val="28"/>
        </w:rPr>
        <w:t>A</w:t>
      </w:r>
      <w:r w:rsidR="00A85CE0" w:rsidRPr="00A85CE0">
        <w:rPr>
          <w:sz w:val="28"/>
          <w:szCs w:val="28"/>
        </w:rPr>
        <w:t>N D</w:t>
      </w:r>
      <w:r w:rsidRPr="00A85CE0">
        <w:rPr>
          <w:sz w:val="28"/>
          <w:szCs w:val="28"/>
        </w:rPr>
        <w:t xml:space="preserve">’ENTREPRISE 2025-2029 DE CHHC</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 xml:space="preserve"> </w:t>
      </w:r>
      <w:r w:rsidRPr="00A85CE0">
        <w:rPr>
          <w:sz w:val="28"/>
          <w:szCs w:val="28"/>
        </w:rPr>
        <w:t xml:space="preserve">PL</w:t>
      </w:r>
      <w:r w:rsidR="002A2F4D" w:rsidRPr="00A85CE0">
        <w:rPr>
          <w:sz w:val="28"/>
          <w:szCs w:val="28"/>
        </w:rPr>
        <w:t xml:space="preserve">AN </w:t>
      </w:r>
      <w:r w:rsidRPr="00A85CE0">
        <w:rPr>
          <w:sz w:val="28"/>
          <w:szCs w:val="28"/>
        </w:rPr>
        <w:t xml:space="preserve">D’ENTREPRISE 2025-2029 DE TMC</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Société de développement des investissements du Canad</w:t>
    </w:r>
    <w:r w:rsidR="00031825">
      <w:tab/>
    </w:r>
    <w:r w:rsidR="0071629A">
      <w:tab/>
    </w:r>
    <w:r w:rsidR="00031825">
      <w:t xml:space="preserve">a</w:t>
    </w:r>
  </w:p>
  <w:p w14:paraId="1EDFCF56" w14:textId="01E700E2" w:rsidR="007D7676" w:rsidRDefault="077145BF">
    <w:pPr>
      <w:pStyle w:val="Footer"/>
    </w:pPr>
    <w:r>
      <w:t>Plan stratégique 2025-2</w:t>
    </w:r>
    <w:r w:rsidR="00C55B2C">
      <w:tab/>
    </w:r>
    <w:r>
      <w:t xml:space="preserve">029                                                                          </w:t>
    </w:r>
    <w:r w:rsidR="11DA25E1">
      <w:t xml:space="preserve">                </w:t>
    </w:r>
    <w:r w:rsidR="53B26BEC">
      <w:t xml:space="preserve">           </w:t>
    </w:r>
    <w:r w:rsidR="0DD9745E">
      <w:t xml:space="preserve">   </w:t>
    </w:r>
    <w:r>
      <w:t>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