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Résumé du plan d’entreprise </w:t>
      </w:r>
      <w:r w:rsidR="002E3339">
        <w:rPr>
          <w:b/>
          <w:color w:val="auto"/>
          <w:sz w:val="36"/>
          <w:szCs w:val="36"/>
        </w:rPr>
        <w:t xml:space="preserve">2025-2029</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ET</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Résumé </w:t>
      </w:r>
      <w:r w:rsidR="00EB5948">
        <w:rPr>
          <w:b/>
          <w:bCs/>
          <w:sz w:val="36"/>
          <w:szCs w:val="36"/>
        </w:rPr>
        <w:t>du budget d’investis</w:t>
      </w:r>
      <w:r w:rsidR="002E3339">
        <w:rPr>
          <w:b/>
          <w:bCs/>
          <w:sz w:val="36"/>
          <w:szCs w:val="36"/>
        </w:rPr>
        <w:t xml:space="preserve">sement 2025</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Please provide the content you would like me to translate.</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Résumé exécuti</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f</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Vue d'ensemble 2.</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0</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2.1 Mandat et Autorités principales</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5</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Vue d'ensemble de la gouvernance publique : Opérer à distanc</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e</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Profil de politique publique : un ensemble de compétences commerciales uniqu</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e</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3.0 Orientation stratégique pour CDEV</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8</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Activités principales et environnement opérationnel de CDEV</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8</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3.1.1 Performance corporative 2024 pour CDEV</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8</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3.1.2 Les piliers d'expertise de CDEV [PROT</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]10</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Orientation stratégique future de CDEV [PR</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OT]</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Objectifs stratégiques et énoncé stratégique</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12</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Principes stratégiqu</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es</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Offres nouvelles et améliorées potentielles</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14</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Activités principales, résultats prévus et objectifs pour le groupe d'entreprises de CDEV [PRO</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T]</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16</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Société canadienne [PROT] de financement d’urgence pour les entreprise</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s16</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Fonds de croissance [PROT] Canada</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 17</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Canada Hibernia Holding Corporation</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18</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4,5 Corporation canadienne de garantie de prêt aux Autochton</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es</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Corporation canadienne d'[PROT] Innovatio</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n20</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Corporation Trans Mountain et TMP Finance</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20</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Prêteur à Telesat Lightspeed</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22</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Autres Manda</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ts</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Section financière 5</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.0</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5.1 Aperçu financier pour 2024-20</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25</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Rapports financiers trimestriels 5</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.2</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5.3 Commentaire, Points saillants et Hypothèses clés dans les Projections financières</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26</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Articles en suspe</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ns</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5.3.2 Hypothèses</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26</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Points saillants et discussion</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27</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Budget d’investissement de 5,4 millia</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rds.</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Budget de fonctionnement </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5,5</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ANNEXE A-1 : ORGANIGRAMME : CONSEIL ET DIRECTION</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32</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ANNEXE A-2 : États financiers pro forma consolidés de CDEV [PRO</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T]</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ANNEXE A-3 : RÉSULTATS PRÉVUS POUR 2025 ET AU-DELÀ</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42</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ANNEXE A-4 : PRIORITÉS DU GOUVERNEMENT ET CONFORMITÉ AUX EXIGENCES LÉGISLATIVES ET POLITIQU</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ES</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ANNEXE B : Plan d’entreprise 2025-2029 de CEE</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FC</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ANNEXE C : PLAN D'AFFAIRES D'ENTREPRISE CGF 2025-2</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029</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ANNEXE D : Plan d’entreprise de [PROT] CHHC 2025-20</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29</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ANNEXE E : PLAN D’ENTREPRISE TMC [PROT] 2025-20</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29</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Résu</w:t>
      </w:r>
      <w:r w:rsidR="001232E2">
        <w:t>mé exécutif 1.0</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Au cours des de</w:t>
      </w:r>
      <w:r w:rsidR="001A3B5F">
        <w:rPr>
          <w:lang w:val="en-CA"/>
        </w:rPr>
        <w:t>rnières </w:t>
      </w:r>
      <w:r w:rsidRPr="00202DED">
        <w:rPr>
          <w:lang w:val="en-CA"/>
        </w:rPr>
        <w:t xml:space="preserve">années, CDEV a joué un rôle de plus en plus important dans le soutien de l’agenda économique du gouvernement. CDEV</w:t>
      </w:r>
      <w:r w:rsidR="002760CC" w:rsidRPr="00202DED">
        <w:rPr>
          <w:lang w:val="en-CA"/>
        </w:rPr>
        <w:t xml:space="preserve"> </w:t>
      </w:r>
      <w:r w:rsidRPr="00202DED">
        <w:rPr>
          <w:lang w:val="en-CA"/>
        </w:rPr>
        <w:t xml:space="preserve">exerc</w:t>
      </w:r>
      <w:r w:rsidR="00EC02F3">
        <w:t>e d</w:t>
      </w:r>
      <w:r w:rsidR="008613F5" w:rsidRPr="00202DED">
        <w:t xml:space="preserve">ésormais un</w:t>
      </w:r>
      <w:r w:rsidR="00EC02F3">
        <w:t>e</w:t>
      </w:r>
      <w:r w:rsidR="008613F5" w:rsidRPr="00202DED">
        <w:t xml:space="preserve"> gamme élargie d’activités pour fournir un éventail de services de conseil financier et une expertise visant à soutenir les object</w:t>
      </w:r>
      <w:r w:rsidR="008613F5" w:rsidRPr="00202DED">
        <w:rPr>
          <w:rFonts w:cs="Aptos"/>
        </w:rPr>
        <w:t>i</w:t>
      </w:r>
      <w:r w:rsidR="008613F5" w:rsidRPr="00202DED">
        <w:t xml:space="preserve">fs économiques du pays. C</w:t>
      </w:r>
      <w:r w:rsidR="00B36386" w:rsidRPr="00202DED">
        <w:t xml:space="preserve">DEV a</w:t>
      </w:r>
      <w:r w:rsidR="002F1395" w:rsidRPr="00202DED">
        <w:t> été au cœur de la ge</w:t>
      </w:r>
      <w:r w:rsidR="00B36386" w:rsidRPr="00202DED">
        <w:t xml:space="preserve">stion</w:t>
      </w:r>
      <w:r w:rsidR="00F97DAF" w:rsidRPr="00202DED">
        <w:t xml:space="preserve"> et de la réalis</w:t>
      </w:r>
      <w:r w:rsidR="002F1395" w:rsidRPr="00202DED">
        <w:t xml:space="preserve">ation de p</w:t>
      </w:r>
      <w:r w:rsidR="004466AF" w:rsidRPr="00202DED">
        <w:t>ro</w:t>
      </w:r>
      <w:r w:rsidR="00B36386" w:rsidRPr="00202DED">
        <w:t xml:space="preserve">jets et initiat</w:t>
      </w:r>
      <w:r w:rsidR="001160D3" w:rsidRPr="00202DED">
        <w:t xml:space="preserve">ives écono</w:t>
      </w:r>
      <w:r w:rsidR="0065061E" w:rsidRPr="00202DED">
        <w:t xml:space="preserve">miques de gran</w:t>
      </w:r>
      <w:r w:rsidR="001160D3" w:rsidRPr="00202DED">
        <w:t>de envergure</w:t>
      </w:r>
      <w:r w:rsidR="0065061E" w:rsidRPr="00202DED">
        <w:t xml:space="preserve">, essentiels pour le gouvernement.</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Récemment, CDEV a joué un rôle important </w:t>
      </w:r>
      <w:r w:rsidR="00530DEE">
        <w:t xml:space="preserve">dans plusieurs t</w:t>
      </w:r>
      <w:r w:rsidR="00A64ABD">
        <w:t xml:space="preserve">ransactions et projets c</w:t>
      </w:r>
      <w:r w:rsidR="00793D40">
        <w:t>omplexes et significatifs, notamment :</w:t>
      </w:r>
    </w:p>
    <w:p w14:paraId="61CC9E87" w14:textId="77777777" w:rsidR="00763655" w:rsidRDefault="00793D40" w:rsidP="001746BE">
      <w:pPr>
        <w:pStyle w:val="ListParagraph"/>
        <w:numPr>
          <w:ilvl w:val="0"/>
          <w:numId w:val="31"/>
        </w:numPr>
        <w:spacing w:after="0" w:line="240" w:lineRule="auto"/>
      </w:pPr>
      <w:r>
        <w:t>CDEV </w:t>
      </w:r>
      <w:r w:rsidR="00E55119" w:rsidRPr="00202DED">
        <w:t xml:space="preserve">s</w:t>
      </w:r>
      <w:r w:rsidR="007E3886" w:rsidRPr="00202DED">
        <w:t xml:space="preserve">'est concentrée sur la </w:t>
      </w:r>
      <w:r w:rsidR="00137584" w:rsidRPr="00202DED">
        <w:t>ga</w:t>
      </w:r>
      <w:r w:rsidR="00DD3DF1" w:rsidRPr="00202DED">
        <w:t>rantie que les res</w:t>
      </w:r>
      <w:r w:rsidR="3E905A56" w:rsidRPr="00202DED">
        <w:t xml:space="preserve">sources et le fi</w:t>
      </w:r>
      <w:r w:rsidR="00DD3DF1" w:rsidRPr="00202DED">
        <w:t xml:space="preserve">nancement étaient e</w:t>
      </w:r>
      <w:r w:rsidR="00E55119" w:rsidRPr="00202DED">
        <w:t xml:space="preserve">n</w:t>
      </w:r>
      <w:r w:rsidR="008D42CE" w:rsidRPr="00202DED">
        <w:t xml:space="preserve"> place pour soutenir la réussit</w:t>
      </w:r>
      <w:r w:rsidR="0087552D" w:rsidRPr="00202DED">
        <w:t>e du projet d'expansion Trans Mounta</w:t>
      </w:r>
      <w:r w:rsidR="0089621F" w:rsidRPr="00202DED">
        <w:t xml:space="preserve">in.</w:t>
      </w:r>
    </w:p>
    <w:p w14:paraId="1F3879C2" w14:textId="77777777" w:rsidR="00810035" w:rsidRPr="001746BE" w:rsidRDefault="00763655" w:rsidP="001746BE">
      <w:pPr>
        <w:pStyle w:val="ListParagraph"/>
        <w:numPr>
          <w:ilvl w:val="0"/>
          <w:numId w:val="31"/>
        </w:numPr>
        <w:spacing w:after="0" w:line="240" w:lineRule="auto"/>
        <w:rPr>
          <w:lang w:val="en-CA"/>
        </w:rPr>
      </w:pPr>
      <w:r>
        <w:t>CDEV </w:t>
      </w:r>
      <w:r w:rsidR="00BB7C5E" w:rsidRPr="00202DED">
        <w:t xml:space="preserve">a</w:t>
      </w:r>
      <w:r w:rsidR="0060527A" w:rsidRPr="00202DED">
        <w:t> conçu et diri</w:t>
      </w:r>
      <w:r w:rsidR="00BB7C5E" w:rsidRPr="00202DED">
        <w:t xml:space="preserve">gé le</w:t>
      </w:r>
      <w:r w:rsidR="00CB1C64" w:rsidRPr="00202DED">
        <w:t xml:space="preserve"> déplo</w:t>
      </w:r>
      <w:r w:rsidR="00CB1C64" w:rsidRPr="00202DED">
        <w:rPr>
          <w:lang w:val="en-CA"/>
        </w:rPr>
        <w:t>iement de la Facilité de crédit d'urgence pour les grands employeurs, l'une des pierres angulaires du Programme de réponse économique du gouvernement face à la COVID-</w:t>
      </w:r>
      <w:r w:rsidR="00754752" w:rsidRPr="00202DED">
        <w:rPr>
          <w:lang w:val="en-CA"/>
        </w:rPr>
        <w:t>1</w:t>
      </w:r>
      <w:r w:rsidR="0060527A" w:rsidRPr="00202DED">
        <w:rPr>
          <w:lang w:val="en-CA"/>
        </w:rPr>
        <w:t xml:space="preserve">9.</w:t>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w:t>
      </w:r>
      <w:r w:rsidR="00CB1C64" w:rsidRPr="00202DED">
        <w:rPr>
          <w:lang w:val="en-CA"/>
        </w:rPr>
        <w:t xml:space="preserve"> a lancé</w:t>
      </w:r>
      <w:r w:rsidR="00754752" w:rsidRPr="00202DED">
        <w:rPr>
          <w:lang w:val="en-CA"/>
        </w:rPr>
        <w:t> le Fon</w:t>
      </w:r>
      <w:r w:rsidR="00CB1C64" w:rsidRPr="00202DED">
        <w:rPr>
          <w:lang w:val="en-CA"/>
        </w:rPr>
        <w:t xml:space="preserve">ds de Croissance du Canada, qui est à l’avant-garde du plan de décarbonisation et de croissance propre du gouvernement</w:t>
      </w:r>
      <w:r w:rsidR="00E23877" w:rsidRPr="00202DED">
        <w:rPr>
          <w:lang w:val="en-CA"/>
        </w:rPr>
        <w:t xml:space="preserve">.</w:t>
      </w:r>
    </w:p>
    <w:p w14:paraId="632A1EF1" w14:textId="34D2273F" w:rsidR="00377827" w:rsidRDefault="00ED5E07" w:rsidP="001746BE">
      <w:pPr>
        <w:pStyle w:val="ListParagraph"/>
        <w:numPr>
          <w:ilvl w:val="0"/>
          <w:numId w:val="31"/>
        </w:numPr>
        <w:spacing w:after="0" w:line="240" w:lineRule="auto"/>
      </w:pPr>
      <w:r w:rsidRPr="00BD355B">
        <w:t>CDEV </w:t>
      </w:r>
      <w:r w:rsidR="005B0A44">
        <w:t xml:space="preserve">a</w:t>
      </w:r>
      <w:r w:rsidR="00A609F3">
        <w:t> aidé l</w:t>
      </w:r>
      <w:r w:rsidR="005B0A44">
        <w:t xml:space="preserve">e gouv</w:t>
      </w:r>
      <w:r w:rsidR="00A609F3">
        <w:t>e</w:t>
      </w:r>
      <w:r w:rsidR="003224E7">
        <w:t xml:space="preserve">rnement du Canada à struc</w:t>
      </w:r>
      <w:r w:rsidR="00A609F3">
        <w:t>turer une tran</w:t>
      </w:r>
      <w:r w:rsidR="005374E1">
        <w:t xml:space="preserve">saction financièr</w:t>
      </w:r>
      <w:r w:rsidR="00A609F3">
        <w:t xml:space="preserve">e de 2,14 milliards de dollars avec Telesat</w:t>
      </w:r>
      <w:r w:rsidR="00CF2891">
        <w:t xml:space="preserve"> a</w:t>
      </w:r>
      <w:r w:rsidR="00693ECC">
        <w:t>f</w:t>
      </w:r>
      <w:r w:rsidR="00CF2891">
        <w:t xml:space="preserve">in</w:t>
      </w:r>
      <w:r w:rsidR="00693ECC">
        <w:t> </w:t>
      </w:r>
      <w:r w:rsidR="00CF2891">
        <w:t>de soutenir le plus grand programme spatial </w:t>
      </w:r>
      <w:r w:rsidR="00693ECC">
        <w:t>d</w:t>
      </w:r>
      <w:r w:rsidR="00E26248">
        <w:t xml:space="preserve">u Canada, tel qu'annoncé en septembre 2024.</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a été mandaté pour soutenir le gouvernement dans la conceptio</w:t>
      </w:r>
      <w:r w:rsidR="00D35EA2">
        <w:rPr>
          <w:lang w:val="en-CA"/>
        </w:rPr>
        <w:t xml:space="preserve">n et la mise </w:t>
      </w:r>
      <w:r w:rsidRPr="001746BE">
        <w:rPr>
          <w:lang w:val="en-CA"/>
        </w:rPr>
        <w:t xml:space="preserve">en œuvre du Programme f</w:t>
      </w:r>
      <w:r w:rsidR="004823DC">
        <w:rPr>
          <w:lang w:val="en-CA"/>
        </w:rPr>
        <w:t>édér</w:t>
      </w:r>
      <w:r w:rsidRPr="001746BE">
        <w:rPr>
          <w:lang w:val="en-CA"/>
        </w:rPr>
        <w:t xml:space="preserve">a</w:t>
      </w:r>
      <w:r w:rsidR="003C12B1">
        <w:rPr>
          <w:lang w:val="en-CA"/>
        </w:rPr>
        <w:t>l </w:t>
      </w:r>
      <w:r w:rsidR="00D2024F">
        <w:rPr>
          <w:lang w:val="en-CA"/>
        </w:rPr>
        <w:t>d</w:t>
      </w:r>
      <w:r w:rsidR="003C12B1">
        <w:rPr>
          <w:lang w:val="en-CA"/>
        </w:rPr>
        <w:t xml:space="preserve">e garantie</w:t>
      </w:r>
      <w:r w:rsidRPr="001746BE">
        <w:rPr>
          <w:lang w:val="en-CA"/>
        </w:rPr>
        <w:t xml:space="preserve"> de prêt aux Autochtones de 5 milliards de dollars.</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L'expertise commerciale et les compétences de CDEV [PROT] sont uniques au sein du gouvernement</w:t>
      </w:r>
      <w:r w:rsidR="00BC6197" w:rsidRPr="00202DED">
        <w:t xml:space="preserve"> f</w:t>
      </w:r>
      <w:r w:rsidR="00977FD8" w:rsidRPr="00202DED">
        <w:rPr>
          <w:lang w:val="en-CA"/>
        </w:rPr>
        <w:t xml:space="preserve">édér</w:t>
      </w:r>
      <w:r w:rsidR="009E7E95">
        <w:rPr>
          <w:lang w:val="en-CA"/>
        </w:rPr>
        <w:t xml:space="preserve">al, et cette </w:t>
      </w:r>
      <w:r w:rsidR="00613AC1">
        <w:rPr>
          <w:lang w:val="en-CA"/>
        </w:rPr>
        <w:t xml:space="preserve">croissan</w:t>
      </w:r>
      <w:r w:rsidR="00D1580C">
        <w:rPr>
          <w:lang w:val="en-CA"/>
        </w:rPr>
        <w:t>ce</w:t>
      </w:r>
      <w:r w:rsidR="00003B0C" w:rsidRPr="00202DED">
        <w:rPr>
          <w:lang w:val="en-CA"/>
        </w:rPr>
        <w:t xml:space="preserve"> substantie</w:t>
      </w:r>
      <w:r w:rsidR="00BC6197" w:rsidRPr="00202DED">
        <w:rPr>
          <w:lang w:val="en-CA"/>
        </w:rPr>
        <w:t xml:space="preserve">lle </w:t>
      </w:r>
      <w:r w:rsidR="00C8662D" w:rsidRPr="00202DED">
        <w:rPr>
          <w:lang w:val="en-CA"/>
        </w:rPr>
        <w:t>des mandats </w:t>
      </w:r>
      <w:r w:rsidR="00BC6197" w:rsidRPr="00202DED">
        <w:rPr>
          <w:lang w:val="en-CA"/>
        </w:rPr>
        <w:t>a</w:t>
      </w:r>
      <w:r w:rsidR="00C8662D" w:rsidRPr="00202DED">
        <w:rPr>
          <w:lang w:val="en-CA"/>
        </w:rPr>
        <w:t xml:space="preserve"> démontré la forte demande pour nos capacités. En </w:t>
      </w:r>
      <w:r w:rsidR="002A2EEE" w:rsidRPr="00202DED">
        <w:rPr>
          <w:lang w:val="en-CA"/>
        </w:rPr>
        <w:t xml:space="preserve">raison de cette augmentation d</w:t>
      </w:r>
      <w:r w:rsidR="006B4AB5">
        <w:rPr>
          <w:lang w:val="en-CA"/>
        </w:rPr>
        <w:t>es</w:t>
      </w:r>
      <w:r w:rsidR="00C8662D" w:rsidRPr="00202DED">
        <w:rPr>
          <w:lang w:val="en-CA"/>
        </w:rPr>
        <w:t xml:space="preserve"> </w:t>
      </w:r>
      <w:r w:rsidR="00472531" w:rsidRPr="00202DED">
        <w:rPr>
          <w:lang w:val="en-CA"/>
        </w:rPr>
        <w:t>activités, </w:t>
      </w:r>
      <w:r w:rsidR="002A2EEE" w:rsidRPr="00202DED">
        <w:rPr>
          <w:lang w:val="en-CA"/>
        </w:rPr>
        <w:t>C</w:t>
      </w:r>
      <w:r w:rsidR="00472531" w:rsidRPr="00202DED">
        <w:rPr>
          <w:lang w:val="en-CA"/>
        </w:rPr>
        <w:t xml:space="preserve">D</w:t>
      </w:r>
      <w:r w:rsidR="00363ADD" w:rsidRPr="00202DED">
        <w:rPr>
          <w:lang w:val="en-CA"/>
        </w:rPr>
        <w:t xml:space="preserve">EV [PR</w:t>
      </w:r>
      <w:r w:rsidR="00E67D75">
        <w:rPr>
          <w:lang w:val="en-CA"/>
        </w:rPr>
        <w:t>OT] poursuit s</w:t>
      </w:r>
      <w:r w:rsidR="00052D6A" w:rsidRPr="00202DED">
        <w:rPr>
          <w:lang w:val="en-CA"/>
        </w:rPr>
        <w:t xml:space="preserve">a tran</w:t>
      </w:r>
      <w:r w:rsidR="00E67D75">
        <w:rPr>
          <w:lang w:val="en-CA"/>
        </w:rPr>
        <w:t xml:space="preserve">sformation grâce </w:t>
      </w:r>
      <w:r w:rsidR="00C059B0">
        <w:rPr>
          <w:lang w:val="en-CA"/>
        </w:rPr>
        <w:t xml:space="preserve">à son travail percutant </w:t>
      </w:r>
      <w:r w:rsidR="00975C3B">
        <w:rPr>
          <w:lang w:val="en-CA"/>
        </w:rPr>
        <w:t>et à</w:t>
      </w:r>
      <w:r w:rsidR="00EF3B0D">
        <w:rPr>
          <w:lang w:val="en-CA"/>
        </w:rPr>
        <w:t xml:space="preserve"> ses perspectives commerciales solides et </w:t>
      </w:r>
      <w:r w:rsidR="00A73A52" w:rsidRPr="00202DED">
        <w:rPr>
          <w:lang w:val="en-CA"/>
        </w:rPr>
        <w:t xml:space="preserve">constantes. Ce Plan</w:t>
      </w:r>
      <w:r w:rsidR="00185D76" w:rsidRPr="00202DED">
        <w:rPr>
          <w:lang w:val="en-CA"/>
        </w:rPr>
        <w:t> d’entreprise 2025-2029, ainsi que le Rapport annuel 2023 publié en mai 2024, témoignent d</w:t>
      </w:r>
      <w:r w:rsidR="00DF67D4" w:rsidRPr="00202DED">
        <w:rPr>
          <w:lang w:val="en-CA"/>
        </w:rPr>
        <w:t>e</w:t>
      </w:r>
      <w:r w:rsidR="00185D76" w:rsidRPr="00202DED">
        <w:rPr>
          <w:lang w:val="en-CA"/>
        </w:rPr>
        <w:t xml:space="preserve"> cette </w:t>
      </w:r>
      <w:r w:rsidR="0D6883D1" w:rsidRPr="00202DED">
        <w:rPr>
          <w:lang w:val="en-CA"/>
        </w:rPr>
        <w:t>évolution </w:t>
      </w:r>
      <w:r w:rsidR="00185D76" w:rsidRPr="00202DED">
        <w:rPr>
          <w:lang w:val="en-CA"/>
        </w:rPr>
        <w:t xml:space="preserve">e</w:t>
      </w:r>
      <w:r w:rsidR="00DF67D4" w:rsidRPr="00202DED">
        <w:rPr>
          <w:lang w:val="en-CA"/>
        </w:rPr>
        <w:t>t décrivent </w:t>
      </w:r>
      <w:r w:rsidR="3CCF0297" w:rsidRPr="00202DED">
        <w:rPr>
          <w:lang w:val="en-CA"/>
        </w:rPr>
        <w:t>c</w:t>
      </w:r>
      <w:r w:rsidR="00DF67D4" w:rsidRPr="00202DED">
        <w:rPr>
          <w:lang w:val="en-CA"/>
        </w:rPr>
        <w:t xml:space="preserve">o</w:t>
      </w:r>
      <w:r w:rsidR="00BA5621" w:rsidRPr="00202DED">
        <w:rPr>
          <w:lang w:val="en-CA"/>
        </w:rPr>
        <w:t>mme</w:t>
      </w:r>
      <w:r w:rsidR="00DF67D4" w:rsidRPr="00202DED">
        <w:rPr>
          <w:lang w:val="en-CA"/>
        </w:rPr>
        <w:t xml:space="preserve">nt son environnement opération</w:t>
      </w:r>
      <w:r w:rsidR="00F17815" w:rsidRPr="00202DED">
        <w:rPr>
          <w:lang w:val="en-CA"/>
        </w:rPr>
        <w:t>nel redéfinit ses priorités et son orientation stratégique.</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Dans ce p</w:t>
      </w:r>
      <w:r w:rsidR="00D80F31">
        <w:t>lan d’entr</w:t>
      </w:r>
      <w:r w:rsidRPr="00202DED">
        <w:t xml:space="preserve">eprise, </w:t>
      </w:r>
      <w:r w:rsidR="00711CD3" w:rsidRPr="00202DED">
        <w:t>CDEV </w:t>
      </w:r>
      <w:r w:rsidR="00F81E54" w:rsidRPr="00202DED">
        <w:t xml:space="preserve">expose le</w:t>
      </w:r>
      <w:r w:rsidR="00711CD3" w:rsidRPr="00202DED">
        <w:t>s</w:t>
      </w:r>
      <w:r w:rsidRPr="00202DED">
        <w:t xml:space="preserve"> </w:t>
      </w:r>
      <w:r w:rsidR="00F81E54" w:rsidRPr="00202DED">
        <w:t xml:space="preserve">éléme</w:t>
      </w:r>
      <w:r w:rsidR="00EF1618" w:rsidRPr="00202DED">
        <w:t xml:space="preserve">nts de son orienta</w:t>
      </w:r>
      <w:r w:rsidR="000E3C55" w:rsidRPr="00202DED">
        <w:t>tion str</w:t>
      </w:r>
      <w:r w:rsidR="002D4D84" w:rsidRPr="00202DED">
        <w:t xml:space="preserve">atégique, en s'a</w:t>
      </w:r>
      <w:r w:rsidR="00547B6B" w:rsidRPr="00202DED">
        <w:t>ppuyant sur sa tr</w:t>
      </w:r>
      <w:r w:rsidR="00EF1618" w:rsidRPr="00202DED">
        <w:t xml:space="preserve">ansformation culturelle en une organisation performante et axée sur les résultats, ainsi q</w:t>
      </w:r>
      <w:r w:rsidR="00A55648" w:rsidRPr="00202DED">
        <w:t xml:space="preserve">ue sur ses</w:t>
      </w:r>
      <w:r w:rsidR="006A4A1A">
        <w:t xml:space="preserve"> domai</w:t>
      </w:r>
      <w:r w:rsidR="00A55648" w:rsidRPr="00202DED">
        <w:t>nes clés d’expertise </w:t>
      </w:r>
      <w:r w:rsidR="00F47431" w:rsidRPr="00202DED">
        <w:t>:</w:t>
      </w:r>
    </w:p>
    <w:p w14:paraId="3320E734" w14:textId="77777777" w:rsidR="00F47431" w:rsidRPr="00202DED" w:rsidRDefault="00F47431" w:rsidP="00CC2E3D">
      <w:pPr>
        <w:numPr>
          <w:ilvl w:val="1"/>
          <w:numId w:val="1"/>
        </w:numPr>
        <w:spacing w:after="0" w:line="240" w:lineRule="auto"/>
      </w:pPr>
      <w:r w:rsidRPr="00202DED">
        <w:t>Actifs gérés</w:t>
      </w:r>
    </w:p>
    <w:p w14:paraId="10529581" w14:textId="77777777" w:rsidR="00F47431" w:rsidRPr="00202DED" w:rsidRDefault="00F47431" w:rsidP="00CC2E3D">
      <w:pPr>
        <w:numPr>
          <w:ilvl w:val="1"/>
          <w:numId w:val="1"/>
        </w:numPr>
        <w:spacing w:after="0" w:line="240" w:lineRule="auto"/>
      </w:pPr>
      <w:r w:rsidRPr="00202DED">
        <w:t>Monétisation des actifs</w:t>
      </w:r>
    </w:p>
    <w:p w14:paraId="4B3E20A6" w14:textId="77777777" w:rsidR="00F47431" w:rsidRPr="00202DED" w:rsidRDefault="00F47431" w:rsidP="00CC2E3D">
      <w:pPr>
        <w:numPr>
          <w:ilvl w:val="1"/>
          <w:numId w:val="1"/>
        </w:numPr>
        <w:spacing w:after="0" w:line="240" w:lineRule="auto"/>
      </w:pPr>
      <w:r w:rsidRPr="00202DED">
        <w:t>Solutions de capital et de financement</w:t>
      </w:r>
    </w:p>
    <w:p w14:paraId="29774F48" w14:textId="77777777" w:rsidR="00F47431" w:rsidRPr="00202DED" w:rsidRDefault="00F47431" w:rsidP="00CC2E3D">
      <w:pPr>
        <w:numPr>
          <w:ilvl w:val="1"/>
          <w:numId w:val="1"/>
        </w:numPr>
        <w:spacing w:after="0" w:line="240" w:lineRule="auto"/>
      </w:pPr>
      <w:r w:rsidRPr="00202DED">
        <w:t>Conseils financiers et examens stratégiques</w:t>
      </w:r>
    </w:p>
    <w:p w14:paraId="612941DD" w14:textId="77777777" w:rsidR="00F47431" w:rsidRPr="00202DED" w:rsidRDefault="00F47431" w:rsidP="00CC2E3D">
      <w:pPr>
        <w:numPr>
          <w:ilvl w:val="1"/>
          <w:numId w:val="1"/>
        </w:numPr>
        <w:spacing w:after="0" w:line="240" w:lineRule="auto"/>
      </w:pPr>
      <w:r w:rsidRPr="00202DED">
        <w:t>Participation économique autochtone</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Les </w:t>
      </w:r>
      <w:r w:rsidR="00623475">
        <w:t>ob</w:t>
      </w:r>
      <w:r w:rsidRPr="00202DED">
        <w:t xml:space="preserve">jectifs et résultats de CDE</w:t>
      </w:r>
      <w:r w:rsidR="0053786A" w:rsidRPr="00202DED">
        <w:t xml:space="preserve">V pour la période 2025-2029</w:t>
      </w:r>
      <w:r w:rsidR="00A644F2" w:rsidRPr="00202DED">
        <w:t> sont guidés p</w:t>
      </w:r>
      <w:r w:rsidRPr="00202DED">
        <w:t xml:space="preserve">ar les principes stratégiques suivants</w:t>
      </w:r>
      <w:r w:rsidR="00202DED">
        <w:t> :</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S'engager dans les missions de la plus grande val</w:t>
      </w:r>
      <w:r w:rsidRPr="2124A6F5">
        <w:rPr>
          <w:b/>
          <w:bCs/>
        </w:rPr>
        <w:t>e</w:t>
      </w:r>
      <w:r>
        <w:t>ur : développer le portefeuille de missions de CDEV afin de garantir que nos compétences et notre expertise uniques soient mobilisées pour maximiser l’impact au Canada.</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financières : él</w:t>
      </w:r>
      <w:r w:rsidRPr="009916E9">
        <w:rPr>
          <w:b/>
          <w:bCs/>
        </w:rPr>
        <w:t>ab</w:t>
      </w:r>
      <w:r w:rsidRPr="009916E9">
        <w:t xml:space="preserve">orer et mettre en œuvre des proce</w:t>
      </w:r>
      <w:r w:rsidR="006A12A7">
        <w:t xml:space="preserve">ssus suppléme</w:t>
      </w:r>
      <w:r w:rsidRPr="009916E9">
        <w:t xml:space="preserve">ntaires afin d’</w:t>
      </w:r>
      <w:r w:rsidR="00736303">
        <w:t>optimiser l’efficience des coû</w:t>
      </w:r>
      <w:r w:rsidR="00747CFD">
        <w:t>ts, notamment</w:t>
      </w:r>
      <w:r w:rsidR="00DE5EEB">
        <w:t xml:space="preserve"> l’analyse cont</w:t>
      </w:r>
      <w:r w:rsidR="002948F4">
        <w:t>i</w:t>
      </w:r>
      <w:r w:rsidR="00DE5EEB">
        <w:t>nue des </w:t>
      </w:r>
      <w:r w:rsidR="00F02069">
        <w:t xml:space="preserve">coûts</w:t>
      </w:r>
      <w:r w:rsidRPr="009916E9">
        <w:t xml:space="preserve">-avanta</w:t>
      </w:r>
      <w:r w:rsidR="00F02069">
        <w:t>g</w:t>
      </w:r>
      <w:r w:rsidRPr="009916E9">
        <w:t>es e</w:t>
      </w:r>
      <w:r w:rsidR="00F02069">
        <w:t>t</w:t>
      </w:r>
      <w:r w:rsidRPr="009916E9">
        <w:t xml:space="preserve"> de la </w:t>
      </w:r>
      <w:r w:rsidR="00BB43F2">
        <w:t xml:space="preserve">rentabilité</w:t>
      </w:r>
      <w:r w:rsidR="00963547">
        <w:t> pour garan</w:t>
      </w:r>
      <w:r w:rsidRPr="009916E9">
        <w:t xml:space="preserve">tir la durabilité financière à long terme de CDEV</w:t>
      </w:r>
      <w:r>
        <w:t>.</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Créer de la valeur grâce à la gouvern</w:t>
      </w:r>
      <w:r w:rsidRPr="009916E9">
        <w:rPr>
          <w:b/>
          <w:bCs/>
        </w:rPr>
        <w:t>a</w:t>
      </w:r>
      <w:r w:rsidRPr="009916E9">
        <w:t xml:space="preserve">nce : optimiser la gouvernance au sein du grou</w:t>
      </w:r>
      <w:r>
        <w:t>p</w:t>
      </w:r>
      <w:r w:rsidRPr="009916E9">
        <w:t xml:space="preserve">e de socié</w:t>
      </w:r>
      <w:r>
        <w:t>t</w:t>
      </w:r>
      <w:r w:rsidRPr="009916E9">
        <w:t>és de CDEV</w:t>
      </w:r>
      <w:r>
        <w:t>.</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Renforcer une culture organisationnelle soli</w:t>
      </w:r>
      <w:r w:rsidRPr="009916E9">
        <w:rPr>
          <w:b/>
          <w:bCs/>
        </w:rPr>
        <w:t>d</w:t>
      </w:r>
      <w:r w:rsidRPr="009916E9">
        <w:t>e : contin</w:t>
      </w:r>
      <w:r>
        <w:t>u</w:t>
      </w:r>
      <w:r w:rsidRPr="009916E9">
        <w:t xml:space="preserve">er à développ</w:t>
      </w:r>
      <w:r>
        <w:t xml:space="preserve">er</w:t>
      </w:r>
      <w:r w:rsidRPr="009916E9">
        <w:t xml:space="preserve"> </w:t>
      </w:r>
      <w:r w:rsidR="00EA4042">
        <w:t>une culture</w:t>
      </w:r>
      <w:r>
        <w:t xml:space="preserve"> d’entreprise axée sur l</w:t>
      </w:r>
      <w:r w:rsidRPr="009916E9">
        <w:t>a haute performance</w:t>
      </w:r>
      <w:r>
        <w:t xml:space="preserve"> et une mentalité commerciale, tout en préservant des connaiss</w:t>
      </w:r>
      <w:r w:rsidRPr="009916E9">
        <w:t>ances spéci</w:t>
      </w:r>
      <w:r>
        <w:t xml:space="preserve">alisées au profit du gouvernement du Canada.</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CDEV est</w:t>
      </w:r>
      <w:r w:rsidRPr="009C6379">
        <w:t xml:space="preserve"> axée sur sa </w:t>
      </w:r>
      <w:r w:rsidR="00B116CD">
        <w:t xml:space="preserve">position en tant que centre d’excelle</w:t>
      </w:r>
      <w:proofErr w:type="spellStart"/>
      <w:r w:rsidR="00B116CD">
        <w:t>nce du </w:t>
      </w:r>
      <w:proofErr w:type="spellEnd"/>
      <w:r w:rsidR="00B116CD">
        <w:t xml:space="preserve">g</w:t>
      </w:r>
      <w:r w:rsidR="00DD45FC">
        <w:t>ou</w:t>
      </w:r>
      <w:r w:rsidR="00B116CD">
        <w:t xml:space="preserve">vernement en matière de conseil financ</w:t>
      </w:r>
      <w:r w:rsidRPr="009C6379">
        <w:t xml:space="preserve">ier, s’appu</w:t>
      </w:r>
      <w:r w:rsidR="002F3E22">
        <w:t>yan</w:t>
      </w:r>
      <w:r w:rsidRPr="009C6379">
        <w:t xml:space="preserve">t sur sa force renouvelée et son expertise u</w:t>
      </w:r>
      <w:r w:rsidR="009E42E3">
        <w:t xml:space="preserve">n</w:t>
      </w:r>
      <w:r w:rsidR="00DA234C">
        <w:t>ique. CDEV demeure prête à répondre aux priorités gouvernementales et à apporter une approche commerciale critique et son expertise à des situations</w:t>
      </w:r>
      <w:r w:rsidR="00C729B0">
        <w:t> </w:t>
      </w:r>
      <w:r w:rsidR="00DA234C">
        <w:t xml:space="preserve">financières complexes. CDEV </w:t>
      </w:r>
      <w:r w:rsidR="009E42E3">
        <w:t xml:space="preserve">se réjouit de poursui</w:t>
      </w:r>
      <w:r w:rsidR="00E542C8">
        <w:t xml:space="preserve">vre</w:t>
      </w:r>
      <w:r w:rsidR="000C1F0D">
        <w:t xml:space="preserve"> le développement de sa vision stratégique af</w:t>
      </w:r>
      <w:r w:rsidR="002C59F2">
        <w:t xml:space="preserve">in </w:t>
      </w:r>
      <w:r w:rsidR="00D01A18">
        <w:t xml:space="preserve">de devenir un partenaire in</w:t>
      </w:r>
      <w:r w:rsidR="00F87357">
        <w:t>fl</w:t>
      </w:r>
      <w:r w:rsidR="002C59F2">
        <w:t xml:space="preserve">u</w:t>
      </w:r>
      <w:r w:rsidR="00202DED">
        <w:t>ent du gouvernement du Canada pour le bénéfice de tous les Canadi</w:t>
      </w:r>
      <w:r w:rsidR="00E14AA4">
        <w:t xml:space="preserve">ens.</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2.0</w:t>
      </w:r>
      <w:r w:rsidR="00774728">
        <w:t> Aperçu</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2.1 </w:t>
      </w:r>
      <w:r w:rsidR="00774728">
        <w:t>Mandat et Autorités Clés</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est devenue l'entité de choix pour les transactions financières essentielles nécessaires afin d’aider le gouvernement fédéral à atteindre ses objectifs et à maximiser la valeur de ses actifs corporatifs.</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a été constituée en 1982 conformément aux dispositions de la L</w:t>
      </w:r>
      <w:r w:rsidRPr="00192E1A">
        <w:rPr>
          <w:i/>
          <w:iCs/>
        </w:rPr>
        <w:t>oi canadienne sur les sociétés par ac</w:t>
      </w:r>
      <w:r w:rsidRPr="00192E1A">
        <w:t xml:space="preserve">tions et est entièrement détenue par Sa Majesté du chef du Canada. La Société est une société d’État mandataire inscrite à l’Annexe III, Partie II de la Loi s</w:t>
      </w:r>
      <w:r w:rsidRPr="00AC4A65">
        <w:rPr>
          <w:i/>
        </w:rPr>
        <w:t>ur la gestion des finances publi</w:t>
      </w:r>
      <w:r w:rsidRPr="00192E1A">
        <w:t xml:space="preserve">ques (« LGFP ») et n’est pas assujettie aux dispositions de la Loi de l’impôt sur le revenu. CDEV rend compte au Parlement par l’entremise du minist</w:t>
      </w:r>
      <w:r w:rsidR="003F437A" w:rsidRPr="003F437A">
        <w:t>re des Finances. Les dispositions des statuts constitutifs de CDEV lui confèrent un mandat large, l’objectif principal étant de mener des activités dans l’intérêt supérieur du Canada tout en opérant de manière commerciale</w:t>
      </w:r>
      <w:r w:rsidRPr="00192E1A">
        <w:t xml:space="preserve">.</w:t>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Bien que CDEV [PROT] ait été initialement créé en 1982 pour gérer un vaste portefeuille de cessions, il a évolué pour entreprendre une gamme plus large d’activités, voyant son mandat s’étendre afin de fournir une diversité de services de conseil financier et d’expertise visant à soutenir les objec</w:t>
      </w:r>
      <w:r w:rsidRPr="00CE78A8">
        <w:rPr>
          <w:rFonts w:cs="Aptos"/>
        </w:rPr>
        <w:t>t</w:t>
      </w:r>
      <w:r w:rsidRPr="00CE78A8">
        <w:t xml:space="preserve">ifs économiques plus larges du pays.</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Agissant comme un lien entre les objectifs gouvernementaux et le secteur privé, CDEV applique une discipline commerciale à l'évaluation, à la gestion et à la cession des actifs, ainsi qu'à d'autres initiatives qu'elle réalise en partenariat avec le gouvernement du Canada.</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offre une perspective unique et précieuse, dotée d'une expertise financière approfondie, pour les transac</w:t>
      </w:r>
      <w:r w:rsidRPr="00CE78A8">
        <w:rPr>
          <w:rFonts w:cs="Aptos"/>
        </w:rPr>
        <w:t>t</w:t>
      </w:r>
      <w:r w:rsidRPr="00CE78A8">
        <w:t xml:space="preserve">ions commerciales les plus complexes et diversifiées du pays.</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Conformément à son mandat, l'objectif principal de CDEV, ave</w:t>
      </w:r>
      <w:r w:rsidR="00D472E4">
        <w:t xml:space="preserve">c sa mission d'être l</w:t>
      </w:r>
      <w:r w:rsidR="009A4C93">
        <w:t xml:space="preserve">e centre d'exc</w:t>
      </w:r>
      <w:proofErr w:type="spellStart"/>
      <w:r w:rsidR="009A4C93">
        <w:t>ellence</w:t>
      </w:r>
      <w:proofErr w:type="spellEnd"/>
      <w:r w:rsidR="009A4C93">
        <w:t xml:space="preserve"> en matière de conseil financier, consist</w:t>
      </w:r>
      <w:r>
        <w:t xml:space="preserve">e à mener ses activités dans le meilleur intérêt du Canada, tout en opérant selon une approche commerciale. Outre la presta</w:t>
      </w:r>
      <w:r w:rsidR="00362ECA">
        <w:t>tion de co</w:t>
      </w:r>
      <w:r w:rsidR="00425A2A">
        <w:t xml:space="preserve">nseils financiers sur </w:t>
      </w:r>
      <w:r w:rsidR="00497ADE">
        <w:t xml:space="preserve">divers mandats </w:t>
      </w:r>
      <w:r w:rsidR="00990A52">
        <w:t>et projets, CDEV assume</w:t>
      </w:r>
      <w:r>
        <w:t> la res</w:t>
      </w:r>
      <w:r w:rsidR="00AF599D">
        <w:t xml:space="preserve">p</w:t>
      </w:r>
      <w:r w:rsidR="0B66482B">
        <w:t xml:space="preserve">onsabilité du rôle de</w:t>
      </w:r>
      <w:r w:rsidR="00D91FBF">
        <w:t xml:space="preserve"> gestionnaire d'actifs, en supervisant et </w:t>
      </w:r>
      <w:r w:rsidR="003B22CA">
        <w:t>en ayant l</w:t>
      </w:r>
      <w:r w:rsidR="001D4A9B">
        <w:t xml:space="preserve">a responsabili</w:t>
      </w:r>
      <w:r w:rsidR="004B369D">
        <w:t>té d'un gro</w:t>
      </w:r>
      <w:r w:rsidR="003B22CA">
        <w:t xml:space="preserve">u</w:t>
      </w:r>
      <w:r w:rsidR="00AF599D">
        <w:t xml:space="preserve">pe</w:t>
      </w:r>
      <w:r w:rsidR="08F965F7">
        <w:t> diversifié de sociétés (le </w:t>
      </w:r>
      <w:r w:rsidR="00DB6E15">
        <w:t xml:space="preserve">« Groupe de Sociétés »). Le </w:t>
      </w:r>
      <w:r w:rsidR="00017180">
        <w:t>G</w:t>
      </w:r>
      <w:r w:rsidR="00FB072D">
        <w:t>roupe</w:t>
      </w:r>
      <w:r w:rsidR="00DB6E15">
        <w:t xml:space="preserve"> de Sociétés de CDEV super</w:t>
      </w:r>
      <w:r w:rsidR="00AA40C9">
        <w:t xml:space="preserve">v</w:t>
      </w:r>
      <w:r w:rsidR="001847D3">
        <w:t>ise environ 62 milliards de dollars d'actifs, in</w:t>
      </w:r>
      <w:r w:rsidR="00316CE3">
        <w:t xml:space="preserve">cl</w:t>
      </w:r>
      <w:r w:rsidR="001847D3">
        <w:t>ua</w:t>
      </w:r>
      <w:r w:rsidR="00B51627">
        <w:t>nt les huit</w:t>
      </w:r>
      <w:r w:rsidR="00AA40C9">
        <w:t xml:space="preserve"> </w:t>
      </w:r>
      <w:r>
        <w:t>filiales déten</w:t>
      </w:r>
      <w:r w:rsidR="003F3271">
        <w:t xml:space="preserve">u</w:t>
      </w:r>
      <w:r w:rsidR="003747E4">
        <w:t>es en</w:t>
      </w:r>
      <w:r>
        <w:t xml:space="preserve"> propriété exclusive suivantes :</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CANADA ELDOR INC. («</w:t>
      </w:r>
      <w:r w:rsidRPr="00CE78A8">
        <w:rPr>
          <w:rFonts w:cs="Aptos"/>
        </w:rPr>
        <w:t> </w:t>
      </w:r>
      <w:r w:rsidRPr="00CE78A8">
        <w:t>CEI</w:t>
      </w:r>
      <w:r w:rsidRPr="00CE78A8">
        <w:rPr>
          <w:rFonts w:cs="Aptos"/>
        </w:rPr>
        <w:t> </w:t>
      </w:r>
      <w:r w:rsidRPr="00CE78A8">
        <w:t xml:space="preserve">») n’a au</w:t>
      </w:r>
      <w:r w:rsidR="00F63199">
        <w:t xml:space="preserve">cune activi</w:t>
      </w:r>
      <w:r w:rsidRPr="00CE78A8">
        <w:t>té commerc</w:t>
      </w:r>
      <w:r w:rsidR="00D62067">
        <w:t>iale. CDEV a mis en place une gouvernance appropriée afin de garantir que CEI respecte ses obligations et res</w:t>
      </w:r>
      <w:r w:rsidR="00E85AD9">
        <w:t xml:space="preserve">ponsab</w:t>
      </w:r>
      <w:r w:rsidR="00F73873">
        <w:t xml:space="preserve">ilit</w:t>
      </w:r>
      <w:r w:rsidRPr="00CE78A8">
        <w:t xml:space="preserve">és en vertu de l’accord d’achat et de vente conclu</w:t>
      </w:r>
      <w:proofErr w:type="gramStart"/>
      <w:r w:rsidRPr="00CE78A8">
        <w:t> avec CamecoI</w:t>
      </w:r>
      <w:proofErr w:type="gramEnd"/>
      <w:r w:rsidRPr="00CE78A8">
        <w:t xml:space="preserve">nc. en 1988.</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La CORPORATION DE FINANCEMENT D’URGENCE POUR LES ENTREPRISE</w:t>
      </w:r>
      <w:r w:rsidRPr="00CE78A8">
        <w:rPr>
          <w:rFonts w:cs="Aptos"/>
        </w:rPr>
        <w:t>S</w:t>
      </w:r>
      <w:r w:rsidRPr="00CE78A8">
        <w:t> DU CA</w:t>
      </w:r>
      <w:r w:rsidRPr="00CE78A8">
        <w:rPr>
          <w:rFonts w:cs="Aptos"/>
        </w:rPr>
        <w:t>N</w:t>
      </w:r>
      <w:r w:rsidRPr="00CE78A8">
        <w:t xml:space="preserve">AD</w:t>
      </w:r>
      <w:r>
        <w:t>A (CEFUC) gèr</w:t>
      </w:r>
      <w:r w:rsidRPr="00CE78A8">
        <w:t xml:space="preserve">e le programme de Facilité de financement d’urgence pour les grands employeurs (FFUGE), conçu pour fournir un financeme</w:t>
      </w:r>
      <w:r>
        <w:t xml:space="preserve">nt de transition et soutenir la repr</w:t>
      </w:r>
      <w:r w:rsidRPr="00CE78A8">
        <w:t xml:space="preserve">ise des plus grands employeurs </w:t>
      </w:r>
      <w:r>
        <w:t>du Canada des conséquences économiques de la pandémie de COVI</w:t>
      </w:r>
      <w:r w:rsidRPr="00CE78A8">
        <w:t xml:space="preserve">D-</w:t>
      </w:r>
      <w:r>
        <w:t xml:space="preserve">19. Établie en mai 2020, la CE</w:t>
      </w:r>
      <w:r w:rsidRPr="00CE78A8">
        <w:t xml:space="preserve">FUC est dirigée par un Président et PDG. Les employés de CDEV fournissent des services de gestion à la CEFUC par le biais d’un accord de services, ainsi que des conseillers juridiques et financiers externes.</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La société CANADA GROWTH FUND INCORPORATED (« CGF »</w:t>
      </w:r>
      <w:r w:rsidR="009F0A74">
        <w:rPr>
          <w:rFonts w:asciiTheme="minorHAnsi" w:hAnsiTheme="minorHAnsi"/>
          <w:szCs w:val="24"/>
        </w:rPr>
        <w:t>) a </w:t>
      </w:r>
      <w:r w:rsidRPr="00F34740">
        <w:rPr>
          <w:rFonts w:asciiTheme="minorHAnsi" w:hAnsiTheme="minorHAnsi"/>
          <w:szCs w:val="24"/>
        </w:rPr>
        <w:t xml:space="preserve">pour mandat de réaliser des investissements qui catalysent des investissements substantiels du secteur privé dans des entreprises et projets canadiens afin de transformer et faire croître l'économie du Canada à vitesse et à échelle dans le cadre de la transition vers la carboneutralité. CDEV et CGF ont conclu une convention de gestion de placements (« IMA ») avec l’Office d’investissement des régimes de pensions du secteur publi</w:t>
      </w:r>
      <w:r w:rsidRPr="00F34740">
        <w:rPr>
          <w:rFonts w:asciiTheme="minorHAnsi" w:hAnsiTheme="minorHAnsi" w:cs="Aptos"/>
          <w:szCs w:val="24"/>
        </w:rPr>
        <w:t>c</w:t>
      </w:r>
      <w:r w:rsidRPr="00F34740">
        <w:rPr>
          <w:rFonts w:asciiTheme="minorHAnsi" w:hAnsiTheme="minorHAnsi"/>
          <w:szCs w:val="24"/>
        </w:rPr>
        <w:t> (« PSPInvestments ») ainsi qu’avec une nouvelle filiale de PSPInvestments, Canada Growth Fund Investment Managem</w:t>
      </w:r>
      <w:r w:rsidRPr="00F34740">
        <w:rPr>
          <w:rFonts w:asciiTheme="minorHAnsi" w:hAnsiTheme="minorHAnsi" w:cs="Aptos"/>
          <w:szCs w:val="24"/>
        </w:rPr>
        <w:t>e</w:t>
      </w:r>
      <w:r w:rsidRPr="00F34740">
        <w:rPr>
          <w:rFonts w:asciiTheme="minorHAnsi" w:hAnsiTheme="minorHAnsi"/>
          <w:szCs w:val="24"/>
        </w:rPr>
        <w:t>nt Inc</w:t>
      </w:r>
      <w:r w:rsidRPr="00F34740">
        <w:rPr>
          <w:rFonts w:asciiTheme="minorHAnsi" w:hAnsiTheme="minorHAnsi" w:cs="Aptos"/>
          <w:szCs w:val="24"/>
        </w:rPr>
        <w:t>.</w:t>
      </w:r>
      <w:r w:rsidRPr="00F34740">
        <w:rPr>
          <w:rFonts w:asciiTheme="minorHAnsi" w:hAnsiTheme="minorHAnsi"/>
          <w:szCs w:val="24"/>
        </w:rPr>
        <w:t> (« CGFIM »), officialisant la structure par laquelle CGFIM fournit des services de gestion de placements à CGF </w:t>
      </w:r>
      <w:r w:rsidR="00C4053B" w:rsidRPr="00F34740">
        <w:rPr>
          <w:rFonts w:asciiTheme="minorHAnsi" w:hAnsiTheme="minorHAnsi"/>
          <w:szCs w:val="24"/>
        </w:rPr>
        <w:t xml:space="preserve">et rend compte au conseil d'administr</w:t>
      </w:r>
      <w:r w:rsidRPr="00F34740">
        <w:rPr>
          <w:rFonts w:asciiTheme="minorHAnsi" w:hAnsiTheme="minorHAnsi"/>
          <w:szCs w:val="24"/>
        </w:rPr>
        <w:t xml:space="preserve">ati</w:t>
      </w:r>
      <w:r w:rsidR="00AC060F" w:rsidRPr="00F34740">
        <w:rPr>
          <w:rFonts w:asciiTheme="minorHAnsi" w:hAnsiTheme="minorHAnsi" w:cs="Arial"/>
          <w:szCs w:val="24"/>
        </w:rPr>
        <w:t>on d</w:t>
      </w:r>
      <w:r w:rsidR="007D6EED">
        <w:rPr>
          <w:rFonts w:asciiTheme="minorHAnsi" w:hAnsiTheme="minorHAnsi" w:cs="Arial"/>
          <w:szCs w:val="24"/>
        </w:rPr>
        <w:t xml:space="preserve">e CGF. CGF a été constituée en décembre 2022</w:t>
      </w:r>
      <w:r w:rsidR="00AC060F" w:rsidRPr="00F34740">
        <w:rPr>
          <w:rFonts w:asciiTheme="minorHAnsi" w:hAnsiTheme="minorHAnsi" w:cs="Arial"/>
          <w:szCs w:val="24"/>
        </w:rPr>
        <w:t xml:space="preserve">.</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CANADA HIBERNIA HOLDING CORPORATION (« C</w:t>
      </w:r>
      <w:r w:rsidRPr="00CE78A8">
        <w:rPr>
          <w:rFonts w:cs="Aptos"/>
        </w:rPr>
        <w:t>H</w:t>
      </w:r>
      <w:r w:rsidRPr="00CE78A8">
        <w:t>HC »</w:t>
      </w:r>
      <w:r w:rsidRPr="00CE78A8">
        <w:rPr>
          <w:rFonts w:cs="Aptos"/>
        </w:rPr>
        <w:t>)</w:t>
      </w:r>
      <w:r w:rsidRPr="00CE78A8">
        <w:t> détien</w:t>
      </w:r>
      <w:r w:rsidR="007049D7">
        <w:t>t</w:t>
      </w:r>
      <w:r w:rsidRPr="00CE78A8">
        <w:t xml:space="preserve"> et gère les</w:t>
      </w:r>
      <w:r w:rsidR="007049D7">
        <w:t> </w:t>
      </w:r>
      <w:r w:rsidRPr="00CE78A8">
        <w:t xml:space="preserve">participations minoritair</w:t>
      </w:r>
      <w:r w:rsidRPr="00CE78A8">
        <w:rPr>
          <w:rFonts w:cs="Aptos"/>
        </w:rPr>
        <w:t>e</w:t>
      </w:r>
      <w:r w:rsidRPr="00CE78A8">
        <w:t>s du gouvernement fédéral de 8,5 </w:t>
      </w:r>
      <w:r>
        <w:t xml:space="preserve">% et 5,67</w:t>
      </w:r>
      <w:r w:rsidRPr="00CE78A8">
        <w:t xml:space="preserve"> </w:t>
      </w:r>
      <w:r w:rsidR="00FA3797">
        <w:t xml:space="preserve">% respectiv</w:t>
      </w:r>
      <w:r w:rsidRPr="00CE78A8">
        <w:t>ement dans le projet de mise en valeur d</w:t>
      </w:r>
      <w:r w:rsidRPr="00CE78A8">
        <w:rPr>
          <w:rFonts w:cs="Aptos"/>
        </w:rPr>
        <w:t>e</w:t>
      </w:r>
      <w:r w:rsidR="00B84D9C">
        <w:rPr>
          <w:rFonts w:cs="Aptos"/>
        </w:rPr>
        <w:t> Hi</w:t>
      </w:r>
      <w:r w:rsidRPr="00CE78A8">
        <w:rPr>
          <w:rFonts w:cs="Aptos"/>
        </w:rPr>
        <w:t>b</w:t>
      </w:r>
      <w:r w:rsidRPr="00CE78A8">
        <w:t xml:space="preserve">er</w:t>
      </w:r>
      <w:r w:rsidR="00FD6183">
        <w:t xml:space="preserve">nia </w:t>
      </w:r>
      <w:r w:rsidR="00805CD4">
        <w:t>(« HDP ») et dans l’unité d’extension sud de Hibe</w:t>
      </w:r>
      <w:r w:rsidR="00362215">
        <w:t xml:space="preserve">r</w:t>
      </w:r>
      <w:r w:rsidR="00FA3797">
        <w:t>nia (« HSE Un</w:t>
      </w:r>
      <w:r w:rsidR="00247A4B">
        <w:t xml:space="preserve">it ») (</w:t>
      </w:r>
      <w:r w:rsidR="00D22E03">
        <w:t>ensembl</w:t>
      </w:r>
      <w:r w:rsidR="00D22E03" w:rsidRPr="00CE78A8">
        <w:t>e « Hiber</w:t>
      </w:r>
      <w:r w:rsidR="00D22E03">
        <w:t>ni</w:t>
      </w:r>
      <w:r w:rsidR="00FA3797">
        <w:t xml:space="preserve">a </w:t>
      </w:r>
      <w:r w:rsidRPr="00CE78A8">
        <w:t xml:space="preserve">»), un champ pétrolifère situé au large des côtes de Terre-Neuve-et-Labrador. Hibernia est exploité par Hibernia Management and Development Co</w:t>
      </w:r>
      <w:r w:rsidR="007049D7">
        <w:t xml:space="preserve">mpany Ltd. Constituée en</w:t>
      </w:r>
      <w:r w:rsidRPr="00CE78A8">
        <w:t xml:space="preserve"> 1993, CHHC dispose d’une équipe de gestion, dirigée par un président basé à Calgary, spécialisée dan</w:t>
      </w:r>
      <w:r>
        <w:t>s l’industri</w:t>
      </w:r>
      <w:r w:rsidRPr="00CE78A8">
        <w:t xml:space="preserve">e pétrolière et possédant une expertise en opérations techniques, marketing, transport et finances.</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La CORPORATION CANADIENNE DE GARANTIE DE PRÊTS AUX A</w:t>
      </w:r>
      <w:r w:rsidR="00132084">
        <w:t xml:space="preserve">UT</w:t>
      </w:r>
      <w:r w:rsidR="00132084">
        <w:rPr>
          <w:lang w:val="en-CA"/>
        </w:rPr>
        <w:t>O</w:t>
      </w:r>
      <w:r w:rsidR="00403FF4">
        <w:rPr>
          <w:lang w:val="en-CA"/>
        </w:rPr>
        <w:t>CHTONE</w:t>
      </w:r>
      <w:r w:rsidR="00403FF4" w:rsidRPr="008A4CFC">
        <w:rPr>
          <w:lang w:val="en-CA"/>
        </w:rPr>
        <w:t>S </w:t>
      </w:r>
      <w:r w:rsidR="00AD07B7">
        <w:rPr>
          <w:lang w:val="en-CA"/>
        </w:rPr>
        <w:t xml:space="preserve">(</w:t>
      </w:r>
      <w:r w:rsidR="00B33805">
        <w:rPr>
          <w:lang w:val="en-CA"/>
        </w:rPr>
        <w:t>CILGC</w:t>
      </w:r>
      <w:r w:rsidR="00AD07B7">
        <w:rPr>
          <w:lang w:val="en-CA"/>
        </w:rPr>
        <w:t xml:space="preserve">)</w:t>
      </w:r>
      <w:r w:rsidR="008A4CFC" w:rsidRPr="008A4CFC">
        <w:rPr>
          <w:rFonts w:eastAsia="Arial" w:cs="Arial"/>
        </w:rPr>
        <w:t> facilitera les investissements en actions par les groupes autochtones dans les secteurs des ressources naturelles et</w:t>
      </w:r>
      <w:r w:rsidR="00026927">
        <w:rPr>
          <w:rFonts w:eastAsia="Arial" w:cs="Arial"/>
        </w:rPr>
        <w:t xml:space="preserve"> de l'énergie. Plus</w:t>
      </w:r>
      <w:r w:rsidR="00026927" w:rsidRPr="00BD649D">
        <w:rPr>
          <w:rFonts w:eastAsia="Arial" w:cs="Arial"/>
        </w:rPr>
        <w:t xml:space="preserve"> précisément</w:t>
      </w:r>
      <w:r w:rsidR="00BD649D">
        <w:rPr>
          <w:rFonts w:eastAsia="Arial" w:cs="Arial"/>
        </w:rPr>
        <w:t xml:space="preserve">, la CILGC a pour </w:t>
      </w:r>
      <w:r w:rsidR="0076215B">
        <w:rPr>
          <w:rFonts w:eastAsia="Arial" w:cs="Arial"/>
        </w:rPr>
        <w:t>mandat de mettre en œuvre le Programme de garantie de prêts a</w:t>
      </w:r>
      <w:r w:rsidR="0069553E">
        <w:rPr>
          <w:rFonts w:eastAsia="Arial" w:cs="Arial"/>
        </w:rPr>
        <w:t>u</w:t>
      </w:r>
      <w:r w:rsidR="0076215B">
        <w:rPr>
          <w:rFonts w:eastAsia="Arial" w:cs="Arial"/>
        </w:rPr>
        <w:t xml:space="preserve">x Autochtones (PGPA), annoncé dans </w:t>
      </w:r>
      <w:r w:rsidR="00DC019D">
        <w:rPr>
          <w:rFonts w:eastAsia="Arial" w:cs="Arial"/>
        </w:rPr>
        <w:t>le Budget 2024. Prochaineme</w:t>
      </w:r>
      <w:r w:rsidR="0076215B">
        <w:rPr>
          <w:rFonts w:eastAsia="Arial" w:cs="Arial"/>
        </w:rPr>
        <w:t>n</w:t>
      </w:r>
      <w:r w:rsidR="00635304">
        <w:rPr>
          <w:rFonts w:eastAsia="Arial" w:cs="Arial"/>
        </w:rPr>
        <w:t xml:space="preserve">t const</w:t>
      </w:r>
      <w:r w:rsidR="00561044">
        <w:rPr>
          <w:rFonts w:eastAsia="Arial" w:cs="Arial"/>
        </w:rPr>
        <w:t xml:space="preserve">i</w:t>
      </w:r>
      <w:r w:rsidR="00DC019D">
        <w:rPr>
          <w:rFonts w:eastAsia="Arial" w:cs="Arial"/>
        </w:rPr>
        <w:t>tuée,</w:t>
      </w:r>
      <w:r w:rsidR="00561044">
        <w:rPr>
          <w:rFonts w:eastAsia="Arial" w:cs="Arial"/>
        </w:rPr>
        <w:t xml:space="preserve"> </w:t>
      </w:r>
      <w:r w:rsidR="00BD649D" w:rsidRPr="00BD649D">
        <w:rPr>
          <w:rFonts w:eastAsia="Arial" w:cs="Arial"/>
        </w:rPr>
        <w:t>la CILGC </w:t>
      </w:r>
      <w:r w:rsidR="00561044">
        <w:rPr>
          <w:rFonts w:eastAsia="Arial" w:cs="Arial"/>
        </w:rPr>
        <w:t>p</w:t>
      </w:r>
      <w:r w:rsidR="00BD649D" w:rsidRPr="00BD649D">
        <w:rPr>
          <w:rFonts w:eastAsia="Arial" w:cs="Arial"/>
        </w:rPr>
        <w:t xml:space="preserve">rocédera à une analyse financière et commerciale approfondie des demandes admissi</w:t>
      </w:r>
      <w:r w:rsidR="00C04428">
        <w:rPr>
          <w:rFonts w:eastAsia="Arial" w:cs="Arial"/>
        </w:rPr>
        <w:t xml:space="preserve">bles au PGPA</w:t>
      </w:r>
      <w:r w:rsidR="00BD649D" w:rsidRPr="00BD649D">
        <w:rPr>
          <w:rFonts w:eastAsia="Arial" w:cs="Arial"/>
        </w:rPr>
        <w:t> et gérera le portefeuille de garanties de prêts à long terme. La CDEV tra</w:t>
      </w:r>
      <w:r w:rsidR="00757096">
        <w:rPr>
          <w:rFonts w:eastAsia="Arial" w:cs="Arial"/>
        </w:rPr>
        <w:t xml:space="preserve">v</w:t>
      </w:r>
      <w:r w:rsidR="001444E5">
        <w:rPr>
          <w:rFonts w:eastAsia="Arial" w:cs="Arial"/>
        </w:rPr>
        <w:t xml:space="preserve">aille actuellement au recrutemen</w:t>
      </w:r>
      <w:r w:rsidR="007F58ED">
        <w:rPr>
          <w:rFonts w:eastAsia="Arial" w:cs="Arial"/>
        </w:rPr>
        <w:t>t de l'équipe de direction de la CILGC et prév</w:t>
      </w:r>
      <w:r w:rsidR="005A3144">
        <w:rPr>
          <w:rFonts w:eastAsia="Arial" w:cs="Arial"/>
        </w:rPr>
        <w:t xml:space="preserve">oi</w:t>
      </w:r>
      <w:r w:rsidR="00FB3923">
        <w:rPr>
          <w:rFonts w:eastAsia="Arial" w:cs="Arial"/>
        </w:rPr>
        <w:t xml:space="preserve">t de dev</w:t>
      </w:r>
      <w:r w:rsidR="00D259C0">
        <w:rPr>
          <w:rFonts w:eastAsia="Arial" w:cs="Arial"/>
        </w:rPr>
        <w:t xml:space="preserve">enir pl</w:t>
      </w:r>
      <w:r w:rsidR="00FB3923">
        <w:rPr>
          <w:rFonts w:eastAsia="Arial" w:cs="Arial"/>
        </w:rPr>
        <w:t>einement opérationnelle avant la fin de 2024.</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La CORPORATION D’INNOVATION DU CANADA (CIC) e</w:t>
      </w:r>
      <w:r w:rsidR="00651C7B">
        <w:t>st mandatée p</w:t>
      </w:r>
      <w:r>
        <w:t xml:space="preserve">our maximiser les investissements des entreprises dans la recherche et le développement dans tous les secteurs et toutes les régions du Canada afin de favoriser une croissance économique axée</w:t>
      </w:r>
      <w:r w:rsidR="00752EBA">
        <w:t xml:space="preserve"> sur l’innovation. Elle a été constituée en f</w:t>
      </w:r>
      <w:r w:rsidR="00A249A2">
        <w:t>évrier</w:t>
      </w:r>
      <w:r>
        <w:t> 2023, et une équipe intérimaire du CIC a été mise en place pour développe</w:t>
      </w:r>
      <w:r w:rsidRPr="14FDE292">
        <w:rPr>
          <w:rFonts w:cs="Aptos"/>
        </w:rPr>
        <w:t>r</w:t>
      </w:r>
      <w:r>
        <w:t> les capacités et les processus internes de l</w:t>
      </w:r>
      <w:r w:rsidR="00651C7B">
        <w:t xml:space="preserve">a</w:t>
      </w:r>
      <w:r w:rsidR="00C34950">
        <w:t> </w:t>
      </w:r>
      <w:r>
        <w:t xml:space="preserve">Corp</w:t>
      </w:r>
      <w:r w:rsidR="0063549D">
        <w:t xml:space="preserve">oration. L’équipe du CIC a </w:t>
      </w:r>
      <w:r w:rsidR="008F3EBC">
        <w:t xml:space="preserve">été dissoute aprè</w:t>
      </w:r>
      <w:r>
        <w:t>s l’annonce faite par le</w:t>
      </w:r>
      <w:r w:rsidR="008F3EBC">
        <w:t> g</w:t>
      </w:r>
      <w:r>
        <w:t xml:space="preserve">ouvernement</w:t>
      </w:r>
      <w:r w:rsidR="008F3EBC">
        <w:t> du C</w:t>
      </w:r>
      <w:r>
        <w:t xml:space="preserve">anada en décembre 2023, indiquant que la mise en œuvre complète de cette nouvelle entité est prévue au plus tard pour 2026–2027.</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CANADA TMP FINANCE LTD. («</w:t>
      </w:r>
      <w:r w:rsidR="00C41605">
        <w:rPr>
          <w:rFonts w:asciiTheme="minorHAnsi" w:hAnsiTheme="minorHAnsi"/>
        </w:rPr>
        <w:t> </w:t>
      </w:r>
      <w:r w:rsidRPr="00425BE0">
        <w:rPr>
          <w:rFonts w:asciiTheme="minorHAnsi" w:hAnsiTheme="minorHAnsi"/>
        </w:rPr>
        <w:t xml:space="preserve">TM</w:t>
      </w:r>
      <w:r w:rsidRPr="00425BE0">
        <w:rPr>
          <w:rFonts w:asciiTheme="minorHAnsi" w:hAnsiTheme="minorHAnsi" w:cs="Aptos"/>
        </w:rPr>
        <w:t>P</w:t>
      </w:r>
      <w:r w:rsidRPr="00425BE0">
        <w:rPr>
          <w:rFonts w:asciiTheme="minorHAnsi" w:hAnsiTheme="minorHAnsi"/>
        </w:rPr>
        <w:t> Finance ») a</w:t>
      </w:r>
      <w:r w:rsidRPr="00425BE0">
        <w:rPr>
          <w:rFonts w:asciiTheme="minorHAnsi" w:hAnsiTheme="minorHAnsi" w:cs="Aptos"/>
        </w:rPr>
        <w:t> </w:t>
      </w:r>
      <w:r w:rsidRPr="00425BE0">
        <w:rPr>
          <w:rFonts w:asciiTheme="minorHAnsi" w:hAnsiTheme="minorHAnsi"/>
        </w:rPr>
        <w:t>p</w:t>
      </w:r>
      <w:r w:rsidR="00C41605">
        <w:rPr>
          <w:rFonts w:asciiTheme="minorHAnsi" w:hAnsiTheme="minorHAnsi"/>
        </w:rPr>
        <w:t xml:space="preserve">o</w:t>
      </w:r>
      <w:r w:rsidRPr="00425BE0">
        <w:rPr>
          <w:rFonts w:asciiTheme="minorHAnsi" w:hAnsiTheme="minorHAnsi"/>
        </w:rPr>
        <w:t>ur principale responsabilité de fournir des financements à sa filiale, TransMountain Corporation (« TMC »). TMC</w:t>
      </w:r>
      <w:r w:rsidRPr="00425BE0">
        <w:rPr>
          <w:rFonts w:asciiTheme="minorHAnsi" w:hAnsiTheme="minorHAnsi" w:cs="Aptos"/>
        </w:rPr>
        <w:t> </w:t>
      </w:r>
      <w:r w:rsidRPr="00425BE0">
        <w:rPr>
          <w:rFonts w:asciiTheme="minorHAnsi" w:hAnsiTheme="minorHAnsi"/>
        </w:rPr>
        <w:t>a po</w:t>
      </w:r>
      <w:r w:rsidRPr="00425BE0">
        <w:rPr>
          <w:rFonts w:asciiTheme="minorHAnsi" w:hAnsiTheme="minorHAnsi" w:cs="Aptos"/>
        </w:rPr>
        <w:t>u</w:t>
      </w:r>
      <w:r w:rsidRPr="00425BE0">
        <w:rPr>
          <w:rFonts w:asciiTheme="minorHAnsi" w:hAnsiTheme="minorHAnsi"/>
        </w:rPr>
        <w:t>r mandat d'exploiter le pipeline TransMountain. TMC compte environ 700 employés dirigés par une équipe exécutive chevronnée. CDEV remplit son rôle de s</w:t>
      </w:r>
      <w:r w:rsidR="008F1373" w:rsidRPr="00425BE0">
        <w:rPr>
          <w:rFonts w:asciiTheme="minorHAnsi" w:hAnsiTheme="minorHAnsi"/>
        </w:rPr>
        <w:t xml:space="preserve">u</w:t>
      </w:r>
      <w:r w:rsidR="008F1373" w:rsidRPr="008F1373">
        <w:rPr>
          <w:rFonts w:asciiTheme="minorHAnsi" w:hAnsiTheme="minorHAnsi" w:cs="Arial"/>
          <w:szCs w:val="24"/>
        </w:rPr>
        <w:t xml:space="preserve">pervision en tant que propriétaire de TMC grâce à un protocole d’entente (MOU) qui précise les domaines de responsabilité et de re</w:t>
      </w:r>
      <w:r w:rsidR="008F1373" w:rsidRPr="008F1373">
        <w:rPr>
          <w:rFonts w:asciiTheme="minorHAnsi" w:hAnsiTheme="minorHAnsi" w:cs="Arial"/>
          <w:szCs w:val="24"/>
        </w:rPr>
        <w:lastRenderedPageBreak/>
        <w:t>ddition de compte</w:t>
      </w:r>
      <w:r w:rsidR="00C83FD6">
        <w:rPr>
          <w:rFonts w:asciiTheme="minorHAnsi" w:hAnsiTheme="minorHAnsi" w:cs="Arial"/>
          <w:szCs w:val="24"/>
        </w:rPr>
        <w:t>s, y compris </w:t>
      </w:r>
      <w:r w:rsidR="008F1373" w:rsidRPr="008F1373">
        <w:rPr>
          <w:rFonts w:asciiTheme="minorHAnsi" w:hAnsiTheme="minorHAnsi" w:cs="Arial"/>
          <w:szCs w:val="24"/>
        </w:rPr>
        <w:t xml:space="preserve">la responsabilité</w:t>
      </w:r>
      <w:r w:rsidR="008316E6">
        <w:rPr>
          <w:rFonts w:asciiTheme="minorHAnsi" w:hAnsiTheme="minorHAnsi" w:cs="Arial"/>
          <w:szCs w:val="24"/>
        </w:rPr>
        <w:t> de no</w:t>
      </w:r>
      <w:r w:rsidR="008F1373" w:rsidRPr="008F1373">
        <w:rPr>
          <w:rFonts w:asciiTheme="minorHAnsi" w:hAnsiTheme="minorHAnsi" w:cs="Arial"/>
          <w:szCs w:val="24"/>
        </w:rPr>
        <w:t xml:space="preserve">mmer le conseil d’administration de TMC. La direction de CDEV est fortement impliquée dans la garantie de la santé financière de TMC en vue de l’objectif à l</w:t>
      </w:r>
      <w:r w:rsidR="008C4A23">
        <w:rPr>
          <w:rFonts w:asciiTheme="minorHAnsi" w:hAnsiTheme="minorHAnsi" w:cs="Arial"/>
          <w:szCs w:val="24"/>
        </w:rPr>
        <w:t xml:space="preserve">on</w:t>
      </w:r>
      <w:r w:rsidR="00287E7C" w:rsidRPr="008F1373">
        <w:rPr>
          <w:rFonts w:asciiTheme="minorHAnsi" w:hAnsiTheme="minorHAnsi" w:cs="Arial"/>
          <w:szCs w:val="24"/>
        </w:rPr>
        <w:t>g terme d’un</w:t>
      </w:r>
      <w:r w:rsidR="008F1373" w:rsidRPr="008F1373">
        <w:rPr>
          <w:rFonts w:asciiTheme="minorHAnsi" w:hAnsiTheme="minorHAnsi" w:cs="Arial"/>
          <w:szCs w:val="24"/>
        </w:rPr>
        <w:t xml:space="preserve">e monétisation réussie en</w:t>
      </w:r>
      <w:r w:rsidR="00D12E56">
        <w:rPr>
          <w:rFonts w:asciiTheme="minorHAnsi" w:hAnsiTheme="minorHAnsi" w:cs="Arial"/>
          <w:szCs w:val="24"/>
        </w:rPr>
        <w:t> temps </w:t>
      </w:r>
      <w:r w:rsidR="008F1373" w:rsidRPr="008F1373">
        <w:rPr>
          <w:rFonts w:asciiTheme="minorHAnsi" w:hAnsiTheme="minorHAnsi" w:cs="Arial"/>
          <w:szCs w:val="24"/>
        </w:rPr>
        <w:t>o</w:t>
      </w:r>
      <w:r w:rsidR="00B2021D">
        <w:rPr>
          <w:rFonts w:asciiTheme="minorHAnsi" w:hAnsiTheme="minorHAnsi" w:cs="Arial"/>
          <w:szCs w:val="24"/>
        </w:rPr>
        <w:t xml:space="preserve">ppor</w:t>
      </w:r>
      <w:r w:rsidR="00880FE2">
        <w:rPr>
          <w:rFonts w:asciiTheme="minorHAnsi" w:hAnsiTheme="minorHAnsi" w:cs="Arial"/>
          <w:szCs w:val="24"/>
        </w:rPr>
        <w:t>tun. TMP Fi</w:t>
      </w:r>
      <w:r w:rsidR="00B2021D">
        <w:rPr>
          <w:rFonts w:asciiTheme="minorHAnsi" w:hAnsiTheme="minorHAnsi" w:cs="Arial"/>
          <w:szCs w:val="24"/>
        </w:rPr>
        <w:t xml:space="preserve">nance a été constituée en 2018</w:t>
      </w:r>
      <w:r w:rsidR="008F1373" w:rsidRPr="008F1373">
        <w:rPr>
          <w:rFonts w:asciiTheme="minorHAnsi" w:hAnsiTheme="minorHAnsi" w:cs="Arial"/>
          <w:szCs w:val="24"/>
        </w:rPr>
        <w:t>.</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163</w:t>
      </w:r>
      <w:r w:rsidR="00C55822">
        <w:rPr>
          <w:rFonts w:asciiTheme="minorHAnsi" w:hAnsiTheme="minorHAnsi" w:cs="Arial"/>
          <w:szCs w:val="24"/>
        </w:rPr>
        <w:t xml:space="preserve">42451 </w:t>
      </w:r>
      <w:bookmarkEnd w:id="3"/>
      <w:r w:rsidR="005551E3">
        <w:rPr>
          <w:rFonts w:asciiTheme="minorHAnsi" w:hAnsiTheme="minorHAnsi" w:cs="Arial"/>
          <w:szCs w:val="24"/>
        </w:rPr>
        <w:t>CANADA INC. </w:t>
      </w:r>
      <w:r w:rsidR="00C55822">
        <w:rPr>
          <w:rFonts w:asciiTheme="minorHAnsi" w:hAnsiTheme="minorHAnsi" w:cs="Arial"/>
          <w:szCs w:val="24"/>
        </w:rPr>
        <w:t xml:space="preserve">a</w:t>
      </w:r>
      <w:r w:rsidR="00292842">
        <w:rPr>
          <w:rFonts w:asciiTheme="minorHAnsi" w:hAnsiTheme="minorHAnsi" w:cs="Arial"/>
          <w:szCs w:val="24"/>
        </w:rPr>
        <w:t> été fondée en sept</w:t>
      </w:r>
      <w:r w:rsidR="00CD755E">
        <w:rPr>
          <w:rFonts w:asciiTheme="minorHAnsi" w:hAnsiTheme="minorHAnsi" w:cs="Arial"/>
          <w:szCs w:val="24"/>
        </w:rPr>
        <w:t xml:space="preserve">embre 2024. À l'</w:t>
      </w:r>
      <w:r w:rsidR="00714BAB">
        <w:rPr>
          <w:rFonts w:asciiTheme="minorHAnsi" w:hAnsiTheme="minorHAnsi" w:cs="Arial"/>
          <w:szCs w:val="24"/>
        </w:rPr>
        <w:t>heure actuelle, la filia</w:t>
      </w:r>
      <w:r w:rsidR="00F341D9">
        <w:rPr>
          <w:rFonts w:asciiTheme="minorHAnsi" w:hAnsiTheme="minorHAnsi" w:cs="Arial"/>
          <w:szCs w:val="24"/>
        </w:rPr>
        <w:t>l</w:t>
      </w:r>
      <w:r w:rsidR="00714BAB">
        <w:rPr>
          <w:rFonts w:asciiTheme="minorHAnsi" w:hAnsiTheme="minorHAnsi" w:cs="Arial"/>
          <w:szCs w:val="24"/>
        </w:rPr>
        <w:t>e s</w:t>
      </w:r>
      <w:r w:rsidR="00CD755E">
        <w:rPr>
          <w:rFonts w:asciiTheme="minorHAnsi" w:hAnsiTheme="minorHAnsi" w:cs="Arial"/>
          <w:szCs w:val="24"/>
        </w:rPr>
        <w:t xml:space="preserve">upervise </w:t>
      </w:r>
      <w:r w:rsidR="00F341D9">
        <w:rPr>
          <w:rFonts w:asciiTheme="minorHAnsi" w:hAnsiTheme="minorHAnsi" w:cs="Arial"/>
          <w:szCs w:val="24"/>
        </w:rPr>
        <w:t>e</w:t>
      </w:r>
      <w:r w:rsidR="00CD755E">
        <w:rPr>
          <w:rFonts w:asciiTheme="minorHAnsi" w:hAnsiTheme="minorHAnsi" w:cs="Arial"/>
          <w:szCs w:val="24"/>
        </w:rPr>
        <w:t xml:space="preserve">t gère le pr</w:t>
      </w:r>
      <w:r w:rsidR="00F341D9">
        <w:rPr>
          <w:rFonts w:asciiTheme="minorHAnsi" w:hAnsiTheme="minorHAnsi" w:cs="Arial"/>
          <w:szCs w:val="24"/>
        </w:rPr>
        <w:t>ê</w:t>
      </w:r>
      <w:r w:rsidR="00CD755E">
        <w:rPr>
          <w:rFonts w:asciiTheme="minorHAnsi" w:hAnsiTheme="minorHAnsi" w:cs="Arial"/>
          <w:szCs w:val="24"/>
        </w:rPr>
        <w:t xml:space="preserve">t de 2,14 milliards de doll</w:t>
      </w:r>
      <w:r w:rsidR="00F829D1">
        <w:rPr>
          <w:rFonts w:asciiTheme="minorHAnsi" w:hAnsiTheme="minorHAnsi" w:cs="Arial"/>
          <w:szCs w:val="24"/>
        </w:rPr>
        <w:t xml:space="preserve">ars du Gouvernement du C</w:t>
      </w:r>
      <w:r w:rsidR="00FE4366">
        <w:rPr>
          <w:rFonts w:asciiTheme="minorHAnsi" w:hAnsiTheme="minorHAnsi" w:cs="Arial"/>
          <w:szCs w:val="24"/>
        </w:rPr>
        <w:t xml:space="preserve">anada pour le pro</w:t>
      </w:r>
      <w:r w:rsidR="00951F93">
        <w:rPr>
          <w:rFonts w:asciiTheme="minorHAnsi" w:hAnsiTheme="minorHAnsi" w:cs="Arial"/>
          <w:szCs w:val="24"/>
        </w:rPr>
        <w:t>jet Telesat</w:t>
      </w:r>
      <w:r w:rsidR="00FE4366">
        <w:rPr>
          <w:rFonts w:asciiTheme="minorHAnsi" w:hAnsiTheme="minorHAnsi" w:cs="Arial"/>
          <w:szCs w:val="24"/>
        </w:rPr>
        <w:t xml:space="preserve"> Lightspee</w:t>
      </w:r>
      <w:r w:rsidR="00F341D9">
        <w:rPr>
          <w:rFonts w:asciiTheme="minorHAnsi" w:hAnsiTheme="minorHAnsi" w:cs="Arial"/>
          <w:szCs w:val="24"/>
        </w:rPr>
        <w:t xml:space="preserve">d</w:t>
      </w:r>
      <w:r w:rsidR="00A073F5">
        <w:rPr>
          <w:rFonts w:asciiTheme="minorHAnsi" w:hAnsiTheme="minorHAnsi" w:cs="Arial"/>
          <w:szCs w:val="24"/>
        </w:rPr>
        <w:t>. La filiale pourrait être utilisée à l'avenir pour gérer d'autres pr</w:t>
      </w:r>
      <w:r w:rsidR="00BE2ECA">
        <w:rPr>
          <w:rFonts w:asciiTheme="minorHAnsi" w:hAnsiTheme="minorHAnsi" w:cs="Arial"/>
          <w:szCs w:val="24"/>
        </w:rPr>
        <w:t xml:space="preserve">êts ou détenir des actifs au no</w:t>
      </w:r>
      <w:r w:rsidR="00E07AE0">
        <w:rPr>
          <w:rFonts w:asciiTheme="minorHAnsi" w:hAnsiTheme="minorHAnsi" w:cs="Arial"/>
          <w:szCs w:val="24"/>
        </w:rPr>
        <w:t>m du </w:t>
      </w:r>
      <w:r w:rsidR="00BE2ECA">
        <w:rPr>
          <w:rFonts w:asciiTheme="minorHAnsi" w:hAnsiTheme="minorHAnsi" w:cs="Arial"/>
          <w:szCs w:val="24"/>
        </w:rPr>
        <w:t>gouverneme</w:t>
      </w:r>
      <w:r w:rsidR="00A073F5">
        <w:rPr>
          <w:rFonts w:asciiTheme="minorHAnsi" w:hAnsiTheme="minorHAnsi" w:cs="Arial"/>
          <w:szCs w:val="24"/>
        </w:rPr>
        <w:t>nt.</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2.2 A</w:t>
      </w:r>
      <w:r w:rsidR="0023771F">
        <w:t xml:space="preserve">perçu de la gouvernance publique</w:t>
      </w:r>
      <w:r w:rsidR="003A20BE">
        <w:t xml:space="preserve"> : Fonction</w:t>
      </w:r>
      <w:proofErr w:type="gramStart"/>
      <w:r w:rsidR="003A20BE">
        <w:t>ne</w:t>
      </w:r>
      <w:proofErr w:type="gramEnd"/>
      <w:r w:rsidR="003A20BE">
        <w:t xml:space="preserve">ment à distance</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Conseil d’administration et direction</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En tant que société </w:t>
      </w:r>
      <w:r w:rsidR="007B0E3A">
        <w:t xml:space="preserve">d’État comm</w:t>
      </w:r>
      <w:r w:rsidR="00672538">
        <w:t>e</w:t>
      </w:r>
      <w:r w:rsidR="007B0E3A">
        <w:t>rciale, autonome et indépendante [PROT], la surveillance est assurée par</w:t>
      </w:r>
      <w:r w:rsidR="005826D3">
        <w:t> un Conseil d’a</w:t>
      </w:r>
      <w:r w:rsidR="007B0E3A">
        <w:t xml:space="preserve">dministration indépendant composé </w:t>
      </w:r>
      <w:r w:rsidR="00672538">
        <w:t xml:space="preserve">de </w:t>
      </w:r>
      <w:r w:rsidR="00672538" w:rsidRPr="00672538">
        <w:t xml:space="preserve">six membres, ainsi que du président</w:t>
      </w:r>
      <w:r w:rsidR="0013480E">
        <w:t xml:space="preserve"> du C</w:t>
      </w:r>
      <w:r w:rsidR="00672538" w:rsidRPr="00672538">
        <w:t>onseil et du président-directeur général. Le Conseil est chargé de la gouvernance de CDEV [PROT] et supervise ses activités, y compris en veillant à ce que ses actifs, passifs et filiales soient gérés de manière efficace et économiq</w:t>
      </w:r>
      <w:r w:rsidR="00672538">
        <w:t>u</w:t>
      </w:r>
      <w:r w:rsidR="00672538" w:rsidRPr="00672538">
        <w:t>e. Cela inclut l’app</w:t>
      </w:r>
      <w:r w:rsidR="00F212FD">
        <w:t xml:space="preserve">robation des éta</w:t>
      </w:r>
      <w:r w:rsidR="00EA1EE3">
        <w:t xml:space="preserve">ts financiers et des rapports d’entreprise de CD</w:t>
      </w:r>
      <w:r w:rsidR="00DA662B">
        <w:t>EV [PROT], tous dis</w:t>
      </w:r>
      <w:r w:rsidR="00E86B9D">
        <w:t>ponibles sur le site Web de CDEV [PROT].</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Le Conseil d'administration de CDEV [PROT] c</w:t>
      </w:r>
      <w:r w:rsidR="00556A3B">
        <w:t xml:space="preserve">ompte trois </w:t>
      </w:r>
      <w:r w:rsidR="00836220">
        <w:t>comités : l</w:t>
      </w:r>
      <w:r w:rsidR="00560E97">
        <w:t>e Comité d'audit, qui supervise les finances de CDEV [PROT], le Comité des nominations et de la </w:t>
      </w:r>
      <w:r w:rsidR="0098701B">
        <w:t>gouvernance, responsable des questions de gouvernance d’entreprise, et le Comité des ressources humaines et de la ré</w:t>
      </w:r>
      <w:r w:rsidR="00F44B7B">
        <w:t xml:space="preserve">munération, chargé des pratiques de rémunération et d'autres politiques pertinentes</w:t>
      </w:r>
      <w:r w:rsidR="0098701B">
        <w:t xml:space="preserve">.</w:t>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L'équipe de direction de CDEV est dirigé</w:t>
      </w:r>
      <w:r w:rsidR="00307ECD">
        <w:t>e par un Président et Chef de la Direction nommé par le gouverneur en con</w:t>
      </w:r>
      <w:r w:rsidR="003A428B">
        <w:t xml:space="preserve">seil et collabore étroitement avec l'équipe de direction de ses filia</w:t>
      </w:r>
      <w:r w:rsidR="00B968E5">
        <w:t xml:space="preserve">les pour assurer le fonctionnement efficac</w:t>
      </w:r>
      <w:r w:rsidR="009A3AF4">
        <w:t>e de</w:t>
      </w:r>
      <w:r w:rsidR="00B968E5">
        <w:t xml:space="preserve"> CDEV et d</w:t>
      </w:r>
      <w:r w:rsidR="000A4A01">
        <w:t>e son Groupe de socié</w:t>
      </w:r>
      <w:r w:rsidR="00B145C1">
        <w:t xml:space="preserve">tés. </w:t>
      </w:r>
      <w:r w:rsidR="002563E1">
        <w:t xml:space="preserve">CDEV compte vingt employés à temps plein en septembre 20</w:t>
      </w:r>
      <w:r w:rsidR="00C91495">
        <w:t>2</w:t>
      </w:r>
      <w:r w:rsidR="004A35D1">
        <w:t xml:space="preserve">4, et son</w:t>
      </w:r>
      <w:r w:rsidR="00D541F0">
        <w:t xml:space="preserve"> siège social est situé à To</w:t>
      </w:r>
      <w:r w:rsidR="006C180B">
        <w:t>ronto, avec un bureau satellite à Otta</w:t>
      </w:r>
      <w:r w:rsidR="003449A9">
        <w:t>w</w:t>
      </w:r>
      <w:r w:rsidR="0098701B">
        <w:t xml:space="preserve">a.</w:t>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En tant </w:t>
      </w:r>
      <w:r w:rsidR="00892B14">
        <w:t>qu’expert en pratiques exemplaires de gouver</w:t>
      </w:r>
      <w:r>
        <w:t>n</w:t>
      </w:r>
      <w:r w:rsidR="00892B14">
        <w:t xml:space="preserve">ance, CDEV four</w:t>
      </w:r>
      <w:r>
        <w:t>n</w:t>
      </w:r>
      <w:r w:rsidR="00892B14">
        <w:t xml:space="preserve">it une supervision à valeur ajoutée de ses filiales et favorise la responsabi</w:t>
      </w:r>
      <w:r>
        <w:t>l</w:t>
      </w:r>
      <w:r w:rsidR="00892B14">
        <w:t xml:space="preserve">ité du gouvernement tout en maintenant une relation autonome. CDEV nomme les conseils d’a</w:t>
      </w:r>
      <w:r>
        <w:t xml:space="preserve">d</w:t>
      </w:r>
      <w:r w:rsidR="42B76B9C">
        <w:t xml:space="preserve">ministration de ses filiales pour assurer une supervision adéquate, lesquels rendent compte au conseil d’admi</w:t>
      </w:r>
      <w:r w:rsidR="00A9696D">
        <w:t>ni</w:t>
      </w:r>
      <w:r w:rsidR="42B76B9C">
        <w:t xml:space="preserve">stration de C</w:t>
      </w:r>
      <w:r w:rsidR="1C94FDC8">
        <w:t xml:space="preserve">DE</w:t>
      </w:r>
      <w:r w:rsidR="004E6CDD">
        <w:t>V</w:t>
      </w:r>
      <w:r w:rsidR="1C94FDC8">
        <w:t xml:space="preserve"> sur u</w:t>
      </w:r>
      <w:r w:rsidR="00B21657">
        <w:t>ne base trimestrielle. C</w:t>
      </w:r>
      <w:r w:rsidR="1C94FDC8">
        <w:t xml:space="preserve">DE</w:t>
      </w:r>
      <w:r w:rsidR="003B682B">
        <w:t xml:space="preserve">V joue ce rôle à un coût très faible comparé à d’autres modèles au sein du gouverneme</w:t>
      </w:r>
      <w:r>
        <w:t>nt fédéral, compte te</w:t>
      </w:r>
      <w:r w:rsidR="35252704">
        <w:t xml:space="preserve">nu de la structure de rémunération applicable au conseil d’administ</w:t>
      </w:r>
      <w:r w:rsidR="007A1BB6">
        <w:t xml:space="preserve">ration </w:t>
      </w:r>
      <w:r w:rsidR="63254D14">
        <w:t>de CDEV ainsi qu’</w:t>
      </w:r>
      <w:r w:rsidR="00180D04">
        <w:t xml:space="preserve">à</w:t>
      </w:r>
      <w:r w:rsidR="009369A6">
        <w:t> son g</w:t>
      </w:r>
      <w:r w:rsidR="00180D04">
        <w:t xml:space="preserve">roupe</w:t>
      </w:r>
      <w:r w:rsidR="009369A6">
        <w:t> d’entrepri</w:t>
      </w:r>
      <w:r w:rsidR="007A1BB6">
        <w:t>s</w:t>
      </w:r>
      <w:r w:rsidR="63254D14">
        <w:t xml:space="preserve">es.</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Voir l’Annexe </w:t>
      </w:r>
      <w:r w:rsidR="00713787">
        <w:rPr>
          <w:rFonts w:asciiTheme="minorHAnsi" w:eastAsia="Arial" w:hAnsiTheme="minorHAnsi" w:cs="Arial"/>
        </w:rPr>
        <w:t xml:space="preserve">A-1 p</w:t>
      </w:r>
      <w:r w:rsidRPr="0054589B">
        <w:rPr>
          <w:rFonts w:asciiTheme="minorHAnsi" w:eastAsia="Arial" w:hAnsiTheme="minorHAnsi" w:cs="Arial"/>
        </w:rPr>
        <w:t xml:space="preserve">our le </w:t>
      </w:r>
      <w:r>
        <w:rPr>
          <w:rFonts w:asciiTheme="minorHAnsi" w:eastAsia="Arial" w:hAnsiTheme="minorHAnsi" w:cs="Arial"/>
        </w:rPr>
        <w:t>tab</w:t>
      </w:r>
      <w:r w:rsidRPr="0054589B">
        <w:rPr>
          <w:rFonts w:asciiTheme="minorHAnsi" w:eastAsia="Arial" w:hAnsiTheme="minorHAnsi" w:cs="Arial"/>
        </w:rPr>
        <w:t xml:space="preserve">leau d’organisation de CDEV ainsi que la liste actue</w:t>
      </w:r>
      <w:r>
        <w:rPr>
          <w:rFonts w:asciiTheme="minorHAnsi" w:eastAsia="Arial" w:hAnsiTheme="minorHAnsi" w:cs="Arial"/>
        </w:rPr>
        <w:t>ll</w:t>
      </w:r>
      <w:r w:rsidRPr="0054589B">
        <w:rPr>
          <w:rFonts w:asciiTheme="minorHAnsi" w:eastAsia="Arial" w:hAnsiTheme="minorHAnsi" w:cs="Arial"/>
        </w:rPr>
        <w:t xml:space="preserve">e de ses administrateurs, dirigeants et des comités du Conseil de CDEV et de chacune de ses filiales. Le Conseil de CDEV reçoit des rapports réguliers des c</w:t>
      </w:r>
      <w:r w:rsidR="00456113">
        <w:rPr>
          <w:rFonts w:asciiTheme="minorHAnsi" w:eastAsia="Arial" w:hAnsiTheme="minorHAnsi" w:cs="Arial"/>
        </w:rPr>
        <w:t>onseils et d</w:t>
      </w:r>
      <w:r w:rsidRPr="0054589B">
        <w:rPr>
          <w:rFonts w:asciiTheme="minorHAnsi" w:eastAsia="Arial" w:hAnsiTheme="minorHAnsi" w:cs="Arial"/>
        </w:rPr>
        <w:t xml:space="preserve">e la direction de ses principales filiales.</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Examen spécial et aut</w:t>
      </w:r>
      <w:r w:rsidR="007333C4">
        <w:t>r</w:t>
      </w:r>
      <w:r w:rsidR="00A778FE">
        <w:t xml:space="preserve">es a</w:t>
      </w:r>
      <w:r>
        <w:t>udits</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Concernant les examens spéciaux et les audit</w:t>
      </w:r>
      <w:r w:rsidR="00961C02" w:rsidRPr="00F402F0">
        <w:rPr>
          <w:rFonts w:asciiTheme="minorHAnsi" w:hAnsiTheme="minorHAnsi" w:cs="Arial"/>
          <w:szCs w:val="24"/>
        </w:rPr>
        <w:t xml:space="preserve">s de CDEV</w:t>
      </w:r>
      <w:r w:rsidRPr="00F402F0">
        <w:rPr>
          <w:rFonts w:asciiTheme="minorHAnsi" w:hAnsiTheme="minorHAnsi" w:cs="Arial"/>
          <w:szCs w:val="24"/>
        </w:rPr>
        <w:t> </w:t>
      </w:r>
      <w:r w:rsidR="00AF028B" w:rsidRPr="00F402F0">
        <w:rPr>
          <w:rFonts w:asciiTheme="minorHAnsi" w:hAnsiTheme="minorHAnsi" w:cs="Arial"/>
          <w:szCs w:val="24"/>
        </w:rPr>
        <w:t xml:space="preserve">[PROT], aucun examen supplémentaire n'est actu</w:t>
      </w:r>
      <w:r w:rsidR="00AE76E2" w:rsidRPr="00F402F0">
        <w:rPr>
          <w:rFonts w:asciiTheme="minorHAnsi" w:hAnsiTheme="minorHAnsi" w:cs="Arial"/>
          <w:szCs w:val="24"/>
        </w:rPr>
        <w:t>ellement e</w:t>
      </w:r>
      <w:r w:rsidR="00AF028B" w:rsidRPr="00F402F0">
        <w:rPr>
          <w:rFonts w:asciiTheme="minorHAnsi" w:hAnsiTheme="minorHAnsi" w:cs="Arial"/>
          <w:szCs w:val="24"/>
        </w:rPr>
        <w:t xml:space="preserve">n </w:t>
      </w:r>
      <w:r w:rsidR="00C75BC8" w:rsidRPr="00F402F0">
        <w:rPr>
          <w:rFonts w:asciiTheme="minorHAnsi" w:hAnsiTheme="minorHAnsi" w:cs="Arial"/>
          <w:szCs w:val="24"/>
        </w:rPr>
        <w:t xml:space="preserve">cours. Le dernier examen spécial</w:t>
      </w:r>
      <w:r w:rsidR="00AE76E2" w:rsidRPr="00F402F0">
        <w:rPr>
          <w:rFonts w:asciiTheme="minorHAnsi" w:hAnsiTheme="minorHAnsi" w:cs="Arial"/>
          <w:szCs w:val="24"/>
        </w:rPr>
        <w:t> a été réalisé en 2018.</w:t>
      </w:r>
      <w:r w:rsidR="0075192A">
        <w:rPr>
          <w:rFonts w:asciiTheme="minorHAnsi" w:hAnsiTheme="minorHAnsi" w:cs="Arial"/>
          <w:szCs w:val="24"/>
        </w:rPr>
        <w:t> </w:t>
      </w:r>
      <w:r w:rsidR="004F73BA" w:rsidRPr="00F402F0">
        <w:rPr>
          <w:rFonts w:asciiTheme="minorHAnsi" w:hAnsiTheme="minorHAnsi" w:cs="Arial"/>
          <w:szCs w:val="24"/>
        </w:rPr>
        <w:t xml:space="preserve">CDEV [PROT] a partic</w:t>
      </w:r>
      <w:r w:rsidR="007B56FF" w:rsidRPr="00F402F0">
        <w:rPr>
          <w:rFonts w:asciiTheme="minorHAnsi" w:hAnsiTheme="minorHAnsi" w:cs="Arial"/>
          <w:szCs w:val="24"/>
        </w:rPr>
        <w:t xml:space="preserve">i</w:t>
      </w:r>
      <w:r w:rsidR="00F402F0" w:rsidRPr="00F402F0">
        <w:rPr>
          <w:rFonts w:asciiTheme="minorHAnsi" w:hAnsiTheme="minorHAnsi" w:cs="Arial"/>
        </w:rPr>
        <w:t>pé à l’audit de performance concernant l’approvisionnement des contrats de services professionnels mené par le Bureau du vérificateur général, lequ</w:t>
      </w:r>
      <w:r w:rsidR="00F402F0">
        <w:rPr>
          <w:rFonts w:asciiTheme="minorHAnsi" w:hAnsiTheme="minorHAnsi" w:cs="Arial"/>
        </w:rPr>
        <w:t>el</w:t>
      </w:r>
      <w:r w:rsidR="00F402F0" w:rsidRPr="00F402F0">
        <w:rPr>
          <w:rFonts w:asciiTheme="minorHAnsi" w:hAnsiTheme="minorHAnsi" w:cs="Arial"/>
        </w:rPr>
        <w:t xml:space="preserve"> a été publi</w:t>
      </w:r>
      <w:r w:rsidR="00F402F0">
        <w:rPr>
          <w:rFonts w:asciiTheme="minorHAnsi" w:hAnsiTheme="minorHAnsi" w:cs="Arial"/>
        </w:rPr>
        <w:t>é en juin 202</w:t>
      </w:r>
      <w:r w:rsidR="00F402F0" w:rsidRPr="00F402F0">
        <w:rPr>
          <w:rFonts w:asciiTheme="minorHAnsi" w:hAnsiTheme="minorHAnsi" w:cs="Arial"/>
        </w:rPr>
        <w:t>4</w:t>
      </w:r>
      <w:r w:rsidR="00F402F0" w:rsidRPr="49901A6D">
        <w:rPr>
          <w:rFonts w:ascii="Arial" w:hAnsi="Arial" w:cs="Arial"/>
        </w:rPr>
        <w:t xml:space="preserve">.</w:t>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2.3 Pr</w:t>
      </w:r>
      <w:r w:rsidR="0023771F">
        <w:t xml:space="preserve">ofil de Politique Publique : Un E</w:t>
      </w:r>
      <w:r w:rsidR="00014EE5">
        <w:t xml:space="preserve">nse</w:t>
      </w:r>
      <w:r w:rsidR="007D412E">
        <w:t>mble de Compétences Commerciales Unique</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L'expertise commerciale et les compétences de CDEV sont uniques au sein du gouvernem</w:t>
      </w:r>
      <w:r w:rsidR="00305115">
        <w:t>e</w:t>
      </w:r>
      <w:r w:rsidR="00305115" w:rsidRPr="007D412E">
        <w:t>nt fédéral, </w:t>
      </w:r>
      <w:r w:rsidRPr="007D412E">
        <w:t xml:space="preserve">et il existe une demande importante po</w:t>
      </w:r>
      <w:r w:rsidR="00EE1723">
        <w:t>ur nos ca</w:t>
      </w:r>
      <w:r w:rsidRPr="007D412E">
        <w:t xml:space="preserve">pacités. Les employés de C</w:t>
      </w:r>
      <w:r w:rsidR="004A1F2E">
        <w:t xml:space="preserve">D</w:t>
      </w:r>
      <w:r w:rsidR="008E7250">
        <w:t>EV di</w:t>
      </w:r>
      <w:r w:rsidR="00990952">
        <w:t xml:space="preserve">sposent de vast</w:t>
      </w:r>
      <w:r w:rsidR="00824B0C">
        <w:t>es ex</w:t>
      </w:r>
      <w:r w:rsidR="004A1F2E">
        <w:t xml:space="preserve">périences dans le secteur privé, notamment dans </w:t>
      </w:r>
      <w:r w:rsidR="000551F2">
        <w:t>l</w:t>
      </w:r>
      <w:r w:rsidR="009F3005">
        <w:t xml:space="preserve">es domaines de la banque d’investissem</w:t>
      </w:r>
      <w:r w:rsidR="00EA6B56">
        <w:t xml:space="preserve">ent, de la gestion d’invest</w:t>
      </w:r>
      <w:r w:rsidR="009F3005">
        <w:t xml:space="preserve">issement, de</w:t>
      </w:r>
      <w:r w:rsidR="002D0EED">
        <w:t xml:space="preserve">s services financiers, du </w:t>
      </w:r>
      <w:r w:rsidR="009C0C9E">
        <w:t>consei</w:t>
      </w:r>
      <w:r w:rsidR="002D0EED">
        <w:t xml:space="preserve">l</w:t>
      </w:r>
      <w:r w:rsidR="00095CD0">
        <w:t>, du</w:t>
      </w:r>
      <w:r w:rsidR="009F3005">
        <w:t xml:space="preserve"> droit et des fusions et acqu</w:t>
      </w:r>
      <w:r w:rsidR="002D6A87">
        <w:t>i</w:t>
      </w:r>
      <w:r w:rsidR="00AF4714">
        <w:t xml:space="preserve">sitions</w:t>
      </w:r>
      <w:r w:rsidR="00C83C13">
        <w:t>, directement pertinents aux domain</w:t>
      </w:r>
      <w:r w:rsidR="003407CC">
        <w:t xml:space="preserve">e</w:t>
      </w:r>
      <w:r w:rsidR="00FF3CE6">
        <w:t>s où les services de CDEV sont sollicités.</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Les compéten</w:t>
      </w:r>
      <w:r w:rsidR="00DF2A2A">
        <w:t>ces, réseaux et e</w:t>
      </w:r>
      <w:r w:rsidR="006237EB">
        <w:t>x</w:t>
      </w:r>
      <w:r w:rsidR="00DF2A2A">
        <w:t xml:space="preserve">périences uniques</w:t>
      </w:r>
      <w:r>
        <w:t xml:space="preserve"> de CDEV [</w:t>
      </w:r>
      <w:r w:rsidR="00D44642">
        <w:t>PRO</w:t>
      </w:r>
      <w:r>
        <w:t xml:space="preserve">T</w:t>
      </w:r>
      <w:r w:rsidR="00B9355C">
        <w:t xml:space="preserve">] sont essentie</w:t>
      </w:r>
      <w:r w:rsidR="005722B4">
        <w:t>ls et infl</w:t>
      </w:r>
      <w:r w:rsidR="008A2572">
        <w:t xml:space="preserve">u</w:t>
      </w:r>
      <w:r w:rsidR="004E27D7">
        <w:t>e</w:t>
      </w:r>
      <w:r w:rsidR="008A2572">
        <w:t xml:space="preserve">nt</w:t>
      </w:r>
      <w:r w:rsidR="0067763B">
        <w:t>s dans dive</w:t>
      </w:r>
      <w:r w:rsidR="007A36D1">
        <w:t xml:space="preserve">rses situatio</w:t>
      </w:r>
      <w:r>
        <w:t>ns où</w:t>
      </w:r>
      <w:r w:rsidR="00E203C3">
        <w:t xml:space="preserve"> le gouvernement</w:t>
      </w:r>
      <w:r w:rsidR="00C73B85">
        <w:t xml:space="preserve"> nécessit</w:t>
      </w:r>
      <w:r w:rsidR="00667B9B">
        <w:t>e</w:t>
      </w:r>
      <w:r w:rsidR="00C73B85">
        <w:t xml:space="preserve"> </w:t>
      </w:r>
      <w:r w:rsidR="0052202A">
        <w:t>une expertis</w:t>
      </w:r>
      <w:r w:rsidR="00872016">
        <w:t xml:space="preserve">e financière spécialisée sur des enjeux critiqu</w:t>
      </w:r>
      <w:r w:rsidR="00C73B85">
        <w:t>e</w:t>
      </w:r>
      <w:r w:rsidR="00D70CC7">
        <w:t xml:space="preserve">s.</w:t>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L'acquisition et la supervision du système de pipeline Trans Mountain ainsi </w:t>
      </w:r>
      <w:r w:rsidR="000D7C80">
        <w:t xml:space="preserve">q</w:t>
      </w:r>
      <w:r w:rsidR="00C00710">
        <w:t>ue </w:t>
      </w:r>
      <w:r w:rsidR="000D7C80">
        <w:t xml:space="preserve">l'opér</w:t>
      </w:r>
      <w:r w:rsidR="00710BDA">
        <w:t>ationnalisation du F</w:t>
      </w:r>
      <w:r w:rsidR="000D7C80">
        <w:t xml:space="preserve">onds de croissance du Canada so</w:t>
      </w:r>
      <w:r w:rsidR="005C7005">
        <w:t>nt </w:t>
      </w:r>
      <w:r>
        <w:t xml:space="preserve">des exemp</w:t>
      </w:r>
      <w:r w:rsidR="00710BDA">
        <w:t>l</w:t>
      </w:r>
      <w:r>
        <w:t xml:space="preserve">e</w:t>
      </w:r>
      <w:r w:rsidR="005F732C">
        <w:t>s qui illustrent </w:t>
      </w:r>
      <w:r>
        <w:t xml:space="preserve">c</w:t>
      </w:r>
      <w:r w:rsidR="006A2224">
        <w:t>omment le gouvernement tire eff</w:t>
      </w:r>
      <w:r w:rsidR="00F52BAC">
        <w:t>i</w:t>
      </w:r>
      <w:r w:rsidR="006A2224">
        <w:t xml:space="preserve">cacement </w:t>
      </w:r>
      <w:r w:rsidR="00EE56EA">
        <w:t xml:space="preserve">parti de</w:t>
      </w:r>
      <w:r w:rsidR="006A2224">
        <w:t>s capacités</w:t>
      </w:r>
      <w:r w:rsidR="00710BDA">
        <w:t xml:space="preserve"> uniques de CD</w:t>
      </w:r>
      <w:r w:rsidR="006A2224">
        <w:t>EV.</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3.0 Orientation stratégique pour CDEV [PROT]</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w:t>
      </w:r>
      <w:r>
        <w:t>1</w:t>
      </w:r>
      <w:r w:rsidR="001B6C25">
        <w:t xml:space="preserve"> </w:t>
      </w:r>
      <w:r w:rsidR="007F636E">
        <w:t>Activités principale</w:t>
      </w:r>
      <w:r w:rsidR="00404F4D">
        <w:t xml:space="preserve">s et environnement opérationnel de C</w:t>
      </w:r>
      <w:r w:rsidR="00EA54C5">
        <w:t>DEV [PROT]</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La CDE</w:t>
      </w:r>
      <w:r w:rsidR="000E074D">
        <w:t>V</w:t>
      </w:r>
      <w:r>
        <w:t xml:space="preserve"> est axée sur l'utilisation de ses capacités financières et commerciales pour soutenir la croissance économique et favoriser l'efficacité fiscale, en appui aux priorités du gouvernement du Canada.</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3.1.1 Rendement corporatif 2024 pour CDEV</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Notre performance réelle en 2024, comparée aux objectifs définis dans notre Plan d’entreprise 2024-2028, est la suivante :</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Objectifs 2024</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Résultats 2024</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Superviser, surveiller et offrir un soutien stratégique à TMC [PROT], y compris préparer TMC [PROT] pour la cession au moment approprié et aider TMC [PROT] à accéder aux ressources financières nécessaires afin de mener à terme le projet TMEP et d'assurer des opérations efficaces.</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Travaux préparatoires continus pour le</w:t>
            </w:r>
            <w:r w:rsidR="001F68A5">
              <w:rPr>
                <w:rFonts w:asciiTheme="minorHAnsi" w:hAnsiTheme="minorHAnsi" w:cs="Arial"/>
              </w:rPr>
              <w:t xml:space="preserve"> refinancement du</w:t>
            </w:r>
            <w:r w:rsidRPr="003F1883">
              <w:rPr>
                <w:rFonts w:asciiTheme="minorHAnsi" w:hAnsiTheme="minorHAnsi" w:cs="Arial"/>
              </w:rPr>
              <w:t> bilan</w:t>
            </w:r>
            <w:r w:rsidR="001F68A5">
              <w:rPr>
                <w:rFonts w:asciiTheme="minorHAnsi" w:hAnsiTheme="minorHAnsi" w:cs="Arial"/>
              </w:rPr>
              <w:t>, la str</w:t>
            </w:r>
            <w:r w:rsidR="00B05CA0">
              <w:rPr>
                <w:rFonts w:asciiTheme="minorHAnsi" w:hAnsiTheme="minorHAnsi" w:cs="Arial"/>
              </w:rPr>
              <w:t>ucturation de l'[PROT</w:t>
            </w:r>
            <w:r w:rsidR="00F5566D">
              <w:rPr>
                <w:rFonts w:asciiTheme="minorHAnsi" w:hAnsiTheme="minorHAnsi" w:cs="Arial"/>
              </w:rPr>
              <w:t>]IEP, l'analyse d'</w:t>
            </w:r>
            <w:r w:rsidR="003B66C3">
              <w:rPr>
                <w:rFonts w:asciiTheme="minorHAnsi" w:hAnsiTheme="minorHAnsi" w:cs="Arial"/>
              </w:rPr>
              <w:t>exécuti</w:t>
            </w:r>
            <w:r w:rsidRPr="003F1883">
              <w:rPr>
                <w:rFonts w:asciiTheme="minorHAnsi" w:hAnsiTheme="minorHAnsi" w:cs="Arial"/>
              </w:rPr>
              <w:t xml:space="preserve">on et la monétisation.</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Plan de succession perfectionné pour le Conseil d'administration.</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Aider CEEFC avec la gestion de son portefeuille de prêts.</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fourni un soutien fonctionnel continu et une expertise aux opérations de CEEFC conformément au protocole d’entente.</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Fourniture d'un soutien continu en matière de gouvernance.</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Capital retourné via le rachat d’actions privilégiées.</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Maintenu l'état de préparation à la vente des actions AC.</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Avez soutenu le comité [PROT] Search du PDG pour lancer la recherche.</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soutenu l’intégration du nouveau PDG de CEEFC.</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soutenu le nouveau PDG [PROT] concernant les conseils de restructuration pour le portefeuille de prêts.</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Gérer la participation dans Hibernia par l’entremise de CHHC et maintenir l’actif prêt en vue d’une éventuelle cession tout en maximisant sa valeur, dans la mesure du possible.</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Offert un soutien fonctionnel et une expertise à CHHC.</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Fournissait un soutien en matière de gouvernance, de ressources humaines et de politiques.</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Gérer les responsabilités de NPI/INPI de CDEV.</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Voir les mises à jour des [PROT] NPI dans la section 3.2.7 « Autres mandats » pour plus de détails.</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Assurer la supervision du CGF.</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Engagé dans u</w:t>
            </w:r>
            <w:proofErr w:type="gramEnd"/>
            <w:r w:rsidRPr="003F1883">
              <w:rPr>
                <w:rFonts w:asciiTheme="minorHAnsi" w:hAnsiTheme="minorHAnsi" w:cs="Arial"/>
              </w:rPr>
              <w:t xml:space="preserve">n protocole de communication avec CG</w:t>
            </w:r>
            <w:r w:rsidR="00560082">
              <w:rPr>
                <w:rFonts w:asciiTheme="minorHAnsi" w:hAnsiTheme="minorHAnsi" w:cs="Arial"/>
              </w:rPr>
              <w:t>F</w:t>
            </w:r>
            <w:r w:rsidRPr="003F1883">
              <w:rPr>
                <w:rFonts w:asciiTheme="minorHAnsi" w:hAnsiTheme="minorHAnsi" w:cs="Arial"/>
              </w:rPr>
              <w:t>IM.</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IMA ex</w:t>
            </w:r>
            <w:r w:rsidR="00590144">
              <w:rPr>
                <w:rFonts w:asciiTheme="minorHAnsi" w:hAnsiTheme="minorHAnsi" w:cs="Arial"/>
              </w:rPr>
              <w:t>é</w:t>
            </w:r>
            <w:r w:rsidRPr="003F1883">
              <w:rPr>
                <w:rFonts w:asciiTheme="minorHAnsi" w:hAnsiTheme="minorHAnsi" w:cs="Arial"/>
              </w:rPr>
              <w:t xml:space="preserve">cuté et documents associés.</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Dirigé la recherche du président du conseil d'a</w:t>
            </w:r>
            <w:r w:rsidR="00770689">
              <w:rPr>
                <w:rFonts w:asciiTheme="minorHAnsi" w:hAnsiTheme="minorHAnsi" w:cs="Arial"/>
              </w:rPr>
              <w:t xml:space="preserve">dministration et du président du comité d'audit.</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Des</w:t>
            </w:r>
            <w:r w:rsidR="00D2024F">
              <w:rPr>
                <w:rFonts w:asciiTheme="minorHAnsi" w:hAnsiTheme="minorHAnsi" w:cs="Arial"/>
              </w:rPr>
              <w:t> consultatio</w:t>
            </w:r>
            <w:r w:rsidRPr="003F1883">
              <w:rPr>
                <w:rFonts w:asciiTheme="minorHAnsi" w:hAnsiTheme="minorHAnsi" w:cs="Arial"/>
              </w:rPr>
              <w:t xml:space="preserve">ns ont été menées avec Finance pour</w:t>
            </w:r>
            <w:r w:rsidR="005068EB">
              <w:rPr>
                <w:rFonts w:asciiTheme="minorHAnsi" w:hAnsiTheme="minorHAnsi" w:cs="Arial"/>
              </w:rPr>
              <w:t> les candida</w:t>
            </w:r>
            <w:r w:rsidRPr="003F1883">
              <w:rPr>
                <w:rFonts w:asciiTheme="minorHAnsi" w:hAnsiTheme="minorHAnsi" w:cs="Arial"/>
              </w:rPr>
              <w:t xml:space="preserve">ts au Conseil d’administration du CGF [PROT].</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Soutenir la mise en œuvre complète du CIC par 2026-2027.</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Opérati</w:t>
            </w:r>
            <w:r w:rsidR="0029552C">
              <w:rPr>
                <w:rFonts w:asciiTheme="minorHAnsi" w:hAnsiTheme="minorHAnsi" w:cs="Arial"/>
                <w:color w:val="auto"/>
              </w:rPr>
              <w:t>o</w:t>
            </w:r>
            <w:r w:rsidRPr="003F1883">
              <w:rPr>
                <w:rFonts w:asciiTheme="minorHAnsi" w:hAnsiTheme="minorHAnsi" w:cs="Arial"/>
                <w:color w:val="auto"/>
              </w:rPr>
              <w:t xml:space="preserve">ns [PROT] du CIC suspendues selon les besoins.</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Maintien</w:t>
            </w:r>
            <w:r w:rsidR="0029552C">
              <w:rPr>
                <w:rFonts w:asciiTheme="minorHAnsi" w:hAnsiTheme="minorHAnsi" w:cs="Arial"/>
                <w:color w:val="auto"/>
              </w:rPr>
              <w:t> d</w:t>
            </w:r>
            <w:r w:rsidRPr="003F1883">
              <w:rPr>
                <w:rFonts w:asciiTheme="minorHAnsi" w:hAnsiTheme="minorHAnsi" w:cs="Arial"/>
                <w:color w:val="auto"/>
              </w:rPr>
              <w:t xml:space="preserve">es fonctions comptables et opérationnelles durant l’intérim.</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Gérer efficacement les opérations de CDEV.</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Nouvelle orientation stratégique avancée de CDEV [PROT].</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Positionné </w:t>
            </w:r>
            <w:r w:rsidR="00901066">
              <w:rPr>
                <w:rFonts w:asciiTheme="minorHAnsi" w:hAnsiTheme="minorHAnsi" w:cs="Arial"/>
                <w:color w:val="auto"/>
              </w:rPr>
              <w:t>ESG</w:t>
            </w:r>
            <w:r w:rsidRPr="003F1883">
              <w:rPr>
                <w:rFonts w:asciiTheme="minorHAnsi" w:hAnsiTheme="minorHAnsi" w:cs="Arial"/>
                <w:color w:val="auto"/>
              </w:rPr>
              <w:t xml:space="preserve"> comme partie intégrante des opérations quotidiennes de CDEV.</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Amélioration des efficacités opérationnelles internes et externes au quotidien, y compris une analyse rigoureuse des coûts/bénéfices des principales catégories de dépenses, l’op</w:t>
            </w:r>
            <w:r w:rsidRPr="56D17EB4">
              <w:rPr>
                <w:rFonts w:asciiTheme="minorHAnsi" w:hAnsiTheme="minorHAnsi" w:cs="Arial"/>
                <w:color w:val="auto"/>
              </w:rPr>
              <w:t>timisati</w:t>
            </w:r>
            <w:r w:rsidR="6FC9AF54" w:rsidRPr="56D17EB4">
              <w:rPr>
                <w:rFonts w:asciiTheme="minorHAnsi" w:hAnsiTheme="minorHAnsi" w:cs="Arial"/>
                <w:color w:val="auto"/>
              </w:rPr>
              <w:t>o</w:t>
            </w:r>
            <w:r w:rsidRPr="56D17EB4">
              <w:rPr>
                <w:rFonts w:asciiTheme="minorHAnsi" w:hAnsiTheme="minorHAnsi" w:cs="Arial"/>
                <w:color w:val="auto"/>
              </w:rPr>
              <w:t>n des d</w:t>
            </w:r>
            <w:r w:rsidRPr="003F1883">
              <w:rPr>
                <w:rFonts w:asciiTheme="minorHAnsi" w:hAnsiTheme="minorHAnsi" w:cs="Arial"/>
                <w:color w:val="auto"/>
              </w:rPr>
              <w:t xml:space="preserve">éplacements et le recours à des conseillers.</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Mise en place d'un nouveau système de gestion des ressources humaines en ligne.</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Réalisé un sondage d’engagement des employés afin d’identifier les opportunités pour renforcer la culture et la cohésion d’équipe (en conséquence, CDEV a obtenu une certifi</w:t>
            </w:r>
            <w:proofErr w:type="gramStart"/>
            <w:r w:rsidRPr="003F1883">
              <w:rPr>
                <w:rFonts w:asciiTheme="minorHAnsi" w:hAnsiTheme="minorHAnsi" w:cs="Arial"/>
                <w:color w:val="auto"/>
              </w:rPr>
              <w:t>ca</w:t>
            </w:r>
            <w:proofErr w:type="gramEnd"/>
            <w:r w:rsidRPr="003F1883">
              <w:rPr>
                <w:rFonts w:asciiTheme="minorHAnsi" w:hAnsiTheme="minorHAnsi" w:cs="Arial"/>
                <w:color w:val="auto"/>
              </w:rPr>
              <w:t xml:space="preserve">tion Great Place To Work®).</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Renforcement de l'infrastructure de sécurité et du signalement et suivi des incidents informatiques, y compris le renforcement de notre technologie contre la cybercriminalité.</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L'infrastructure informatique a été transférée vers le cloud, ce qui réduit les coûts des serveurs et améliore l'efficacité du travail ainsi qu'une collaboration accrue grâce à l'utilisation de SharePoint. La structure des serveurs de CDEV est désormais entièrement migrée vers le cloud.</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Analyse réalisée des plateformes technologiques.</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Processus rationalisés dans certains domaines opérationnels, tels que les TI et les Finances.</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Calendrier optimisé des réunions du conseil en tirant parti du cadre virtuel, par exemple.</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Assister le gouvernement avec d'autres mandats (examens des actifs, nouvelles filiales, etc.).</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Identifié</w:t>
            </w:r>
            <w:r w:rsidR="00BB612F">
              <w:rPr>
                <w:rFonts w:asciiTheme="minorHAnsi" w:hAnsiTheme="minorHAnsi" w:cs="Arial"/>
                <w:color w:val="auto"/>
              </w:rPr>
              <w:t> et </w:t>
            </w:r>
            <w:r w:rsidRPr="003F1883">
              <w:rPr>
                <w:rFonts w:asciiTheme="minorHAnsi" w:hAnsiTheme="minorHAnsi" w:cs="Arial"/>
                <w:color w:val="auto"/>
              </w:rPr>
              <w:t xml:space="preserve">engagé auprès</w:t>
            </w:r>
            <w:r w:rsidR="00BB612F">
              <w:rPr>
                <w:rFonts w:asciiTheme="minorHAnsi" w:hAnsiTheme="minorHAnsi" w:cs="Arial"/>
                <w:color w:val="auto"/>
              </w:rPr>
              <w:t> </w:t>
            </w:r>
            <w:r w:rsidRPr="003F1883">
              <w:rPr>
                <w:rFonts w:asciiTheme="minorHAnsi" w:hAnsiTheme="minorHAnsi" w:cs="Arial"/>
                <w:color w:val="auto"/>
              </w:rPr>
              <w:t xml:space="preserve">des pri</w:t>
            </w:r>
            <w:r w:rsidR="003C2375">
              <w:rPr>
                <w:rFonts w:asciiTheme="minorHAnsi" w:hAnsiTheme="minorHAnsi" w:cs="Arial"/>
                <w:color w:val="auto"/>
              </w:rPr>
              <w:t xml:space="preserve">ncipales parties prenantes</w:t>
            </w:r>
            <w:r w:rsidRPr="003F1883">
              <w:rPr>
                <w:rFonts w:asciiTheme="minorHAnsi" w:hAnsiTheme="minorHAnsi" w:cs="Arial"/>
                <w:color w:val="auto"/>
              </w:rPr>
              <w:t> et des pa</w:t>
            </w:r>
            <w:r w:rsidR="003C2375">
              <w:rPr>
                <w:rFonts w:asciiTheme="minorHAnsi" w:hAnsiTheme="minorHAnsi" w:cs="Arial"/>
                <w:color w:val="auto"/>
              </w:rPr>
              <w:t>rties prospec</w:t>
            </w:r>
            <w:r w:rsidRPr="003F1883">
              <w:rPr>
                <w:rFonts w:asciiTheme="minorHAnsi" w:hAnsiTheme="minorHAnsi" w:cs="Arial"/>
                <w:color w:val="auto"/>
              </w:rPr>
              <w:t xml:space="preserve">tives conformément au p</w:t>
            </w:r>
            <w:r w:rsidR="00F40E2C">
              <w:rPr>
                <w:rFonts w:asciiTheme="minorHAnsi" w:hAnsiTheme="minorHAnsi" w:cs="Arial"/>
                <w:color w:val="auto"/>
              </w:rPr>
              <w:t>lan </w:t>
            </w:r>
            <w:r w:rsidRPr="003F1883">
              <w:rPr>
                <w:rFonts w:asciiTheme="minorHAnsi" w:hAnsiTheme="minorHAnsi" w:cs="Arial"/>
                <w:color w:val="auto"/>
              </w:rPr>
              <w:t xml:space="preserve">de développement commercial PROT.</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Pour d'autres mandats actifs, veuillez consulter la section 3.2.7 « Autres mandats » pour des détails.</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3.1.2</w:t>
      </w:r>
      <w:r w:rsidR="001330D4">
        <w:t> </w:t>
      </w:r>
      <w:r>
        <w:t xml:space="preserve">L</w:t>
      </w:r>
      <w:r w:rsidR="001330D4">
        <w:t>es piliers d'expertise de CDEV [PROT]</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À la lumière d</w:t>
      </w:r>
      <w:proofErr w:type="gramEnd"/>
      <w:r w:rsidR="00B479F6">
        <w:t xml:space="preserve">e cette évaluation de rendement, CD</w:t>
      </w:r>
      <w:r w:rsidR="00A757F7">
        <w:t xml:space="preserve">EV</w:t>
      </w:r>
      <w:r w:rsidR="00AE27C9">
        <w:t xml:space="preserve"> a été régu</w:t>
      </w:r>
      <w:r w:rsidR="00A71347">
        <w:t xml:space="preserve">lièrem</w:t>
      </w:r>
      <w:r w:rsidR="00500A79">
        <w:t xml:space="preserve">ent sollicit</w:t>
      </w:r>
      <w:r w:rsidR="006237EB">
        <w:t xml:space="preserve">ée pour soutenir un nombre croissant de mandats et une diversité a</w:t>
      </w:r>
      <w:r w:rsidR="00AE27C9">
        <w:t>ccrue de ceux-</w:t>
      </w:r>
      <w:r w:rsidR="00A757F7">
        <w:t xml:space="preserve">ci au cours des dern</w:t>
      </w:r>
      <w:r w:rsidR="00E001CE">
        <w:t xml:space="preserve">iè</w:t>
      </w:r>
      <w:r w:rsidR="00C058CD">
        <w:t xml:space="preserve">res </w:t>
      </w:r>
      <w:r w:rsidR="00E31600">
        <w:t xml:space="preserve">année</w:t>
      </w:r>
      <w:r w:rsidR="00C058CD">
        <w:t>s. En r</w:t>
      </w:r>
      <w:r w:rsidR="00E31600">
        <w:t xml:space="preserve">aison de la natu</w:t>
      </w:r>
      <w:r w:rsidR="00770A05">
        <w:t>re de</w:t>
      </w:r>
      <w:r w:rsidR="00E31600">
        <w:t xml:space="preserve">s travaux que </w:t>
      </w:r>
      <w:r w:rsidR="00C058CD">
        <w:t xml:space="preserve">CD</w:t>
      </w:r>
      <w:r w:rsidR="00770A05">
        <w:t>EV</w:t>
      </w:r>
      <w:r w:rsidR="00C058CD">
        <w:t xml:space="preserve"> entreprend, son environnement opé</w:t>
      </w:r>
      <w:r w:rsidR="00E66908">
        <w:t xml:space="preserve">rationnel est vaste et concerne tout domaine où le gouvernement peut avoir des intérêts commerciaux. A</w:t>
      </w:r>
      <w:r w:rsidR="00D05BB8">
        <w:t xml:space="preserve">u fil du temps, CDEV a dé</w:t>
      </w:r>
      <w:r w:rsidR="00012D73">
        <w:t>veloppé une expertise spécifique ba</w:t>
      </w:r>
      <w:r w:rsidR="00440E59">
        <w:t xml:space="preserve">s</w:t>
      </w:r>
      <w:r w:rsidR="005D2A1D">
        <w:t xml:space="preserve">ée sur l'expérience. Les p</w:t>
      </w:r>
      <w:r w:rsidR="00E001CE">
        <w:t>iliers </w:t>
      </w:r>
      <w:r w:rsidR="009D1A09">
        <w:t xml:space="preserve">f</w:t>
      </w:r>
      <w:r w:rsidR="00330D83" w:rsidRPr="00330D83">
        <w:t>ondamentaux de l'expertise de C</w:t>
      </w:r>
      <w:r w:rsidR="009E2BF5">
        <w:t xml:space="preserve">D</w:t>
      </w:r>
      <w:r w:rsidR="00B642F3">
        <w:t>EV compre</w:t>
      </w:r>
      <w:r w:rsidR="00330D83" w:rsidRPr="00330D83">
        <w:t>nnent :</w:t>
      </w:r>
    </w:p>
    <w:p w14:paraId="73BF2883" w14:textId="77777777" w:rsidR="00330D83" w:rsidRPr="00330D83" w:rsidRDefault="00330D83" w:rsidP="00CC2E3D">
      <w:pPr>
        <w:numPr>
          <w:ilvl w:val="1"/>
          <w:numId w:val="30"/>
        </w:numPr>
        <w:spacing w:after="0" w:line="240" w:lineRule="auto"/>
      </w:pPr>
      <w:r w:rsidRPr="00330D83">
        <w:t>Actifs gérés</w:t>
      </w:r>
    </w:p>
    <w:p w14:paraId="0782229A" w14:textId="0BA5B606" w:rsidR="00330D83" w:rsidRPr="00330D83" w:rsidRDefault="00330D83" w:rsidP="00CC2E3D">
      <w:pPr>
        <w:numPr>
          <w:ilvl w:val="1"/>
          <w:numId w:val="30"/>
        </w:numPr>
        <w:spacing w:after="0" w:line="240" w:lineRule="auto"/>
      </w:pPr>
      <w:r w:rsidRPr="00330D83">
        <w:t>Monétisation des actifs</w:t>
      </w:r>
    </w:p>
    <w:p w14:paraId="26762EE9" w14:textId="77777777" w:rsidR="00330D83" w:rsidRPr="00330D83" w:rsidRDefault="00330D83" w:rsidP="00CC2E3D">
      <w:pPr>
        <w:numPr>
          <w:ilvl w:val="1"/>
          <w:numId w:val="30"/>
        </w:numPr>
        <w:spacing w:after="0" w:line="240" w:lineRule="auto"/>
      </w:pPr>
      <w:r w:rsidRPr="00330D83">
        <w:t>Solutions de capital et de financement</w:t>
      </w:r>
    </w:p>
    <w:p w14:paraId="1EF266A1" w14:textId="77777777" w:rsidR="00330D83" w:rsidRPr="00330D83" w:rsidRDefault="00330D83" w:rsidP="00CC2E3D">
      <w:pPr>
        <w:numPr>
          <w:ilvl w:val="1"/>
          <w:numId w:val="30"/>
        </w:numPr>
        <w:spacing w:after="0" w:line="240" w:lineRule="auto"/>
      </w:pPr>
      <w:r w:rsidRPr="00330D83">
        <w:t>Conseils financiers et examens stratégiques.</w:t>
      </w:r>
    </w:p>
    <w:p w14:paraId="5457FAFD" w14:textId="77777777" w:rsidR="00330D83" w:rsidRDefault="00330D83" w:rsidP="00CC2E3D">
      <w:pPr>
        <w:numPr>
          <w:ilvl w:val="1"/>
          <w:numId w:val="30"/>
        </w:numPr>
        <w:spacing w:after="0" w:line="240" w:lineRule="auto"/>
      </w:pPr>
      <w:r w:rsidRPr="00330D83">
        <w:t>Participation économique des peuples autochtones</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Actifs gérés</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CDEV gère un </w:t>
      </w:r>
      <w:r w:rsidR="00152B42">
        <w:t xml:space="preserve">« groupe de sociétés » c</w:t>
      </w:r>
      <w:r w:rsidR="00956636">
        <w:t xml:space="preserve">onstitué d’act</w:t>
      </w:r>
      <w:r w:rsidRPr="00083649">
        <w:t xml:space="preserve">ifs stratégiques pour le compte du gouvernement</w:t>
      </w:r>
      <w:r>
        <w:t xml:space="preserve"> du Canada.</w:t>
      </w:r>
      <w:r w:rsidRPr="00083649">
        <w:t xml:space="preserve"> E</w:t>
      </w:r>
      <w:r w:rsidR="00901027">
        <w:t>n tant que société mère du groupe, CDEV adopte une approche commerciale dans la gestion et la pr</w:t>
      </w:r>
      <w:r w:rsidR="00DF371A">
        <w:t>o</w:t>
      </w:r>
      <w:r w:rsidR="00901027">
        <w:t xml:space="preserve">priété de ces actifs. Comme </w:t>
      </w:r>
      <w:r>
        <w:t xml:space="preserve">i</w:t>
      </w:r>
      <w:r w:rsidR="008E6867">
        <w:t xml:space="preserve">ndiqué ci-dessus</w:t>
      </w:r>
      <w:r w:rsidR="0048613C">
        <w:t>, le groupe de soc</w:t>
      </w:r>
      <w:r w:rsidR="00E90BD0">
        <w:t>iétés de</w:t>
      </w:r>
      <w:r>
        <w:t xml:space="preserve"> </w:t>
      </w:r>
      <w:r w:rsidRPr="00083649">
        <w:t xml:space="preserve">CDEV comprend actuell</w:t>
      </w:r>
      <w:r w:rsidR="00BB49E0">
        <w:t>e</w:t>
      </w:r>
      <w:r w:rsidR="001B0889">
        <w:t>ment</w:t>
      </w:r>
      <w:r w:rsidR="00BB49E0">
        <w:t xml:space="preserve"> </w:t>
      </w:r>
      <w:r w:rsidR="00026FC2">
        <w:t>sept filiales</w:t>
      </w:r>
      <w:r w:rsidR="009A53B5">
        <w:t>, chacune ayant des mandats et objectifs var</w:t>
      </w:r>
      <w:r w:rsidR="004E59CC">
        <w:t xml:space="preserve">ié</w:t>
      </w:r>
      <w:r w:rsidR="00105AC1">
        <w:t xml:space="preserve">s.</w:t>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En tant que propriétaire de ces actifs au nom du gouvernement du Canada, CDEV veille à une supervi</w:t>
      </w:r>
      <w:r w:rsidR="007E0E9B">
        <w:t>sion adéquate en matière de gouvernance et de </w:t>
      </w:r>
      <w:r w:rsidR="003206FC">
        <w:t xml:space="preserve">finan</w:t>
      </w:r>
      <w:r w:rsidR="007E0E9B">
        <w:t xml:space="preserve">cement afin </w:t>
      </w:r>
      <w:r w:rsidR="003B551F">
        <w:t xml:space="preserve">qu'ils répondent à leurs mandats respectifs, notamment e</w:t>
      </w:r>
      <w:r w:rsidR="0027769B">
        <w:t>n</w:t>
      </w:r>
      <w:r w:rsidR="002342D2">
        <w:t xml:space="preserve"> se conce</w:t>
      </w:r>
      <w:r w:rsidR="0027769B">
        <w:t>ntra</w:t>
      </w:r>
      <w:r w:rsidR="003206FC">
        <w:t xml:space="preserve">nt sur </w:t>
      </w:r>
      <w:r w:rsidR="00C02EA0">
        <w:t>des </w:t>
      </w:r>
      <w:r w:rsidR="003206FC">
        <w:t xml:space="preserve">résu</w:t>
      </w:r>
      <w:r w:rsidR="00851168">
        <w:t xml:space="preserve">ltats concrets tels que l'augmen</w:t>
      </w:r>
      <w:r w:rsidR="003206FC">
        <w:t xml:space="preserve">tation de la valeur et de l'efficacité des intérêts économiq</w:t>
      </w:r>
      <w:r w:rsidR="007E0BE0">
        <w:t xml:space="preserve">ues canadie</w:t>
      </w:r>
      <w:r w:rsidR="003206FC">
        <w:t xml:space="preserve">ns et la maximisa</w:t>
      </w:r>
      <w:r w:rsidR="007E0BE0">
        <w:t xml:space="preserve">tion des dividendes et des rendements financiers pou</w:t>
      </w:r>
      <w:r w:rsidR="00057C48">
        <w:t>r le Canada</w:t>
      </w:r>
      <w:r w:rsidR="0099043F">
        <w:t>.</w:t>
      </w:r>
      <w:r w:rsidR="00C543A0">
        <w:t xml:space="preserve"/>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Monétisation des actifs</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Au nom du gouverneme</w:t>
      </w:r>
      <w:r>
        <w:t>n</w:t>
      </w:r>
      <w:r w:rsidRPr="00E05053">
        <w:t>t du Canada</w:t>
      </w:r>
      <w:r>
        <w:t xml:space="preserve">, CDEV acqui</w:t>
      </w:r>
      <w:r w:rsidRPr="00E05053">
        <w:t>ert et ve</w:t>
      </w:r>
      <w:r>
        <w:t>n</w:t>
      </w:r>
      <w:r w:rsidRPr="00E05053">
        <w:t>d des actifs afin d’accélérer la croissance, maximiser la valeur et protéger l’intégrité de l’économie canadienne. La capacité de C</w:t>
      </w:r>
      <w:r w:rsidR="00422602">
        <w:t xml:space="preserve">DEV à an</w:t>
      </w:r>
      <w:r w:rsidRPr="00E05053">
        <w:t xml:space="preserve">alyser des résultats optimaux, mener des négociations stratégiques et exécuter des transferts de grande valeur garantit l’atteinte des objectifs financiers et politiques. Les décennies d’expérience de CDEV en matière de conseils financiers, combinées à son accès aux meilleurs c</w:t>
      </w:r>
      <w:r w:rsidR="00A15188">
        <w:t xml:space="preserve">onseille</w:t>
      </w:r>
      <w:r w:rsidRPr="00E05053">
        <w:t>rs mondiaux, lui permettent de fournir une expertise fiable dans la négociation et l’exécution de ventes au bénéfice de tous les Canadiens.</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À ce jour, CDEV a généré 9 milliards de dollars en produit net provenant des ventes</w:t>
      </w:r>
      <w:r w:rsidR="0060368D">
        <w:t xml:space="preserve"> d’actifs. Parmi les </w:t>
      </w:r>
      <w:r w:rsidR="00DF22FC">
        <w:t>transactions maj</w:t>
      </w:r>
      <w:r w:rsidR="00DA6A32">
        <w:t xml:space="preserve">eures de</w:t>
      </w:r>
      <w:r w:rsidR="0060368D">
        <w:t>s 15 dern</w:t>
      </w:r>
      <w:r w:rsidR="006C2023">
        <w:t xml:space="preserve">ières années </w:t>
      </w:r>
      <w:r w:rsidR="003C08E5">
        <w:t>figurent la vente des actions de Canada dans Chrysler et</w:t>
      </w:r>
      <w:r w:rsidR="0059364D">
        <w:t> </w:t>
      </w:r>
      <w:r w:rsidR="008F4FAC">
        <w:t xml:space="preserve">General Motors, la vente de Ridely Terminals Inc</w:t>
      </w:r>
      <w:r w:rsidR="00CB43FE">
        <w:t>.,</w:t>
      </w:r>
      <w:r w:rsidR="003572B0">
        <w:t> qui </w:t>
      </w:r>
      <w:r w:rsidR="00CB43FE">
        <w:t>a impliqué un transfert inédit de 10 % de participation en capital aux Premières Nation</w:t>
      </w:r>
      <w:r w:rsidR="00BC7E71">
        <w:t xml:space="preserve">s locales, a</w:t>
      </w:r>
      <w:r w:rsidR="00E3344C">
        <w:t>insi qu</w:t>
      </w:r>
      <w:r w:rsidR="00BC7E71">
        <w:t xml:space="preserve">e l’e</w:t>
      </w:r>
      <w:r w:rsidR="00E10DBD">
        <w:t>xamen des blocs de charbon Domin</w:t>
      </w:r>
      <w:r w:rsidR="00D17560">
        <w:t>i</w:t>
      </w:r>
      <w:r w:rsidR="004F516F">
        <w:t>on Inc., en collaboration avec Relations Couronne-Autochtones et Affaires du Nord</w:t>
      </w:r>
      <w:r w:rsidR="003C08E5">
        <w:t xml:space="preserve">.</w:t>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Solutions de capital et de financement.</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CDEV </w:t>
      </w:r>
      <w:r w:rsidR="0003659A">
        <w:t>conseil</w:t>
      </w:r>
      <w:r w:rsidR="00F12348">
        <w:t>l</w:t>
      </w:r>
      <w:r w:rsidR="0003659A">
        <w:t xml:space="preserve">e et offre des s</w:t>
      </w:r>
      <w:r w:rsidR="00F12348">
        <w:t>o</w:t>
      </w:r>
      <w:r w:rsidR="0003659A">
        <w:t xml:space="preserve">lutions de capital créatif et de financement.</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L</w:t>
      </w:r>
      <w:r w:rsidR="00D001EB" w:rsidRPr="00D001EB">
        <w:t>orsque la pandémie de COVID-19 a menacé les entreprises canadiennes et l'économie en mars 2020, le gouvernement du Canada a sollicité CDEV pour aider à concevoir et mettre en œuvre un programme de prêts d'urgence destiné aux plus grandes entreprises canadiennes. CDEV a rapidement élaboré le programme Facilité de Crédit d'urgence pour les grands employeurs (LEEFF) et créé une filiale dédiée, la Société de financement d’urgence pour les entreprises du Canada (CEEFC), chargée de l'exécuter. Par l'intermédiaire de CEEFC, CDEV dispose d'une vaste expérience dans la négociation d'accords de crédit garantis et non garantis, allant de 100 millions à plus de 2 milliards de dollar</w:t>
      </w:r>
      <w:r w:rsidR="00E73CA6">
        <w:t>s</w:t>
      </w:r>
      <w:r w:rsidR="00D001EB" w:rsidRPr="00D001EB">
        <w:t xml:space="preserve">, contribuant ainsi à soutenir des entreprises canadiennes importantes ayant des besoins de financement comp</w:t>
      </w:r>
      <w:r w:rsidR="00EE6052">
        <w:t xml:space="preserve">l</w:t>
      </w:r>
      <w:r w:rsidR="00D001EB" w:rsidRPr="00D001EB">
        <w:t xml:space="preserve">exes. Depuis sa création, CEEFC a four</w:t>
      </w:r>
      <w:r w:rsidR="00D001EB" w:rsidRPr="00FA6271">
        <w:t xml:space="preserve">ni plus de 7 milliards de dollars de liquidités aux grands employeurs canadiens. CEEFC reste active dans la gestion de son portefeuille, qui comp</w:t>
      </w:r>
      <w:r w:rsidR="007D0B2A" w:rsidRPr="00FA6271">
        <w:t xml:space="preserve">rend environ 2,8 </w:t>
      </w:r>
      <w:r w:rsidR="00D001EB" w:rsidRPr="00FA6271">
        <w:t>m</w:t>
      </w:r>
      <w:r w:rsidR="007D0B2A" w:rsidRPr="00FA6271">
        <w:t>illi</w:t>
      </w:r>
      <w:r w:rsidR="00D001EB" w:rsidRPr="00FA6271">
        <w:t xml:space="preserve">ards de dollars en prêts et actions.</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a éga</w:t>
      </w:r>
      <w:r w:rsidR="00BD355B" w:rsidRPr="00BD355B">
        <w:t xml:space="preserve">lement collaboré avec le ministère de l’Innovation, des Sciences et du Développement économique et le ministère des Finances afin de stru</w:t>
      </w:r>
      <w:r w:rsidR="00BE0960">
        <w:t>c</w:t>
      </w:r>
      <w:r w:rsidR="00BD355B" w:rsidRPr="00BD355B">
        <w:t xml:space="preserve">turer une transaction fin</w:t>
      </w:r>
      <w:r w:rsidR="00BE0960">
        <w:t xml:space="preserve">ancière avec Te</w:t>
      </w:r>
      <w:r w:rsidR="00BD355B" w:rsidRPr="00BD355B">
        <w:t>l</w:t>
      </w:r>
      <w:r w:rsidR="00FE2658">
        <w:t xml:space="preserve">e</w:t>
      </w:r>
      <w:r w:rsidR="00BB35F8">
        <w:t>sat. À la suite de ces trava</w:t>
      </w:r>
      <w:r w:rsidR="0045270C">
        <w:t xml:space="preserve">ux</w:t>
      </w:r>
      <w:r w:rsidR="00FE2658" w:rsidRPr="00FE2658">
        <w:t>, le gouvernement du Canada a annoncé, le </w:t>
      </w:r>
      <w:r w:rsidR="003F1706">
        <w:t xml:space="preserve">13 septembre</w:t>
      </w:r>
      <w:r w:rsidR="00FE2658" w:rsidRPr="00FE2658">
        <w:t xml:space="preserve"> 2024, un accord financier </w:t>
      </w:r>
      <w:r w:rsidR="0026110E">
        <w:t xml:space="preserve">avec Telesat qui permettr</w:t>
      </w:r>
      <w:r w:rsidR="007744DF">
        <w:t>a</w:t>
      </w:r>
      <w:r w:rsidR="003F1706">
        <w:t xml:space="preserve"> à l’entreprise de réaliser et d</w:t>
      </w:r>
      <w:r w:rsidR="00FE2658" w:rsidRPr="00FE2658">
        <w:t xml:space="preserve">’exploiter Telesat Lightspeed</w:t>
      </w:r>
      <w:r w:rsidR="00FE2658" w:rsidRPr="00FE2658">
        <w:rPr>
          <w:i/>
          <w:iCs/>
        </w:rPr>
        <w:t> – l’un des réseaux p</w:t>
      </w:r>
      <w:r w:rsidR="00FE2658" w:rsidRPr="00FE2658">
        <w:t>ar satellite les plus innovants au monde. Grâce à un investissement de 2,14 milliards de dollars de la part du gouvernement fédéral, Telesat Lightspeed sera le plus grand programme spatial jamais réalisé au Canada et élargira les réseaux Internet et 5G dans les communautés canadiennes, offrant une connectivité abordable et à haut débit grâce à son réseau de satellites en orbite terrestre basse. Dans le</w:t>
      </w:r>
      <w:r w:rsidR="00BD355B" w:rsidRPr="00BD355B">
        <w:t> cadre de cet accord, CDEV a créé une nouvelle filiale qui fournit un prêt à Telesat </w:t>
      </w:r>
      <w:r w:rsidR="004C71A6">
        <w:t>L</w:t>
      </w:r>
      <w:r w:rsidR="00BD355B" w:rsidRPr="00BD355B">
        <w:t xml:space="preserve">EO Inc. pour financer la construction du projet, tout en détenant et en gérant le prêt et les bons de souscription d’actions du gouvernement du Canada, assurant ainsi aux contribuables canadiens de tirer parti de cet investissement.</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Conseils financiers et examens stratégique</w:t>
      </w:r>
      <w:r w:rsidR="00F320AA">
        <w:rPr>
          <w:color w:val="0F4761" w:themeColor="accent1" w:themeShade="BF"/>
        </w:rPr>
        <w:t xml:space="preserve">s</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L’expertise étendue en conseils financiers de CDEV fournit des perspectives stratégiques et des conse</w:t>
      </w:r>
      <w:r w:rsidR="00B060E6">
        <w:t xml:space="preserve">ils commerciau</w:t>
      </w:r>
      <w:r w:rsidRPr="00DC6F4A">
        <w:t>x afin d’appuyer le gouvernement du Canada dans la réalisation de ses objectifs politique</w:t>
      </w:r>
      <w:r w:rsidR="005B00B6">
        <w:t xml:space="preserve">s.</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conseille sur des questions critiques, y compris les interventions financières, le</w:t>
      </w:r>
      <w:r w:rsidR="1CE8F79A">
        <w:t>s</w:t>
      </w:r>
      <w:r>
        <w:t xml:space="preserve"> négociations de finan</w:t>
      </w:r>
      <w:r w:rsidR="00D86C20">
        <w:t>ceme</w:t>
      </w:r>
      <w:r>
        <w:t xml:space="preserve">nt d'entreprise, </w:t>
      </w:r>
      <w:r w:rsidR="1CE8F79A">
        <w:t>l</w:t>
      </w:r>
      <w:r>
        <w:t xml:space="preserve">es examens d'actifs e</w:t>
      </w:r>
      <w:r w:rsidR="00AA6E9F">
        <w:t>t les questions de gouvernanc</w:t>
      </w:r>
      <w:r w:rsidR="00DB4409">
        <w:t>e</w:t>
      </w:r>
      <w:r>
        <w:t xml:space="preserve">.</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Plus précisément,</w:t>
      </w:r>
      <w:r w:rsidR="00D87FF9">
        <w:t> CDEV</w:t>
      </w:r>
      <w:r>
        <w:t xml:space="preserve"> apporte expertise et leade</w:t>
      </w:r>
      <w:r w:rsidR="00A14175">
        <w:t xml:space="preserve">rship grâce au</w:t>
      </w:r>
      <w:r w:rsidR="00B21221">
        <w:t>x phases de diligence raisonnable, d'analyse financière,</w:t>
      </w:r>
      <w:r w:rsidR="00D347BF">
        <w:t> d'évaluation des options, de négociation et de documentation afin d'informer sur les risques et d'optimiser les </w:t>
      </w:r>
      <w:r w:rsidR="00A14175">
        <w:t xml:space="preserve">a</w:t>
      </w:r>
      <w:r w:rsidR="002D6840">
        <w:t>vantages pour le Canada.</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La c</w:t>
      </w:r>
      <w:r w:rsidR="6B96B62C">
        <w:t xml:space="preserve">ombinaison de rapidité, d'expertise et d'exécution permettant d'obtenir des résultats optimaux tout en veillant à ce que les objectifs de politique publique demeurent une prior</w:t>
      </w:r>
      <w:r w:rsidR="0056140A">
        <w:t xml:space="preserve">ité constitue des attributs fondamentaux de</w:t>
      </w:r>
      <w:r w:rsidR="00D11324">
        <w:t xml:space="preserve">s travaux auxquels</w:t>
      </w:r>
      <w:r w:rsidR="009772B4">
        <w:t xml:space="preserve"> CDE</w:t>
      </w:r>
      <w:r w:rsidR="008C228E">
        <w:t>V est associé.</w:t>
      </w:r>
      <w:r w:rsidR="6B96B62C">
        <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Participatio</w:t>
      </w:r>
      <w:r w:rsidR="00F83044">
        <w:rPr>
          <w:color w:val="0F4761" w:themeColor="accent1" w:themeShade="BF"/>
        </w:rPr>
        <w:t>n économique autochtone</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Dans le cadre de la monétisation de Ridley Terminals Inc. en 2019, CDEV a contribué à structurer un transfert inédit d'une participation de 10 % en actions aux Premières Nations locales. CDEV a été fo</w:t>
      </w:r>
      <w:r w:rsidR="00350D54">
        <w:t>rtement impliqué, </w:t>
      </w:r>
      <w:r w:rsidR="00133486">
        <w:t>d</w:t>
      </w:r>
      <w:r w:rsidR="000D128A">
        <w:t xml:space="preserve">irigeant </w:t>
      </w:r>
      <w:r>
        <w:t xml:space="preserve">des perspectives concernant la participation économique des Autochtones et les considérations d'accès au capital </w:t>
      </w:r>
      <w:r w:rsidR="001F537D">
        <w:t xml:space="preserve">d</w:t>
      </w:r>
      <w:r w:rsidR="001F537D">
        <w:lastRenderedPageBreak/>
        <w:t>ans plusieurs situations clés</w:t>
      </w:r>
      <w:r>
        <w:t>.</w:t>
      </w:r>
      <w:r w:rsidR="00B4089B">
        <w:t xml:space="preserve"> La mise en œuvre du premier Programme fédéral de garantie de prêt pour les</w:t>
      </w:r>
      <w:r w:rsidR="007D173E">
        <w:t> </w:t>
      </w:r>
      <w:r w:rsidR="00B4089B">
        <w:t xml:space="preserve">Autochtones et la</w:t>
      </w:r>
      <w:r w:rsidR="00850421">
        <w:t> participation économique autochtone dans </w:t>
      </w:r>
      <w:r w:rsidR="00B4089B">
        <w:t xml:space="preserve">Trans Mountain Corporation sont </w:t>
      </w:r>
      <w:r w:rsidR="008B12F9">
        <w:t xml:space="preserve">des transactions complexes et cruciales sur lesquell</w:t>
      </w:r>
      <w:r w:rsidR="00CD1DBE">
        <w:t>es</w:t>
      </w:r>
      <w:r w:rsidR="00AC7766">
        <w:t xml:space="preserve"> CDEV travail</w:t>
      </w:r>
      <w:r w:rsidR="005E32E6">
        <w:t>le.</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O</w:t>
      </w:r>
      <w:r w:rsidR="003529FF">
        <w:t>rientation stratégique future de CDEV.</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En s’appuyant sur ces piliers d’expertise, et confo</w:t>
      </w:r>
      <w:r w:rsidR="00161F15">
        <w:t xml:space="preserve">rméme</w:t>
      </w:r>
      <w:r>
        <w:t>nt aux directives de son conseil d’administration ainsi qu’à celles du ministère des Finances, CDEV a été encouragé à envisager un examen approfondi de son orientation stratégique. Cela complète une transformation importante récente de la culture d’entreprise, des nouvelles recrues </w:t>
      </w:r>
      <w:r w:rsidR="009E40C5">
        <w:t>au sein de l’équipe de direction, ainsi que des investisseme</w:t>
      </w:r>
      <w:r>
        <w:t xml:space="preserve">nts indispensables et attendus depuis longtemps dans les tale</w:t>
      </w:r>
      <w:r w:rsidR="00D00622">
        <w:t>nts, la tech</w:t>
      </w:r>
      <w:r>
        <w:t>nologie et les processus afin d’optimiser la valeur potentielle de CDEV pour le gouvernement à l’avenir.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Objectifs stratégiques et énoncé stratégique</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CDEV a déterminé qu'une future orientation stratégique devrait être fondée sur les objectifs stratégiques globaux sui</w:t>
      </w:r>
      <w:r w:rsidR="007B6F1A">
        <w:t>vants </w:t>
      </w:r>
      <w:r>
        <w:t xml:space="preserve">: (a) s'appuyer sur ses piliers d'expertise</w:t>
      </w:r>
      <w:r w:rsidR="007B6F1A">
        <w:t>, (b) </w:t>
      </w:r>
      <w:r>
        <w:t xml:space="preserve">tirer parti de son expertise commerciale</w:t>
      </w:r>
      <w:r w:rsidR="000D2066">
        <w:t>, et (c) m</w:t>
      </w:r>
      <w:r>
        <w:t xml:space="preserve">aximis</w:t>
      </w:r>
      <w:r w:rsidR="00345F9F">
        <w:t>er </w:t>
      </w:r>
      <w:r>
        <w:t xml:space="preserve">l'impact pour le Canada en soutenant la croissance économique et en favorisant les efficacités budgétaires.</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Ce faisant, CDEV ente</w:t>
      </w:r>
      <w:r w:rsidR="001132C0">
        <w:t>nd être </w:t>
      </w:r>
      <w:r>
        <w:t xml:space="preserve">recon</w:t>
      </w:r>
      <w:r w:rsidRPr="001D0E8B">
        <w:t xml:space="preserve">nue comme le centre d’excellence du gou</w:t>
      </w:r>
      <w:proofErr w:type="spellStart"/>
      <w:r w:rsidRPr="001D0E8B">
        <w:t>verneme</w:t>
      </w:r>
      <w:proofErr w:type="spellEnd"/>
      <w:r w:rsidRPr="001D0E8B">
        <w:t xml:space="preserve">nt en matière de conseils financiers, avec la mentalité commerciale et les capacités nécessaires pour ajouter de la valeur pour le Canada, tout en s’appuyant sur ses piliers d’expertis</w:t>
      </w:r>
      <w:r w:rsidR="001D0E8B">
        <w:t>e</w:t>
      </w:r>
      <w:r>
        <w:t xml:space="preserve">.</w:t>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3.2.2 Principes stratégiques</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La mis</w:t>
      </w:r>
      <w:r w:rsidR="00DD02CD">
        <w:t xml:space="preserve">e en œuvre de l’Orientation Stratégique de CDEV sera guidée par des objectifs et des résultats définis soutenant les principes stratégiques suivants, lesquels constitueront la base du modèle opérationnel et de la mentalité générale de CDEV, et s’appliqueront à toutes ses activités. Pendant la période de planification, CDEV envisagera des objectifs et des résultats plus spécifiques pour chacun de ces principes stratégiques, ainsi que de nouveaux services ou des services améliorés tirant parti de ses Piliers d’Expertise. Tout au long de cette période, CDEV veillera à ce que ses objectifs et ses résultats s’alignent directement sur les Objectifs Stratégiques globaux et la Déclaration Stratégique.</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S'engager dans les mandats à haut rendement : d</w:t>
      </w:r>
      <w:r w:rsidRPr="44D7D434">
        <w:rPr>
          <w:b/>
          <w:bCs/>
        </w:rPr>
        <w:t>é</w:t>
      </w:r>
      <w:r>
        <w:t>velopper le pipeline de mandats de CDEV afin de garantir que nos compétences et notre expertise uniques soient mobilisées pour maximiser l’impact pour le Canada.</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financières : dév</w:t>
      </w:r>
      <w:r w:rsidRPr="009916E9">
        <w:rPr>
          <w:b/>
          <w:bCs/>
        </w:rPr>
        <w:t>el</w:t>
      </w:r>
      <w:r w:rsidRPr="009916E9">
        <w:t xml:space="preserve">opper et mettre en œuvre des proc</w:t>
      </w:r>
      <w:r>
        <w:t xml:space="preserve">essus supplém</w:t>
      </w:r>
      <w:r w:rsidRPr="009916E9">
        <w:t>entaires afin </w:t>
      </w:r>
      <w:r>
        <w:t xml:space="preserve">d’optimiser l’efficacité des coûts, y compris une analyse continue des coûts-avantages et de la rentabilité pour gar</w:t>
      </w:r>
      <w:r w:rsidRPr="009916E9">
        <w:t xml:space="preserve">antir la durabilité financière à long terme de CDE</w:t>
      </w:r>
      <w:r>
        <w:t>V.</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Créer de la valeur par la gouvernanc</w:t>
      </w:r>
      <w:r w:rsidRPr="009916E9">
        <w:rPr>
          <w:b/>
          <w:bCs/>
        </w:rPr>
        <w:t>e</w:t>
      </w:r>
      <w:r w:rsidRPr="009916E9">
        <w:t xml:space="preserve"> : optimiser la gouvernance au sein du group</w:t>
      </w:r>
      <w:r>
        <w:t>e</w:t>
      </w:r>
      <w:r w:rsidRPr="009916E9">
        <w:t xml:space="preserve"> de socié</w:t>
      </w:r>
      <w:r>
        <w:t>t</w:t>
      </w:r>
      <w:r w:rsidRPr="009916E9">
        <w:t>és de CDE</w:t>
      </w:r>
      <w:r>
        <w:t>V.</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Renforcer une culture organisationnelle sol</w:t>
      </w:r>
      <w:r w:rsidRPr="009916E9">
        <w:rPr>
          <w:b/>
          <w:bCs/>
        </w:rPr>
        <w:t>i</w:t>
      </w:r>
      <w:r w:rsidRPr="009916E9">
        <w:t>de : cont</w:t>
      </w:r>
      <w:r>
        <w:t>i</w:t>
      </w:r>
      <w:r w:rsidRPr="009916E9">
        <w:t xml:space="preserve">nuer à dévelo</w:t>
      </w:r>
      <w:r>
        <w:t xml:space="preserve">pp</w:t>
      </w:r>
      <w:r w:rsidRPr="009916E9">
        <w:t xml:space="preserve">e</w:t>
      </w:r>
      <w:r>
        <w:t xml:space="preserve">r une culture d'entreprise axée su</w:t>
      </w:r>
      <w:r w:rsidRPr="009916E9">
        <w:t>r la haute performa</w:t>
      </w:r>
      <w:r>
        <w:t xml:space="preserve">nce et un esprit commercial, tout en conservant des connaissa</w:t>
      </w:r>
      <w:r w:rsidRPr="009916E9">
        <w:t>nces spéci</w:t>
      </w:r>
      <w:r>
        <w:t xml:space="preserve">alisées au profit du gouvernement du Canada.</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S'engager dans les missions de la plus haute valeur.</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peut être une source centrale d'expertise commerciale pour le gouvernement, en accord avec les priorités politiques du Canada. CDEV se concentrera sur le maintien d'un flux stable de projets à forte valeur ajoutée en étant efficace dans ses principaux secteurs d'activité.</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En</w:t>
      </w:r>
      <w:r w:rsidRPr="00200C1F">
        <w:t xml:space="preserve"> 2025-</w:t>
      </w:r>
      <w:r>
        <w:t>2029, </w:t>
      </w:r>
      <w:r w:rsidRPr="00200C1F">
        <w:t>l</w:t>
      </w:r>
      <w:r>
        <w:t xml:space="preserve">e</w:t>
      </w:r>
      <w:r w:rsidRPr="00200C1F">
        <w:t>s objectifs</w:t>
      </w:r>
      <w:r>
        <w:t> et résultats se concentreront sur</w:t>
      </w:r>
      <w:r w:rsidRPr="00200C1F">
        <w:t> :</w:t>
      </w:r>
    </w:p>
    <w:p w14:paraId="50B944E1" w14:textId="77777777" w:rsidR="00DD02CD" w:rsidRPr="00200C1F" w:rsidRDefault="00DD02CD" w:rsidP="00CC2E3D">
      <w:pPr>
        <w:pStyle w:val="ListParagraph"/>
        <w:numPr>
          <w:ilvl w:val="0"/>
          <w:numId w:val="3"/>
        </w:numPr>
        <w:spacing w:after="0" w:line="240" w:lineRule="auto"/>
        <w:contextualSpacing w:val="0"/>
      </w:pPr>
      <w:r w:rsidRPr="00200C1F">
        <w:t>En tirant</w:t>
      </w:r>
      <w:r>
        <w:t> parti de l’ex</w:t>
      </w:r>
      <w:r w:rsidRPr="00200C1F">
        <w:t xml:space="preserve">périence approfondie de CDE</w:t>
      </w:r>
      <w:r>
        <w:t>V dans les transactions commerc</w:t>
      </w:r>
      <w:r w:rsidRPr="00200C1F">
        <w:t xml:space="preserve">i</w:t>
      </w:r>
      <w:r>
        <w:t>ales pour garantir que les projets futurs soient déployés aussi efficacement que possible pour le Canada.</w:t>
      </w:r>
    </w:p>
    <w:p w14:paraId="6E94566F" w14:textId="77777777" w:rsidR="00DD02CD" w:rsidRDefault="00DD02CD" w:rsidP="00CC2E3D">
      <w:pPr>
        <w:pStyle w:val="ListParagraph"/>
        <w:numPr>
          <w:ilvl w:val="0"/>
          <w:numId w:val="3"/>
        </w:numPr>
        <w:spacing w:after="0" w:line="240" w:lineRule="auto"/>
        <w:contextualSpacing w:val="0"/>
      </w:pPr>
      <w:r w:rsidRPr="00200C1F">
        <w:t>Offrir </w:t>
      </w:r>
      <w:r>
        <w:t xml:space="preserve">une r</w:t>
      </w:r>
      <w:r w:rsidRPr="00200C1F">
        <w:t xml:space="preserve">igueur commer</w:t>
      </w:r>
      <w:proofErr w:type="spellStart"/>
      <w:r w:rsidRPr="00200C1F">
        <w:t>ciale l</w:t>
      </w:r>
      <w:proofErr w:type="spellEnd"/>
      <w:r w:rsidRPr="00200C1F">
        <w:t xml:space="preserve">o</w:t>
      </w:r>
      <w:r>
        <w:t>rs de</w:t>
      </w:r>
      <w:r w:rsidRPr="00200C1F">
        <w:t xml:space="preserve"> la consultation, de la négociation et de l'exéc</w:t>
      </w:r>
      <w:r>
        <w:t>ution de tr</w:t>
      </w:r>
      <w:r w:rsidRPr="00200C1F">
        <w:t xml:space="preserve">ansactions fina</w:t>
      </w:r>
      <w:r>
        <w:t xml:space="preserve">ncières au nom du Canada</w:t>
      </w:r>
      <w:r w:rsidRPr="00200C1F">
        <w:t>.</w:t>
      </w:r>
    </w:p>
    <w:p w14:paraId="4BC4D357" w14:textId="77777777" w:rsidR="00DD02CD" w:rsidRPr="00200C1F" w:rsidRDefault="00DD02CD" w:rsidP="00CC2E3D">
      <w:pPr>
        <w:pStyle w:val="ListParagraph"/>
        <w:numPr>
          <w:ilvl w:val="0"/>
          <w:numId w:val="3"/>
        </w:numPr>
        <w:spacing w:after="0" w:line="240" w:lineRule="auto"/>
        <w:contextualSpacing w:val="0"/>
      </w:pPr>
      <w:r>
        <w:t>Veiller à ce que CDEV dispose des ressources nécessaires pour répondre aux missions et mandats, avec pour objectif d’intégrer les connaissances, de réduire la dépendance envers les conseillers externes et d’assurer une efficacité budgétaire et opérationnelle globale.</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Assurer l'efficacité et la durabilité financières</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se concentrera sur l’élaboration de modèles de viabilité financière, en assurant une récupération appropriée des coûts et des rendements du capital pour le Canada.</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En 2025-2029, les objectifs et résultats mettront l'accent sur :</w:t>
      </w:r>
    </w:p>
    <w:p w14:paraId="152E1F2C" w14:textId="52D58FDB" w:rsidR="00DD02CD" w:rsidRDefault="00DD02CD" w:rsidP="00CC2E3D">
      <w:pPr>
        <w:pStyle w:val="ListParagraph"/>
        <w:numPr>
          <w:ilvl w:val="0"/>
          <w:numId w:val="4"/>
        </w:numPr>
        <w:spacing w:after="0" w:line="240" w:lineRule="auto"/>
      </w:pPr>
      <w:r>
        <w:t xml:space="preserve">Continuer à envi</w:t>
      </w:r>
      <w:r w:rsidR="003A5691">
        <w:t>sager des</w:t>
      </w:r>
      <w:r>
        <w:t xml:space="preserve"> moyens de diversifier les sources de revenus et de garantir autrement la durabilité financière autonome à long terme de CDEV au profit du Canada.</w:t>
      </w:r>
    </w:p>
    <w:p w14:paraId="256E91E9" w14:textId="77777777" w:rsidR="00DD02CD" w:rsidRDefault="00DD02CD" w:rsidP="00CC2E3D">
      <w:pPr>
        <w:pStyle w:val="ListParagraph"/>
        <w:numPr>
          <w:ilvl w:val="0"/>
          <w:numId w:val="4"/>
        </w:numPr>
        <w:spacing w:after="0" w:line="240" w:lineRule="auto"/>
        <w:contextualSpacing w:val="0"/>
      </w:pPr>
      <w:r w:rsidRPr="007B4F9A">
        <w:t>Évaluati</w:t>
      </w:r>
      <w:r>
        <w:t>on e</w:t>
      </w:r>
      <w:r w:rsidRPr="007B4F9A">
        <w:t xml:space="preserve">t démonstration de </w:t>
      </w:r>
      <w:r>
        <w:t>la v</w:t>
      </w:r>
      <w:r w:rsidRPr="007B4F9A">
        <w:t xml:space="preserve">aleur pour de l’argent dans l’exécution de ses mandats</w:t>
      </w:r>
      <w:r>
        <w:t>.</w:t>
      </w:r>
    </w:p>
    <w:p w14:paraId="1DE05098" w14:textId="18E27FE4" w:rsidR="00DD02CD" w:rsidRDefault="00330DC5" w:rsidP="00CC2E3D">
      <w:pPr>
        <w:pStyle w:val="ListParagraph"/>
        <w:numPr>
          <w:ilvl w:val="0"/>
          <w:numId w:val="4"/>
        </w:numPr>
        <w:spacing w:after="0" w:line="240" w:lineRule="auto"/>
        <w:contextualSpacing w:val="0"/>
      </w:pPr>
      <w:r>
        <w:t>C</w:t>
      </w:r>
      <w:r w:rsidR="00DD02CD">
        <w:t>omprendre et allouer avec précision les coûts engagés pour ses diverses opérations et mission</w:t>
      </w:r>
      <w:r w:rsidR="00BB2C36">
        <w:t>s</w:t>
      </w:r>
      <w:r w:rsidR="00DD02CD">
        <w:t xml:space="preserve">.</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Créer de la valeur grâce à</w:t>
      </w:r>
      <w:r w:rsidR="00142934">
        <w:rPr>
          <w:color w:val="0F4761" w:themeColor="accent1" w:themeShade="BF"/>
        </w:rPr>
        <w:t> une gou</w:t>
      </w:r>
      <w:r w:rsidRPr="000736EE">
        <w:rPr>
          <w:color w:val="0F4761" w:themeColor="accent1" w:themeShade="BF"/>
        </w:rPr>
        <w:t xml:space="preserve">vernance solide</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L'expertise de CDEV en matière de pratiques exemplaires de gouvernance permet à CDEV de fournir une supervision à valeur ajoutée de ses filiales et de favoriser la reddition de comptes du go</w:t>
      </w:r>
      <w:r>
        <w:t>uverne</w:t>
      </w:r>
      <w:r w:rsidRPr="00B506CF">
        <w:t>ment tout en maintenant une relation indépendante</w:t>
      </w:r>
      <w:r>
        <w:t>.</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Entre 2025 et 2029, les objectifs et les résultats se concentreront sur :</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En tant que société mère, examen des approches spécifiques pour superviser le groupe élargi de sociétés de CDEV qui tirent parti des compétences et de la capacité de CDEV afin de créer des efficacités pour le gouvernement du Canada.</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Bâtir une culture organisationnelle solide</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continuera de se concentrer sur l’intégration de ta</w:t>
      </w:r>
      <w:r w:rsidR="00D549B2">
        <w:t>l</w:t>
      </w:r>
      <w:r w:rsidRPr="00503C9E">
        <w:t>ents performants afin de garantir la rétention des connaissances organisationnelles au bénéfice du </w:t>
      </w:r>
      <w:r>
        <w:t>Canada. Au cours de l’année écoulée, CDEV a considérablement amélioré ses processus de communication, tant à l’interne qu’à l’externe, pour renforcer sa réputation auprès des parties prenantes et favoriser la cohésion de l’équipe. Ces initiatives comprenaient l’ouverture d’un compte LinkedIn, la mise en place de séances « Lunch &amp; Learn » et la formalisation d’une approche axée sur la diversité, l’équité et l’inclusion au sein de CDEV. Grâce à ces efforts tangibles,</w:t>
      </w:r>
      <w:r w:rsidR="00423334">
        <w:t> C</w:t>
      </w:r>
      <w:r>
        <w:t xml:space="preserve">DEV a obtenu la cert</w:t>
      </w:r>
      <w:proofErr w:type="gramStart"/>
      <w:r>
        <w:t>if</w:t>
      </w:r>
      <w:proofErr w:type="gramEnd"/>
      <w:r>
        <w:t xml:space="preserve">ication Great Place To Work® en août 2024.</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En 2025-2029, les objectifs et les résultats se concentreront sur :</w:t>
      </w:r>
    </w:p>
    <w:p w14:paraId="43AFE376" w14:textId="6094524B" w:rsidR="00DD02CD" w:rsidRDefault="00DD02CD" w:rsidP="00CC2E3D">
      <w:pPr>
        <w:pStyle w:val="ListParagraph"/>
        <w:numPr>
          <w:ilvl w:val="0"/>
          <w:numId w:val="6"/>
        </w:numPr>
        <w:spacing w:after="0" w:line="240" w:lineRule="auto"/>
      </w:pPr>
      <w:r w:rsidRPr="003212D7">
        <w:t>Faire é</w:t>
      </w:r>
      <w:r>
        <w:t>volu</w:t>
      </w:r>
      <w:r w:rsidRPr="003212D7">
        <w:t xml:space="preserve">er sa culture interne et sa proposition de valeur globale pour les employés afin </w:t>
      </w:r>
      <w:r>
        <w:t xml:space="preserve">de c</w:t>
      </w:r>
      <w:r w:rsidRPr="003212D7">
        <w:t xml:space="preserve">onstruir</w:t>
      </w:r>
      <w:r>
        <w:t>e</w:t>
      </w:r>
      <w:r w:rsidRPr="003212D7">
        <w:t xml:space="preserve">, développe</w:t>
      </w:r>
      <w:r>
        <w:t>r</w:t>
      </w:r>
      <w:r w:rsidRPr="003212D7">
        <w:t xml:space="preserve"> et fid</w:t>
      </w:r>
      <w:r>
        <w:t>éliser u</w:t>
      </w:r>
      <w:r w:rsidRPr="003212D7">
        <w:t xml:space="preserve">n</w:t>
      </w:r>
      <w:r>
        <w:t>e</w:t>
      </w:r>
      <w:r w:rsidRPr="003212D7">
        <w:t xml:space="preserve"> équipe performante et</w:t>
      </w:r>
      <w:r>
        <w:t xml:space="preserve"> orientée vers les obje</w:t>
      </w:r>
      <w:r w:rsidR="002F53D3">
        <w:t xml:space="preserve">c</w:t>
      </w:r>
      <w:r>
        <w:t xml:space="preserve">tifs comm</w:t>
      </w:r>
      <w:r w:rsidRPr="003212D7">
        <w:t>ercia</w:t>
      </w:r>
      <w:r>
        <w:t>ux.</w:t>
      </w:r>
    </w:p>
    <w:p w14:paraId="4DB5F7C3" w14:textId="42685A8E" w:rsidR="00DD02CD" w:rsidRPr="003212D7" w:rsidRDefault="00DD02CD" w:rsidP="00CC2E3D">
      <w:pPr>
        <w:pStyle w:val="ListParagraph"/>
        <w:numPr>
          <w:ilvl w:val="0"/>
          <w:numId w:val="6"/>
        </w:numPr>
        <w:spacing w:after="0" w:line="240" w:lineRule="auto"/>
      </w:pPr>
      <w:r>
        <w:t>Examiner sa mission, vision et valeurs en lien avec son orientation stratégique.</w:t>
      </w:r>
    </w:p>
    <w:p w14:paraId="58EEE222" w14:textId="77777777" w:rsidR="00DD02CD" w:rsidRDefault="00DD02CD" w:rsidP="00CC2E3D">
      <w:pPr>
        <w:pStyle w:val="ListParagraph"/>
        <w:numPr>
          <w:ilvl w:val="0"/>
          <w:numId w:val="6"/>
        </w:numPr>
        <w:spacing w:after="0" w:line="240" w:lineRule="auto"/>
      </w:pPr>
      <w:r w:rsidRPr="003212D7">
        <w:t>Tirer pa</w:t>
      </w:r>
      <w:r>
        <w:t>r</w:t>
      </w:r>
      <w:r w:rsidRPr="003212D7">
        <w:t xml:space="preserve">ti des détachements auprès des sect</w:t>
      </w:r>
      <w:r>
        <w:t>eur</w:t>
      </w:r>
      <w:r w:rsidRPr="003212D7">
        <w:t xml:space="preserve">s privé e</w:t>
      </w:r>
      <w:r>
        <w:t xml:space="preserve">t public </w:t>
      </w:r>
      <w:r w:rsidRPr="003212D7">
        <w:t>afin de relier les deux perspective</w:t>
      </w:r>
      <w:r>
        <w:t>s.</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Offres potentielles nouvelles et améliorées</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E</w:t>
      </w:r>
      <w:r w:rsidR="003F1883">
        <w:t>n</w:t>
      </w:r>
      <w:r>
        <w:t xml:space="preserve"> plus de définir des objectifs visant à faire progresser chacun des Pil</w:t>
      </w:r>
      <w:r w:rsidR="00DD02CD">
        <w:t xml:space="preserve">iers d’E</w:t>
      </w:r>
      <w:r w:rsidR="00D3730F">
        <w:t>x</w:t>
      </w:r>
      <w:r w:rsidR="00DD02CD">
        <w:t xml:space="preserve">pertise couvra</w:t>
      </w:r>
      <w:r>
        <w:t xml:space="preserve">nt toutes les activités de CDEV, C</w:t>
      </w:r>
      <w:r w:rsidR="00DD02CD">
        <w:t xml:space="preserve">DEV examine</w:t>
      </w:r>
      <w:r>
        <w:t xml:space="preserve"> égale</w:t>
      </w:r>
      <w:r w:rsidR="00DD02CD">
        <w:t>ment des opportunités </w:t>
      </w:r>
      <w:r w:rsidR="007B40FC">
        <w:t xml:space="preserve">spécifiques pour des</w:t>
      </w:r>
      <w:r w:rsidR="00DD02CD">
        <w:t xml:space="preserve"> offres nouvelles et améliorées</w:t>
      </w:r>
      <w:r w:rsidR="00340DAC">
        <w:t> au sein de chaq</w:t>
      </w:r>
      <w:r w:rsidR="008A55C2">
        <w:t xml:space="preserve">ue Pilier d’Expertise</w:t>
      </w:r>
      <w:r w:rsidR="00DD02CD">
        <w:t>, en alignement avec le ministère des Finances, comme résumé ci-dessous.</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Pilier d'expertise</w:t>
            </w:r>
          </w:p>
        </w:tc>
        <w:tc>
          <w:tcPr>
            <w:tcW w:w="3576" w:type="pct"/>
          </w:tcPr>
          <w:p w14:paraId="6EF4D507" w14:textId="77777777" w:rsidR="00DD02CD" w:rsidRPr="00492279" w:rsidRDefault="00DD02CD">
            <w:pPr>
              <w:rPr>
                <w:rFonts w:cs="Arial"/>
                <w:b/>
                <w:bCs/>
                <w:lang w:val="en-CA"/>
              </w:rPr>
            </w:pPr>
            <w:r>
              <w:rPr>
                <w:rFonts w:cs="Arial"/>
                <w:b/>
                <w:bCs/>
                <w:lang w:val="en-CA"/>
              </w:rPr>
              <w:t>Objectifs et résultats pour 2025-2029</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Actifs gérés</w:t>
            </w:r>
          </w:p>
        </w:tc>
        <w:tc>
          <w:tcPr>
            <w:tcW w:w="3576" w:type="pct"/>
          </w:tcPr>
          <w:p w14:paraId="50BB3C09" w14:textId="752EEEF5" w:rsidR="00DD02CD" w:rsidRDefault="009837C3">
            <w:pPr>
              <w:rPr>
                <w:rFonts w:cs="Arial"/>
                <w:lang w:val="en-CA"/>
              </w:rPr>
            </w:pPr>
            <w:r>
              <w:rPr>
                <w:rFonts w:cs="Arial"/>
                <w:lang w:val="en-CA"/>
              </w:rPr>
              <w:t xml:space="preserve">Développer et réserver la capacité n</w:t>
            </w:r>
            <w:r w:rsidR="00DD02CD">
              <w:rPr>
                <w:rFonts w:cs="Arial"/>
                <w:lang w:val="en-CA"/>
              </w:rPr>
              <w:t xml:space="preserve">éces</w:t>
            </w:r>
            <w:r w:rsidR="00AB29F0">
              <w:rPr>
                <w:rFonts w:cs="Arial"/>
                <w:lang w:val="en-CA"/>
              </w:rPr>
              <w:t>saire pou</w:t>
            </w:r>
            <w:r w:rsidR="00DD02CD">
              <w:rPr>
                <w:rFonts w:cs="Arial"/>
                <w:lang w:val="en-CA"/>
              </w:rPr>
              <w:t xml:space="preserve">r fournir un soutien lié à l'acquisition par le gouvernement de nouveaux actifs ou intérêts commerciaux.</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Examiner en continu les s</w:t>
            </w:r>
            <w:r w:rsidR="00981A35">
              <w:rPr>
                <w:rFonts w:cs="Arial"/>
                <w:lang w:val="en-CA"/>
              </w:rPr>
              <w:t xml:space="preserve">ociétés subsidiaires en vue d’i</w:t>
            </w:r>
            <w:r w:rsidR="00E53FF6">
              <w:rPr>
                <w:rFonts w:cs="Arial"/>
                <w:lang w:val="en-CA"/>
              </w:rPr>
              <w:t xml:space="preserve">dentifier des oppo</w:t>
            </w:r>
            <w:r w:rsidR="00DD02CD">
              <w:rPr>
                <w:rFonts w:cs="Arial"/>
                <w:lang w:val="en-CA"/>
              </w:rPr>
              <w:t xml:space="preserve">rtunités d’amélioration de leur valeur </w:t>
            </w:r>
            <w:r w:rsidR="006E5DAA">
              <w:rPr>
                <w:rFonts w:cs="Arial"/>
                <w:lang w:val="en-CA"/>
              </w:rPr>
              <w:t xml:space="preserve">et d’</w:t>
            </w:r>
            <w:r w:rsidR="00F86D86">
              <w:rPr>
                <w:rFonts w:cs="Arial"/>
                <w:lang w:val="en-CA"/>
              </w:rPr>
              <w:t>op</w:t>
            </w:r>
            <w:r w:rsidR="006E5DAA">
              <w:rPr>
                <w:rFonts w:cs="Arial"/>
                <w:lang w:val="en-CA"/>
              </w:rPr>
              <w:t xml:space="preserve">timiser l</w:t>
            </w:r>
            <w:r w:rsidR="00DD02CD">
              <w:rPr>
                <w:rFonts w:cs="Arial"/>
                <w:lang w:val="en-CA"/>
              </w:rPr>
              <w:t>a surveilla</w:t>
            </w:r>
            <w:r w:rsidR="00D2520F">
              <w:rPr>
                <w:rFonts w:cs="Arial"/>
                <w:lang w:val="en-CA"/>
              </w:rPr>
              <w:t xml:space="preserve">nce et la gouvernance des opérations</w:t>
            </w:r>
            <w:r w:rsidR="00DD02CD">
              <w:rPr>
                <w:rFonts w:cs="Arial"/>
                <w:lang w:val="en-CA"/>
              </w:rPr>
              <w:t>.</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Envisager d'autres moyens par lesquels CDEV [PROT] peut agir en tant que centre d'excel</w:t>
            </w:r>
            <w:r w:rsidR="00A40674">
              <w:rPr>
                <w:rFonts w:cs="Arial"/>
                <w:lang w:val="en-CA"/>
              </w:rPr>
              <w:t xml:space="preserve">l</w:t>
            </w:r>
            <w:r w:rsidR="009A2B7B">
              <w:rPr>
                <w:rFonts w:cs="Arial"/>
                <w:lang w:val="en-CA"/>
              </w:rPr>
              <w:t>ence en développant, programmant et lançant de </w:t>
            </w:r>
            <w:r w:rsidR="00A40674">
              <w:rPr>
                <w:rFonts w:cs="Arial"/>
                <w:lang w:val="en-CA"/>
              </w:rPr>
              <w:t xml:space="preserve">n</w:t>
            </w:r>
            <w:r>
              <w:rPr>
                <w:rFonts w:cs="Arial"/>
                <w:lang w:val="en-CA"/>
              </w:rPr>
              <w:t xml:space="preserve">ouvelles entreprises, tout en veillant à ce que la gouvernance appropriée soit mise en place.</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Monétisation des actifs</w:t>
            </w:r>
          </w:p>
        </w:tc>
        <w:tc>
          <w:tcPr>
            <w:tcW w:w="3576" w:type="pct"/>
          </w:tcPr>
          <w:p w14:paraId="37D606F3" w14:textId="70C709AB" w:rsidR="00DD02CD" w:rsidRDefault="00A34163">
            <w:pPr>
              <w:rPr>
                <w:rFonts w:cs="Arial"/>
                <w:lang w:val="en-CA"/>
              </w:rPr>
            </w:pPr>
            <w:r>
              <w:rPr>
                <w:rFonts w:cs="Arial"/>
                <w:lang w:val="en-CA"/>
              </w:rPr>
              <w:t>Développer et réserver</w:t>
            </w:r>
            <w:r w:rsidR="00DD02CD">
              <w:rPr>
                <w:rFonts w:cs="Arial"/>
                <w:lang w:val="en-CA"/>
              </w:rPr>
              <w:t xml:space="preserve"> la capacité d</w:t>
            </w:r>
            <w:r w:rsidR="00377043">
              <w:rPr>
                <w:rFonts w:cs="Arial"/>
                <w:lang w:val="en-CA"/>
              </w:rPr>
              <w:t xml:space="preserve">e répondre au</w:t>
            </w:r>
            <w:r w:rsidR="00DD02CD">
              <w:rPr>
                <w:rFonts w:cs="Arial"/>
                <w:lang w:val="en-CA"/>
              </w:rPr>
              <w:t xml:space="preserve">x activités de monétisation</w:t>
            </w:r>
            <w:r w:rsidR="00377043">
              <w:rPr>
                <w:rFonts w:cs="Arial"/>
                <w:lang w:val="en-CA"/>
              </w:rPr>
              <w:t> par le</w:t>
            </w:r>
            <w:r w:rsidR="00DD02CD">
              <w:rPr>
                <w:rFonts w:cs="Arial"/>
                <w:lang w:val="en-CA"/>
              </w:rPr>
              <w:t xml:space="preserve"> gouvernement.</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Entreprendre les travaux prépa</w:t>
            </w:r>
            <w:r w:rsidR="00BA3BA6">
              <w:rPr>
                <w:rFonts w:cs="Arial"/>
                <w:lang w:val="en-CA"/>
              </w:rPr>
              <w:t xml:space="preserve">ratoires af</w:t>
            </w:r>
            <w:r w:rsidR="006924D9">
              <w:rPr>
                <w:rFonts w:cs="Arial"/>
                <w:lang w:val="en-CA"/>
              </w:rPr>
              <w:t>in de démontrer</w:t>
            </w:r>
            <w:r w:rsidR="00BA3BA6">
              <w:rPr>
                <w:rFonts w:cs="Arial"/>
                <w:lang w:val="en-CA"/>
              </w:rPr>
              <w:t xml:space="preserve"> comm</w:t>
            </w:r>
            <w:r w:rsidR="00DD02CD">
              <w:rPr>
                <w:rFonts w:cs="Arial"/>
                <w:lang w:val="en-CA"/>
              </w:rPr>
              <w:t xml:space="preserve">ent CDEV peut jouer un </w:t>
            </w:r>
            <w:r w:rsidR="006C6A20">
              <w:rPr>
                <w:rFonts w:cs="Arial"/>
                <w:lang w:val="en-CA"/>
              </w:rPr>
              <w:t>rôle centr</w:t>
            </w:r>
            <w:r w:rsidR="00DD02CD">
              <w:rPr>
                <w:rFonts w:cs="Arial"/>
                <w:lang w:val="en-CA"/>
              </w:rPr>
              <w:t xml:space="preserve">al en ce qui concerne les activités de monétisation du gouvernement, en coordination avec le ministère des Finances.</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Solutions de capital et de financement</w:t>
            </w:r>
          </w:p>
        </w:tc>
        <w:tc>
          <w:tcPr>
            <w:tcW w:w="3576" w:type="pct"/>
          </w:tcPr>
          <w:p w14:paraId="62DDAC15" w14:textId="55DBB55F" w:rsidR="00DD02CD" w:rsidRDefault="003854B5">
            <w:pPr>
              <w:rPr>
                <w:rFonts w:cs="Arial"/>
                <w:lang w:val="en-CA"/>
              </w:rPr>
            </w:pPr>
            <w:r>
              <w:rPr>
                <w:rFonts w:cs="Arial"/>
                <w:lang w:val="en-CA"/>
              </w:rPr>
              <w:t>Poursuivre la mise en p</w:t>
            </w:r>
            <w:r w:rsidR="00DD02CD">
              <w:rPr>
                <w:rFonts w:cs="Arial"/>
                <w:lang w:val="en-CA"/>
              </w:rPr>
              <w:t xml:space="preserve">lace du Programme de garanties de prêt aux Autochtones et la ge</w:t>
            </w:r>
            <w:r w:rsidR="00E701BF">
              <w:rPr>
                <w:rFonts w:cs="Arial"/>
                <w:lang w:val="en-CA"/>
              </w:rPr>
              <w:t>stion du prêt à Telesat LEO Inc.</w:t>
            </w:r>
            <w:r w:rsidR="00DD02CD">
              <w:rPr>
                <w:rFonts w:cs="Arial"/>
                <w:lang w:val="en-CA"/>
              </w:rPr>
              <w:t xml:space="preserve"> ainsi que du portefeuille d'actifs </w:t>
            </w:r>
            <w:r w:rsidR="00CC58AE">
              <w:rPr>
                <w:rFonts w:cs="Arial"/>
                <w:lang w:val="en-CA"/>
              </w:rPr>
              <w:t xml:space="preserve">du Programm</w:t>
            </w:r>
            <w:r w:rsidR="00DD02CD">
              <w:rPr>
                <w:rFonts w:cs="Arial"/>
                <w:lang w:val="en-CA"/>
              </w:rPr>
              <w:t xml:space="preserve">e de crédit d’urgence pour les grands employeurs, conformément aux attentes du ministre des Finances.</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Envisager les moyens par lesquels CDEV [PROT] peut soutenir les futures priorités similaires du gouvernement du Canada [PROT] qui tirent parti de son expertise et de ses processus dans ce domaine.</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Conseils financiers</w:t>
            </w:r>
            <w:r>
              <w:rPr>
                <w:rFonts w:cs="Arial"/>
                <w:b/>
                <w:bCs/>
                <w:lang w:val="en-CA"/>
              </w:rPr>
              <w:t xml:space="preserve"> et examens stratégiques</w:t>
            </w:r>
          </w:p>
        </w:tc>
        <w:tc>
          <w:tcPr>
            <w:tcW w:w="3576" w:type="pct"/>
          </w:tcPr>
          <w:p w14:paraId="564AB5C6" w14:textId="0E3F9CDF" w:rsidR="00DD02CD" w:rsidRDefault="00921871">
            <w:pPr>
              <w:rPr>
                <w:rFonts w:cs="Arial"/>
                <w:lang w:val="en-CA"/>
              </w:rPr>
            </w:pPr>
            <w:r>
              <w:rPr>
                <w:rFonts w:cs="Arial"/>
                <w:lang w:val="en-CA"/>
              </w:rPr>
              <w:t>Développer et réserver la c</w:t>
            </w:r>
            <w:r w:rsidR="00DD02CD">
              <w:rPr>
                <w:rFonts w:cs="Arial"/>
                <w:lang w:val="en-CA"/>
              </w:rPr>
              <w:t xml:space="preserve">apacité de fournir les services commerciaux et consultatifs</w:t>
            </w:r>
            <w:r w:rsidR="005652A8">
              <w:rPr>
                <w:rFonts w:cs="Arial"/>
                <w:lang w:val="en-CA"/>
              </w:rPr>
              <w:t> requis, ainsi que des contri</w:t>
            </w:r>
            <w:r w:rsidR="00C74D44">
              <w:rPr>
                <w:rFonts w:cs="Arial"/>
                <w:lang w:val="en-CA"/>
              </w:rPr>
              <w:t>b</w:t>
            </w:r>
            <w:r w:rsidR="00614C59">
              <w:rPr>
                <w:rFonts w:cs="Arial"/>
                <w:lang w:val="en-CA"/>
              </w:rPr>
              <w:t xml:space="preserve">utions à la prise de décision, lorsque néce</w:t>
            </w:r>
            <w:r w:rsidR="00DD534F">
              <w:rPr>
                <w:rFonts w:cs="Arial"/>
                <w:lang w:val="en-CA"/>
              </w:rPr>
              <w:t>ssaire p</w:t>
            </w:r>
            <w:r w:rsidR="00053D2C">
              <w:rPr>
                <w:rFonts w:cs="Arial"/>
                <w:lang w:val="en-CA"/>
              </w:rPr>
              <w:t xml:space="preserve">ar le ministère</w:t>
            </w:r>
            <w:r w:rsidR="00DD02CD">
              <w:rPr>
                <w:rFonts w:cs="Arial"/>
                <w:lang w:val="en-CA"/>
              </w:rPr>
              <w:t xml:space="preserve"> des Finances.</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Entreprendre des travaux préparatoires afin d'examiner l'amélioration de la valeur et les analyses d'optimisation commerciale des actifs gouv</w:t>
            </w:r>
            <w:r w:rsidR="00DD02CD">
              <w:rPr>
                <w:rFonts w:cs="Arial"/>
                <w:lang w:val="en-CA"/>
              </w:rPr>
              <w:t xml:space="preserve">ernementaux. Envisager les moyens par lesquels CDEV peut accroître l'efficacité de ce processus d'examen.</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Participation économique des Autochtones</w:t>
            </w:r>
          </w:p>
        </w:tc>
        <w:tc>
          <w:tcPr>
            <w:tcW w:w="3576" w:type="pct"/>
          </w:tcPr>
          <w:p w14:paraId="5FCC56BC" w14:textId="5DB95348" w:rsidR="00DD02CD" w:rsidRDefault="005D45A2">
            <w:pPr>
              <w:rPr>
                <w:rFonts w:cs="Arial"/>
                <w:lang w:val="en-CA"/>
              </w:rPr>
            </w:pPr>
            <w:r>
              <w:rPr>
                <w:rFonts w:cs="Arial"/>
                <w:lang w:val="en-CA"/>
              </w:rPr>
              <w:t>Poursuivre la mise en place</w:t>
            </w:r>
            <w:r w:rsidR="00DD02CD">
              <w:rPr>
                <w:rFonts w:cs="Arial"/>
                <w:lang w:val="en-CA"/>
              </w:rPr>
              <w:t xml:space="preserve"> du Programme de garantie de prêt pour les Autochtones.</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Considérez les moyens par lesquels CDEV peut tirer parti de son expérience préalable dans la structuration des participations économiques autochtones et jouer un rôle plus important dans des initiatives comparables d'accès au capital en alignement avec le ministère des Finances</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4</w:t>
      </w:r>
      <w:r w:rsidR="001B6C25">
        <w:t xml:space="preserve">.0 A</w:t>
      </w:r>
      <w:r w:rsidR="0056685D">
        <w:t>ctivités principale</w:t>
      </w:r>
      <w:r w:rsidR="00757560">
        <w:t>s</w:t>
      </w:r>
      <w:r w:rsidR="0056685D">
        <w:t xml:space="preserve">,</w:t>
      </w:r>
      <w:r w:rsidR="00B961E3">
        <w:t> résultats prévus et objectifs pour</w:t>
      </w:r>
      <w:r w:rsidR="00D00F96">
        <w:t xml:space="preserve"> le groupe de sociétés de CDEV [PROT]</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4</w:t>
      </w:r>
      <w:r w:rsidR="001B6C25">
        <w:t xml:space="preserve">.1 </w:t>
      </w:r>
      <w:r w:rsidR="0056685D">
        <w:t>Canada Eldor Inc.</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Résumé des</w:t>
      </w:r>
      <w:r w:rsidR="00497318">
        <w:rPr>
          <w:color w:val="0F4761" w:themeColor="accent1" w:themeShade="BF"/>
        </w:rPr>
        <w:t xml:space="preserve"> activités</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Le CEI [PROT], par l'intermédiaire de Cameco, le gestionnaire et </w:t>
      </w:r>
      <w:proofErr w:type="spellStart"/>
      <w:r w:rsidRPr="00AA3A2A">
        <w:t>titulaire de p</w:t>
      </w:r>
      <w:proofErr w:type="spellEnd"/>
      <w:r w:rsidRPr="00AA3A2A">
        <w:t xml:space="preserve">ermis du site minier de Beaverlodge, continue de gérer les propriétés pour lesquelles un permis lui a été accordé. L'objectif de CEI [PROT] est de transférer les propriétés restantes au programme de Contrôle Institutionnel (« CI ») du gouvernement de la Saskatchewan d'ici 2025.</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Résultat</w:t>
      </w:r>
      <w:r w:rsidR="00497318">
        <w:rPr>
          <w:color w:val="0F4761" w:themeColor="accent1" w:themeShade="BF"/>
        </w:rPr>
        <w:t>s</w:t>
      </w:r>
      <w:r>
        <w:rPr>
          <w:color w:val="0F4761" w:themeColor="accent1" w:themeShade="BF"/>
        </w:rPr>
        <w:t xml:space="preserve"> prévus et o</w:t>
      </w:r>
      <w:r w:rsidR="00497318">
        <w:rPr>
          <w:color w:val="0F4761" w:themeColor="accent1" w:themeShade="BF"/>
        </w:rPr>
        <w:t>b</w:t>
      </w:r>
      <w:r>
        <w:rPr>
          <w:color w:val="0F4761" w:themeColor="accent1" w:themeShade="BF"/>
        </w:rPr>
        <w:t>jectifs</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CEI [PROT] continuera de payer Cameco pour effectuer les activités de restauration du site minier, de verser les frais réglementaires et de fournir des prestations aux employé</w:t>
      </w:r>
      <w:r>
        <w:t xml:space="preserve">s ret</w:t>
      </w:r>
      <w:r w:rsidR="0F2593FF">
        <w:t>raités. Les coûts de restauration du site devraient être réglés en 2024, et par conséqu</w:t>
      </w:r>
      <w:r w:rsidRPr="00CA5162">
        <w:t xml:space="preserve">ent, </w:t>
      </w:r>
      <w:r w:rsidR="003B6799">
        <w:t>l</w:t>
      </w:r>
      <w:r w:rsidRPr="00CA5162">
        <w:t xml:space="preserve">es coûts prévus pour 2025 so</w:t>
      </w:r>
      <w:r w:rsidR="29686311">
        <w:t>n</w:t>
      </w:r>
      <w:r w:rsidRPr="00CA5162">
        <w:t xml:space="preserve">t de 0 $</w:t>
      </w:r>
      <w:r w:rsidR="000262BB">
        <w:t> et </w:t>
      </w:r>
      <w:r w:rsidR="0027682E" w:rsidRPr="00CA5162">
        <w:t xml:space="preserve">d</w:t>
      </w:r>
      <w:r w:rsidRPr="00CA5162">
        <w:t>e 2,2 millions de dollars pour l’ensemble de la </w:t>
      </w:r>
      <w:r w:rsidR="00BA4614">
        <w:t>p</w:t>
      </w:r>
      <w:r w:rsidRPr="00CA5162">
        <w:t xml:space="preserve">ériode pr</w:t>
      </w:r>
      <w:r w:rsidR="00BA4614">
        <w:t>é</w:t>
      </w:r>
      <w:r w:rsidR="000262BB">
        <w:t xml:space="preserve">vue de 2025 à 2029, environ 2 millions de dollars étant attendus pour êtr</w:t>
      </w:r>
      <w:r w:rsidR="00971893">
        <w:t xml:space="preserve">e réglés en 2024, le res</w:t>
      </w:r>
      <w:r w:rsidR="00A12D60">
        <w:t xml:space="preserve">te étant lié au</w:t>
      </w:r>
      <w:r w:rsidR="008D5E58">
        <w:t>x obligations de retraite et non à</w:t>
      </w:r>
      <w:r w:rsidR="000768C2">
        <w:t xml:space="preserve"> la restauratio</w:t>
      </w:r>
      <w:r w:rsidRPr="00CA5162">
        <w:t xml:space="preserve">n. On pr</w:t>
      </w:r>
      <w:r w:rsidR="007C6BF7">
        <w:t>évoit que CEI [PROT] dis</w:t>
      </w:r>
      <w:r w:rsidR="007224C3">
        <w:t xml:space="preserve">p</w:t>
      </w:r>
      <w:r w:rsidR="007C6BF7">
        <w:t xml:space="preserve">osera en moyen</w:t>
      </w:r>
      <w:r w:rsidRPr="00CA5162">
        <w:t>n</w:t>
      </w:r>
      <w:r w:rsidR="007C6BF7">
        <w:t>e</w:t>
      </w:r>
      <w:r w:rsidR="007C6BF7" w:rsidRPr="00CA5162">
        <w:t xml:space="preserve"> </w:t>
      </w:r>
      <w:r w:rsidRPr="00CA5162">
        <w:t xml:space="preserve">de 8 millions de dollar</w:t>
      </w:r>
      <w:r w:rsidR="007224C3">
        <w:t xml:space="preserve">s d’actifs pendant toute la période de</w:t>
      </w:r>
      <w:r w:rsidRPr="00CA5162">
        <w:t xml:space="preserve"> planification</w:t>
      </w:r>
      <w:r w:rsidR="007224C3">
        <w:t> pou</w:t>
      </w:r>
      <w:r w:rsidR="007224C3" w:rsidRPr="00CA5162">
        <w:t xml:space="preserve">r</w:t>
      </w:r>
      <w:r w:rsidRPr="00CA5162">
        <w:t xml:space="preserve"> couvrir tous les co</w:t>
      </w:r>
      <w:r w:rsidR="00C84716">
        <w:t>û</w:t>
      </w:r>
      <w:r w:rsidR="007224C3">
        <w:t xml:space="preserve">ts prévus. </w:t>
      </w:r>
      <w:r w:rsidR="00C84716">
        <w:t>Nous n'anti</w:t>
      </w:r>
      <w:r w:rsidR="007224C3">
        <w:t xml:space="preserve">cipons actuelle</w:t>
      </w:r>
      <w:r w:rsidR="000722BE">
        <w:t>ment aucun coût matériel supplémentaire au-delà de 2024.</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Canada Entreprise Emergency Funding Corporation</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Le mandat initial de CEEFC consistait à offrir un financement aux grandes entreprise</w:t>
      </w:r>
      <w:r>
        <w:t>s canadienn</w:t>
      </w:r>
      <w:r w:rsidRPr="00A81E80">
        <w:t xml:space="preserve">es incapables d’obtenir des fonds supplémentaires sur les marchés financiers en raison du contexte de risque de crédit accru. Conformément</w:t>
      </w:r>
      <w:r>
        <w:t xml:space="preserve"> à la directive du ministre des Finances, CEEFC n</w:t>
      </w:r>
      <w:r w:rsidRPr="00A81E80">
        <w:t>’accep</w:t>
      </w:r>
      <w:r>
        <w:t xml:space="preserve">t</w:t>
      </w:r>
      <w:r w:rsidRPr="00A81E80">
        <w:t>e plus de nouvelles </w:t>
      </w:r>
      <w:r>
        <w:t>d</w:t>
      </w:r>
      <w:r w:rsidRPr="00A81E80">
        <w:t xml:space="preserve">emandes depuis juille</w:t>
      </w:r>
      <w:r>
        <w:t xml:space="preserve">t 2022 et se concentre dé</w:t>
      </w:r>
      <w:r w:rsidRPr="00A81E80">
        <w:t xml:space="preserve">s</w:t>
      </w:r>
      <w:r>
        <w:t xml:space="preserve">orma</w:t>
      </w:r>
      <w:r w:rsidRPr="00A81E80">
        <w:t>is sur la gestion de son portefeuille de prêts existant (voir l’a</w:t>
      </w:r>
      <w:r w:rsidRPr="00713787">
        <w:t xml:space="preserve">nnexe B). Le por</w:t>
      </w:r>
      <w:r w:rsidR="00713787" w:rsidRPr="00713787">
        <w:t>t</w:t>
      </w:r>
      <w:r w:rsidRPr="00713787">
        <w:t>ef</w:t>
      </w:r>
      <w:r w:rsidRPr="00A81E80">
        <w:t xml:space="preserve">euille de CEEFC est composé de quatre emprunteurs, tous des compagnies aériennes canadienn</w:t>
      </w:r>
      <w:r>
        <w:t>e</w:t>
      </w:r>
      <w:r w:rsidRPr="00A81E80">
        <w:t>s. Étant donné les exigences des IFRS, les résultats financiers de CEEFC ne sont pas consolidés dans ceux de CD</w:t>
      </w:r>
      <w:r>
        <w:t>EV</w:t>
      </w:r>
      <w:r w:rsidRPr="00A81E80">
        <w:t xml:space="preserve"> et, par conséquent, les tableaux financiers ci-joints n’incluent pas ceux de C</w:t>
      </w:r>
      <w:r>
        <w:t>EE</w:t>
      </w:r>
      <w:r w:rsidRPr="00A81E80">
        <w:t>FC.</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Résultats Prévus et Objectifs</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Les pr</w:t>
      </w:r>
      <w:r w:rsidR="00D63559">
        <w:t>év</w:t>
      </w:r>
      <w:r w:rsidRPr="00A81E80">
        <w:t xml:space="preserve">isions financières de CEEFC sont fournies à l'An</w:t>
      </w:r>
      <w:r w:rsidRPr="00713787">
        <w:t>nexe B et </w:t>
      </w:r>
      <w:r w:rsidR="00713787" w:rsidRPr="00713787">
        <w:t xml:space="preserve">ne</w:t>
      </w:r>
      <w:r w:rsidR="000627FA">
        <w:t xml:space="preserve"> sont</w:t>
      </w:r>
      <w:r w:rsidR="00FE4A9A">
        <w:t xml:space="preserve"> pas intégrées dans les tablea</w:t>
      </w:r>
      <w:r w:rsidR="00BF3731">
        <w:t xml:space="preserve">ux financiers de CDEV. Ces prévisi</w:t>
      </w:r>
      <w:r w:rsidR="000627FA">
        <w:t xml:space="preserve">o</w:t>
      </w:r>
      <w:r w:rsidR="00BF3731">
        <w:t xml:space="preserve">ns reflètent l'hypothè</w:t>
      </w:r>
      <w:r w:rsidR="00C94487" w:rsidRPr="00C94487">
        <w:rPr>
          <w:rFonts w:cs="Arial"/>
        </w:rPr>
        <w:t xml:space="preserve">se selon laquel</w:t>
      </w:r>
      <w:r w:rsidR="0027105C">
        <w:rPr>
          <w:rFonts w:cs="Arial"/>
        </w:rPr>
        <w:t>le le portef</w:t>
      </w:r>
      <w:r w:rsidR="009F1283">
        <w:rPr>
          <w:rFonts w:cs="Arial"/>
        </w:rPr>
        <w:t>e</w:t>
      </w:r>
      <w:r w:rsidR="0027105C">
        <w:rPr>
          <w:rFonts w:cs="Arial"/>
        </w:rPr>
        <w:t xml:space="preserve">u</w:t>
      </w:r>
      <w:r w:rsidR="00C94487" w:rsidRPr="00C94487">
        <w:rPr>
          <w:rFonts w:cs="Arial"/>
        </w:rPr>
        <w:t>ille existant sera amorti d'ici 2028, date à laquelle le dernier prêt sur bons de voyage pour les compagnies aériennes</w:t>
      </w:r>
      <w:r w:rsidR="0012401B">
        <w:rPr>
          <w:rFonts w:cs="Arial"/>
        </w:rPr>
        <w:t> </w:t>
      </w:r>
      <w:r w:rsidR="009F1283">
        <w:rPr>
          <w:rFonts w:cs="Arial"/>
        </w:rPr>
        <w:t xml:space="preserve">arrivera à échéance, et q</w:t>
      </w:r>
      <w:r w:rsidR="00E817AB">
        <w:rPr>
          <w:rFonts w:cs="Arial"/>
        </w:rPr>
        <w:t xml:space="preserve">ue le cal</w:t>
      </w:r>
      <w:r w:rsidR="00DC0C66">
        <w:rPr>
          <w:rFonts w:cs="Arial"/>
        </w:rPr>
        <w:t>endrier de rem</w:t>
      </w:r>
      <w:r w:rsidR="00930189">
        <w:rPr>
          <w:rFonts w:cs="Arial"/>
        </w:rPr>
        <w:t xml:space="preserve">boursement suivra les</w:t>
      </w:r>
      <w:r w:rsidR="00DC0C66">
        <w:rPr>
          <w:rFonts w:cs="Arial"/>
        </w:rPr>
        <w:t xml:space="preserve"> </w:t>
      </w:r>
      <w:r w:rsidR="005E0A9A">
        <w:rPr>
          <w:rFonts w:cs="Arial"/>
        </w:rPr>
        <w:t>termes des contrat</w:t>
      </w:r>
      <w:r w:rsidR="00C94487" w:rsidRPr="00C94487">
        <w:rPr>
          <w:rFonts w:cs="Arial"/>
        </w:rPr>
        <w:t xml:space="preserve">s de prêt. Nous notons qu'à ce jour, aucun prêt n'est en défaut et aucune perte sur prêt n’a été enregistrée.</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Depuis sa création, CEEFC a accordé des prêts à sept emprunteurs. Trois emprunteurs ont remboursé la total</w:t>
      </w:r>
      <w:proofErr w:type="gramStart"/>
      <w:r w:rsidRPr="00BF20AA">
        <w:rPr>
          <w:rFonts w:asciiTheme="minorHAnsi" w:hAnsiTheme="minorHAnsi" w:cs="Arial"/>
        </w:rPr>
        <w:t>ité de l</w:t>
      </w:r>
      <w:proofErr w:type="gramEnd"/>
      <w:r w:rsidRPr="00BF20AA">
        <w:rPr>
          <w:rFonts w:asciiTheme="minorHAnsi" w:hAnsiTheme="minorHAnsi" w:cs="Arial"/>
        </w:rPr>
        <w:t xml:space="preserve">eurs prêts. CEEFC dispose d'un portefeuille de prêts comme suit :</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Fonds de Croissance du Canada [PROT]</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Depuis l'incorporation de CGF et la sélection de PSP Investments comme gest</w:t>
      </w:r>
      <w:r w:rsidR="00253184">
        <w:t xml:space="preserve">ionnaire (agissant par l'intermédiaire</w:t>
      </w:r>
      <w:r>
        <w:t> de CGFIM), des avancées significatives ont été réalisées, et le gestionnaire, CGFIM, a rapidement pris son élan avec </w:t>
      </w:r>
      <w:r w:rsidR="00253184">
        <w:t>p</w:t>
      </w:r>
      <w:r>
        <w:t xml:space="preserve">lus de 1 100 réunions avec les participants du</w:t>
      </w:r>
      <w:r w:rsidR="003073EE">
        <w:t xml:space="preserve"> marché et 8 annonces d'investissemen</w:t>
      </w:r>
      <w:r>
        <w:t>ts depuis octobre 2023. CGFIM continue de traiter son pipeline de pote</w:t>
      </w:r>
      <w:r w:rsidR="009559B3">
        <w:t xml:space="preserve">ntiels investissements, de f</w:t>
      </w:r>
      <w:r>
        <w:t xml:space="preserve">aire évoluer </w:t>
      </w:r>
      <w:r w:rsidR="009559B3">
        <w:t>et mûrir sa</w:t>
      </w:r>
      <w:r>
        <w:t xml:space="preserve"> stratégie d'investissement, et de développer son expertise interne dans tous les secteurs priorit</w:t>
      </w:r>
      <w:r w:rsidR="00DB63D2">
        <w:t>aires. Par ailleurs, il se concentre éga</w:t>
      </w:r>
      <w:r w:rsidR="007951C4">
        <w:t xml:space="preserve">l</w:t>
      </w:r>
      <w:r>
        <w:t xml:space="preserve">ement sur le déploiement de sa stratégie de contrats carbone, conformément à l'annonce du gouve</w:t>
      </w:r>
      <w:r w:rsidR="0096435A">
        <w:t>rnement désignant</w:t>
      </w:r>
      <w:r>
        <w:t xml:space="preserve"> CGF c</w:t>
      </w:r>
      <w:r w:rsidR="0096435A">
        <w:t xml:space="preserve">omm</w:t>
      </w:r>
      <w:r>
        <w:t xml:space="preserve">e l'entité fédérale principale pour émettre des contrats carbone pour différence (« CCFD »)</w:t>
      </w:r>
      <w:r w:rsidRPr="0071350D">
        <w:t>, en allouant jusqu'à 7 milliards de ses 15 milliards actuels de capital, sur une base prioritaire, à l'émission de toutes formes de contrats pour différence et d'accords de prise en charge.</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Résultats et objectifs prévus</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L</w:t>
      </w:r>
      <w:r>
        <w:t>es p</w:t>
      </w:r>
      <w:r w:rsidRPr="00A81E80">
        <w:t xml:space="preserve">révisions financières de CGF s</w:t>
      </w:r>
      <w:r w:rsidRPr="00713787">
        <w:t>ont fournies à l’annex</w:t>
      </w:r>
      <w:r w:rsidR="00713787" w:rsidRPr="00713787">
        <w:t xml:space="preserve">e </w:t>
      </w:r>
      <w:r w:rsidRPr="00713787">
        <w:t xml:space="preserve">C et</w:t>
      </w:r>
      <w:r>
        <w:t xml:space="preserve"> ne sont pas consolidées dans les tableaux financiers de C</w:t>
      </w:r>
      <w:r w:rsidR="003C4F08">
        <w:t xml:space="preserve">DEV. CGF devrait prendre div</w:t>
      </w:r>
      <w:proofErr w:type="gramStart"/>
      <w:r w:rsidR="003C4F08">
        <w:t>ers engageme</w:t>
      </w:r>
      <w:proofErr w:type="gramEnd"/>
      <w:r w:rsidR="003C4F08">
        <w:t xml:space="preserve">nts d’investissement envers des projets, des entreprises ainsi que des gestionnaires de fon</w:t>
      </w:r>
      <w:r w:rsidR="00DC2F9E">
        <w:t>ds exter</w:t>
      </w:r>
      <w:r w:rsidR="003C4F08">
        <w:t xml:space="preserve">nes, ce qui pourrait entraîner des déploiements de</w:t>
      </w:r>
      <w:r w:rsidR="00DC2F9E">
        <w:t> c</w:t>
      </w:r>
      <w:r w:rsidR="003C4F08">
        <w:t xml:space="preserve">apital immédiats ou étalés da</w:t>
      </w:r>
      <w:r w:rsidR="00DC2F9E">
        <w:t>ns le temps, selon les conditions négoc</w:t>
      </w:r>
      <w:r w:rsidR="003C4F08">
        <w:t>i</w:t>
      </w:r>
      <w:r w:rsidR="00CF09E3">
        <w:t xml:space="preserve">ées.</w:t>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Comme indiqué dans la section Aperçu de c</w:t>
      </w:r>
      <w:r w:rsidR="003021F8">
        <w:t>e</w:t>
      </w:r>
      <w:r>
        <w:t xml:space="preserve"> plan corporatif,</w:t>
      </w:r>
      <w:r w:rsidR="003021F8">
        <w:t xml:space="preserve"> </w:t>
      </w:r>
      <w:r w:rsidR="003021F8" w:rsidRPr="00CE78A8">
        <w:t xml:space="preserve">CDEV et CGF ont con</w:t>
      </w:r>
      <w:proofErr w:type="gramStart"/>
      <w:r w:rsidR="003021F8" w:rsidRPr="00CE78A8">
        <w:t>clu une IMA a</w:t>
      </w:r>
      <w:proofErr w:type="gramEnd"/>
      <w:r w:rsidR="003021F8" w:rsidRPr="00CE78A8">
        <w:t xml:space="preserve">vec P</w:t>
      </w:r>
      <w:r w:rsidR="001B4C1E">
        <w:t>SP</w:t>
      </w:r>
      <w:r w:rsidR="003021F8" w:rsidRPr="00CE78A8">
        <w:t xml:space="preserve">Investments et sa fil</w:t>
      </w:r>
      <w:r w:rsidR="001B4C1E">
        <w:t xml:space="preserve">iale, CGFIM, afin que CGFIM fo</w:t>
      </w:r>
      <w:r w:rsidR="005B0A42">
        <w:t xml:space="preserve">urn</w:t>
      </w:r>
      <w:r>
        <w:t xml:space="preserve">isse l'ensemble </w:t>
      </w:r>
      <w:r w:rsidR="005B0A42">
        <w:t>des</w:t>
      </w:r>
      <w:r>
        <w:t xml:space="preserve"> services de gestion d'investissement à CGF. Il est impor</w:t>
      </w:r>
      <w:r w:rsidR="00453E9B">
        <w:t>tant de noter que l'IMA stipule </w:t>
      </w:r>
      <w:r>
        <w:t>que CGF doit rembourser à CGFIM tous les coûts qu'elle engage pour fournir ces services de gestion d'investissement, et que ce</w:t>
      </w:r>
      <w:r w:rsidR="0096733B">
        <w:t xml:space="preserve">s coûts, ai</w:t>
      </w:r>
      <w:r w:rsidR="00B377AF">
        <w:t>nsi que le c</w:t>
      </w:r>
      <w:r w:rsidR="004870A8">
        <w:t xml:space="preserve">api</w:t>
      </w:r>
      <w:r w:rsidR="00AF70BD">
        <w:t xml:space="preserve">tal nécessaire au financement des investis</w:t>
      </w:r>
      <w:r w:rsidR="004870A8">
        <w:t>sements eux-mêmes, sont cens</w:t>
      </w:r>
      <w:r w:rsidR="00B377AF">
        <w:t xml:space="preserve">é</w:t>
      </w:r>
      <w:r w:rsidR="004870A8">
        <w:t xml:space="preserve">s être prélevés s</w:t>
      </w:r>
      <w:r w:rsidR="00972A7D">
        <w:t>ur le financement total de 15 milliards de dollars d</w:t>
      </w:r>
      <w:r w:rsidR="004870A8">
        <w:t xml:space="preserve">e CGF et non s</w:t>
      </w:r>
      <w:r w:rsidR="001F6554">
        <w:t xml:space="preserve">ur les fonds ou les actifs de PSPInvestments.</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Consultez le plan d’entreprise de CGF pour obtenir des détails sur les hypothèses du gestionnaire d'investissement, l’environnement opérationnel et les projections</w:t>
      </w:r>
      <w:r w:rsidR="001124EB">
        <w:t xml:space="preserve">.</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CDEV continuera de fournir le soutien et la supervision nécessaires pour garantir le succès de CGF. Plus précisément, CDEV se concentre sur l’assurance d’une gouv</w:t>
      </w:r>
      <w:r w:rsidR="00E76FE2">
        <w:t xml:space="preserve">ernance appropriée et collabore avec le ministè</w:t>
      </w:r>
      <w:r w:rsidR="00DB5D1E">
        <w:t xml:space="preserve">re des Financ</w:t>
      </w:r>
      <w:r w:rsidR="00E76FE2">
        <w:t xml:space="preserve">es pour obtenir l</w:t>
      </w:r>
      <w:r w:rsidR="0050192B">
        <w:t>a nomination de membres supplémentaires au </w:t>
      </w:r>
      <w:r w:rsidR="00BE6CD1">
        <w:t xml:space="preserve">conseil d’administration de CG</w:t>
      </w:r>
      <w:r w:rsidR="004F661C">
        <w:t>F</w:t>
      </w:r>
      <w:r w:rsidR="00F6096D">
        <w:t xml:space="preserve">.</w:t>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Canada Hibernia Holding Corporation</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L’objecti</w:t>
      </w:r>
      <w:r w:rsidRPr="0053138D">
        <w:t xml:space="preserve">f principal de CHHC [PROT] est de gérer commercialemen</w:t>
      </w:r>
      <w:r>
        <w:t xml:space="preserve">t ses </w:t>
      </w:r>
      <w:r w:rsidR="009F7EA3">
        <w:t xml:space="preserve">participation</w:t>
      </w:r>
      <w:r w:rsidRPr="0053138D">
        <w:t xml:space="preserve">s de 8,5 % et de 5,67 % dans le p</w:t>
      </w:r>
      <w:r w:rsidR="00AA5351">
        <w:t>rojet de dévelop</w:t>
      </w:r>
      <w:r w:rsidRPr="0053138D">
        <w:t xml:space="preserve">pement Hi</w:t>
      </w:r>
      <w:r w:rsidR="00AA5351">
        <w:t>bernia [PROT] et l’unit</w:t>
      </w:r>
      <w:r w:rsidR="00EA2FC5">
        <w:t xml:space="preserve">é d’extension sud d’Hibernia, respectivemen</w:t>
      </w:r>
      <w:r w:rsidRPr="0053138D">
        <w:t>t, afin de maintenir l’actif dans un état de préparation au cas où le Canada [PROT] déciderait de céder l’actif.</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Les budgets de fonctionnement et d'immobilisations de CHHC sont financés par les flux de trésorerie générés en interne à partir des opérations; elle ne reçoit pas de fonds publics pour fonctionner. Le Plan d'emprunt de CHHC se limite uniquement à ses obligations de location. CHHC ne possède aucun contrat de location soumis au seuil nécessitant l'approbation ministérielle; par conséquent, CHHC ne sollicite pas une telle approbation.</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La principale source de revenus de CHHC est la vente de pétrole brut provenant de sa part de la production pétrolière d’Hibernia. Les flux de trésorerie varient principalement en fonction des volumes de production d’Hibernia, des prix du pétrole brut et des dépenses d’investissement. CHHC dispose d’un fonds d’exploitation nécessaire pour remplir son mandat sans financement supplémentaire du gouvernement, et les fonds excédentaires par rapport au fonds d’exploitation sont retournés à l’actionnaire, CDEV, sous forme de dividendes.</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Résultats Prévus et Objectifs</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continue d’être un investissement fructueux pour le gouvernement du Canada. D’ici la fin de 2024, CHHC prévoit avoir versé des dividendes cumulatifs de 2,64 milliards de dollars, 367 millions de dollars en intérêts de bénéfices nets fédéraux et 789 millions de dollars en impôts sur le revenu fédéraux.</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Dans son plan d'</w:t>
      </w:r>
      <w:r w:rsidR="0052684F">
        <w:rPr>
          <w:rFonts w:cs="Arial"/>
        </w:rPr>
        <w:t xml:space="preserve">entreprise 2025-2029, CHHC p</w:t>
      </w:r>
      <w:r w:rsidR="004108A6">
        <w:rPr>
          <w:rFonts w:cs="Arial"/>
        </w:rPr>
        <w:t>résente les prévisions de dividendes suivantes </w:t>
      </w:r>
      <w:r w:rsidR="000333ED" w:rsidRPr="00CC406F">
        <w:rPr>
          <w:rFonts w:cs="Arial"/>
        </w:rPr>
        <w:t>:</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Dividendes</w:t>
            </w:r>
          </w:p>
        </w:tc>
        <w:tc>
          <w:tcPr>
            <w:tcW w:w="964" w:type="dxa"/>
          </w:tcPr>
          <w:p w14:paraId="0485A932" w14:textId="1AC012C5" w:rsidR="00C26414" w:rsidRPr="00B6619B" w:rsidRDefault="00C26414" w:rsidP="00E810A8">
            <w:pPr>
              <w:jc w:val="center"/>
              <w:rPr>
                <w:rFonts w:cs="Arial"/>
                <w:b/>
                <w:bCs/>
              </w:rPr>
            </w:pPr>
            <w:r w:rsidRPr="00B6619B">
              <w:rPr>
                <w:rFonts w:cs="Arial"/>
                <w:b/>
                <w:bCs/>
              </w:rPr>
              <w:t>Réel</w:t>
            </w:r>
          </w:p>
        </w:tc>
        <w:tc>
          <w:tcPr>
            <w:tcW w:w="964" w:type="dxa"/>
          </w:tcPr>
          <w:p w14:paraId="16B8888E" w14:textId="17D6DD01" w:rsidR="00C26414" w:rsidRPr="00B6619B" w:rsidRDefault="00C26414" w:rsidP="00E810A8">
            <w:pPr>
              <w:jc w:val="center"/>
              <w:rPr>
                <w:rFonts w:cs="Arial"/>
                <w:b/>
                <w:bCs/>
              </w:rPr>
            </w:pPr>
            <w:r w:rsidRPr="00B6619B">
              <w:rPr>
                <w:rFonts w:cs="Arial"/>
                <w:b/>
                <w:bCs/>
              </w:rPr>
              <w:t>2024</w:t>
            </w:r>
          </w:p>
        </w:tc>
        <w:tc>
          <w:tcPr>
            <w:tcW w:w="964" w:type="dxa"/>
          </w:tcPr>
          <w:p w14:paraId="405B7B90" w14:textId="5C286415" w:rsidR="00C26414" w:rsidRPr="00B6619B" w:rsidRDefault="00C26414" w:rsidP="00E810A8">
            <w:pPr>
              <w:jc w:val="center"/>
              <w:rPr>
                <w:rFonts w:cs="Arial"/>
                <w:b/>
                <w:bCs/>
              </w:rPr>
            </w:pPr>
            <w:r w:rsidRPr="00B6619B">
              <w:rPr>
                <w:rFonts w:cs="Arial"/>
                <w:b/>
                <w:bCs/>
              </w:rPr>
              <w:t>2025</w:t>
            </w:r>
          </w:p>
        </w:tc>
        <w:tc>
          <w:tcPr>
            <w:tcW w:w="965" w:type="dxa"/>
          </w:tcPr>
          <w:p w14:paraId="10A02433" w14:textId="0C57D5AE" w:rsidR="00C26414" w:rsidRPr="00B6619B" w:rsidRDefault="00C26414" w:rsidP="00E810A8">
            <w:pPr>
              <w:jc w:val="center"/>
              <w:rPr>
                <w:rFonts w:cs="Arial"/>
                <w:b/>
                <w:bCs/>
              </w:rPr>
            </w:pPr>
            <w:r w:rsidRPr="00B6619B">
              <w:rPr>
                <w:rFonts w:cs="Arial"/>
                <w:b/>
                <w:bCs/>
              </w:rPr>
              <w:t>2026</w:t>
            </w:r>
          </w:p>
        </w:tc>
        <w:tc>
          <w:tcPr>
            <w:tcW w:w="964" w:type="dxa"/>
          </w:tcPr>
          <w:p w14:paraId="6A9966AE" w14:textId="7ADAB64C" w:rsidR="00C26414" w:rsidRPr="00B6619B" w:rsidRDefault="00C26414" w:rsidP="00E810A8">
            <w:pPr>
              <w:jc w:val="center"/>
              <w:rPr>
                <w:rFonts w:cs="Arial"/>
                <w:b/>
                <w:bCs/>
              </w:rPr>
            </w:pPr>
            <w:r w:rsidRPr="00B6619B">
              <w:rPr>
                <w:rFonts w:cs="Arial"/>
                <w:b/>
                <w:bCs/>
              </w:rPr>
              <w:t>2027</w:t>
            </w:r>
          </w:p>
        </w:tc>
        <w:tc>
          <w:tcPr>
            <w:tcW w:w="964" w:type="dxa"/>
          </w:tcPr>
          <w:p w14:paraId="1A051D38" w14:textId="502BF569" w:rsidR="00C26414" w:rsidRPr="00B6619B" w:rsidRDefault="00C26414" w:rsidP="00E810A8">
            <w:pPr>
              <w:jc w:val="center"/>
              <w:rPr>
                <w:rFonts w:cs="Arial"/>
                <w:b/>
                <w:bCs/>
              </w:rPr>
            </w:pPr>
            <w:r w:rsidRPr="00B6619B">
              <w:rPr>
                <w:rFonts w:cs="Arial"/>
                <w:b/>
                <w:bCs/>
              </w:rPr>
              <w:t>2028</w:t>
            </w:r>
          </w:p>
        </w:tc>
        <w:tc>
          <w:tcPr>
            <w:tcW w:w="965" w:type="dxa"/>
          </w:tcPr>
          <w:p w14:paraId="513EB86C" w14:textId="67D16848" w:rsidR="00C26414" w:rsidRPr="00B6619B" w:rsidRDefault="00C26414" w:rsidP="00E810A8">
            <w:pPr>
              <w:jc w:val="center"/>
              <w:rPr>
                <w:rFonts w:cs="Arial"/>
                <w:b/>
                <w:bCs/>
              </w:rPr>
            </w:pPr>
            <w:r w:rsidRPr="00B6619B">
              <w:rPr>
                <w:rFonts w:cs="Arial"/>
                <w:b/>
                <w:bCs/>
              </w:rPr>
              <w:t>2029</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Dividende</w:t>
            </w:r>
            <w:r w:rsidR="007757E7" w:rsidRPr="000B0B98">
              <w:rPr>
                <w:rFonts w:cs="Arial"/>
                <w:b/>
                <w:bCs/>
              </w:rPr>
              <w:t xml:space="preserve">s</w:t>
            </w:r>
            <w:r w:rsidRPr="000B0B98">
              <w:rPr>
                <w:rFonts w:cs="Arial"/>
                <w:b/>
                <w:bCs/>
              </w:rPr>
              <w:t> annuels (millions de dollars)</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w:t>
            </w:r>
          </w:p>
        </w:tc>
        <w:tc>
          <w:tcPr>
            <w:tcW w:w="964" w:type="dxa"/>
          </w:tcPr>
          <w:p w14:paraId="6627F1EC" w14:textId="22179A41" w:rsidR="00C26414" w:rsidRDefault="00347089" w:rsidP="00E810A8">
            <w:pPr>
              <w:jc w:val="right"/>
              <w:rPr>
                <w:rFonts w:cs="Arial"/>
              </w:rPr>
            </w:pPr>
            <w:r>
              <w:rPr>
                <w:rFonts w:cs="Arial"/>
              </w:rPr>
              <w:t>70 $</w:t>
            </w:r>
          </w:p>
        </w:tc>
        <w:tc>
          <w:tcPr>
            <w:tcW w:w="965" w:type="dxa"/>
          </w:tcPr>
          <w:p w14:paraId="2578CCF8" w14:textId="0DD33B57" w:rsidR="00C26414" w:rsidRDefault="00347089" w:rsidP="00E810A8">
            <w:pPr>
              <w:jc w:val="right"/>
              <w:rPr>
                <w:rFonts w:cs="Arial"/>
              </w:rPr>
            </w:pPr>
            <w:r>
              <w:rPr>
                <w:rFonts w:cs="Arial"/>
              </w:rPr>
              <w:t>71 $</w:t>
            </w:r>
          </w:p>
        </w:tc>
        <w:tc>
          <w:tcPr>
            <w:tcW w:w="964" w:type="dxa"/>
          </w:tcPr>
          <w:p w14:paraId="265BFE97" w14:textId="6B75D56E" w:rsidR="00C26414" w:rsidRDefault="00347089" w:rsidP="00E810A8">
            <w:pPr>
              <w:jc w:val="right"/>
              <w:rPr>
                <w:rFonts w:cs="Arial"/>
              </w:rPr>
            </w:pPr>
            <w:r>
              <w:rPr>
                <w:rFonts w:cs="Arial"/>
              </w:rPr>
              <w:t>88 $</w:t>
            </w:r>
          </w:p>
        </w:tc>
        <w:tc>
          <w:tcPr>
            <w:tcW w:w="964" w:type="dxa"/>
          </w:tcPr>
          <w:p w14:paraId="3242BF0C" w14:textId="32D90E8A" w:rsidR="00C26414" w:rsidRDefault="00347089" w:rsidP="00E810A8">
            <w:pPr>
              <w:jc w:val="right"/>
              <w:rPr>
                <w:rFonts w:cs="Arial"/>
              </w:rPr>
            </w:pPr>
            <w:r>
              <w:rPr>
                <w:rFonts w:cs="Arial"/>
              </w:rPr>
              <w:t>94 $</w:t>
            </w:r>
          </w:p>
        </w:tc>
        <w:tc>
          <w:tcPr>
            <w:tcW w:w="965" w:type="dxa"/>
          </w:tcPr>
          <w:p w14:paraId="45A8012E" w14:textId="68F3ADD9" w:rsidR="00C26414" w:rsidRDefault="00347089" w:rsidP="00E810A8">
            <w:pPr>
              <w:jc w:val="right"/>
              <w:rPr>
                <w:rFonts w:cs="Arial"/>
              </w:rPr>
            </w:pPr>
            <w:r>
              <w:rPr>
                <w:rFonts w:cs="Arial"/>
              </w:rPr>
              <w:t>95 $</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Dividendes cumulatifs</w:t>
            </w:r>
          </w:p>
          <w:p w14:paraId="0F4E35B9" w14:textId="25A72387" w:rsidR="00C26414" w:rsidRPr="000B0B98" w:rsidRDefault="00C26414" w:rsidP="00BE73AF">
            <w:pPr>
              <w:rPr>
                <w:rFonts w:cs="Arial"/>
                <w:b/>
                <w:bCs/>
              </w:rPr>
            </w:pPr>
            <w:r w:rsidRPr="000B0B98">
              <w:rPr>
                <w:rFonts w:cs="Arial"/>
                <w:b/>
                <w:bCs/>
              </w:rPr>
              <w:t>(milliard de dollars)</w:t>
            </w:r>
          </w:p>
        </w:tc>
        <w:tc>
          <w:tcPr>
            <w:tcW w:w="964" w:type="dxa"/>
          </w:tcPr>
          <w:p w14:paraId="466FAAB0" w14:textId="0A614E9B" w:rsidR="00C26414" w:rsidRDefault="00C26414" w:rsidP="00E810A8">
            <w:pPr>
              <w:jc w:val="right"/>
              <w:rPr>
                <w:rFonts w:cs="Arial"/>
              </w:rPr>
            </w:pPr>
            <w:r>
              <w:rPr>
                <w:rFonts w:cs="Arial"/>
              </w:rPr>
              <w:t>2,58 $</w:t>
            </w:r>
          </w:p>
        </w:tc>
        <w:tc>
          <w:tcPr>
            <w:tcW w:w="964" w:type="dxa"/>
          </w:tcPr>
          <w:p w14:paraId="44F3E96B" w14:textId="703C2CEB" w:rsidR="00C26414" w:rsidRDefault="00C26414" w:rsidP="00E810A8">
            <w:pPr>
              <w:jc w:val="right"/>
              <w:rPr>
                <w:rFonts w:cs="Arial"/>
              </w:rPr>
            </w:pPr>
            <w:r>
              <w:rPr>
                <w:rFonts w:cs="Arial"/>
              </w:rPr>
              <w:t>2,64 $</w:t>
            </w:r>
          </w:p>
        </w:tc>
        <w:tc>
          <w:tcPr>
            <w:tcW w:w="964" w:type="dxa"/>
          </w:tcPr>
          <w:p w14:paraId="5C4E92A6" w14:textId="76C0DD6E" w:rsidR="00C26414" w:rsidRDefault="00C26414" w:rsidP="00E810A8">
            <w:pPr>
              <w:jc w:val="right"/>
              <w:rPr>
                <w:rFonts w:cs="Arial"/>
              </w:rPr>
            </w:pPr>
            <w:r>
              <w:rPr>
                <w:rFonts w:cs="Arial"/>
              </w:rPr>
              <w:t>2,71 $</w:t>
            </w:r>
          </w:p>
        </w:tc>
        <w:tc>
          <w:tcPr>
            <w:tcW w:w="965" w:type="dxa"/>
          </w:tcPr>
          <w:p w14:paraId="4D5CCFE8" w14:textId="51C915BF" w:rsidR="00C26414" w:rsidRDefault="00C26414" w:rsidP="00E810A8">
            <w:pPr>
              <w:jc w:val="right"/>
              <w:rPr>
                <w:rFonts w:cs="Arial"/>
              </w:rPr>
            </w:pPr>
            <w:r>
              <w:rPr>
                <w:rFonts w:cs="Arial"/>
              </w:rPr>
              <w:t>2,78 $</w:t>
            </w:r>
          </w:p>
        </w:tc>
        <w:tc>
          <w:tcPr>
            <w:tcW w:w="964" w:type="dxa"/>
          </w:tcPr>
          <w:p w14:paraId="7CA0DCCE" w14:textId="43393F5E" w:rsidR="00C26414" w:rsidRDefault="00C26414" w:rsidP="00E810A8">
            <w:pPr>
              <w:jc w:val="right"/>
              <w:rPr>
                <w:rFonts w:cs="Arial"/>
              </w:rPr>
            </w:pPr>
            <w:r>
              <w:rPr>
                <w:rFonts w:cs="Arial"/>
              </w:rPr>
              <w:t>2,87 $.</w:t>
            </w:r>
          </w:p>
        </w:tc>
        <w:tc>
          <w:tcPr>
            <w:tcW w:w="964" w:type="dxa"/>
          </w:tcPr>
          <w:p w14:paraId="4243CFC2" w14:textId="1EBE569C" w:rsidR="00C26414" w:rsidRDefault="00C26414" w:rsidP="00E810A8">
            <w:pPr>
              <w:jc w:val="right"/>
              <w:rPr>
                <w:rFonts w:cs="Arial"/>
              </w:rPr>
            </w:pPr>
            <w:r>
              <w:rPr>
                <w:rFonts w:cs="Arial"/>
              </w:rPr>
              <w:t>2,97 $</w:t>
            </w:r>
          </w:p>
        </w:tc>
        <w:tc>
          <w:tcPr>
            <w:tcW w:w="965" w:type="dxa"/>
          </w:tcPr>
          <w:p w14:paraId="3E86284F" w14:textId="3634F341" w:rsidR="00C26414" w:rsidRDefault="00C26414" w:rsidP="00E810A8">
            <w:pPr>
              <w:jc w:val="right"/>
              <w:rPr>
                <w:rFonts w:cs="Arial"/>
              </w:rPr>
            </w:pPr>
            <w:r>
              <w:rPr>
                <w:rFonts w:cs="Arial"/>
              </w:rPr>
              <w:t>3,06 $</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Appropriations (fully repaid in 2002): 431 millions de dollars</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En ce qui conce</w:t>
      </w:r>
      <w:r w:rsidR="00864E88" w:rsidRPr="003A20D6">
        <w:t>rne les revenus des ventes de </w:t>
      </w:r>
      <w:r>
        <w:t>pétrole brut, CHHC [PROT] indique</w:t>
      </w:r>
      <w:r w:rsidR="00864E88" w:rsidRPr="003A20D6">
        <w:t xml:space="preserve"> qu’ils devraient augmenter de 17 % pour atteindre 237 millions de dollars en 2024, contre 202 millions de dollars en 2023, en raison d’une augmentation de 18 % des volumes de vente, étant donné qu’il n’y a pas eu de changement significatif du prix réalisé du pétrole en dolla</w:t>
      </w:r>
      <w:r w:rsidR="003A20D6" w:rsidRPr="003A20D6">
        <w:t xml:space="preserve">r</w:t>
      </w:r>
      <w:r w:rsidR="00864E88" w:rsidRPr="003A20D6">
        <w:t>s canadiens. En 2025, les revenus des ventes de pétrole brut devraient s’élever à 237 millions de dollars, sans changement par rapport à 2024, car l’augmentation des volumes de vente (+8 %) est compensée par une baisse des p</w:t>
      </w:r>
      <w:r w:rsidR="003A20D6" w:rsidRPr="003A20D6">
        <w:t xml:space="preserve">r</w:t>
      </w:r>
      <w:r w:rsidR="00864E88" w:rsidRPr="003A20D6">
        <w:t>ix réalisés du pétrole (-7 %). Entre 2026 et 2029, les revenus des ventes de pétrole brut fluctuent entre 225 et 311 millions de doll</w:t>
      </w:r>
      <w:r w:rsidR="004A0A0A">
        <w:t>a</w:t>
      </w:r>
      <w:r w:rsidR="00864E88" w:rsidRPr="003A20D6">
        <w:t xml:space="preserve">rs, en fonction des variations des volumes de vente, tandis que la prévision des prix du pétrole reste stable.</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En tant qu’actionnaire, CDEV continue de s’assurer que CHHC est préparée à une cession si cela lui es</w:t>
      </w:r>
      <w:r w:rsidR="00F54B90">
        <w:t>t ord</w:t>
      </w:r>
      <w:r w:rsidRPr="003A20D6">
        <w:t xml:space="preserve">onné.</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Voir l’Annexe D p</w:t>
      </w:r>
      <w:r w:rsidR="002913EA">
        <w:t>o</w:t>
      </w:r>
      <w:r w:rsidRPr="003A20D6">
        <w:t xml:space="preserve">ur de plus amples détails d</w:t>
      </w:r>
      <w:r w:rsidR="000D299E">
        <w:t>ans</w:t>
      </w:r>
      <w:r w:rsidRPr="003A20D6">
        <w:t xml:space="preserve"> le plan d’entreprise de CHHC.</w:t>
      </w:r>
    </w:p>
    <w:p w14:paraId="7D9C7A4A" w14:textId="51F0403F" w:rsidR="00783F3C" w:rsidRDefault="005B399B" w:rsidP="005B399B">
      <w:pPr>
        <w:pStyle w:val="Heading2"/>
      </w:pPr>
      <w:bookmarkStart w:id="24" w:name="_Toc187780197"/>
      <w:r>
        <w:t xml:space="preserve">4.5 S</w:t>
      </w:r>
      <w:r w:rsidR="00644A5C">
        <w:t xml:space="preserve">ociété c</w:t>
      </w:r>
      <w:r w:rsidR="00783F3C">
        <w:t xml:space="preserve">anadienne de garantie de prêt a</w:t>
      </w:r>
      <w:r w:rsidR="00644A5C">
        <w:t>ux Autochtones</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Le budget 2024 </w:t>
      </w:r>
      <w:r w:rsidR="000B0401">
        <w:t xml:space="preserve">a signalé l’engagement du gouvernement de 5 milliards de dollars pour l</w:t>
      </w:r>
      <w:r>
        <w:t xml:space="preserve">e Programme de garantie de prêts aux Autochtones </w:t>
      </w:r>
      <w:r w:rsidR="00EF6C43">
        <w:t>(PGPA) e</w:t>
      </w:r>
      <w:r>
        <w:t xml:space="preserve">t a mandaté CDEV pour créer une nouvelle filiale chargée d</w:t>
      </w:r>
      <w:r w:rsidR="00264240">
        <w:t xml:space="preserve">’adm</w:t>
      </w:r>
      <w:r>
        <w:t xml:space="preserve">inistrer le PGPA. Ressources naturelles Canada participera à l’évaluation de l’admissibilité des candidats à l’égard de l'article 35 pendant les deux premières années et fournira des fon</w:t>
      </w:r>
      <w:r w:rsidR="00B642AD">
        <w:t xml:space="preserve">ds pour l’analyse des investissements ainsi que pour la diligence raisonnab</w:t>
      </w:r>
      <w:r w:rsidR="001C224E">
        <w:t xml:space="preserve">le aux groupes autochtones admissibles.</w:t>
      </w:r>
      <w:r>
        <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a été actif dans l'avancement de la c</w:t>
      </w:r>
      <w:r>
        <w:t xml:space="preserve">onception du ILGP</w:t>
      </w:r>
      <w:r w:rsidR="00CB0C87">
        <w:t xml:space="preserve"> et de</w:t>
      </w:r>
      <w:r>
        <w:t xml:space="preserve"> la m</w:t>
      </w:r>
      <w:r w:rsidRPr="007114D6">
        <w:t>ise en place de la </w:t>
      </w:r>
      <w:r>
        <w:t xml:space="preserve">Canad</w:t>
      </w:r>
      <w:r w:rsidR="009E0FD4">
        <w:t xml:space="preserve">a Indigenous Loan Guarantee Corporation (CILGC), qui ser</w:t>
      </w:r>
      <w:r w:rsidR="001E0262">
        <w:t xml:space="preserve">a chargée</w:t>
      </w:r>
      <w:r w:rsidR="00543C04">
        <w:t> </w:t>
      </w:r>
      <w:r>
        <w:t xml:space="preserve">de mettre en œuvre le programme avec le</w:t>
      </w:r>
      <w:r w:rsidR="00597DE5">
        <w:t> soutien du personnel central de CDEV. Le</w:t>
      </w:r>
      <w:r>
        <w:t xml:space="preserve">s </w:t>
      </w:r>
      <w:r w:rsidRPr="007114D6">
        <w:t>principaux progrès incluent</w:t>
      </w:r>
      <w:r w:rsidRPr="007114D6">
        <w:rPr>
          <w:rFonts w:ascii="Arial" w:hAnsi="Arial" w:cs="Arial"/>
        </w:rPr>
        <w:t> :</w:t>
      </w:r>
    </w:p>
    <w:p w14:paraId="14A88271" w14:textId="33736577" w:rsidR="00783F3C" w:rsidRPr="007114D6" w:rsidRDefault="00783F3C" w:rsidP="00783F3C">
      <w:pPr>
        <w:numPr>
          <w:ilvl w:val="0"/>
          <w:numId w:val="7"/>
        </w:numPr>
        <w:spacing w:after="0" w:line="240" w:lineRule="auto"/>
      </w:pPr>
      <w:r w:rsidRPr="007114D6">
        <w:rPr>
          <w:b/>
          <w:bCs/>
        </w:rPr>
        <w:t>Le recruteme</w:t>
      </w:r>
      <w:r w:rsidRPr="007114D6">
        <w:t xml:space="preserve">nt</w:t>
      </w:r>
      <w:r>
        <w:t> : le recrut</w:t>
      </w:r>
      <w:r w:rsidR="001E6D61">
        <w:t>ement du</w:t>
      </w:r>
      <w:r>
        <w:t xml:space="preserve"> </w:t>
      </w:r>
      <w:r w:rsidRPr="007114D6">
        <w:t xml:space="preserve">président, d</w:t>
      </w:r>
      <w:r>
        <w:t xml:space="preserve">u PDG</w:t>
      </w:r>
      <w:r w:rsidRPr="007114D6">
        <w:t xml:space="preserve"> [PROT] e</w:t>
      </w:r>
      <w:r>
        <w:t>t</w:t>
      </w:r>
      <w:r w:rsidRPr="007114D6">
        <w:t> des membres</w:t>
      </w:r>
      <w:r>
        <w:t xml:space="preserve"> du conseil a débuté avec</w:t>
      </w:r>
      <w:r w:rsidRPr="007114D6">
        <w:t> une firme </w:t>
      </w:r>
      <w:r>
        <w:t>de re</w:t>
      </w:r>
      <w:r w:rsidRPr="007114D6">
        <w:t xml:space="preserve">crutement dirigée p</w:t>
      </w:r>
      <w:r>
        <w:t xml:space="preserve">ar des Autochtones. Ce processus sera mené en collaboration avec le bureau de la vice-première ministre, qui sera consulté concernant les nominations.</w:t>
      </w:r>
    </w:p>
    <w:p w14:paraId="1FA0E200" w14:textId="5EF9284D" w:rsidR="00783F3C" w:rsidRPr="007114D6" w:rsidRDefault="00783F3C" w:rsidP="00783F3C">
      <w:pPr>
        <w:numPr>
          <w:ilvl w:val="0"/>
          <w:numId w:val="7"/>
        </w:numPr>
        <w:spacing w:after="0" w:line="240" w:lineRule="auto"/>
      </w:pPr>
      <w:r w:rsidRPr="007114D6">
        <w:rPr>
          <w:b/>
          <w:bCs/>
        </w:rPr>
        <w:t>La filiale CDEV est active</w:t>
      </w:r>
      <w:r w:rsidRPr="007114D6">
        <w:t xml:space="preserve">men</w:t>
      </w:r>
      <w:r>
        <w:t xml:space="preserve">t impli</w:t>
      </w:r>
      <w:r w:rsidR="00A222CC">
        <w:t xml:space="preserve">quée dans des activités de mise e</w:t>
      </w:r>
      <w:r w:rsidR="0034627B">
        <w:t>n œuvre et </w:t>
      </w:r>
      <w:r w:rsidR="00A222CC">
        <w:t xml:space="preserve">a retenu le soutien c</w:t>
      </w:r>
      <w:r>
        <w:t xml:space="preserve">onsultatif sur plusieurs fronts</w:t>
      </w:r>
      <w:r w:rsidRPr="007114D6">
        <w:t xml:space="preserve">, y compris la gestion de projet, les politiques, les procédures, les modalités, une perspective spécifique aux </w:t>
      </w:r>
      <w:r w:rsidR="002B0140">
        <w:t>peuples autochtones et la ges</w:t>
      </w:r>
      <w:r w:rsidRPr="007114D6">
        <w:t xml:space="preserve">tion de l’information/technologie de l’information.</w:t>
      </w:r>
    </w:p>
    <w:p w14:paraId="7A0ACF45" w14:textId="28F8DEF6" w:rsidR="00783F3C" w:rsidRPr="007114D6" w:rsidRDefault="00783F3C" w:rsidP="00783F3C">
      <w:pPr>
        <w:numPr>
          <w:ilvl w:val="0"/>
          <w:numId w:val="7"/>
        </w:numPr>
        <w:spacing w:after="0" w:line="240" w:lineRule="auto"/>
      </w:pPr>
      <w:r w:rsidRPr="007114D6">
        <w:rPr>
          <w:b/>
          <w:bCs/>
        </w:rPr>
        <w:t xml:space="preserve">Communications : CDEV a e</w:t>
      </w:r>
      <w:r w:rsidRPr="00A101A4">
        <w:t>ngagé une en</w:t>
      </w:r>
      <w:r>
        <w:rPr>
          <w:b/>
          <w:bCs/>
        </w:rPr>
        <w:t xml:space="preserve">tr</w:t>
      </w:r>
      <w:r>
        <w:t xml:space="preserve">eprise de</w:t>
      </w:r>
      <w:r w:rsidRPr="007114D6">
        <w:t> communication appar</w:t>
      </w:r>
      <w:r>
        <w:t>tenant à </w:t>
      </w:r>
      <w:r w:rsidRPr="007114D6">
        <w:t xml:space="preserve">des Autochtones afin de se concentrer</w:t>
      </w:r>
      <w:r>
        <w:t xml:space="preserve"> sur le dévelo</w:t>
      </w:r>
      <w:r w:rsidRPr="007114D6">
        <w:t>ppement de l</w:t>
      </w:r>
      <w:r w:rsidR="00C710AB">
        <w:t>a </w:t>
      </w:r>
      <w:r w:rsidRPr="007114D6">
        <w:t xml:space="preserve">marque, le développement du sit</w:t>
      </w:r>
      <w:r w:rsidR="00C710AB">
        <w:t>e </w:t>
      </w:r>
      <w:r w:rsidRPr="007114D6">
        <w:t xml:space="preserve">web et le soutien en matière de</w:t>
      </w:r>
      <w:r w:rsidR="002172B5">
        <w:t> communicat</w:t>
      </w:r>
      <w:r w:rsidRPr="007114D6">
        <w:t xml:space="preserve">ion</w:t>
      </w:r>
      <w:r w:rsidRPr="007114D6">
        <w:rPr>
          <w:rFonts w:ascii="Arial" w:hAnsi="Arial" w:cs="Arial"/>
        </w:rPr>
        <w:t>s.</w:t>
      </w:r>
    </w:p>
    <w:p w14:paraId="0BBE8FE4" w14:textId="184976FE" w:rsidR="00783F3C" w:rsidRPr="007114D6" w:rsidRDefault="00783F3C" w:rsidP="00783F3C">
      <w:pPr>
        <w:numPr>
          <w:ilvl w:val="0"/>
          <w:numId w:val="7"/>
        </w:numPr>
        <w:spacing w:after="0" w:line="240" w:lineRule="auto"/>
      </w:pPr>
      <w:r w:rsidRPr="007114D6">
        <w:rPr>
          <w:b/>
          <w:bCs/>
        </w:rPr>
        <w:t xml:space="preserve">Collaboration avec les agences provinciales </w:t>
      </w:r>
      <w:r>
        <w:t xml:space="preserve">: CDEV participe activement aux</w:t>
      </w:r>
      <w:r w:rsidRPr="007114D6">
        <w:t> programmes provin</w:t>
      </w:r>
      <w:r>
        <w:t xml:space="preserve">ciaux de garanties</w:t>
      </w:r>
      <w:r w:rsidRPr="007114D6">
        <w:t xml:space="preserve"> </w:t>
      </w:r>
      <w:r w:rsidR="00591864">
        <w:t>de prêt af</w:t>
      </w:r>
      <w:r w:rsidRPr="007114D6">
        <w:t xml:space="preserve">in de tirer parti de leur expérienc</w:t>
      </w:r>
      <w:r>
        <w:t xml:space="preserve">e</w:t>
      </w:r>
      <w:r w:rsidRPr="007114D6">
        <w:t xml:space="preserve"> et de mieux comprendre les possibilités de combiner les garanties de prêt fédéra</w:t>
      </w:r>
      <w:r w:rsidR="000A5843">
        <w:t>les et provinciale</w:t>
      </w:r>
      <w:r w:rsidRPr="007114D6">
        <w:t>s</w:t>
      </w:r>
      <w:r w:rsidRPr="007114D6">
        <w:rPr>
          <w:rFonts w:ascii="Arial" w:hAnsi="Arial" w:cs="Arial"/>
        </w:rPr>
        <w:t>.</w:t>
      </w:r>
    </w:p>
    <w:p w14:paraId="1E0176D3" w14:textId="762BB95E" w:rsidR="00167D82" w:rsidRDefault="009C3E67" w:rsidP="00783F3C">
      <w:pPr>
        <w:numPr>
          <w:ilvl w:val="0"/>
          <w:numId w:val="7"/>
        </w:numPr>
        <w:spacing w:after="0" w:line="240" w:lineRule="auto"/>
      </w:pPr>
      <w:r>
        <w:rPr>
          <w:b/>
          <w:bCs/>
        </w:rPr>
        <w:t>Conduire les premières démarches et la vérification p</w:t>
      </w:r>
      <w:r>
        <w:t xml:space="preserve">réalable : C</w:t>
      </w:r>
      <w:r w:rsidR="008178EB">
        <w:t xml:space="preserve">onf</w:t>
      </w:r>
      <w:r w:rsidR="00877116">
        <w:t>ormémen</w:t>
      </w:r>
      <w:r w:rsidR="008178EB">
        <w:t xml:space="preserve">t à l</w:t>
      </w:r>
      <w:r w:rsidR="00877116">
        <w:t xml:space="preserve">a directiv</w:t>
      </w:r>
      <w:r w:rsidR="00794F37">
        <w:t>e du Premier min</w:t>
      </w:r>
      <w:r w:rsidR="00877116">
        <w:t xml:space="preserve">istre</w:t>
      </w:r>
      <w:r w:rsidR="00776239">
        <w:t> en août 2024</w:t>
      </w:r>
      <w:r w:rsidR="00180CFD">
        <w:t>, CDEV a entrepris des premières démarches auprès des demandeurs potentiels et a poursuivi la vérification préal</w:t>
      </w:r>
      <w:r w:rsidR="00A3259D">
        <w:t xml:space="preserve">a</w:t>
      </w:r>
      <w:r w:rsidR="00AC1EAB">
        <w:t xml:space="preserve">ble</w:t>
      </w:r>
      <w:r w:rsidR="00F12601">
        <w:t> pour un nombre limité de projets</w:t>
      </w:r>
      <w:r w:rsidR="00794F37">
        <w:t xml:space="preserve">.</w:t>
      </w:r>
    </w:p>
    <w:p w14:paraId="4D17B3D4" w14:textId="52063BCF" w:rsidR="00430DED" w:rsidRDefault="00430DED" w:rsidP="00783F3C">
      <w:pPr>
        <w:numPr>
          <w:ilvl w:val="0"/>
          <w:numId w:val="7"/>
        </w:numPr>
        <w:spacing w:after="0" w:line="240" w:lineRule="auto"/>
      </w:pPr>
      <w:r>
        <w:rPr>
          <w:b/>
          <w:bCs/>
        </w:rPr>
        <w:t>Conditions générales : </w:t>
      </w:r>
      <w:r>
        <w:t xml:space="preserve">CDEV développe les conditions générales du progra</w:t>
      </w:r>
      <w:r w:rsidR="005E09CF">
        <w:t>mme et cherche à harmoniser ses conditions commerciales avec les programmes provinciaux de garantie de prêt afin de permettre leur cumul avec </w:t>
      </w:r>
      <w:r w:rsidR="00BA3310">
        <w:t xml:space="preserve">les programmes provinciaux.</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L’objectif de CDEV est de lancer cette nouvelle filiale à l’automne 20</w:t>
      </w:r>
      <w:r w:rsidR="00374CBD">
        <w:rPr>
          <w:rFonts w:asciiTheme="minorHAnsi" w:hAnsiTheme="minorHAnsi" w:cs="Arial"/>
        </w:rPr>
        <w:t xml:space="preserve">24, en supposant que les pr</w:t>
      </w:r>
      <w:r w:rsidR="00104143">
        <w:rPr>
          <w:rFonts w:asciiTheme="minorHAnsi" w:hAnsiTheme="minorHAnsi" w:cs="Arial"/>
        </w:rPr>
        <w:t>emières garanties de prêt seront accordées en 202</w:t>
      </w:r>
      <w:r>
        <w:rPr>
          <w:rFonts w:asciiTheme="minorHAnsi" w:hAnsiTheme="minorHAnsi" w:cs="Arial"/>
        </w:rPr>
        <w:t xml:space="preserve">5.</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Lors de l'empilage de garanties avec</w:t>
      </w:r>
      <w:r w:rsidR="00116967">
        <w:rPr>
          <w:rFonts w:asciiTheme="minorHAnsi" w:hAnsiTheme="minorHAnsi" w:cs="Arial"/>
        </w:rPr>
        <w:t> </w:t>
      </w:r>
      <w:r>
        <w:rPr>
          <w:rFonts w:asciiTheme="minorHAnsi" w:hAnsiTheme="minorHAnsi" w:cs="Arial"/>
        </w:rPr>
        <w:t xml:space="preserve">des programmes provincia</w:t>
      </w:r>
      <w:r w:rsidR="00EB2F56">
        <w:rPr>
          <w:rFonts w:asciiTheme="minorHAnsi" w:hAnsiTheme="minorHAnsi" w:cs="Arial"/>
        </w:rPr>
        <w:t>ux, la</w:t>
      </w:r>
      <w:r>
        <w:rPr>
          <w:rFonts w:asciiTheme="minorHAnsi" w:hAnsiTheme="minorHAnsi" w:cs="Arial"/>
        </w:rPr>
        <w:t xml:space="preserve"> CILGC prendra en compte (tant pour la détermination de la val</w:t>
      </w:r>
      <w:r w:rsidR="00E41F98">
        <w:rPr>
          <w:rFonts w:asciiTheme="minorHAnsi" w:hAnsiTheme="minorHAnsi" w:cs="Arial"/>
        </w:rPr>
        <w:t>eur nomi</w:t>
      </w:r>
      <w:r>
        <w:rPr>
          <w:rFonts w:asciiTheme="minorHAnsi" w:hAnsiTheme="minorHAnsi" w:cs="Arial"/>
        </w:rPr>
        <w:t xml:space="preserve">nale que pour l'impact fiscal de la provision pour pertes sur prêts correspondant aux garanties émises) uniquement les montants non indemnisé</w:t>
      </w:r>
      <w:r w:rsidR="00116967">
        <w:rPr>
          <w:rFonts w:asciiTheme="minorHAnsi" w:hAnsiTheme="minorHAnsi" w:cs="Arial"/>
        </w:rPr>
        <w:t>s</w:t>
      </w:r>
      <w:r>
        <w:rPr>
          <w:rFonts w:asciiTheme="minorHAnsi" w:hAnsiTheme="minorHAnsi" w:cs="Arial"/>
        </w:rPr>
        <w:t> par les partenaires provinciaux d'empilage. Par exemple :</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w:t>
      </w:r>
      <w:r w:rsidDel="00543C04">
        <w:rPr>
          <w:rFonts w:asciiTheme="minorHAnsi" w:hAnsiTheme="minorHAnsi" w:cs="Arial"/>
        </w:rPr>
        <w:t xml:space="preserve"> </w:t>
      </w:r>
      <w:r w:rsidR="00783F3C">
        <w:rPr>
          <w:rFonts w:asciiTheme="minorHAnsi" w:hAnsiTheme="minorHAnsi" w:cs="Arial"/>
        </w:rPr>
        <w:t xml:space="preserve">garantit un prêt de 1,3 milliard de dollars.</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w:t>
      </w:r>
      <w:r w:rsidDel="00543C04">
        <w:rPr>
          <w:rFonts w:asciiTheme="minorHAnsi" w:hAnsiTheme="minorHAnsi" w:cs="Arial"/>
        </w:rPr>
        <w:t xml:space="preserve">n</w:t>
      </w:r>
      <w:r w:rsidR="00783F3C">
        <w:rPr>
          <w:rFonts w:asciiTheme="minorHAnsi" w:hAnsiTheme="minorHAnsi" w:cs="Arial"/>
        </w:rPr>
        <w:t xml:space="preserve">égocie des garanties provinc</w:t>
      </w:r>
      <w:r w:rsidR="00116967">
        <w:rPr>
          <w:rFonts w:asciiTheme="minorHAnsi" w:hAnsiTheme="minorHAnsi" w:cs="Arial"/>
        </w:rPr>
        <w:t>i</w:t>
      </w:r>
      <w:r w:rsidR="00783F3C">
        <w:rPr>
          <w:rFonts w:asciiTheme="minorHAnsi" w:hAnsiTheme="minorHAnsi" w:cs="Arial"/>
        </w:rPr>
        <w:t>ales consécutives pour 500 millions de dollars, qui sont exécutées simultanémen</w:t>
      </w:r>
      <w:r w:rsidR="00116967">
        <w:rPr>
          <w:rFonts w:asciiTheme="minorHAnsi" w:hAnsiTheme="minorHAnsi" w:cs="Arial"/>
        </w:rPr>
        <w:t>t </w:t>
      </w:r>
      <w:r w:rsidR="00783F3C">
        <w:rPr>
          <w:rFonts w:asciiTheme="minorHAnsi" w:hAnsiTheme="minorHAnsi" w:cs="Arial"/>
        </w:rPr>
        <w:t xml:space="preserve">avec CI</w:t>
      </w:r>
      <w:r w:rsidR="00EB2F56">
        <w:rPr>
          <w:rFonts w:asciiTheme="minorHAnsi" w:hAnsiTheme="minorHAnsi" w:cs="Arial"/>
        </w:rPr>
        <w:t>LGC ém</w:t>
      </w:r>
      <w:r w:rsidR="00783F3C">
        <w:rPr>
          <w:rFonts w:asciiTheme="minorHAnsi" w:hAnsiTheme="minorHAnsi" w:cs="Arial"/>
        </w:rPr>
        <w:t xml:space="preserve">ettant la </w:t>
      </w:r>
      <w:r w:rsidR="00116967">
        <w:rPr>
          <w:rFonts w:asciiTheme="minorHAnsi" w:hAnsiTheme="minorHAnsi" w:cs="Arial"/>
        </w:rPr>
        <w:t>gar</w:t>
      </w:r>
      <w:r w:rsidR="00783F3C">
        <w:rPr>
          <w:rFonts w:asciiTheme="minorHAnsi" w:hAnsiTheme="minorHAnsi" w:cs="Arial"/>
        </w:rPr>
        <w:t xml:space="preserve">antie de 1,3 milliard de dollars.</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c</w:t>
      </w:r>
      <w:r w:rsidDel="00543C04">
        <w:rPr>
          <w:rFonts w:asciiTheme="minorHAnsi" w:hAnsiTheme="minorHAnsi" w:cs="Arial"/>
        </w:rPr>
        <w:t xml:space="preserve">o</w:t>
      </w:r>
      <w:r w:rsidR="00783F3C">
        <w:rPr>
          <w:rFonts w:asciiTheme="minorHAnsi" w:hAnsiTheme="minorHAnsi" w:cs="Arial"/>
        </w:rPr>
        <w:t xml:space="preserve">nsidère cette garantie comme n’utilisant que 800 millions de dollars (c’est-à-dire le m</w:t>
      </w:r>
      <w:r w:rsidR="00116967">
        <w:rPr>
          <w:rFonts w:asciiTheme="minorHAnsi" w:hAnsiTheme="minorHAnsi" w:cs="Arial"/>
        </w:rPr>
        <w:t>onta</w:t>
      </w:r>
      <w:r w:rsidR="00944AED">
        <w:rPr>
          <w:rFonts w:asciiTheme="minorHAnsi" w:hAnsiTheme="minorHAnsi" w:cs="Arial"/>
        </w:rPr>
        <w:t>n</w:t>
      </w:r>
      <w:r w:rsidR="00783F3C">
        <w:rPr>
          <w:rFonts w:asciiTheme="minorHAnsi" w:hAnsiTheme="minorHAnsi" w:cs="Arial"/>
        </w:rPr>
        <w:t>t non indemnisé) de son enveloppe de 5 milliards de dollars.</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Bien que </w:t>
      </w:r>
      <w:r w:rsidR="00543C04" w:rsidRPr="008D3175">
        <w:rPr>
          <w:rFonts w:asciiTheme="minorHAnsi" w:hAnsiTheme="minorHAnsi" w:cs="Arial"/>
        </w:rPr>
        <w:t>CILGC </w:t>
      </w:r>
      <w:r w:rsidR="00543C04" w:rsidDel="00543C04">
        <w:rPr>
          <w:rFonts w:asciiTheme="minorHAnsi" w:hAnsiTheme="minorHAnsi" w:cs="Arial"/>
        </w:rPr>
        <w:t xml:space="preserve">[</w:t>
      </w:r>
      <w:r>
        <w:rPr>
          <w:rFonts w:asciiTheme="minorHAnsi" w:hAnsiTheme="minorHAnsi" w:cs="Arial"/>
        </w:rPr>
        <w:t xml:space="preserve">PROT] exécute une garantie de 1,3 milliard de dollars, l’empilement en retour avec le</w:t>
      </w:r>
      <w:r w:rsidR="00D11670">
        <w:rPr>
          <w:rFonts w:asciiTheme="minorHAnsi" w:hAnsiTheme="minorHAnsi" w:cs="Arial"/>
        </w:rPr>
        <w:t>s</w:t>
      </w:r>
      <w:r>
        <w:rPr>
          <w:rFonts w:asciiTheme="minorHAnsi" w:hAnsiTheme="minorHAnsi" w:cs="Arial"/>
        </w:rPr>
        <w:t> programmes provinciaux réduit l’exposition sur ce</w:t>
      </w:r>
      <w:r w:rsidR="000B624B">
        <w:rPr>
          <w:rFonts w:asciiTheme="minorHAnsi" w:hAnsiTheme="minorHAnsi" w:cs="Arial"/>
        </w:rPr>
        <w:t xml:space="preserve">s prêts afin qu’ell</w:t>
      </w:r>
      <w:r>
        <w:rPr>
          <w:rFonts w:asciiTheme="minorHAnsi" w:hAnsiTheme="minorHAnsi" w:cs="Arial"/>
        </w:rPr>
        <w:t xml:space="preserve">e soit conforme à la li</w:t>
      </w:r>
      <w:r w:rsidR="000B624B">
        <w:rPr>
          <w:rFonts w:asciiTheme="minorHAnsi" w:hAnsiTheme="minorHAnsi" w:cs="Arial"/>
        </w:rPr>
        <w:t>m</w:t>
      </w:r>
      <w:r>
        <w:rPr>
          <w:rFonts w:asciiTheme="minorHAnsi" w:hAnsiTheme="minorHAnsi" w:cs="Arial"/>
        </w:rPr>
        <w:t>ite n</w:t>
      </w:r>
      <w:r w:rsidR="000B624B">
        <w:rPr>
          <w:rFonts w:asciiTheme="minorHAnsi" w:hAnsiTheme="minorHAnsi" w:cs="Arial"/>
        </w:rPr>
        <w:t>o</w:t>
      </w:r>
      <w:r>
        <w:rPr>
          <w:rFonts w:asciiTheme="minorHAnsi" w:hAnsiTheme="minorHAnsi" w:cs="Arial"/>
        </w:rPr>
        <w:t xml:space="preserve">minale unique de 1 </w:t>
      </w:r>
      <w:r w:rsidR="00AD14CF">
        <w:rPr>
          <w:rFonts w:asciiTheme="minorHAnsi" w:hAnsiTheme="minorHAnsi" w:cs="Arial"/>
        </w:rPr>
        <w:t xml:space="preserve">milliard de dollar</w:t>
      </w:r>
      <w:r>
        <w:rPr>
          <w:rFonts w:asciiTheme="minorHAnsi" w:hAnsiTheme="minorHAnsi" w:cs="Arial"/>
        </w:rPr>
        <w:t>s de garantie de l’</w:t>
      </w:r>
      <w:r w:rsidR="00503915">
        <w:rPr>
          <w:rFonts w:asciiTheme="minorHAnsi" w:hAnsiTheme="minorHAnsi" w:cs="Arial"/>
        </w:rPr>
        <w:t>ILGP.</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4.</w:t>
      </w:r>
      <w:r w:rsidR="005B399B">
        <w:t>6</w:t>
      </w:r>
      <w:r>
        <w:t xml:space="preserve"> Corporation canadienne d’innovation</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Résumé des activités</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Com</w:t>
      </w:r>
      <w:r w:rsidR="00D40E75">
        <w:t xml:space="preserve">me mentionné dans la section Aperçu, C</w:t>
      </w:r>
      <w:r w:rsidR="00FC2D13">
        <w:t>D</w:t>
      </w:r>
      <w:r w:rsidR="00D3730F">
        <w:t>E</w:t>
      </w:r>
      <w:r w:rsidR="00FC2D13">
        <w:t xml:space="preserve">V a établi le CI</w:t>
      </w:r>
      <w:r w:rsidR="00EE4A31">
        <w:t xml:space="preserve">C en</w:t>
      </w:r>
      <w:r w:rsidR="00FC2D13">
        <w:t xml:space="preserve"> fév</w:t>
      </w:r>
      <w:r>
        <w:t xml:space="preserve">rier 2023 et a soutenu </w:t>
      </w:r>
      <w:r w:rsidR="00FC2D13">
        <w:t xml:space="preserve">une équipe </w:t>
      </w:r>
      <w:r>
        <w:t xml:space="preserve">intérimaire du CIC axé</w:t>
      </w:r>
      <w:r w:rsidR="00286E69">
        <w:t xml:space="preserve">e sur le dév</w:t>
      </w:r>
      <w:r>
        <w:t>elopp</w:t>
      </w:r>
      <w:r w:rsidR="00286E69">
        <w:t>eme</w:t>
      </w:r>
      <w:r>
        <w:t xml:space="preserve">nt des ca</w:t>
      </w:r>
      <w:r w:rsidR="00B57EEC">
        <w:t>p</w:t>
      </w:r>
      <w:r>
        <w:t>acités inte</w:t>
      </w:r>
      <w:r w:rsidRPr="14FDE292">
        <w:rPr>
          <w:rFonts w:cs="Aptos"/>
        </w:rPr>
        <w:t>r</w:t>
      </w:r>
      <w:r>
        <w:t>nes et des processus de la Corporation, </w:t>
      </w:r>
      <w:r w:rsidR="007C16F7">
        <w:t>ce qui comprenait</w:t>
      </w:r>
      <w:r w:rsidR="00881B88">
        <w:t> </w:t>
      </w:r>
      <w:r w:rsidR="004F214A">
        <w:t xml:space="preserve">:</w:t>
      </w:r>
    </w:p>
    <w:p w14:paraId="0D3AB706" w14:textId="292C6D4A" w:rsidR="00881B88" w:rsidRDefault="004F214A" w:rsidP="00CC2E3D">
      <w:pPr>
        <w:pStyle w:val="ListParagraph"/>
        <w:numPr>
          <w:ilvl w:val="0"/>
          <w:numId w:val="9"/>
        </w:numPr>
        <w:spacing w:after="0" w:line="240" w:lineRule="auto"/>
      </w:pPr>
      <w:r>
        <w:t>élaboration </w:t>
      </w:r>
      <w:r w:rsidR="00881B88">
        <w:t>de pr</w:t>
      </w:r>
      <w:r>
        <w:t xml:space="preserve">ojets de politiques et de directives du conseil d'administrati</w:t>
      </w:r>
      <w:r w:rsidR="0093123A">
        <w:t>on</w:t>
      </w:r>
    </w:p>
    <w:p w14:paraId="15C5726E" w14:textId="18112C94" w:rsidR="00881B88" w:rsidRDefault="009E1256" w:rsidP="00CC2E3D">
      <w:pPr>
        <w:pStyle w:val="ListParagraph"/>
        <w:numPr>
          <w:ilvl w:val="0"/>
          <w:numId w:val="9"/>
        </w:numPr>
        <w:spacing w:after="0" w:line="240" w:lineRule="auto"/>
      </w:pPr>
      <w:r>
        <w:t>prépare</w:t>
      </w:r>
      <w:r w:rsidR="00881B88">
        <w:t>r de</w:t>
      </w:r>
      <w:r>
        <w:t xml:space="preserve">s</w:t>
      </w:r>
      <w:r w:rsidR="00BE059D">
        <w:t xml:space="preserve"> demandes de propositions pou</w:t>
      </w:r>
      <w:r>
        <w:t>r des acquisitions majeures en technologies de l'inform</w:t>
      </w:r>
      <w:r w:rsidR="00BE059D">
        <w:t>a</w:t>
      </w:r>
      <w:r w:rsidR="00CF702E">
        <w:t xml:space="preserve">tion afin de gérer ses opératio</w:t>
      </w:r>
      <w:r w:rsidR="0093123A">
        <w:t>n</w:t>
      </w:r>
      <w:r>
        <w:t xml:space="preserve">s,</w:t>
      </w:r>
    </w:p>
    <w:p w14:paraId="1032E308" w14:textId="1252D2EC" w:rsidR="00881B88" w:rsidRDefault="005412CA" w:rsidP="00CC2E3D">
      <w:pPr>
        <w:pStyle w:val="ListParagraph"/>
        <w:numPr>
          <w:ilvl w:val="0"/>
          <w:numId w:val="9"/>
        </w:numPr>
        <w:spacing w:after="0" w:line="240" w:lineRule="auto"/>
      </w:pPr>
      <w:r>
        <w:t>travai</w:t>
      </w:r>
      <w:r w:rsidR="00881B88">
        <w:t>llan</w:t>
      </w:r>
      <w:r>
        <w:t xml:space="preserve">t en étroite collaboration avec le Conseil national de recherches pour le transfert de près de 500 membres du personne</w:t>
      </w:r>
      <w:r w:rsidR="0093123A">
        <w:t>l,</w:t>
      </w:r>
    </w:p>
    <w:p w14:paraId="2B94C06F" w14:textId="61163B3D" w:rsidR="00881B88" w:rsidRDefault="00D65A13" w:rsidP="00CC2E3D">
      <w:pPr>
        <w:pStyle w:val="ListParagraph"/>
        <w:numPr>
          <w:ilvl w:val="0"/>
          <w:numId w:val="9"/>
        </w:numPr>
        <w:spacing w:after="0" w:line="240" w:lineRule="auto"/>
      </w:pPr>
      <w:r>
        <w:t>di</w:t>
      </w:r>
      <w:r w:rsidR="00881B88">
        <w:t>r</w:t>
      </w:r>
      <w:r>
        <w:t>i</w:t>
      </w:r>
      <w:r w:rsidR="00881B88">
        <w:t>ger</w:t>
      </w:r>
      <w:r>
        <w:t xml:space="preserve"> le proce</w:t>
      </w:r>
      <w:r w:rsidR="00E41E77">
        <w:t xml:space="preserve">ssus de t</w:t>
      </w:r>
      <w:r w:rsidR="00926A4D">
        <w:t>ransfert </w:t>
      </w:r>
      <w:r w:rsidR="00E41E77">
        <w:t xml:space="preserve">d</w:t>
      </w:r>
      <w:r w:rsidR="002C0981">
        <w:t xml:space="preserve">e la capacité profe</w:t>
      </w:r>
      <w:r w:rsidR="00CD1DAD">
        <w:t xml:space="preserve">ssionnelle et corporative</w:t>
      </w:r>
      <w:r w:rsidR="00EE4A31">
        <w:t xml:space="preserve"> à la</w:t>
      </w:r>
      <w:r w:rsidR="00CD1DAD">
        <w:t> CI</w:t>
      </w:r>
      <w:r w:rsidR="00EE4A31">
        <w:t>C.</w:t>
      </w:r>
    </w:p>
    <w:p w14:paraId="3067ADAC" w14:textId="7DC85A25" w:rsidR="007A4BAD" w:rsidRDefault="005412CA" w:rsidP="00CC2E3D">
      <w:pPr>
        <w:pStyle w:val="ListParagraph"/>
        <w:numPr>
          <w:ilvl w:val="0"/>
          <w:numId w:val="9"/>
        </w:numPr>
        <w:spacing w:after="0" w:line="240" w:lineRule="auto"/>
      </w:pPr>
      <w:r>
        <w:t>dir</w:t>
      </w:r>
      <w:r w:rsidR="00881B88">
        <w:t>i</w:t>
      </w:r>
      <w:r>
        <w:t>g</w:t>
      </w:r>
      <w:r w:rsidR="00881B88">
        <w:t>er l</w:t>
      </w:r>
      <w:r>
        <w:t xml:space="preserve">es efforts de recrutement exécutif pour le p</w:t>
      </w:r>
      <w:r w:rsidR="000F5B0F">
        <w:t xml:space="preserve">remier président-directeur général [PROT]</w:t>
      </w:r>
      <w:r w:rsidR="004F11A1">
        <w:t>.</w:t>
      </w:r>
    </w:p>
    <w:p w14:paraId="5BF8FE91" w14:textId="27F7C093" w:rsidR="007A4BAD" w:rsidRDefault="005412CA" w:rsidP="00CC2E3D">
      <w:pPr>
        <w:pStyle w:val="ListParagraph"/>
        <w:numPr>
          <w:ilvl w:val="0"/>
          <w:numId w:val="9"/>
        </w:numPr>
        <w:spacing w:after="0" w:line="240" w:lineRule="auto"/>
      </w:pPr>
      <w:r>
        <w:t>élaborer </w:t>
      </w:r>
      <w:r w:rsidR="007A4BAD">
        <w:t>des </w:t>
      </w:r>
      <w:r>
        <w:t xml:space="preserve">o</w:t>
      </w:r>
      <w:r w:rsidR="00F829E3">
        <w:t xml:space="preserve">ptions de conception de programme po</w:t>
      </w:r>
      <w:r w:rsidR="00376D7F">
        <w:t xml:space="preserve">ur un financement supplémentaire d</w:t>
      </w:r>
      <w:r w:rsidR="00F829E3">
        <w:t xml:space="preserve">e 200 millions d</w:t>
      </w:r>
      <w:r w:rsidR="00376D7F">
        <w:t>e dollars</w:t>
      </w:r>
      <w:r w:rsidR="004F11A1">
        <w:t> par an.</w:t>
      </w:r>
    </w:p>
    <w:p w14:paraId="04857681" w14:textId="20CFE876" w:rsidR="004F11A1" w:rsidRDefault="00376D7F" w:rsidP="00CC2E3D">
      <w:pPr>
        <w:pStyle w:val="ListParagraph"/>
        <w:numPr>
          <w:ilvl w:val="0"/>
          <w:numId w:val="9"/>
        </w:numPr>
        <w:spacing w:after="0" w:line="240" w:lineRule="auto"/>
      </w:pPr>
      <w:r>
        <w:t>s'enga</w:t>
      </w:r>
      <w:r w:rsidR="007A4BAD">
        <w:t>ger </w:t>
      </w:r>
      <w:r>
        <w:t xml:space="preserve">avec l</w:t>
      </w:r>
      <w:r w:rsidR="005412CA">
        <w:t xml:space="preserve">e</w:t>
      </w:r>
      <w:r w:rsidR="007C2BD4">
        <w:t xml:space="preserve">s dirigeants de l’écosystème de l’innovation pour comprendre comment</w:t>
      </w:r>
      <w:r w:rsidR="00F72EC5">
        <w:t xml:space="preserve"> contr</w:t>
      </w:r>
      <w:r w:rsidR="004D3ADA">
        <w:t>ibuer au mieux </w:t>
      </w:r>
      <w:r w:rsidR="007C2BD4">
        <w:t xml:space="preserve">a</w:t>
      </w:r>
      <w:r w:rsidR="00F72EC5">
        <w:t>ux efforts existant</w:t>
      </w:r>
      <w:r w:rsidR="004E7FC3">
        <w:t xml:space="preserve">s.</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En décembre 2023, l</w:t>
      </w:r>
      <w:r w:rsidR="00176BEB">
        <w:t>e gouvernement du Canada a annoncé que la mise en œuvre complète de cette nouvelle entité est prévue au plus tard en 2026</w:t>
      </w:r>
      <w:r>
        <w:t>–</w:t>
      </w:r>
      <w:r w:rsidR="00CA267B">
        <w:t xml:space="preserve">20</w:t>
      </w:r>
      <w:r w:rsidR="000A0590">
        <w:t>27. En conséq</w:t>
      </w:r>
      <w:r w:rsidR="00CA267B">
        <w:t xml:space="preserve">uence, les ac</w:t>
      </w:r>
      <w:r w:rsidR="00EE4A31">
        <w:t xml:space="preserve">tivi</w:t>
      </w:r>
      <w:r w:rsidR="00CA267B">
        <w:t>tés au CIC ont été s</w:t>
      </w:r>
      <w:r w:rsidR="00734E6A">
        <w:t xml:space="preserve">uspen</w:t>
      </w:r>
      <w:r w:rsidR="00B8131B">
        <w:t xml:space="preserve">dues</w:t>
      </w:r>
      <w:r w:rsidR="00734E6A">
        <w:t xml:space="preserve"> et l</w:t>
      </w:r>
      <w:r w:rsidR="00F83621">
        <w:t xml:space="preserve">’équipe a</w:t>
      </w:r>
      <w:r w:rsidR="00734E6A">
        <w:t> été déman</w:t>
      </w:r>
      <w:r w:rsidR="00EA7763">
        <w:t xml:space="preserve">telée depui</w:t>
      </w:r>
      <w:r w:rsidR="00B8131B">
        <w:t>s</w:t>
      </w:r>
      <w:r w:rsidR="00EA7763">
        <w:t xml:space="preserve"> cett</w:t>
      </w:r>
      <w:r w:rsidR="003D4929">
        <w:t xml:space="preserve">e date. CDEV es</w:t>
      </w:r>
      <w:r w:rsidR="00F55679">
        <w:t>t en attente de nouvelles </w:t>
      </w:r>
      <w:r w:rsidR="00BC3375">
        <w:t xml:space="preserve">instructions </w:t>
      </w:r>
      <w:r w:rsidR="008960EE">
        <w:t xml:space="preserve">pour repren</w:t>
      </w:r>
      <w:r w:rsidR="00544A7C">
        <w:t>dre les opérations de la filiale</w:t>
      </w:r>
      <w:r w:rsidR="00F55679">
        <w:t>.</w:t>
      </w:r>
      <w:r w:rsidR="008960EE">
        <w:t xml:space="preserve"/>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Objectifs prévus et cibles</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E</w:t>
      </w:r>
      <w:r w:rsidR="00060BAE">
        <w:t xml:space="preserve">n juin 2024, </w:t>
      </w:r>
      <w:r w:rsidR="00F56A0A">
        <w:t>le </w:t>
      </w:r>
      <w:r w:rsidR="00060BAE">
        <w:t xml:space="preserve">ministre d’ISDE a annoncé que Sust</w:t>
      </w:r>
      <w:r>
        <w:t>ainabl</w:t>
      </w:r>
      <w:r w:rsidR="006A60F3">
        <w:t>e</w:t>
      </w:r>
      <w:r>
        <w:t xml:space="preserve"> Development Technology Canada (SDTC</w:t>
      </w:r>
      <w:r w:rsidR="00D45FA4">
        <w:t xml:space="preserve">) serai</w:t>
      </w:r>
      <w:r w:rsidR="009421E2">
        <w:t xml:space="preserve">t inté</w:t>
      </w:r>
      <w:r w:rsidR="000650CA">
        <w:t>gré au CIC un</w:t>
      </w:r>
      <w:r w:rsidR="00075B79">
        <w:t xml:space="preserve">e fois que</w:t>
      </w:r>
      <w:r w:rsidR="006A60F3">
        <w:t> le</w:t>
      </w:r>
      <w:r w:rsidR="00075B79">
        <w:t xml:space="preserve"> Conse</w:t>
      </w:r>
      <w:r w:rsidR="006F25BD">
        <w:t>il national de recherches aura</w:t>
      </w:r>
      <w:r w:rsidR="0015705B">
        <w:t xml:space="preserve"> terminé ses travaux visa</w:t>
      </w:r>
      <w:r w:rsidR="005E7385">
        <w:t>nt</w:t>
      </w:r>
      <w:r w:rsidR="0015705B">
        <w:t xml:space="preserve"> </w:t>
      </w:r>
      <w:r w:rsidR="00C8226D">
        <w:t xml:space="preserve">à renforcer</w:t>
      </w:r>
      <w:r w:rsidR="005C64EB">
        <w:t> la</w:t>
      </w:r>
      <w:r w:rsidR="00C8226D">
        <w:t xml:space="preserve"> gouvernance et l</w:t>
      </w:r>
      <w:r w:rsidR="005C64EB">
        <w:t>es opérati</w:t>
      </w:r>
      <w:r w:rsidR="00C8226D">
        <w:t xml:space="preserve">ons </w:t>
      </w:r>
      <w:r w:rsidR="005C64EB">
        <w:t>de S</w:t>
      </w:r>
      <w:r w:rsidR="006A60F3">
        <w:t>D</w:t>
      </w:r>
      <w:r w:rsidR="00C8226D">
        <w:t xml:space="preserve">TC. L’a</w:t>
      </w:r>
      <w:r w:rsidR="002914C4">
        <w:t xml:space="preserve">nnonce de</w:t>
      </w:r>
      <w:r w:rsidR="005C64EB">
        <w:t xml:space="preserve"> juin 2024 n’</w:t>
      </w:r>
      <w:r w:rsidR="002914C4">
        <w:t xml:space="preserve">a pas fourni de cal</w:t>
      </w:r>
      <w:r w:rsidR="00D45FA4">
        <w:t xml:space="preserve">endrier p</w:t>
      </w:r>
      <w:r w:rsidR="002914C4">
        <w:t xml:space="preserve">récis pour la tran</w:t>
      </w:r>
      <w:r w:rsidR="00D45FA4">
        <w:t>sition de SDTC, mai</w:t>
      </w:r>
      <w:r w:rsidR="005C64EB">
        <w:t xml:space="preserve">s a indiqué que celle-c</w:t>
      </w:r>
      <w:r w:rsidR="00FC70B8">
        <w:t>i</w:t>
      </w:r>
      <w:r w:rsidR="005C64EB">
        <w:t> pourr</w:t>
      </w:r>
      <w:r w:rsidR="00412F70">
        <w:t xml:space="preserve">ai</w:t>
      </w:r>
      <w:r w:rsidR="00FC70B8">
        <w:t>t avoir lieu dès 20</w:t>
      </w:r>
      <w:r w:rsidR="00D45FA4">
        <w:t xml:space="preserve">26</w:t>
      </w:r>
      <w:r w:rsidR="002914C4">
        <w:t xml:space="preserve">-</w:t>
      </w:r>
      <w:r w:rsidR="00CA267B">
        <w:t xml:space="preserve">2027.</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Co</w:t>
      </w:r>
      <w:r w:rsidR="005B399B">
        <w:t>r</w:t>
      </w:r>
      <w:r>
        <w:t xml:space="preserve">poration Trans Mountain et TMP Finance.</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Résumé des activités</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est le propriétaire et l'entité de financement de TMC.</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Voir</w:t>
      </w:r>
      <w:r w:rsidRPr="00B45A44">
        <w:t xml:space="preserve"> l'annexe </w:t>
      </w:r>
      <w:r w:rsidR="00C15B16" w:rsidRPr="00B45A44">
        <w:t>E</w:t>
      </w:r>
      <w:r w:rsidRPr="00E70B91">
        <w:t xml:space="preserve"> pour plus de détails sur TMC et son plan pour les cinq prochaines années. TMC possède Trans Mountain Pipeline Limited Partnership (l’exploitant du système Trans Mountain Pipeline), Trans Mountain Pipeline ULC (l’entité réglementée et le partenaire général du pipeline), Trans Mountain Canada Inc. (l’employeur et l’entité de services) ainsi que Trans Mountain Puget Inc. (qui possède la branche américaine du système), comme indiq</w:t>
      </w:r>
      <w:r w:rsidRPr="00B45A44">
        <w:t xml:space="preserve">ué dans l’anne</w:t>
      </w:r>
      <w:r w:rsidR="00C15B16" w:rsidRPr="00B45A44">
        <w:t>xe </w:t>
      </w:r>
      <w:r w:rsidRPr="00B45A44">
        <w:t>A</w:t>
      </w:r>
      <w:r w:rsidRPr="00E70B91">
        <w:t xml:space="preserve">-1.</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La [PROT] TMC a atteint une étape importante en terminant le projet d’expansion au printemps 2024 et a entamé une nouvelle phase de son cycle économique maintenant que le système de pipelines élargi est en service et fonctionne efficacement.</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CDEV travaille en étroite collaboration avec TMC et le gouvernement pour favoriser la création de valeur dans l'ac</w:t>
      </w:r>
      <w:r w:rsidR="00F1186D">
        <w:t>tif, ce qui pourrait incl</w:t>
      </w:r>
      <w:r w:rsidR="007E3791">
        <w:t xml:space="preserve">u</w:t>
      </w:r>
      <w:r w:rsidR="006C4E15">
        <w:t xml:space="preserve">re l'évaluati</w:t>
      </w:r>
      <w:r w:rsidR="001B0483">
        <w:t xml:space="preserve">on d'opportunités </w:t>
      </w:r>
      <w:r w:rsidR="005D28D6">
        <w:t>de croissance à plus petit</w:t>
      </w:r>
      <w:r w:rsidR="001B0483">
        <w:t xml:space="preserve">e échelle </w:t>
      </w:r>
      <w:r w:rsidR="000E2AEB">
        <w:t>e</w:t>
      </w:r>
      <w:r>
        <w:t xml:space="preserve">n 2025 ; </w:t>
      </w:r>
      <w:r w:rsidR="00614F25">
        <w:t>l'ex</w:t>
      </w:r>
      <w:r>
        <w:t xml:space="preserve">amen d'options stratégiques pour TMC, y compris une analyse de sa structure de capital ;</w:t>
      </w:r>
      <w:r w:rsidR="000D66CF">
        <w:t> </w:t>
      </w:r>
      <w:r>
        <w:t xml:space="preserve">ainsi que l'av</w:t>
      </w:r>
      <w:r w:rsidR="008160FF">
        <w:t>ance</w:t>
      </w:r>
      <w:r>
        <w:t xml:space="preserve">ment des prochaines étapes de la participation économique autochtone dans TMC, notamment en fournissant des services de conseil juridique et financier au gouvernement.</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Résultats prévus et objectifs</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Le ref</w:t>
      </w:r>
      <w:r w:rsidR="41E249D5">
        <w:t xml:space="preserve">inancement de la dette reste crucial compte tenu du coût relativement élevé de la dette syndiquée de 19 milliard</w:t>
      </w:r>
      <w:r w:rsidR="00723562">
        <w:t>s</w:t>
      </w:r>
      <w:r w:rsidR="0007289B">
        <w:t> de dollars. Il a été décid</w:t>
      </w:r>
      <w:r w:rsidR="132DE25C">
        <w:t>é </w:t>
      </w:r>
      <w:r w:rsidR="0007289B">
        <w:t>d</w:t>
      </w:r>
      <w:r w:rsidR="132DE25C">
        <w:t xml:space="preserve">e transférer toute la dett</w:t>
      </w:r>
      <w:r w:rsidR="00D01C7B">
        <w:t>e</w:t>
      </w:r>
      <w:r w:rsidR="132DE25C">
        <w:t> liée à </w:t>
      </w:r>
      <w:r w:rsidR="41E249D5">
        <w:t xml:space="preserve">T</w:t>
      </w:r>
      <w:r w:rsidR="132DE25C">
        <w:t>MC sur le bilan du gouvernement du Canada.</w:t>
      </w:r>
      <w:r w:rsidR="7DF19EA1">
        <w:t> </w:t>
      </w:r>
      <w:r w:rsidR="00B944BE">
        <w:t xml:space="preserve">Les détails concerna</w:t>
      </w:r>
      <w:r w:rsidR="0007289B">
        <w:t xml:space="preserve">nt cette décis</w:t>
      </w:r>
      <w:r w:rsidR="00D01C7B">
        <w:t>ion </w:t>
      </w:r>
      <w:r w:rsidR="00B944BE">
        <w:t xml:space="preserve">sont fournis dans la section suivante, intitulée « Refinancement de TMC</w:t>
      </w:r>
      <w:r w:rsidR="132DE25C">
        <w:t xml:space="preserve"> </w:t>
      </w:r>
      <w:r w:rsidR="41E249D5">
        <w:t xml:space="preserve">».</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Concernant la Participation Équitable Autochtone (« IEP ») dans TMC</w:t>
      </w:r>
      <w:r w:rsidR="0040651E">
        <w:rPr>
          <w:rFonts w:cs="Arial"/>
        </w:rPr>
        <w:t>, CDEV </w:t>
      </w:r>
      <w:r w:rsidRPr="00311FF2">
        <w:rPr>
          <w:rFonts w:cs="Arial"/>
        </w:rPr>
        <w:t xml:space="preserve">a</w:t>
      </w:r>
      <w:r w:rsidR="0040651E" w:rsidRPr="00311FF2">
        <w:rPr>
          <w:rFonts w:cs="Arial"/>
        </w:rPr>
        <w:t> l’inte</w:t>
      </w:r>
      <w:r w:rsidR="0040651E">
        <w:rPr>
          <w:rFonts w:cs="Arial"/>
        </w:rPr>
        <w:t>n</w:t>
      </w:r>
      <w:r w:rsidRPr="00311FF2">
        <w:rPr>
          <w:rFonts w:cs="Arial"/>
        </w:rPr>
        <w:t xml:space="preserve">tion</w:t>
      </w:r>
      <w:r w:rsidR="00B36609">
        <w:rPr>
          <w:rFonts w:cs="Arial"/>
        </w:rPr>
        <w:t xml:space="preserve"> de revenir en 2025 avec un Plan Modifié visant à obtenir les autorités requises pour mettre en œuvre une telle transaction.</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Refinancement</w:t>
      </w:r>
      <w:r w:rsidRPr="002C2D7E">
        <w:rPr>
          <w:i/>
          <w:iCs/>
          <w:color w:val="0F4761" w:themeColor="accent1" w:themeShade="BF"/>
        </w:rPr>
        <w:t> TMC </w:t>
      </w:r>
      <w:r w:rsidRPr="00C52DC6">
        <w:rPr>
          <w:i/>
          <w:iCs/>
          <w:color w:val="0F4761" w:themeColor="accent1" w:themeShade="BF"/>
        </w:rPr>
        <w:t>[PROT]</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[PROT] dispose d’une dette syndiquée de tiers de 19 milliards de dollars, portant un taux d’intérêt d’en</w:t>
      </w:r>
      <w:r w:rsidR="00953B5D">
        <w:rPr>
          <w:rFonts w:cs="Arial"/>
        </w:rPr>
        <w:t>viron</w:t>
      </w:r>
      <w:r w:rsidRPr="006C27F9">
        <w:rPr>
          <w:rFonts w:cs="Arial"/>
        </w:rPr>
        <w:t> 5,75 %, avec un fardeau annuel d'intérêts, en totalité, de 1,1 milliard de dol</w:t>
      </w:r>
      <w:r w:rsidR="00080081">
        <w:rPr>
          <w:rFonts w:cs="Arial"/>
        </w:rPr>
        <w:t>l</w:t>
      </w:r>
      <w:r w:rsidRPr="006C27F9">
        <w:rPr>
          <w:rFonts w:cs="Arial"/>
        </w:rPr>
        <w:t xml:space="preserve">ars. Mainten</w:t>
      </w:r>
      <w:bookmarkStart w:id="27" w:name="_Hlk183445548"/>
      <w:r w:rsidRPr="006C27F9">
        <w:rPr>
          <w:rFonts w:cs="Arial"/>
        </w:rPr>
        <w:t>ant que TMC [PROT] est opérationnel et a été substantiellement dé-risqué, il convient d'examiner des options de refinancement afin de réduire le coût global de la dette et d’économi</w:t>
      </w:r>
      <w:r w:rsidR="00D91012" w:rsidRPr="00D91012">
        <w:rPr>
          <w:rFonts w:ascii="Arial" w:eastAsiaTheme="minorEastAsia" w:hAnsi="Arial" w:cs="Arial"/>
          <w:kern w:val="0"/>
          <w:sz w:val="24"/>
          <w:szCs w:val="24"/>
          <w:lang w:eastAsia="en-US"/>
          <w14:ligatures w14:val="none"/>
        </w:rPr>
        <w:t xml:space="preserve">s</w:t>
      </w:r>
      <w:r w:rsidR="00D91012" w:rsidRPr="00D91012">
        <w:rPr>
          <w:rFonts w:cs="Arial"/>
        </w:rPr>
        <w:t>er environ 2 millions de dollars par jour en coûts d’intérêts, augmen</w:t>
      </w:r>
      <w:r w:rsidRPr="006C27F9">
        <w:rPr>
          <w:rFonts w:cs="Arial"/>
        </w:rPr>
        <w:t xml:space="preserve">tant ainsi sa capacité à réduire rapidement son endettement, ce qui </w:t>
      </w:r>
      <w:r w:rsidR="00E83472" w:rsidRPr="00E83472">
        <w:rPr>
          <w:rFonts w:cs="Arial"/>
        </w:rPr>
        <w:t>améliorera le retour sur investissement du</w:t>
      </w:r>
      <w:r w:rsidR="001F200A">
        <w:rPr>
          <w:rFonts w:cs="Arial"/>
        </w:rPr>
        <w:t> </w:t>
      </w:r>
      <w:r w:rsidR="00E83472" w:rsidRPr="00E83472">
        <w:rPr>
          <w:rFonts w:cs="Arial"/>
        </w:rPr>
        <w:t>gouvernement lors de toute future monétisa</w:t>
      </w:r>
      <w:bookmarkEnd w:id="27"/>
      <w:r w:rsidRPr="006C27F9">
        <w:rPr>
          <w:rFonts w:cs="Arial"/>
        </w:rPr>
        <w:t>tion. Le Premier ministre et le ministre des Finances ont décidé de refinancer la dette de TMC [PROT] en utilisant l’option suivant</w:t>
      </w:r>
      <w:r w:rsidR="006211AD">
        <w:rPr>
          <w:rFonts w:cs="Arial"/>
        </w:rPr>
        <w:t>e :</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Toute la dette associée à TMC est financée par le compte EDC Canada. Canada TM</w:t>
      </w:r>
      <w:r w:rsidRPr="0007289B">
        <w:rPr>
          <w:rFonts w:cs="Arial"/>
          <w:bCs/>
        </w:rPr>
        <w:t>P Finance Ltd. (« TMPF ») augme</w:t>
      </w:r>
      <w:r w:rsidRPr="0007289B">
        <w:rPr>
          <w:rFonts w:cs="Arial"/>
        </w:rPr>
        <w:t xml:space="preserve">ntera son prêt auprès d'EDC en utilisant ces fonds pour acquérir davantage de capitaux propres dans TMC et prêter des fonds supplémentaires à TMC. TMC utilisera les fonds pour rembourser intégralement la dette syndiquée et tous les intérêts courus. Il est prévu que le solde intégral du prêt entre EDC et TMPF générera des intérêts corr</w:t>
      </w:r>
      <w:r w:rsidR="00360BE0">
        <w:rPr>
          <w:rFonts w:cs="Arial"/>
        </w:rPr>
        <w:t>espond</w:t>
      </w:r>
      <w:r w:rsidR="00360BE0" w:rsidRPr="0007289B">
        <w:rPr>
          <w:rFonts w:cs="Arial"/>
        </w:rPr>
        <w:t xml:space="preserve">a</w:t>
      </w:r>
      <w:r w:rsidRPr="0007289B">
        <w:rPr>
          <w:rFonts w:cs="Arial"/>
        </w:rPr>
        <w:t>nt, ou proches, du coût du capital du gouvernement du </w:t>
      </w:r>
      <w:r w:rsidR="00E531E6">
        <w:rPr>
          <w:rFonts w:cs="Arial"/>
        </w:rPr>
        <w:t>Ca</w:t>
      </w:r>
      <w:r w:rsidRPr="0007289B">
        <w:rPr>
          <w:rFonts w:cs="Arial"/>
        </w:rPr>
        <w:t xml:space="preserve">n</w:t>
      </w:r>
      <w:r w:rsidR="00E531E6">
        <w:rPr>
          <w:rFonts w:cs="Arial"/>
        </w:rPr>
        <w:t>ada au moment de la transaction. TMPF pourrait facture</w:t>
      </w:r>
      <w:r w:rsidRPr="0007289B">
        <w:rPr>
          <w:rFonts w:cs="Arial"/>
        </w:rPr>
        <w:t>r à TMC des frais d'intérêts supplémentaires, comme elle le fait pour le prêt interentreprises actuel. Cette option permet de maximiser le désendettement de TMC, d’optimiser la flexibilité pour toute monétisation future et, de manière globale, devrait maximiser le rendement sur investissement pour le Canada.</w:t>
      </w:r>
      <w:r w:rsidR="000C1396" w:rsidRPr="46DA6EAA">
        <w:rPr>
          <w:rFonts w:cs="Arial"/>
        </w:rPr>
        <w:t xml:space="preserve"> C</w:t>
      </w:r>
      <w:r w:rsidR="00FB228D">
        <w:rPr>
          <w:rFonts w:cs="Arial"/>
        </w:rPr>
        <w:t>e</w:t>
      </w:r>
      <w:r w:rsidR="00E25AFC" w:rsidRPr="46DA6EAA">
        <w:rPr>
          <w:rFonts w:cs="Arial"/>
        </w:rPr>
        <w:t xml:space="preserve">tte o</w:t>
      </w:r>
      <w:r w:rsidR="00C30655" w:rsidRPr="46DA6EAA">
        <w:rPr>
          <w:rFonts w:cs="Arial"/>
        </w:rPr>
        <w:t xml:space="preserve">ption de refinancement e</w:t>
      </w:r>
      <w:r w:rsidR="00CE07CF">
        <w:rPr>
          <w:rFonts w:cs="Arial"/>
        </w:rPr>
        <w:t>st prévue pour êt</w:t>
      </w:r>
      <w:r w:rsidR="00C30655" w:rsidRPr="46DA6EAA">
        <w:rPr>
          <w:rFonts w:cs="Arial"/>
        </w:rPr>
        <w:t xml:space="preserve">re mise en œuvre aussi rapidement que pos</w:t>
      </w:r>
      <w:r w:rsidR="00282B02" w:rsidRPr="46DA6EAA">
        <w:rPr>
          <w:rFonts w:cs="Arial"/>
        </w:rPr>
        <w:t xml:space="preserve">sible e</w:t>
      </w:r>
      <w:r w:rsidR="004E0E50" w:rsidRPr="46DA6EAA">
        <w:rPr>
          <w:rFonts w:cs="Arial"/>
        </w:rPr>
        <w:t>t pourrait avoir lie</w:t>
      </w:r>
      <w:r w:rsidR="1515384A" w:rsidRPr="46DA6EAA">
        <w:rPr>
          <w:rFonts w:cs="Arial"/>
        </w:rPr>
        <w:t>u en déce</w:t>
      </w:r>
      <w:r w:rsidR="004E0E50" w:rsidRPr="46DA6EAA">
        <w:rPr>
          <w:rFonts w:cs="Arial"/>
        </w:rPr>
        <w:t>mb</w:t>
      </w:r>
      <w:r w:rsidR="009B0530">
        <w:rPr>
          <w:rFonts w:cs="Arial"/>
        </w:rPr>
        <w:t>re 2024, </w:t>
      </w:r>
      <w:r w:rsidR="004E0E50" w:rsidRPr="46DA6EAA">
        <w:rPr>
          <w:rFonts w:cs="Arial"/>
        </w:rPr>
        <w:t xml:space="preserve">sous réserve de l</w:t>
      </w:r>
      <w:r w:rsidR="00E35F99" w:rsidRPr="46DA6EAA">
        <w:rPr>
          <w:rFonts w:cs="Arial"/>
        </w:rPr>
        <w:t xml:space="preserve">'approbation du Conseil du Trésor </w:t>
      </w:r>
      <w:r w:rsidR="00B63D9C" w:rsidRPr="46DA6EAA">
        <w:rPr>
          <w:rFonts w:cs="Arial"/>
        </w:rPr>
        <w:t xml:space="preserve">concernant ce</w:t>
      </w:r>
      <w:r w:rsidR="00E35F99" w:rsidRPr="46DA6EAA">
        <w:rPr>
          <w:rFonts w:cs="Arial"/>
        </w:rPr>
        <w:t> plan d’entreprise par CDE</w:t>
      </w:r>
      <w:r w:rsidR="004F2E1D">
        <w:rPr>
          <w:rFonts w:cs="Arial"/>
        </w:rPr>
        <w:t>V.</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aura une politique de dividende convenue avec TMPF / CDEV pour garantir que la quasi-totalité des flux de trésorerie disponibles après endetteme</w:t>
      </w:r>
      <w:r w:rsidR="00825736">
        <w:rPr>
          <w:rFonts w:cs="Arial"/>
        </w:rPr>
        <w:t>nt soit re</w:t>
      </w:r>
      <w:r w:rsidR="003F1383">
        <w:rPr>
          <w:rFonts w:cs="Arial"/>
        </w:rPr>
        <w:t xml:space="preserve">versée par </w:t>
      </w:r>
      <w:r w:rsidRPr="006C27F9">
        <w:rPr>
          <w:rFonts w:cs="Arial"/>
        </w:rPr>
        <w:t>le biais d</w:t>
      </w:r>
      <w:r w:rsidR="003F1383">
        <w:rPr>
          <w:rFonts w:cs="Arial"/>
        </w:rPr>
        <w:t>e</w:t>
      </w:r>
      <w:r w:rsidRPr="006C27F9">
        <w:rPr>
          <w:rFonts w:cs="Arial"/>
        </w:rPr>
        <w:t xml:space="preserve"> dividendes à TMP</w:t>
      </w:r>
      <w:r w:rsidR="00D01C7B">
        <w:rPr>
          <w:rFonts w:cs="Arial"/>
        </w:rPr>
        <w:t>F, pe</w:t>
      </w:r>
      <w:r w:rsidRPr="006C27F9">
        <w:rPr>
          <w:rFonts w:cs="Arial"/>
        </w:rPr>
        <w:t xml:space="preserve">rmettant à TMPF de remplir ses obligations de dette et, par conséquent, de redistribuer les excédents de trésorerie sous forme de dividendes au gouvernement. CDEV / TMPF continueront à examiner le budget annuel de TMC et participeront à des réunions mensu</w:t>
      </w:r>
      <w:proofErr w:type="gramStart"/>
      <w:r w:rsidRPr="006C27F9">
        <w:rPr>
          <w:rFonts w:cs="Arial"/>
        </w:rPr>
        <w:t>elles de gesti</w:t>
      </w:r>
      <w:proofErr w:type="gramEnd"/>
      <w:r w:rsidRPr="006C27F9">
        <w:rPr>
          <w:rFonts w:cs="Arial"/>
        </w:rPr>
        <w:t xml:space="preserve">on afin de surveiller et d'assurer une activité de dépense </w:t>
      </w:r>
      <w:r w:rsidR="00F91FAD" w:rsidRPr="006C27F9">
        <w:rPr>
          <w:rFonts w:cs="Arial"/>
        </w:rPr>
        <w:t>appropriée</w:t>
      </w:r>
      <w:r w:rsidRPr="006C27F9">
        <w:rPr>
          <w:rFonts w:cs="Arial"/>
        </w:rPr>
        <w:t xml:space="preserve"> et efficace dans le but de maximiser les distributions de trésorerie.</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Le plan détaillé du scénario de refinancement est le suivant </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a</w:t>
      </w:r>
      <w:r w:rsidR="00F72267" w:rsidRPr="006C27F9">
        <w:rPr>
          <w:rFonts w:cs="Arial"/>
        </w:rPr>
        <w:t>utorisation d'emprunt permettant au TMPF de contracter j</w:t>
      </w:r>
      <w:r w:rsidR="00F64D07">
        <w:rPr>
          <w:rFonts w:cs="Arial"/>
        </w:rPr>
        <w:t xml:space="preserve">usqu'à 20 milliard</w:t>
      </w:r>
      <w:r w:rsidR="00F72267" w:rsidRPr="006C27F9">
        <w:rPr>
          <w:rFonts w:cs="Arial"/>
        </w:rPr>
        <w:t xml:space="preserve">s de dollars supplémen</w:t>
      </w:r>
      <w:r w:rsidR="009205A8">
        <w:rPr>
          <w:rFonts w:cs="Arial"/>
        </w:rPr>
        <w:t xml:space="preserve">taire</w:t>
      </w:r>
      <w:r w:rsidR="00F72267" w:rsidRPr="006C27F9">
        <w:rPr>
          <w:rFonts w:cs="Arial"/>
        </w:rPr>
        <w:t xml:space="preserve">s auprès du Compte [PROT]</w:t>
      </w:r>
      <w:r w:rsidR="00EA7B34">
        <w:rPr>
          <w:rFonts w:cs="Arial"/>
        </w:rPr>
        <w:t> d'EDC Canada, comprenant jusqu'à 19 mi</w:t>
      </w:r>
      <w:r w:rsidR="00F72267" w:rsidRPr="006C27F9">
        <w:rPr>
          <w:rFonts w:cs="Arial"/>
        </w:rPr>
        <w:t xml:space="preserve">l</w:t>
      </w:r>
      <w:r w:rsidR="006D467A">
        <w:rPr>
          <w:rFonts w:cs="Arial"/>
        </w:rPr>
        <w:t xml:space="preserve">liard</w:t>
      </w:r>
      <w:r w:rsidR="00F72267" w:rsidRPr="006C27F9">
        <w:rPr>
          <w:rFonts w:cs="Arial"/>
        </w:rPr>
        <w:t xml:space="preserve">s de dollars pour TMC [PROT] afin de rembourser intégralement sa d</w:t>
      </w:r>
      <w:r w:rsidR="00A07A67">
        <w:rPr>
          <w:rFonts w:cs="Arial"/>
        </w:rPr>
        <w:t xml:space="preserve">ette syndiquée auprès de tiers </w:t>
      </w:r>
      <w:r w:rsidR="00F72267" w:rsidRPr="006C27F9">
        <w:rPr>
          <w:rFonts w:cs="Arial"/>
        </w:rPr>
        <w:t>(actuellement de 18 milliards de dollars) et t</w:t>
      </w:r>
      <w:r w:rsidR="00C92CC2">
        <w:rPr>
          <w:rFonts w:cs="Arial"/>
        </w:rPr>
        <w:t>ous les intérêts courus i</w:t>
      </w:r>
      <w:r w:rsidR="0002560A">
        <w:rPr>
          <w:rFonts w:cs="Arial"/>
        </w:rPr>
        <w:t>mpay</w:t>
      </w:r>
      <w:r w:rsidR="00C92CC2">
        <w:rPr>
          <w:rFonts w:cs="Arial"/>
        </w:rPr>
        <w:t xml:space="preserve">és, </w:t>
      </w:r>
      <w:r w:rsidR="007C257B">
        <w:rPr>
          <w:rFonts w:cs="Arial"/>
        </w:rPr>
        <w:t>ain</w:t>
      </w:r>
      <w:r w:rsidR="007433EC">
        <w:rPr>
          <w:rFonts w:cs="Arial"/>
        </w:rPr>
        <w:t>s</w:t>
      </w:r>
      <w:r w:rsidR="007C257B">
        <w:rPr>
          <w:rFonts w:cs="Arial"/>
        </w:rPr>
        <w:t xml:space="preserve">i que la mise en place d'une nouvelle facilité de </w:t>
      </w:r>
      <w:r w:rsidR="00976645">
        <w:rPr>
          <w:rFonts w:cs="Arial"/>
        </w:rPr>
        <w:t xml:space="preserve">f</w:t>
      </w:r>
      <w:r w:rsidR="00976645" w:rsidRPr="00976645">
        <w:rPr>
          <w:rFonts w:cs="Arial"/>
        </w:rPr>
        <w:t xml:space="preserve">onds de roulement de 1 milliard de dollars (TMC [PROT] anticipe qu'il n'</w:t>
      </w:r>
      <w:r w:rsidR="00976645" w:rsidRPr="00976645">
        <w:rPr>
          <w:rFonts w:cs="Arial"/>
        </w:rPr>
        <w:lastRenderedPageBreak/>
        <w:t xml:space="preserve">aura besoin que de la moitié de cette facilité, qui sera utilisée au niveau des actifs et reflète donc 0,5 milliard de dollars a</w:t>
      </w:r>
      <w:r w:rsidR="00215A66">
        <w:rPr>
          <w:rFonts w:cs="Arial"/>
        </w:rPr>
        <w:t>u nive</w:t>
      </w:r>
      <w:r w:rsidR="00976645" w:rsidRPr="00976645">
        <w:rPr>
          <w:rFonts w:cs="Arial"/>
        </w:rPr>
        <w:t xml:space="preserve">au des actifs dans leur pla</w:t>
      </w:r>
      <w:r w:rsidR="00F72267" w:rsidRPr="006C27F9">
        <w:rPr>
          <w:rFonts w:cs="Arial"/>
        </w:rPr>
        <w:t xml:space="preserve">n);</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A</w:t>
      </w:r>
      <w:r w:rsidR="00F72267" w:rsidRPr="006C27F9">
        <w:rPr>
          <w:rFonts w:cs="Arial"/>
        </w:rPr>
        <w:t>pprobation pour que TMPF [PROT] souscrive à des actions supplémentaires dans TMC [PROT] d’une valeur ne dépassant pas le montant tota</w:t>
      </w:r>
      <w:r w:rsidR="009205A8">
        <w:rPr>
          <w:rFonts w:cs="Arial"/>
        </w:rPr>
        <w:t>l</w:t>
      </w:r>
      <w:r w:rsidR="00F72267" w:rsidRPr="006C27F9">
        <w:rPr>
          <w:rFonts w:cs="Arial"/>
        </w:rPr>
        <w:t xml:space="preserve"> des emprunts de TMPF [</w:t>
      </w:r>
      <w:r w:rsidR="009205A8">
        <w:rPr>
          <w:rFonts w:cs="Arial"/>
        </w:rPr>
        <w:t xml:space="preserve">PROT]</w:t>
      </w:r>
      <w:r w:rsidR="00F72267" w:rsidRPr="006C27F9">
        <w:rPr>
          <w:rFonts w:cs="Arial"/>
        </w:rPr>
        <w:t xml:space="preserve"> auprès du compte EDC Canada [PROT], en notant que la valeur réelle des actions acquises sera déterminée par CDEV [PROT] et TMC [PROT] afin de garantir une structur</w:t>
      </w:r>
      <w:r w:rsidR="00F67CBE">
        <w:rPr>
          <w:rFonts w:cs="Arial"/>
        </w:rPr>
        <w:t xml:space="preserve">e de financement e</w:t>
      </w:r>
      <w:r w:rsidR="00F72267" w:rsidRPr="006C27F9">
        <w:rPr>
          <w:rFonts w:cs="Arial"/>
        </w:rPr>
        <w:t>n capital appropriée et optimisée pour TMC [</w:t>
      </w:r>
      <w:r>
        <w:rPr>
          <w:rFonts w:cs="Arial"/>
        </w:rPr>
        <w:t xml:space="preserve">PROT].</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A</w:t>
      </w:r>
      <w:r w:rsidR="00F72267" w:rsidRPr="00BE6CFB">
        <w:rPr>
          <w:rFonts w:cs="Arial"/>
        </w:rPr>
        <w:t>utorisation d'emprunt pour TMC afin de sécuriser des fonds auprès de TMPF en vue de rembourser intégralemen</w:t>
      </w:r>
      <w:r w:rsidR="00E57BF9" w:rsidRPr="00BE6CFB">
        <w:rPr>
          <w:rFonts w:cs="Arial"/>
        </w:rPr>
        <w:t>t</w:t>
      </w:r>
      <w:r w:rsidR="00F72267" w:rsidRPr="00BE6CFB">
        <w:rPr>
          <w:rFonts w:cs="Arial"/>
        </w:rPr>
        <w:t> toutes les dettes syndiquées de tiers de TMC ainsi que les intérêts accumulés. Le montant de ces emprunts sera égal à la valeur totale des prêts conse</w:t>
      </w:r>
      <w:r w:rsidR="009205A8" w:rsidRPr="00BE6CFB">
        <w:rPr>
          <w:rFonts w:cs="Arial"/>
        </w:rPr>
        <w:t>n</w:t>
      </w:r>
      <w:r w:rsidR="00F72267" w:rsidRPr="00BE6CFB">
        <w:rPr>
          <w:rFonts w:cs="Arial"/>
        </w:rPr>
        <w:t xml:space="preserve">tis par TMPF depu</w:t>
      </w:r>
      <w:r w:rsidR="009205A8" w:rsidRPr="00BE6CFB">
        <w:rPr>
          <w:rFonts w:cs="Arial"/>
        </w:rPr>
        <w:t xml:space="preserve">is le</w:t>
      </w:r>
      <w:r w:rsidR="00F72267" w:rsidRPr="00BE6CFB">
        <w:rPr>
          <w:rFonts w:cs="Arial"/>
        </w:rPr>
        <w:t> compte EDC Canada, moins l'investisse</w:t>
      </w:r>
      <w:r w:rsidR="00E57BF9" w:rsidRPr="00BE6CFB">
        <w:rPr>
          <w:rFonts w:cs="Arial"/>
        </w:rPr>
        <w:t>m</w:t>
      </w:r>
      <w:r w:rsidR="00F72267" w:rsidRPr="00BE6CFB">
        <w:rPr>
          <w:rFonts w:cs="Arial"/>
        </w:rPr>
        <w:t>ent en fonds propres de TMPF dans TMC.</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Considérations générales sur TMC PROT</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Le ref</w:t>
      </w:r>
      <w:r w:rsidR="00BD0B52">
        <w:t xml:space="preserve">inancement de TMC [PROT] inclu</w:t>
      </w:r>
      <w:r w:rsidR="2EF890BF">
        <w:t>ra la restructuration des prêts interentre</w:t>
      </w:r>
      <w:r w:rsidR="69DACE7B">
        <w:t>prises de TMPF à TMC [PROT], en plus de l</w:t>
      </w:r>
      <w:r w:rsidR="00BD0B52">
        <w:t>a souscription par TMPF à des participations supplémentaires dans le capital de TMC </w:t>
      </w:r>
      <w:r>
        <w:t>[</w:t>
      </w:r>
      <w:r w:rsidR="69DACE7B">
        <w:t xml:space="preserve">PROT]. Ces fonds seront utilisés pour rembourser la dette syndiquée de </w:t>
      </w:r>
      <w:r w:rsidR="5A051108">
        <w:t xml:space="preserve">TMC [PROT].</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La restructuration du capit</w:t>
      </w:r>
      <w:r w:rsidR="00E513DC">
        <w:t xml:space="preserve">al néc</w:t>
      </w:r>
      <w:r>
        <w:t xml:space="preserve">essitera égaleme</w:t>
      </w:r>
      <w:r w:rsidR="00E513DC">
        <w:t xml:space="preserve">nt une prolongation et de</w:t>
      </w:r>
      <w:r>
        <w:t>s amendements au prêt de TMPF provenant de [EDC], y compris</w:t>
      </w:r>
      <w:r w:rsidR="00E513DC">
        <w:t> une réducti</w:t>
      </w:r>
      <w:r>
        <w:t xml:space="preserve">on du taux d'intérêt.</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Il est crucial de structurer soigneusement toute modification</w:t>
      </w:r>
      <w:r w:rsidR="10D16835">
        <w:t> </w:t>
      </w:r>
      <w:r>
        <w:t>des modalités de</w:t>
      </w:r>
      <w:r w:rsidR="73555298">
        <w:t> </w:t>
      </w:r>
      <w:r>
        <w:t>financement de TMPF afin de garantir que TMPF ne se mette p</w:t>
      </w:r>
      <w:r w:rsidR="722F2C43">
        <w:t>as</w:t>
      </w:r>
      <w:r>
        <w:t xml:space="preserve"> en danger d'insolvabilité o</w:t>
      </w:r>
      <w:r w:rsidR="27AD2E4D">
        <w:t>u </w:t>
      </w:r>
      <w:r>
        <w:t xml:space="preserve">d</w:t>
      </w:r>
      <w:r w:rsidR="27AD2E4D">
        <w:t>e continuité d'expl</w:t>
      </w:r>
      <w:r>
        <w:t xml:space="preserve">oitation dans le cas où le</w:t>
      </w:r>
      <w:r w:rsidR="511A68A6">
        <w:t> </w:t>
      </w:r>
      <w:r>
        <w:t xml:space="preserve">flux de dividende</w:t>
      </w:r>
      <w:r w:rsidR="77BD3806">
        <w:t xml:space="preserve">s</w:t>
      </w:r>
      <w:r w:rsidR="01A69988">
        <w:t> de TMC [PROT] (ou tout produit potentiel de moné</w:t>
      </w:r>
      <w:r w:rsidR="77BD3806">
        <w:t xml:space="preserve">t</w:t>
      </w:r>
      <w:r>
        <w:t xml:space="preserve">isation) serait, à un moment donné, insuffisant p</w:t>
      </w:r>
      <w:r w:rsidR="370EF7BD">
        <w:t xml:space="preserve">our rembourser les intérêts et le principal des prêts de TMPF en l'absence de mesures de secours appropriées.</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En ce qui c</w:t>
      </w:r>
      <w:r w:rsidR="1020EFA2">
        <w:t xml:space="preserve">oncerne la gouv</w:t>
      </w:r>
      <w:r>
        <w:t xml:space="preserve">ernance, veuillez no</w:t>
      </w:r>
      <w:r w:rsidR="00846F6D">
        <w:t xml:space="preserve">ter que Mark Maki, auparavant directeur financier et stratégique de TMC, a été</w:t>
      </w:r>
      <w:r w:rsidR="007D2AD4">
        <w:t> nom</w:t>
      </w:r>
      <w:r w:rsidR="00846F6D">
        <w:t xml:space="preserve">mé au poste d</w:t>
      </w:r>
      <w:r w:rsidR="001E1406">
        <w:t xml:space="preserve">e PDG d</w:t>
      </w:r>
      <w:r w:rsidR="004C185F">
        <w:t>e TM</w:t>
      </w:r>
      <w:r w:rsidR="001E1406">
        <w:t>C, à compter du 1er septemb</w:t>
      </w:r>
      <w:r w:rsidR="001E1406" w:rsidRPr="001E1406">
        <w:rPr>
          <w:vertAlign w:val="superscript"/>
        </w:rPr>
        <w:t>re</w:t>
      </w:r>
      <w:r w:rsidR="001E1406">
        <w:t xml:space="preserve"> 2024, ta</w:t>
      </w:r>
      <w:r w:rsidR="001837F1">
        <w:t xml:space="preserve">ndis que l’ancienne PDG, Dawn Farrell, passera à la présidence du conseil </w:t>
      </w:r>
      <w:r w:rsidR="007D6B2D">
        <w:t>d’</w:t>
      </w:r>
      <w:r w:rsidR="001837F1">
        <w:t xml:space="preserve">administration à la même date.</w:t>
      </w:r>
      <w:r w:rsidR="00C17DA3">
        <w:t xml:space="preserve"> Conformément à ses responsabilités, CDEV a joué un rôle clé dans le soutien à TMC tout au long de cette transition de leadershi</w:t>
      </w:r>
      <w:r w:rsidR="00896542">
        <w:t>p.</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Prê</w:t>
      </w:r>
      <w:r w:rsidR="005B399B">
        <w:t>t</w:t>
      </w:r>
      <w:r>
        <w:t xml:space="preserve">eur de 4,8 milliards à Tele</w:t>
      </w:r>
      <w:r w:rsidR="00A92471">
        <w:t>sat Lightspeed</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Résumé des activités</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assiste ISDE et Finances</w:t>
      </w:r>
      <w:r>
        <w:t xml:space="preserve"> à structurer un pl</w:t>
      </w:r>
      <w:r w:rsidRPr="00715783">
        <w:t>an de soutien de 2,14 milliards de dollars canadiens du Compte Canada à Telesat pour financer la construction de leur constellation en orbite terrestre basse («</w:t>
      </w:r>
      <w:r>
        <w:t xml:space="preserve"> LEO »). Cet investissement a été annoncé publiquement par le Premier ministre du Canada le 13 septembre 2024.</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Le rôle de CDEV s'est élargi pour inclure également le financement et la gestion du prêt de construction et du prêt à terme de 15 ans à l'emprunteur Telesat LEO, ainsi que la détention et la gestion de la composante bons de souscription du package</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Dans ce contexte, CDE</w:t>
      </w:r>
      <w:r w:rsidRPr="00715783">
        <w:t xml:space="preserve">V s'est concentrée sur la négociation de la documentation en collaboration avec ISED et Finances, ainsi que sur les t</w:t>
      </w:r>
      <w:r>
        <w:t xml:space="preserve">ravaux préparatoires nécessaires a</w:t>
      </w:r>
      <w:r w:rsidRPr="00715783">
        <w:t>u financement et à la gestion du p</w:t>
      </w:r>
      <w:r>
        <w:t xml:space="preserve">rêt accordé à l'emprunteur Telesat LEO.</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Résultats planifiés et objectifs</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a constitué une filiale, la </w:t>
      </w:r>
      <w:r w:rsidR="000324E6">
        <w:t>soci</w:t>
      </w:r>
      <w:r w:rsidR="00B70699">
        <w:t>é</w:t>
      </w:r>
      <w:r w:rsidR="001B3ECE">
        <w:t>té 16342451 Canada </w:t>
      </w:r>
      <w:r w:rsidR="003D54F3">
        <w:t xml:space="preserve">Inc</w:t>
      </w:r>
      <w:r w:rsidR="00016112">
        <w:t xml:space="preserve">., le 5 septembre 20</w:t>
      </w:r>
      <w:r w:rsidR="00C668C3">
        <w:t>2</w:t>
      </w:r>
      <w:r w:rsidR="008E74C1">
        <w:t xml:space="preserve">4</w:t>
      </w:r>
      <w:r w:rsidR="0C956FBA">
        <w:t>, afin de financer, gérer et surveiller </w:t>
      </w:r>
      <w:r w:rsidR="00D70377">
        <w:t xml:space="preserve">l</w:t>
      </w:r>
      <w:r w:rsidR="179589DA">
        <w:t>e prêt. Les administrateurs de la filiale sont exclusivement des membres de l’équipe de direction de CDEV et elle n’aura pas d’autres employés, </w:t>
      </w:r>
      <w:r w:rsidR="57C5716D">
        <w:t>s’appuyant entièrement sur le perso</w:t>
      </w:r>
      <w:r w:rsidR="179589DA">
        <w:t>n</w:t>
      </w:r>
      <w:r>
        <w:t xml:space="preserve">nel de CDEV. Les délégations nécessaires d’a</w:t>
      </w:r>
      <w:r w:rsidR="004F780B">
        <w:t>uto</w:t>
      </w:r>
      <w:r>
        <w:t xml:space="preserve">rit</w:t>
      </w:r>
      <w:r w:rsidR="004F780B">
        <w:t>é s</w:t>
      </w:r>
      <w:r>
        <w:t xml:space="preserve">ont en cours d’élaboration avec le ministère des Finances et ISDE ainsi qu’au sein de la filiale de CDEV, ce qui, entre autres, permettra le transfert des fonds du Compte Canada d’EDC et de la filiale de CDEV au bénéficiaire du pr</w:t>
      </w:r>
      <w:r w:rsidR="5BEF305C">
        <w:t>êt Telesat LEO. Les fonds devraient être v</w:t>
      </w:r>
      <w:r w:rsidR="003D65EF">
        <w:t xml:space="preserve">ersés à partir du quatri</w:t>
      </w:r>
      <w:r w:rsidR="5BEF305C">
        <w:t xml:space="preserve">ème trimestre d</w:t>
      </w:r>
      <w:r w:rsidR="003D65EF">
        <w:t xml:space="preserve">e 2024 jusqu’au premier</w:t>
      </w:r>
      <w:r w:rsidR="5BEF305C">
        <w:t> tri</w:t>
      </w:r>
      <w:r w:rsidR="14D04EF3">
        <w:t>mestre de 2028. Les décaissements seront e</w:t>
      </w:r>
      <w:r w:rsidR="422126FB">
        <w:t xml:space="preserve">ffe</w:t>
      </w:r>
      <w:r w:rsidR="14D04EF3">
        <w:t xml:space="preserve">ctués sous réserve </w:t>
      </w:r>
      <w:r w:rsidR="488011FA">
        <w:t>de l’évaluation de la satisfaction des condi</w:t>
      </w:r>
      <w:r w:rsidR="3974AD24">
        <w:t xml:space="preserve">tions précédant chaque avance (y co</w:t>
      </w:r>
      <w:r w:rsidR="488011FA">
        <w:t>mpris les étapes du projet), telles qu’elles</w:t>
      </w:r>
      <w:r w:rsidR="309C7DBB">
        <w:t> </w:t>
      </w:r>
      <w:r w:rsidR="488011FA">
        <w:t xml:space="preserve">sont stipulées dans les accords de financement, lesquelles incluent les confirmations nécessaires d’un con</w:t>
      </w:r>
      <w:r w:rsidR="0D097C3C">
        <w:t xml:space="preserve">seiller technique indépendant préalable</w:t>
      </w:r>
      <w:r w:rsidR="6B3F50AD">
        <w:t xml:space="preserve">ment engagé. Le prê</w:t>
      </w:r>
      <w:r w:rsidR="5BEF305C">
        <w:t>t sera remboursé par des paiements d’amo</w:t>
      </w:r>
      <w:r w:rsidR="5FD6910B">
        <w:t xml:space="preserve">rtissement planifiés de 2029 à 2039, conformément à la durée globale de 15 ans du prêt. Parmi se</w:t>
      </w:r>
      <w:r w:rsidR="2CF64207">
        <w:t xml:space="preserve">s autres fonctions, la filiale s’appuiera sur CDEV pour garanti</w:t>
      </w:r>
      <w:r w:rsidR="40D09E9E">
        <w:t>r la</w:t>
      </w:r>
      <w:r w:rsidR="6350CBCE">
        <w:t xml:space="preserve"> con</w:t>
      </w:r>
      <w:r w:rsidR="3D64594D">
        <w:t>formi</w:t>
      </w:r>
      <w:r w:rsidR="00D24C12">
        <w:t>t</w:t>
      </w:r>
      <w:r w:rsidR="40D09E9E">
        <w:t xml:space="preserve">é du prêt aux co</w:t>
      </w:r>
      <w:proofErr w:type="gramStart"/>
      <w:r w:rsidR="40D09E9E">
        <w:t>nditions et modalités t</w:t>
      </w:r>
      <w:proofErr w:type="gramEnd"/>
      <w:r w:rsidR="40D09E9E">
        <w:t xml:space="preserve">out au long de sa durée</w:t>
      </w:r>
      <w:r w:rsidR="0892C139">
        <w:t xml:space="preserve"> et pour mettre en œuvre </w:t>
      </w:r>
      <w:r>
        <w:t>la méthodologie nécessaire de provisionnement des pertes sur prêt, laquelle sera basée sur IFRS 9.</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4.</w:t>
      </w:r>
      <w:r w:rsidR="005B399B">
        <w:t>9</w:t>
      </w:r>
      <w:r>
        <w:t xml:space="preserve"> Autres mandats</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Reçus des propriétaires des projets Hibernia NPI</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CDEV assume une responsabilité directe en vertu du projet Hibernia Development NPI et du projet Hibernia Development INPI conformément à un protocole d'entente signé. L'accord NPI stipule</w:t>
      </w:r>
      <w:r w:rsidR="002A7AC5">
        <w:rPr>
          <w:rFonts w:asciiTheme="minorHAnsi" w:hAnsiTheme="minorHAnsi"/>
        </w:rPr>
        <w:t> que le gouvernement reçoit environ 10 % de tous le</w:t>
      </w:r>
      <w:r w:rsidRPr="00AD187F">
        <w:rPr>
          <w:rFonts w:asciiTheme="minorHAnsi" w:hAnsiTheme="minorHAnsi"/>
        </w:rPr>
        <w:t xml:space="preserve">s profits issus de la production de pétrole du champ principal d'Hibernia (c'est-à-dire le NPI), ainsi que 10 </w:t>
      </w:r>
      <w:r w:rsidR="009C3406">
        <w:rPr>
          <w:rFonts w:asciiTheme="minorHAnsi" w:hAnsiTheme="minorHAnsi"/>
        </w:rPr>
        <w:t xml:space="preserve">%</w:t>
      </w:r>
      <w:r w:rsidRPr="00AD187F">
        <w:rPr>
          <w:rFonts w:asciiTheme="minorHAnsi" w:hAnsiTheme="minorHAnsi"/>
        </w:rPr>
        <w:t xml:space="preserve"> des revenus générés par les activités accessoires d'Hibernia (c'est-à-dire l'INPI), telles que l'extension sud d'Hibernia.</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Ces arrangements ont été mis en place en reconnaiss</w:t>
      </w:r>
      <w:r w:rsidR="00206CCB" w:rsidRPr="006234D8">
        <w:rPr>
          <w:rFonts w:asciiTheme="minorHAnsi" w:hAnsiTheme="minorHAnsi"/>
        </w:rPr>
        <w:t>an</w:t>
      </w:r>
      <w:r w:rsidRPr="006234D8">
        <w:rPr>
          <w:rFonts w:asciiTheme="minorHAnsi" w:hAnsiTheme="minorHAnsi"/>
        </w:rPr>
        <w:t xml:space="preserve">c</w:t>
      </w:r>
      <w:r w:rsidR="002A0BD9" w:rsidRPr="006234D8">
        <w:rPr>
          <w:rFonts w:asciiTheme="minorHAnsi" w:hAnsiTheme="minorHAnsi"/>
        </w:rPr>
        <w:t xml:space="preserve">e du soutien financ</w:t>
      </w:r>
      <w:r w:rsidR="001445C6" w:rsidRPr="006234D8">
        <w:rPr>
          <w:rFonts w:asciiTheme="minorHAnsi" w:hAnsiTheme="minorHAnsi"/>
        </w:rPr>
        <w:t xml:space="preserve">ier fédéral substantiel accord</w:t>
      </w:r>
      <w:r w:rsidR="00FB54B0" w:rsidRPr="006234D8">
        <w:rPr>
          <w:rFonts w:asciiTheme="minorHAnsi" w:hAnsiTheme="minorHAnsi"/>
        </w:rPr>
        <w:t>é au projet Hibernia en 1990, qui a p</w:t>
      </w:r>
      <w:r w:rsidR="00683DF3" w:rsidRPr="006234D8">
        <w:rPr>
          <w:rFonts w:asciiTheme="minorHAnsi" w:hAnsiTheme="minorHAnsi"/>
        </w:rPr>
        <w:t xml:space="preserve">ermis au projet de pro</w:t>
      </w:r>
      <w:r w:rsidR="00876D8A" w:rsidRPr="006234D8">
        <w:rPr>
          <w:rFonts w:asciiTheme="minorHAnsi" w:hAnsiTheme="minorHAnsi"/>
        </w:rPr>
        <w:t xml:space="preserve">gresser malgré un nive</w:t>
      </w:r>
      <w:r w:rsidR="0096796C" w:rsidRPr="006234D8">
        <w:rPr>
          <w:rFonts w:asciiTheme="minorHAnsi" w:hAnsiTheme="minorHAnsi"/>
        </w:rPr>
        <w:t xml:space="preserve">au de risque trop élevé pour être assumé par des entités commerciales. A</w:t>
      </w:r>
      <w:r w:rsidR="001567F6" w:rsidRPr="006234D8">
        <w:rPr>
          <w:rFonts w:asciiTheme="minorHAnsi" w:hAnsiTheme="minorHAnsi"/>
        </w:rPr>
        <w:t>u lieu de re</w:t>
      </w:r>
      <w:r w:rsidR="006234D8" w:rsidRPr="006234D8">
        <w:rPr>
          <w:rFonts w:asciiTheme="minorHAnsi" w:hAnsiTheme="minorHAnsi"/>
        </w:rPr>
        <w:t xml:space="preserve">t</w:t>
      </w:r>
      <w:r w:rsidR="0043575B" w:rsidRPr="006234D8">
        <w:rPr>
          <w:rFonts w:asciiTheme="minorHAnsi" w:hAnsiTheme="minorHAnsi"/>
        </w:rPr>
        <w:t>ours fixes sur le capital, les propriétaires ont convenu de partager les bénéfices économiques futur</w:t>
      </w:r>
      <w:r w:rsidR="000F5806">
        <w:rPr>
          <w:rFonts w:asciiTheme="minorHAnsi" w:hAnsiTheme="minorHAnsi"/>
        </w:rPr>
        <w:t>s</w:t>
      </w:r>
      <w:r w:rsidR="0043575B" w:rsidRPr="006234D8">
        <w:rPr>
          <w:rFonts w:asciiTheme="minorHAnsi" w:hAnsiTheme="minorHAnsi"/>
        </w:rPr>
        <w:t xml:space="preserve">.</w:t>
      </w:r>
      <w:r w:rsidR="000F5806">
        <w:rPr>
          <w:rFonts w:asciiTheme="minorHAnsi" w:hAnsiTheme="minorHAnsi"/>
        </w:rPr>
        <w:t> </w:t>
      </w:r>
      <w:r w:rsidR="0043575B" w:rsidRPr="006234D8">
        <w:rPr>
          <w:rFonts w:asciiTheme="minorHAnsi" w:hAnsiTheme="minorHAnsi"/>
        </w:rPr>
        <w:t>Les paiements dépendaient des prix du pétrole, de la rentabilité du projet et des contraintes de trésore</w:t>
      </w:r>
      <w:r w:rsidR="008607E3" w:rsidRPr="006234D8">
        <w:rPr>
          <w:rFonts w:asciiTheme="minorHAnsi" w:hAnsiTheme="minorHAnsi"/>
        </w:rPr>
        <w:t>r</w:t>
      </w:r>
      <w:r w:rsidR="006234D8">
        <w:rPr>
          <w:rFonts w:asciiTheme="minorHAnsi" w:hAnsiTheme="minorHAnsi"/>
        </w:rPr>
        <w:t xml:space="preserve">ie. Il est important de noter que ces arrangements sont distincts de la participation en </w:t>
      </w:r>
      <w:r w:rsidR="00201411">
        <w:rPr>
          <w:rFonts w:asciiTheme="minorHAnsi" w:hAnsiTheme="minorHAnsi"/>
        </w:rPr>
        <w:t xml:space="preserve">actions </w:t>
      </w:r>
      <w:r w:rsidR="006234D8">
        <w:rPr>
          <w:rFonts w:asciiTheme="minorHAnsi" w:hAnsiTheme="minorHAnsi"/>
        </w:rPr>
        <w:t xml:space="preserve">de Canada dans le pr</w:t>
      </w:r>
      <w:r w:rsidR="00201411">
        <w:rPr>
          <w:rFonts w:asciiTheme="minorHAnsi" w:hAnsiTheme="minorHAnsi"/>
        </w:rPr>
        <w:t>ojet Hibernia par l'int</w:t>
      </w:r>
      <w:r w:rsidR="00110AE4">
        <w:rPr>
          <w:rFonts w:asciiTheme="minorHAnsi" w:hAnsiTheme="minorHAnsi"/>
        </w:rPr>
        <w:t xml:space="preserve">ermédiaire de C</w:t>
      </w:r>
      <w:r w:rsidR="00201411">
        <w:rPr>
          <w:rFonts w:asciiTheme="minorHAnsi" w:hAnsiTheme="minorHAnsi"/>
        </w:rPr>
        <w:t>HHC.</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L'INPI a cessé ses activités en 2023 après les vingt années prévues dans son contrat depuis l'atteinte d'une production pétrolière minimale en 2003. Le bénéfice net est défini comme les recettes spécifiques moins certaines dépenses d'exploitation et des dépenses d'investissement en capital payées par les propriétaires, moins les paiements de redevances.</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Afin de remplir ses responsabilités en vertu de l’entente, CDEV a retenu les </w:t>
      </w:r>
      <w:r w:rsidR="006C1E33">
        <w:rPr>
          <w:rFonts w:asciiTheme="minorHAnsi" w:hAnsiTheme="minorHAnsi"/>
        </w:rPr>
        <w:t>se</w:t>
      </w:r>
      <w:r w:rsidRPr="00AD187F">
        <w:rPr>
          <w:rFonts w:asciiTheme="minorHAnsi" w:hAnsiTheme="minorHAnsi"/>
        </w:rPr>
        <w:t xml:space="preserve">rvices d’un cabinet comptable pour auditer les soumissions de NPI par les propriétaires de Hibernia. CDEV retiendra des fonds de la réserve NPI au moment opportun afin d’assurer qu’elle dispose des ressources financières nécessaires pour financer toute obligation ou tout remboursement lié aux coûts d’abandon à la fin de la durée de vie du projet du champ Hibernia, actuellement prévue en 2047. CDEV travaille également avec des conseillers juridiques et autres afin de défendre ses intérêt</w:t>
      </w:r>
      <w:r w:rsidR="002D1DC3">
        <w:rPr>
          <w:rFonts w:asciiTheme="minorHAnsi" w:hAnsiTheme="minorHAnsi"/>
        </w:rPr>
        <w:t xml:space="preserve">s lors des procédures d’arbi</w:t>
      </w:r>
      <w:r w:rsidRPr="00AD187F">
        <w:rPr>
          <w:rFonts w:asciiTheme="minorHAnsi" w:hAnsiTheme="minorHAnsi"/>
        </w:rPr>
        <w:t xml:space="preserve">trage existantes ou futures.</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Mandats supplémentaires</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Les autres mandats supplémentaires entrepris par CDEV [PROT] incluent des t</w:t>
      </w:r>
      <w:r w:rsidR="003D6FCB" w:rsidRPr="05C4DC40">
        <w:rPr>
          <w:rFonts w:asciiTheme="minorHAnsi" w:hAnsiTheme="minorHAnsi"/>
        </w:rPr>
        <w:t xml:space="preserve">ravaux préliminaires v</w:t>
      </w:r>
      <w:r w:rsidR="00D24544" w:rsidRPr="05C4DC40">
        <w:rPr>
          <w:rFonts w:asciiTheme="minorHAnsi" w:hAnsiTheme="minorHAnsi"/>
        </w:rPr>
        <w:t xml:space="preserve">i</w:t>
      </w:r>
      <w:r w:rsidR="005A61D6" w:rsidRPr="05C4DC40">
        <w:rPr>
          <w:rFonts w:asciiTheme="minorHAnsi" w:hAnsiTheme="minorHAnsi"/>
        </w:rPr>
        <w:t xml:space="preserve">sant</w:t>
      </w:r>
      <w:r w:rsidR="00D24544" w:rsidRPr="05C4DC40">
        <w:rPr>
          <w:rFonts w:asciiTheme="minorHAnsi" w:hAnsiTheme="minorHAnsi"/>
        </w:rPr>
        <w:t> à examiner les possibilités d'amélioration de la valeur et d</w:t>
      </w:r>
      <w:r w:rsidR="0033685E" w:rsidRPr="05C4DC40">
        <w:rPr>
          <w:rFonts w:asciiTheme="minorHAnsi" w:hAnsiTheme="minorHAnsi"/>
        </w:rPr>
        <w:t>'optim</w:t>
      </w:r>
      <w:r w:rsidR="009A2750" w:rsidRPr="05C4DC40">
        <w:rPr>
          <w:rFonts w:asciiTheme="minorHAnsi" w:hAnsiTheme="minorHAnsi"/>
        </w:rPr>
        <w:t xml:space="preserve">isation commerciale des actifs du gouvernemen</w:t>
      </w:r>
      <w:r w:rsidR="00B36C92" w:rsidRPr="05C4DC40">
        <w:rPr>
          <w:rFonts w:asciiTheme="minorHAnsi" w:hAnsiTheme="minorHAnsi"/>
        </w:rPr>
        <w:t>t.</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À travers les divers mandats décr</w:t>
      </w:r>
      <w:r w:rsidR="00662FD0" w:rsidRPr="5322E5D3">
        <w:rPr>
          <w:rFonts w:asciiTheme="minorHAnsi" w:hAnsiTheme="minorHAnsi"/>
        </w:rPr>
        <w:t xml:space="preserve">its ci-dessus, CDEV</w:t>
      </w:r>
      <w:r w:rsidR="00CE7126" w:rsidRPr="5322E5D3">
        <w:rPr>
          <w:rFonts w:asciiTheme="minorHAnsi" w:hAnsiTheme="minorHAnsi"/>
        </w:rPr>
        <w:t> solidif</w:t>
      </w:r>
      <w:r w:rsidR="00662FD0" w:rsidRPr="5322E5D3">
        <w:rPr>
          <w:rFonts w:asciiTheme="minorHAnsi" w:hAnsiTheme="minorHAnsi"/>
        </w:rPr>
        <w:t xml:space="preserve">ie sa position en </w:t>
      </w:r>
      <w:r w:rsidR="00CE7126" w:rsidRPr="5322E5D3">
        <w:rPr>
          <w:rFonts w:asciiTheme="minorHAnsi" w:hAnsiTheme="minorHAnsi"/>
        </w:rPr>
        <w:t xml:space="preserve">tant qu’entité privilégiée par le gouvernement fédéral pour entreprendre des opérations financières cruciales et des transactions commerciales dans l’intérêt supérieur du Canada. CDEV e</w:t>
      </w:r>
      <w:r w:rsidR="00931730" w:rsidRPr="5322E5D3">
        <w:rPr>
          <w:rFonts w:asciiTheme="minorHAnsi" w:hAnsiTheme="minorHAnsi"/>
        </w:rPr>
        <w:t>s</w:t>
      </w:r>
      <w:r w:rsidR="00103D54" w:rsidRPr="5322E5D3">
        <w:rPr>
          <w:rFonts w:asciiTheme="minorHAnsi" w:hAnsiTheme="minorHAnsi"/>
        </w:rPr>
        <w:t xml:space="preserve">t</w:t>
      </w:r>
      <w:r w:rsidR="00931730" w:rsidRPr="5322E5D3">
        <w:rPr>
          <w:rFonts w:asciiTheme="minorHAnsi" w:hAnsiTheme="minorHAnsi"/>
        </w:rPr>
        <w:t> prêt</w:t>
      </w:r>
      <w:r w:rsidR="00103D54" w:rsidRPr="5322E5D3">
        <w:rPr>
          <w:rFonts w:asciiTheme="minorHAnsi" w:hAnsiTheme="minorHAnsi"/>
        </w:rPr>
        <w:t xml:space="preserve"> à assumer des mandats supplémentaires, avec l’obj</w:t>
      </w:r>
      <w:r w:rsidR="002D5211" w:rsidRPr="5322E5D3">
        <w:rPr>
          <w:rFonts w:asciiTheme="minorHAnsi" w:hAnsiTheme="minorHAnsi"/>
        </w:rPr>
        <w:t xml:space="preserve">ectif constant d'apporte</w:t>
      </w:r>
      <w:r w:rsidR="0093031B" w:rsidRPr="5322E5D3">
        <w:rPr>
          <w:rFonts w:asciiTheme="minorHAnsi" w:hAnsiTheme="minorHAnsi"/>
        </w:rPr>
        <w:t>r une</w:t>
      </w:r>
      <w:r w:rsidR="002D5211" w:rsidRPr="5322E5D3">
        <w:rPr>
          <w:rFonts w:asciiTheme="minorHAnsi" w:hAnsiTheme="minorHAnsi"/>
        </w:rPr>
        <w:t xml:space="preserve"> </w:t>
      </w:r>
      <w:r w:rsidR="00E05B6A" w:rsidRPr="5322E5D3">
        <w:rPr>
          <w:rFonts w:asciiTheme="minorHAnsi" w:hAnsiTheme="minorHAnsi"/>
        </w:rPr>
        <w:t>perspective c</w:t>
      </w:r>
      <w:r w:rsidR="002D5211" w:rsidRPr="5322E5D3">
        <w:rPr>
          <w:rFonts w:asciiTheme="minorHAnsi" w:hAnsiTheme="minorHAnsi"/>
        </w:rPr>
        <w:t xml:space="preserve">o</w:t>
      </w:r>
      <w:r w:rsidR="00407B8A" w:rsidRPr="5322E5D3">
        <w:rPr>
          <w:rFonts w:asciiTheme="minorHAnsi" w:hAnsiTheme="minorHAnsi"/>
        </w:rPr>
        <w:t xml:space="preserve">mmerciale nécessaire po</w:t>
      </w:r>
      <w:r w:rsidR="009A05F4" w:rsidRPr="5322E5D3">
        <w:rPr>
          <w:rFonts w:asciiTheme="minorHAnsi" w:hAnsiTheme="minorHAnsi"/>
        </w:rPr>
        <w:t xml:space="preserve">ur perme</w:t>
      </w:r>
      <w:r w:rsidR="00407B8A" w:rsidRPr="5322E5D3">
        <w:rPr>
          <w:rFonts w:asciiTheme="minorHAnsi" w:hAnsiTheme="minorHAnsi"/>
        </w:rPr>
        <w:t>tt</w:t>
      </w:r>
      <w:r w:rsidR="00822C2C" w:rsidRPr="5322E5D3">
        <w:rPr>
          <w:rFonts w:asciiTheme="minorHAnsi" w:hAnsiTheme="minorHAnsi"/>
        </w:rPr>
        <w:t xml:space="preserve">re au g</w:t>
      </w:r>
      <w:r w:rsidR="0093031B" w:rsidRPr="5322E5D3">
        <w:rPr>
          <w:rFonts w:asciiTheme="minorHAnsi" w:hAnsiTheme="minorHAnsi"/>
        </w:rPr>
        <w:t>ouvernement d’atteindre ses objectifs stratégique</w:t>
      </w:r>
      <w:r w:rsidR="00407B8A" w:rsidRPr="5322E5D3">
        <w:rPr>
          <w:rFonts w:asciiTheme="minorHAnsi" w:hAnsiTheme="minorHAnsi"/>
        </w:rPr>
        <w:t xml:space="preserve">s.</w:t>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S</w:t>
      </w:r>
      <w:r w:rsidR="00B504C4">
        <w:t xml:space="preserve">ect</w:t>
      </w:r>
      <w:r w:rsidR="001B6C25">
        <w:t>ion financière 5.0</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5</w:t>
      </w:r>
      <w:r w:rsidR="00B1045D">
        <w:t>.1 Aperçu financier pour 2024</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Résultats financiers consolidés et projections de CDEV.</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Sans inclure les résultats financiers de CEEFC, CGF ou CIC, la perte nette consolidée de CDEV prév</w:t>
      </w:r>
      <w:r w:rsidR="00AD6761" w:rsidRPr="00AF76C7">
        <w:rPr>
          <w:rFonts w:asciiTheme="minorHAnsi" w:hAnsiTheme="minorHAnsi"/>
        </w:rPr>
        <w:t xml:space="preserve">ue pou</w:t>
      </w:r>
      <w:r w:rsidRPr="00AF76C7">
        <w:rPr>
          <w:rFonts w:asciiTheme="minorHAnsi" w:hAnsiTheme="minorHAnsi"/>
        </w:rPr>
        <w:t xml:space="preserve">r 2024 s’élève à 413 millio</w:t>
      </w:r>
      <w:r w:rsidR="003A75EF" w:rsidRPr="00AF76C7">
        <w:rPr>
          <w:rFonts w:asciiTheme="minorHAnsi" w:hAnsiTheme="minorHAnsi"/>
        </w:rPr>
        <w:t>n</w:t>
      </w:r>
      <w:r w:rsidR="00CF6BC3" w:rsidRPr="00AF76C7">
        <w:rPr>
          <w:rFonts w:asciiTheme="minorHAnsi" w:hAnsiTheme="minorHAnsi"/>
        </w:rPr>
        <w:t>s</w:t>
      </w:r>
      <w:r w:rsidR="00AA4D79" w:rsidRPr="00AF76C7">
        <w:rPr>
          <w:rFonts w:asciiTheme="minorHAnsi" w:hAnsiTheme="minorHAnsi"/>
        </w:rPr>
        <w:t> d</w:t>
      </w:r>
      <w:r w:rsidR="00CF6BC3" w:rsidRPr="00AF76C7">
        <w:rPr>
          <w:rFonts w:asciiTheme="minorHAnsi" w:hAnsiTheme="minorHAnsi"/>
        </w:rPr>
        <w:t xml:space="preserve">e dollars</w:t>
      </w:r>
      <w:r w:rsidR="00970606" w:rsidRPr="00AF76C7">
        <w:rPr>
          <w:rFonts w:asciiTheme="minorHAnsi" w:hAnsiTheme="minorHAnsi"/>
        </w:rPr>
        <w:t xml:space="preserve">,</w:t>
      </w:r>
      <w:r w:rsidR="006E2D99" w:rsidRPr="00AF76C7">
        <w:rPr>
          <w:rFonts w:asciiTheme="minorHAnsi" w:hAnsiTheme="minorHAnsi"/>
        </w:rPr>
        <w:t> princ</w:t>
      </w:r>
      <w:r w:rsidRPr="00AF76C7">
        <w:rPr>
          <w:rFonts w:asciiTheme="minorHAnsi" w:hAnsiTheme="minorHAnsi"/>
        </w:rPr>
        <w:t xml:space="preserve">ipalement composée d’une perte </w:t>
      </w:r>
      <w:r w:rsidR="00A239EB" w:rsidRPr="00AF76C7">
        <w:rPr>
          <w:rFonts w:asciiTheme="minorHAnsi" w:hAnsiTheme="minorHAnsi"/>
        </w:rPr>
        <w:t xml:space="preserve">de 316 millions de dollars chez TMP Finance </w:t>
      </w:r>
      <w:r w:rsidR="00955CFD" w:rsidRPr="00AF76C7">
        <w:rPr>
          <w:rFonts w:asciiTheme="minorHAnsi" w:hAnsiTheme="minorHAnsi"/>
        </w:rPr>
        <w:t xml:space="preserve">et d’</w:t>
      </w:r>
      <w:r w:rsidR="00173A63" w:rsidRPr="00AF76C7">
        <w:rPr>
          <w:rFonts w:asciiTheme="minorHAnsi" w:hAnsiTheme="minorHAnsi"/>
        </w:rPr>
        <w:t xml:space="preserve">une per</w:t>
      </w:r>
      <w:r w:rsidR="00F21E8D" w:rsidRPr="00AF76C7">
        <w:rPr>
          <w:rFonts w:asciiTheme="minorHAnsi" w:hAnsiTheme="minorHAnsi"/>
        </w:rPr>
        <w:t xml:space="preserve">te de </w:t>
      </w:r>
      <w:r w:rsidR="00EF1A41" w:rsidRPr="00AF76C7">
        <w:rPr>
          <w:rFonts w:asciiTheme="minorHAnsi" w:hAnsiTheme="minorHAnsi"/>
        </w:rPr>
        <w:t>157 m</w:t>
      </w:r>
      <w:r w:rsidR="006E2D99" w:rsidRPr="00AF76C7">
        <w:rPr>
          <w:rFonts w:asciiTheme="minorHAnsi" w:hAnsiTheme="minorHAnsi"/>
        </w:rPr>
        <w:t>il</w:t>
      </w:r>
      <w:r w:rsidR="00A25E2F" w:rsidRPr="00AF76C7">
        <w:rPr>
          <w:rFonts w:asciiTheme="minorHAnsi" w:hAnsiTheme="minorHAnsi"/>
        </w:rPr>
        <w:t>l</w:t>
      </w:r>
      <w:r w:rsidR="006E2D99" w:rsidRPr="00AF76C7">
        <w:rPr>
          <w:rFonts w:asciiTheme="minorHAnsi" w:hAnsiTheme="minorHAnsi"/>
        </w:rPr>
        <w:t xml:space="preserve">ions de do</w:t>
      </w:r>
      <w:r w:rsidR="00DE3FA0" w:rsidRPr="00AF76C7">
        <w:rPr>
          <w:rFonts w:asciiTheme="minorHAnsi" w:hAnsiTheme="minorHAnsi"/>
        </w:rPr>
        <w:t>l</w:t>
      </w:r>
      <w:r w:rsidR="00CF6BC3" w:rsidRPr="00AF76C7">
        <w:rPr>
          <w:rFonts w:asciiTheme="minorHAnsi" w:hAnsiTheme="minorHAnsi"/>
        </w:rPr>
        <w:t xml:space="preserve">lars chez TMC (</w:t>
      </w:r>
      <w:r w:rsidR="006E2D99" w:rsidRPr="00AF76C7">
        <w:rPr>
          <w:rFonts w:asciiTheme="minorHAnsi" w:hAnsiTheme="minorHAnsi"/>
        </w:rPr>
        <w:t xml:space="preserve">toutes deux largement attribuabl</w:t>
      </w:r>
      <w:r w:rsidR="00CF6BC3" w:rsidRPr="00AF76C7">
        <w:rPr>
          <w:rFonts w:asciiTheme="minorHAnsi" w:hAnsiTheme="minorHAnsi"/>
        </w:rPr>
        <w:t xml:space="preserve">es aux cha</w:t>
      </w:r>
      <w:r w:rsidR="00A239EB" w:rsidRPr="00AF76C7">
        <w:rPr>
          <w:rFonts w:asciiTheme="minorHAnsi" w:hAnsiTheme="minorHAnsi"/>
        </w:rPr>
        <w:t>rges d’intérêts qui ne sont plu</w:t>
      </w:r>
      <w:r w:rsidR="00697C9D" w:rsidRPr="00AF76C7">
        <w:rPr>
          <w:rFonts w:asciiTheme="minorHAnsi" w:hAnsiTheme="minorHAnsi"/>
        </w:rPr>
        <w:t xml:space="preserve">s capi</w:t>
      </w:r>
      <w:r w:rsidR="00CF6BC3" w:rsidRPr="00AF76C7">
        <w:rPr>
          <w:rFonts w:asciiTheme="minorHAnsi" w:hAnsiTheme="minorHAnsi"/>
        </w:rPr>
        <w:t xml:space="preserve">talis</w:t>
      </w:r>
      <w:r w:rsidR="00697C9D" w:rsidRPr="00AF76C7">
        <w:rPr>
          <w:rFonts w:asciiTheme="minorHAnsi" w:hAnsiTheme="minorHAnsi"/>
        </w:rPr>
        <w:t xml:space="preserve">ées et figuren</w:t>
      </w:r>
      <w:r w:rsidR="004414E9" w:rsidRPr="00AF76C7">
        <w:rPr>
          <w:rFonts w:asciiTheme="minorHAnsi" w:hAnsiTheme="minorHAnsi"/>
        </w:rPr>
        <w:t>t désormais dans le compte de résultat d</w:t>
      </w:r>
      <w:r w:rsidR="006E2D99" w:rsidRPr="00AF76C7">
        <w:rPr>
          <w:rFonts w:asciiTheme="minorHAnsi" w:hAnsiTheme="minorHAnsi"/>
        </w:rPr>
        <w:t xml:space="preserve">e</w:t>
      </w:r>
      <w:r w:rsidRPr="00AF76C7">
        <w:rPr>
          <w:rFonts w:asciiTheme="minorHAnsi" w:hAnsiTheme="minorHAnsi"/>
        </w:rPr>
        <w:t xml:space="preserve">s deux e</w:t>
      </w:r>
      <w:r w:rsidR="000D783C" w:rsidRPr="00AF76C7">
        <w:rPr>
          <w:rFonts w:asciiTheme="minorHAnsi" w:hAnsiTheme="minorHAnsi"/>
        </w:rPr>
        <w:t xml:space="preserve">ntités). CHHC a légèrem</w:t>
      </w:r>
      <w:r w:rsidR="001926B5" w:rsidRPr="00AF76C7">
        <w:rPr>
          <w:rFonts w:asciiTheme="minorHAnsi" w:hAnsiTheme="minorHAnsi"/>
        </w:rPr>
        <w:t>ent comp</w:t>
      </w:r>
      <w:r w:rsidR="000D783C" w:rsidRPr="00AF76C7">
        <w:rPr>
          <w:rFonts w:asciiTheme="minorHAnsi" w:hAnsiTheme="minorHAnsi"/>
        </w:rPr>
        <w:t xml:space="preserve">ensé les pertes globales en générant un reve</w:t>
      </w:r>
      <w:r w:rsidR="00BA0FED" w:rsidRPr="00AF76C7">
        <w:rPr>
          <w:rFonts w:asciiTheme="minorHAnsi" w:hAnsiTheme="minorHAnsi"/>
        </w:rPr>
        <w:t xml:space="preserve">nu </w:t>
      </w:r>
      <w:r w:rsidRPr="00AF76C7">
        <w:rPr>
          <w:rFonts w:asciiTheme="minorHAnsi" w:hAnsiTheme="minorHAnsi"/>
        </w:rPr>
        <w:t xml:space="preserve">d’environ 8</w:t>
      </w:r>
      <w:r w:rsidR="00A25E2F" w:rsidRPr="00AF76C7">
        <w:rPr>
          <w:rFonts w:asciiTheme="minorHAnsi" w:hAnsiTheme="minorHAnsi"/>
        </w:rPr>
        <w:t xml:space="preserve">2 milli</w:t>
      </w:r>
      <w:r w:rsidR="003A75EF" w:rsidRPr="00AF76C7">
        <w:rPr>
          <w:rFonts w:asciiTheme="minorHAnsi" w:hAnsiTheme="minorHAnsi"/>
        </w:rPr>
        <w:t>o</w:t>
      </w:r>
      <w:r w:rsidR="00350608" w:rsidRPr="00AF76C7">
        <w:rPr>
          <w:rFonts w:asciiTheme="minorHAnsi" w:hAnsiTheme="minorHAnsi"/>
        </w:rPr>
        <w:t xml:space="preserve">ns </w:t>
      </w:r>
      <w:r w:rsidR="003A75EF" w:rsidRPr="00AF76C7">
        <w:rPr>
          <w:rFonts w:asciiTheme="minorHAnsi" w:hAnsiTheme="minorHAnsi"/>
        </w:rPr>
        <w:t>de dolla</w:t>
      </w:r>
      <w:r w:rsidR="00A64313" w:rsidRPr="00AF76C7">
        <w:rPr>
          <w:rFonts w:asciiTheme="minorHAnsi" w:hAnsiTheme="minorHAnsi"/>
        </w:rPr>
        <w:t>r</w:t>
      </w:r>
      <w:r w:rsidRPr="00AF76C7">
        <w:rPr>
          <w:rFonts w:asciiTheme="minorHAnsi" w:hAnsiTheme="minorHAnsi"/>
        </w:rPr>
        <w:t xml:space="preserve">s.</w:t>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Voir l'Annexe A-2 </w:t>
      </w:r>
      <w:r w:rsidR="00AF76C7">
        <w:t>pou</w:t>
      </w:r>
      <w:r w:rsidR="00814390">
        <w:t>r</w:t>
      </w:r>
      <w:r w:rsidRPr="00AF76C7">
        <w:t xml:space="preserve"> les projections financières pro forma (les montants peuv</w:t>
      </w:r>
      <w:r w:rsidR="00574D44" w:rsidRPr="00AF76C7">
        <w:t xml:space="preserve">ent ne pas correspondre en raison des arrondissements)</w:t>
      </w:r>
      <w:r w:rsidR="003E5C6B" w:rsidRPr="00AF76C7">
        <w:t> :</w:t>
      </w:r>
    </w:p>
    <w:p w14:paraId="13499ED7" w14:textId="77777777" w:rsidR="009E5591" w:rsidRPr="00AF76C7" w:rsidRDefault="003E5C6B" w:rsidP="00443804">
      <w:pPr>
        <w:spacing w:after="0" w:line="240" w:lineRule="auto"/>
      </w:pPr>
      <w:r w:rsidRPr="00AF76C7">
        <w:tab/>
        <w:t xml:space="preserve">Annexe 1 – É</w:t>
      </w:r>
      <w:r w:rsidR="009E5591" w:rsidRPr="00AF76C7">
        <w:t>tats consolidés de la situation financière</w:t>
      </w:r>
    </w:p>
    <w:p w14:paraId="4D2B1CD1" w14:textId="43E3D534" w:rsidR="009E5591" w:rsidRPr="00AF76C7" w:rsidRDefault="009E5591" w:rsidP="00443804">
      <w:pPr>
        <w:spacing w:after="0" w:line="240" w:lineRule="auto"/>
        <w:ind w:firstLine="720"/>
      </w:pPr>
      <w:r w:rsidRPr="00AF76C7">
        <w:t xml:space="preserve">Annexe 2 – États consolidés des flux de trésorerie</w:t>
      </w:r>
    </w:p>
    <w:p w14:paraId="63842F72" w14:textId="77777777" w:rsidR="00F542F5" w:rsidRDefault="009E5591" w:rsidP="00443804">
      <w:pPr>
        <w:spacing w:after="0" w:line="240" w:lineRule="auto"/>
        <w:ind w:left="720"/>
      </w:pPr>
      <w:r w:rsidRPr="00AF76C7">
        <w:t xml:space="preserve">Annexe 3 – États consolidés des variations des capitaux propres</w:t>
      </w:r>
    </w:p>
    <w:p w14:paraId="7B6D7455" w14:textId="440734DF" w:rsidR="009E5591" w:rsidRPr="00AF76C7" w:rsidRDefault="009E5591" w:rsidP="00443804">
      <w:pPr>
        <w:spacing w:after="0" w:line="240" w:lineRule="auto"/>
        <w:ind w:left="720"/>
      </w:pPr>
      <w:r w:rsidRPr="00AF76C7">
        <w:t xml:space="preserve">Annexe 4 – États consolidés du résultat global</w:t>
      </w:r>
    </w:p>
    <w:p w14:paraId="180FFEB0" w14:textId="47FE220F" w:rsidR="003E5C6B" w:rsidRDefault="009E5591" w:rsidP="00443804">
      <w:pPr>
        <w:spacing w:after="0" w:line="240" w:lineRule="auto"/>
        <w:ind w:left="720"/>
      </w:pPr>
      <w:r w:rsidRPr="00AF76C7">
        <w:t>Annexe 5 – Calendrier des opérations</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Résultats financiers et projections de la CEEFC et du CGF</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À des fins de comptabilité, la direction de CDEV a effectué une analyse de CEEFC et de CGF afin de déterminer si les résultats financiers de CEEFC ou de CGF devraient être consolidés en fonction des critères établis par la norme IFRS 10. Elle a conclu qu'il n'existe pas de contrôle suffisant de CDEV sur la capacité de CEEFC ou de CGF à influencer les rendements économiques de CEEFC ou de CGF. Pour ces raisons, CDEV n'a pas consolidé les informations financières de CEEFC ou de CGF dans les projections financières consolidées de CDEV pour ce plan. Les résultats de CEEFC sont fournis à l'Ann</w:t>
      </w:r>
      <w:r w:rsidR="00836341">
        <w:t xml:space="preserve">exe</w:t>
      </w:r>
      <w:r w:rsidRPr="00304631">
        <w:t xml:space="preserve"> B et les résultats de CGF sont inclus à l'Anne</w:t>
      </w:r>
      <w:r w:rsidR="00836341">
        <w:t xml:space="preserve">xe</w:t>
      </w:r>
      <w:r w:rsidRPr="00304631">
        <w:t xml:space="preserve"> C.</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La CEEFC gérera son portefeuille d'actifs pendant la période du plan grâce aux remboursements de prêts et à la vente d'actifs, avec les fonds excédentaires remis au gouvernement.</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Comme indiqué dans le plan corporatif de CGF,</w:t>
      </w:r>
      <w:r w:rsidR="00B17E75" w:rsidRPr="000905E0">
        <w:t> CGFIM estime que CGF prendra des engagements totalisant </w:t>
      </w:r>
      <w:r w:rsidR="00F20601">
        <w:t xml:space="preserve">e</w:t>
      </w:r>
      <w:r w:rsidR="00F20601" w:rsidRPr="00B304C8">
        <w:t>n</w:t>
      </w:r>
      <w:r w:rsidR="001D0EDD" w:rsidRPr="00B304C8">
        <w:t>viro</w:t>
      </w:r>
      <w:r w:rsidR="00B17E75" w:rsidRPr="00B304C8">
        <w:rPr>
          <w:i/>
        </w:rPr>
        <w:t xml:space="preserve">n</w:t>
      </w:r>
      <w:r w:rsidR="00B17E75" w:rsidRPr="00B304C8">
        <w:t> 2,6 mil</w:t>
      </w:r>
      <w:r w:rsidR="00B17E75" w:rsidRPr="000905E0">
        <w:t xml:space="preserve">liards de do</w:t>
      </w:r>
      <w:r w:rsidR="000A6E48">
        <w:t>llars pour l'</w:t>
      </w:r>
      <w:r w:rsidR="00B17E75" w:rsidRPr="000905E0">
        <w:t xml:space="preserve">année se terminant le 31 décembre 2024. En te</w:t>
      </w:r>
      <w:r w:rsidR="00F20601">
        <w:t xml:space="preserve">rm</w:t>
      </w:r>
      <w:r w:rsidR="00B17E75" w:rsidRPr="000905E0">
        <w:t xml:space="preserve">es de financement, il est prévu que CGF ait reç</w:t>
      </w:r>
      <w:r w:rsidR="00A57A24">
        <w:t>u un </w:t>
      </w:r>
      <w:r w:rsidR="00554749">
        <w:t xml:space="preserve">total cumul</w:t>
      </w:r>
      <w:r w:rsidR="00A57A24">
        <w:t xml:space="preserve">atif de 4,4</w:t>
      </w:r>
      <w:r w:rsidR="000E0CFE">
        <w:t> milliards d</w:t>
      </w:r>
      <w:r w:rsidR="00B17E75" w:rsidRPr="000905E0">
        <w:t xml:space="preserve">e</w:t>
      </w:r>
      <w:r w:rsidR="00B17E75" w:rsidRPr="00B304C8">
        <w:t> </w:t>
      </w:r>
      <w:r w:rsidR="002E5B80" w:rsidRPr="00B304C8">
        <w:t>doll</w:t>
      </w:r>
      <w:r w:rsidR="00B17E75" w:rsidRPr="00B304C8">
        <w:t xml:space="preserve">ars en pr</w:t>
      </w:r>
      <w:r w:rsidR="00B17E75" w:rsidRPr="000905E0">
        <w:t xml:space="preserve">odui</w:t>
      </w:r>
      <w:r w:rsidR="00554749">
        <w:t xml:space="preserve">ts nets issus de l'émission de financeme</w:t>
      </w:r>
      <w:r w:rsidR="00B17E75" w:rsidRPr="000905E0">
        <w:t xml:space="preserve">nt par actions privil</w:t>
      </w:r>
      <w:r w:rsidR="000E0CFE">
        <w:t xml:space="preserve">égiées po</w:t>
      </w:r>
      <w:r w:rsidR="000C74E7">
        <w:t>ur 2023 et 202</w:t>
      </w:r>
      <w:r w:rsidR="00B17E75" w:rsidRPr="000905E0">
        <w:t xml:space="preserve">4, utilisant ces produits nets pour financer les transactions d'investissement de CGF ainsi que pour couvrir les coût</w:t>
      </w:r>
      <w:r w:rsidR="00DC59FF">
        <w:t>s</w:t>
      </w:r>
      <w:r w:rsidR="00B17E75" w:rsidRPr="000905E0">
        <w:t> de CGF.</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Gestion des dividendes et des liquidités excédentaires</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Après avoir reçu les dividendes de CHHC et les recettes de NPI, CDEV évalue ses besoins en liquidités à venir. Conformé</w:t>
      </w:r>
      <w:r w:rsidR="0081058C">
        <w:t xml:space="preserve">ment à ses pratiques de gestion des dividendes et des excédents de trésorerie, CDEV co</w:t>
      </w:r>
      <w:r w:rsidRPr="003A00A6">
        <w:t>nserve des niveaux de liquidités suffisants pour assurer la continuité de ses opérations, remplir ses mandats gouvernementaux et financer d’éventuelles contingences. Le surplus de trésorerie restant est versé sous forme de dividende au gouvernement.</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P</w:t>
      </w:r>
      <w:r w:rsidR="00F92ED2" w:rsidRPr="002B22D6">
        <w:rPr>
          <w:rFonts w:asciiTheme="minorHAnsi" w:hAnsiTheme="minorHAnsi"/>
        </w:rPr>
        <w:t>résentation financière trimestrielle</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Nous publions des états financiers trimestriels que nous affichons en anglais et en français sur notre site web (</w:t>
      </w:r>
      <w:hyperlink r:id="rId12" w:history="1">
        <w:r w:rsidR="009E6FEA" w:rsidRPr="002B22D6">
          <w:rPr>
            <w:rStyle w:val="Hyperlink"/>
            <w:rFonts w:cs="Arial"/>
          </w:rPr>
          <w:t>www.cdev.gc.ca) </w:t>
        </w:r>
      </w:hyperlink>
      <w:r w:rsidR="009E6FEA" w:rsidRPr="002B22D6">
        <w:rPr>
          <w:rFonts w:cs="Arial"/>
        </w:rPr>
        <w:t>d</w:t>
      </w:r>
      <w:r w:rsidRPr="002B22D6">
        <w:rPr>
          <w:rFonts w:cs="Arial"/>
        </w:rPr>
        <w:t xml:space="preserve">ans les 60 jours suivant la fin d’un trimestr</w:t>
      </w:r>
      <w:r w:rsidR="00D71DC3" w:rsidRPr="002B22D6">
        <w:rPr>
          <w:rFonts w:cs="Arial"/>
        </w:rPr>
        <w:t xml:space="preserve">e. CEEFC </w:t>
      </w:r>
      <w:r w:rsidRPr="002B22D6">
        <w:rPr>
          <w:rFonts w:cs="Arial"/>
        </w:rPr>
        <w:t xml:space="preserve">et CGF affi</w:t>
      </w:r>
      <w:r w:rsidR="00F764F4" w:rsidRPr="002B22D6">
        <w:rPr>
          <w:rFonts w:cs="Arial"/>
        </w:rPr>
        <w:t xml:space="preserve">chent ég</w:t>
      </w:r>
      <w:r w:rsidR="009E6FEA" w:rsidRPr="002B22D6">
        <w:rPr>
          <w:rFonts w:cs="Arial"/>
        </w:rPr>
        <w:t>alement leurs états financiers trimestriels et annuels dans les deux langues officielles sur leurs sites web res</w:t>
      </w:r>
      <w:r w:rsidR="00283017" w:rsidRPr="002B22D6">
        <w:rPr>
          <w:rFonts w:cs="Arial"/>
        </w:rPr>
        <w:t xml:space="preserve">pe</w:t>
      </w:r>
      <w:hyperlink r:id="rId13" w:history="1">
        <w:r w:rsidRPr="002B22D6">
          <w:rPr>
            <w:rStyle w:val="Hyperlink"/>
            <w:rFonts w:cs="Arial"/>
          </w:rPr>
          <w:t>ctifs, www.ceefc-cfue</w:t>
        </w:r>
      </w:hyperlink>
      <w:r w:rsidR="00F422B1" w:rsidRPr="002B22D6">
        <w:rPr>
          <w:rFonts w:cs="Arial"/>
        </w:rPr>
        <w:t xml:space="preserve">c.ca e</w:t>
      </w:r>
      <w:hyperlink r:id="rId14" w:history="1">
        <w:r w:rsidR="00F422B1" w:rsidRPr="002B22D6">
          <w:rPr>
            <w:rStyle w:val="Hyperlink"/>
            <w:rFonts w:cs="Arial"/>
          </w:rPr>
          <w:t>t www.cgf-fcc.ca</w:t>
        </w:r>
      </w:hyperlink>
      <w:r w:rsidR="00283017" w:rsidRPr="002B22D6">
        <w:rPr>
          <w:rFonts w:cs="Arial"/>
        </w:rPr>
        <w:t>.</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Commentaires, faits saillants et hypothèses clés dans les projections financières</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Le tableau ci-dessous présente quelques faits saillants des projections de référence actuelles. Avant d'examiner certains des résultats, il convient de noter certaines hypothèses essentielles, ainsi que quelques éléments clés qui restent en suspens.</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w:t>
      </w:r>
      <w:r w:rsidR="00B66D10">
        <w:t xml:space="preserve">.3.1 É</w:t>
      </w:r>
      <w:r w:rsidR="1AF9E38D">
        <w:t>léments en souffrance</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L</w:t>
      </w:r>
      <w:r w:rsidR="1AF9E38D">
        <w:t xml:space="preserve">es projections pour Telesat et ILGP n'ont pas encore été finalisées en raison de certaines incertitudes concernant le calendrier et l'ampleur des éléments f</w:t>
      </w:r>
      <w:r w:rsidR="00F5271C">
        <w:t>ina</w:t>
      </w:r>
      <w:r w:rsidR="00F63D92">
        <w:t xml:space="preserve">nciers. L'hypothèse es</w:t>
      </w:r>
      <w:r w:rsidR="1AF9E38D">
        <w:t xml:space="preserve">t que la filiale Telesat sera probablement comptabilisée conformément aux normes IFRS et sera consolidée dans le Groupe d'entreprises de la CDEV. C</w:t>
      </w:r>
      <w:r w:rsidR="00F5271C">
        <w:t xml:space="preserve">ependant, la détermination du traitement comptable pour </w:t>
      </w:r>
      <w:r w:rsidR="1AF9E38D">
        <w:t xml:space="preserve">ILGP n</w:t>
      </w:r>
      <w:r w:rsidR="00F5271C">
        <w:t>'a pas encore été réalisée en </w:t>
      </w:r>
      <w:r w:rsidR="001331CA">
        <w:t xml:space="preserve">raison de certaines inconnues récentes liées aux détails opérationnels.</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Les décisions concernant la comptabilisation définitive des deux entités sont actuellement en cours et dépendront des faits et circonstances détaillés des opérations, y compris la provenance et les conditions des emprunts et prêts, le porteur de risque final ainsi que le décideur ultime et le contrô</w:t>
      </w:r>
      <w:r w:rsidR="001331CA" w:rsidRPr="001331CA">
        <w:t xml:space="preserve">l</w:t>
      </w:r>
      <w:r w:rsidR="001331CA">
        <w:t>e. Ce travail sera achevé avant la fin de l'année 2024.</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w:t>
      </w:r>
      <w:r w:rsidR="00E54866">
        <w:t xml:space="preserve">.3.2 </w:t>
      </w:r>
      <w:r w:rsidR="1AF9E38D">
        <w:t>Hypothèses</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Compte tenu des éléments en suspens menti</w:t>
      </w:r>
      <w:r w:rsidR="0084562A">
        <w:t>onnés, certaines hypothèses ont dû être formulées, </w:t>
      </w:r>
      <w:r>
        <w:t xml:space="preserve">et les prévisions financières on</w:t>
      </w:r>
      <w:r w:rsidR="008861A6">
        <w:t xml:space="preserve">t été réalisées su</w:t>
      </w:r>
      <w:r>
        <w:t xml:space="preserve">r la bas</w:t>
      </w:r>
      <w:r w:rsidR="008861A6">
        <w:t>e</w:t>
      </w:r>
      <w:r>
        <w:t> du « meilleur effort</w:t>
      </w:r>
      <w:r w:rsidR="008861A6">
        <w:t> ».</w:t>
      </w:r>
    </w:p>
    <w:p w14:paraId="654413F7" w14:textId="40C43DAE" w:rsidR="002C0D7D" w:rsidRDefault="00F91574" w:rsidP="00C014C5">
      <w:pPr>
        <w:pStyle w:val="ListParagraph"/>
        <w:numPr>
          <w:ilvl w:val="0"/>
          <w:numId w:val="29"/>
        </w:numPr>
        <w:spacing w:after="0" w:line="240" w:lineRule="auto"/>
      </w:pPr>
      <w:r>
        <w:t xml:space="preserve">Pour </w:t>
      </w:r>
      <w:r w:rsidR="1AF9E38D">
        <w:t>TMC </w:t>
      </w:r>
      <w:r w:rsidR="00C014C5">
        <w:t>[</w:t>
      </w:r>
      <w:r w:rsidR="1AF9E38D">
        <w:t xml:space="preserve">P</w:t>
      </w:r>
      <w:r w:rsidR="00C014C5">
        <w:t>R</w:t>
      </w:r>
      <w:r w:rsidR="00D96373" w:rsidRPr="00C014C5">
        <w:t xml:space="preserve">OT], un refinancement recapitalisera TMC [PROT] avec une structure de capital habituelle comprenant un financement gouvernemental, réduira le coût global du capital et inclura le remplacement </w:t>
      </w:r>
      <w:r w:rsidR="00D96373">
        <w:t xml:space="preserve">de la fa</w:t>
      </w:r>
      <w:r w:rsidR="00D96373" w:rsidRPr="00C014C5">
        <w:t>cilité </w:t>
      </w:r>
      <w:r w:rsidR="00D96373">
        <w:t>bancair</w:t>
      </w:r>
      <w:r w:rsidR="002C0D7D">
        <w:t xml:space="preserve">e EP</w:t>
      </w:r>
      <w:r w:rsidR="00D96373" w:rsidRPr="00C014C5">
        <w:t xml:space="preserve">4 par des prêts gouvernementaux de 18,5 milliards de dollars</w:t>
      </w:r>
      <w:r w:rsidR="00315C22">
        <w:t>.</w:t>
      </w:r>
      <w:r w:rsidR="00315C22" w:rsidRPr="00C014C5">
        <w:t xml:space="preserve"> Le produit d</w:t>
      </w:r>
      <w:r w:rsidR="00315C22">
        <w:t>e</w:t>
      </w:r>
      <w:r w:rsidR="00D96373" w:rsidRPr="00C014C5">
        <w:t xml:space="preserve">s prêts </w:t>
      </w:r>
      <w:r w:rsidR="002C0D7D">
        <w:t>g</w:t>
      </w:r>
      <w:r w:rsidR="00D96373" w:rsidRPr="00C014C5">
        <w:t xml:space="preserve">ouvernementaux sera apporté </w:t>
      </w:r>
      <w:r w:rsidR="00315C22">
        <w:t>p</w:t>
      </w:r>
      <w:r w:rsidR="00315C22" w:rsidRPr="00C014C5">
        <w:t xml:space="preserve">ar TMP Financ</w:t>
      </w:r>
      <w:r w:rsidR="00315C22">
        <w:t>e</w:t>
      </w:r>
      <w:r w:rsidR="00315C22" w:rsidRPr="00C014C5">
        <w:t> [PRO</w:t>
      </w:r>
      <w:r w:rsidR="00315C22" w:rsidRPr="00C014C5" w:rsidDel="00315C22">
        <w:t xml:space="preserve">T</w:t>
      </w:r>
      <w:r w:rsidR="008C48B6">
        <w:t>] à T</w:t>
      </w:r>
      <w:r w:rsidR="00D96373" w:rsidRPr="00C014C5">
        <w:t xml:space="preserve">MC [PROT] sous la forme d'une souscription à de nouvell</w:t>
      </w:r>
      <w:r w:rsidR="00071278">
        <w:t>es actions d'un montant de 15 milliards de</w:t>
      </w:r>
      <w:r w:rsidR="00D96373" w:rsidRPr="00C014C5">
        <w:t xml:space="preserve"> dollars et d'un prêt de 3,5 milliards de dollars aux conditions similaires à celles des prêts actuels de TMP Finance [PROT].</w:t>
      </w:r>
    </w:p>
    <w:p w14:paraId="35D5FB7D" w14:textId="35CCC8F7" w:rsidR="002C0D7D" w:rsidRDefault="00D96373" w:rsidP="00C014C5">
      <w:pPr>
        <w:pStyle w:val="ListParagraph"/>
        <w:numPr>
          <w:ilvl w:val="0"/>
          <w:numId w:val="29"/>
        </w:numPr>
        <w:spacing w:after="0" w:line="240" w:lineRule="auto"/>
      </w:pPr>
      <w:r w:rsidRPr="00C014C5">
        <w:t xml:space="preserve">Aucune vente de TMC [PROT] n’est envisagée, et la participation des Autochtones </w:t>
      </w:r>
      <w:r w:rsidR="00315C22">
        <w:t xml:space="preserve">sou</w:t>
      </w:r>
      <w:r w:rsidRPr="00C014C5">
        <w:t xml:space="preserve">s forme d’u</w:t>
      </w:r>
      <w:r w:rsidR="00315C22">
        <w:t>n intérêt</w:t>
      </w:r>
      <w:r w:rsidRPr="00C014C5">
        <w:t xml:space="preserve"> de propriété n’est pas reflétée dans le Plan d’en</w:t>
      </w:r>
      <w:r w:rsidR="00D67FD8">
        <w:t>t</w:t>
      </w:r>
      <w:r w:rsidR="006719D7">
        <w:t xml:space="preserve">repri</w:t>
      </w:r>
      <w:r w:rsidR="002F274A">
        <w:t xml:space="preserve">se 2025, car les détails de la transaction restent i</w:t>
      </w:r>
      <w:proofErr w:type="gramStart"/>
      <w:r w:rsidR="002F274A">
        <w:t>nconnus à ce j</w:t>
      </w:r>
      <w:proofErr w:type="gramEnd"/>
      <w:r w:rsidR="002F274A">
        <w:t xml:space="preserve">our pour pouvoir </w:t>
      </w:r>
      <w:r w:rsidR="003046EE">
        <w:t xml:space="preserve">modéliser l</w:t>
      </w:r>
      <w:r w:rsidR="00444A45">
        <w:t>es implications comptables</w:t>
      </w:r>
      <w:r w:rsidR="00EE7486">
        <w:t>.</w:t>
      </w:r>
    </w:p>
    <w:p w14:paraId="160A50F0" w14:textId="739B6353" w:rsidR="00BC34E6" w:rsidRDefault="1AF9E38D" w:rsidP="00C014C5">
      <w:pPr>
        <w:pStyle w:val="ListParagraph"/>
        <w:numPr>
          <w:ilvl w:val="0"/>
          <w:numId w:val="29"/>
        </w:numPr>
        <w:spacing w:after="0" w:line="240" w:lineRule="auto"/>
      </w:pPr>
      <w:r>
        <w:t>Les flux de trésorerie de chaque entité individuelle sont réduits à un niveau qui offre une marge de sécurité et garantit que l'organisation (notamment CDEV) peut continuer à respecter ses mandats futurs ou à couvrir des dépenses imprévues qu'elle pourrait être tenue d'engager.</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 xml:space="preserve">.3.3 P</w:t>
      </w:r>
      <w:r w:rsidR="1AF9E38D">
        <w:t xml:space="preserve">oints saillan</w:t>
      </w:r>
      <w:r w:rsidR="007876EF">
        <w:t>ts </w:t>
      </w:r>
      <w:r w:rsidR="1AF9E38D">
        <w:t xml:space="preserve">et discussion</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La prévision pour 2024 devrait voir nos revenus consolidés globaux augmenter de plus de 140 % par rapport à 2023 (de</w:t>
      </w:r>
      <w:r w:rsidR="00DA0F84">
        <w:t xml:space="preserve"> 892 millions </w:t>
      </w:r>
      <w:r>
        <w:t>$ à 2 370 m</w:t>
      </w:r>
      <w:r w:rsidR="00DA0F84">
        <w:t xml:space="preserve">illions $,</w:t>
      </w:r>
      <w:r>
        <w:t> excluant « Autres »). Cette forte augmentation des revenus résulte de la mise en service de TMC en mai 2024. Nous continuerons à observer des hausses de revenus de TMC en 2025 (augmentation de 45 % par rapport à 2024), avant que ces revenus ne se stabilisent à un taux de croissance plus normalisé à partir de 2026 (le taux de croissance moyen post-2025 se situe autour de 5 %).</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Malgré les augmentations importantes des revenus, le Groupe de Sociétés CDEV [PROT] restera en position de perte nette en raison des </w:t>
      </w:r>
      <w:r w:rsidR="00F7403B">
        <w:t xml:space="preserve">charges d'inté</w:t>
      </w:r>
      <w:r>
        <w:t xml:space="preserve">rêt significatives figurant désormais dans le compte de résultat (impact sur les liquidités), ainsi que de l'amortissement du pipeline (élément non monétaire). TMC [PROT] devrait deve</w:t>
      </w:r>
      <w:r w:rsidR="00626349">
        <w:t xml:space="preserve">nir rentable en 2025 grâce</w:t>
      </w:r>
      <w:r w:rsidR="00D06D7C">
        <w:t> au transfert de la dette de cette entité juridique à sa société mère (TMP </w:t>
      </w:r>
      <w:r w:rsidR="006A1FFF">
        <w:t xml:space="preserve">Finance [PROT]), qui assumera la charge des intérêts d'un point de </w:t>
      </w:r>
      <w:r w:rsidR="00D352E4">
        <w:t xml:space="preserve">v</w:t>
      </w:r>
      <w:r>
        <w:t>ue des flux de trésorerie. Le G</w:t>
      </w:r>
      <w:r w:rsidR="00B812E7">
        <w:t>r</w:t>
      </w:r>
      <w:r>
        <w:t xml:space="preserve">o</w:t>
      </w:r>
      <w:r w:rsidR="00B812E7">
        <w:t>u</w:t>
      </w:r>
      <w:r>
        <w:t xml:space="preserve">pe d</w:t>
      </w:r>
      <w:r w:rsidR="00474E95">
        <w:t xml:space="preserve">e Sociétés CD</w:t>
      </w:r>
      <w:r w:rsidR="00D352E4">
        <w:t>EV [PROT] devr</w:t>
      </w:r>
      <w:r w:rsidR="00474E95">
        <w:t xml:space="preserve">a</w:t>
      </w:r>
      <w:r w:rsidR="00ED5071">
        <w:t xml:space="preserve">it conserver u</w:t>
      </w:r>
      <w:r w:rsidR="00354CDF">
        <w:t xml:space="preserve">ne p</w:t>
      </w:r>
      <w:r w:rsidR="003264E6">
        <w:t xml:space="preserve">osition de liquidités glo</w:t>
      </w:r>
      <w:r w:rsidR="00D14ACD">
        <w:t xml:space="preserve">balement </w:t>
      </w:r>
      <w:r>
        <w:t xml:space="preserve">saine </w:t>
      </w:r>
      <w:r w:rsidR="003264E6">
        <w:t>pendant t</w:t>
      </w:r>
      <w:r w:rsidR="007C6811">
        <w:t xml:space="preserve">oute la période du plan. CDEV</w:t>
      </w:r>
      <w:r w:rsidR="00C52FB6">
        <w:t> [PRO</w:t>
      </w:r>
      <w:r w:rsidR="00ED5071">
        <w:t xml:space="preserve">T], pris</w:t>
      </w:r>
      <w:r>
        <w:t> individuellement, ne sera pas rentable avant 2029 en raison de la perte nette de TMP absorbée au titre des capitaux propres négatifs.</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Bu</w:t>
      </w:r>
      <w:r w:rsidR="00CD2979" w:rsidRPr="002B22D6">
        <w:rPr>
          <w:rFonts w:asciiTheme="minorHAnsi" w:hAnsiTheme="minorHAnsi"/>
        </w:rPr>
        <w:t>dget d'investissement 5.4</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Dépenses en capital</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million $</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2023 Réel</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Plan 2024</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Prévisio</w:t>
            </w:r>
            <w:proofErr w:type="spellStart"/>
            <w:r w:rsidRPr="000E5C61">
              <w:rPr>
                <w:rFonts w:ascii="Aptos" w:eastAsia="Times New Roman" w:hAnsi="Aptos" w:cs="Arial"/>
                <w:b/>
                <w:bCs/>
                <w:color w:val="FFFFFF"/>
                <w:kern w:val="0"/>
                <w:lang w:eastAsia="en-CA"/>
                <w14:ligatures w14:val="none"/>
              </w:rPr>
              <w:t>ns 2024</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Coûts de construction [PROT] TMC</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8 446,0 $</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1 877,0 $</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1 900,0 $</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Coût de Contingence</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1 000,0 $</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dépenses en capital de maintenance</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TMC/TMP Intérêts capitalisés (IFRS)</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Construction (clôture du projet après 2024</w:t>
            </w:r>
            <w:r w:rsidRPr="000E5C61">
              <w:rPr>
                <w:rFonts w:ascii="Aptos" w:eastAsia="Times New Roman" w:hAnsi="Aptos" w:cs="Arial"/>
                <w:color w:val="002060"/>
                <w:kern w:val="0"/>
                <w:lang w:eastAsia="en-CA"/>
                <w14:ligatures w14:val="none"/>
              </w:rPr>
              <w:t>)</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Télésat</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0,50 $</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0,2 $</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0,50 $</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ILGP</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(non consolidé - à titre informatif uniquement)</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1 290 $</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2 6</w:t>
            </w:r>
            <w:r w:rsidR="003D27AE">
              <w:rPr>
                <w:rFonts w:ascii="Aptos" w:eastAsia="Times New Roman" w:hAnsi="Aptos" w:cs="Arial"/>
                <w:kern w:val="0"/>
                <w:lang w:eastAsia="en-CA"/>
                <w14:ligatures w14:val="none"/>
              </w:rPr>
              <w:t>0</w:t>
            </w:r>
            <w:r w:rsidRPr="000E5C61">
              <w:rPr>
                <w:rFonts w:ascii="Aptos" w:eastAsia="Times New Roman" w:hAnsi="Aptos" w:cs="Arial"/>
                <w:kern w:val="0"/>
                <w:lang w:eastAsia="en-CA"/>
                <w14:ligatures w14:val="none"/>
              </w:rPr>
              <w:t>0,0 $</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2 200,0 $</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(Groupe CDEV)</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w:t>
            </w:r>
            <w:r w:rsidR="00C93618">
              <w:rPr>
                <w:rFonts w:ascii="Aptos" w:eastAsia="Times New Roman" w:hAnsi="Aptos" w:cs="Arial"/>
                <w:b/>
                <w:bCs/>
                <w:kern w:val="0"/>
                <w:lang w:eastAsia="en-CA"/>
                <w14:ligatures w14:val="none"/>
              </w:rPr>
              <w:t>0 649 $</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6 484 $</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6 335 $</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3 618 $</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3 069 </w:t>
            </w:r>
            <w:r w:rsidR="4FCEACDC" w:rsidRPr="000E5C61">
              <w:rPr>
                <w:rFonts w:ascii="Aptos" w:eastAsia="Times New Roman" w:hAnsi="Aptos" w:cs="Arial"/>
                <w:b/>
                <w:bCs/>
                <w:kern w:val="0"/>
                <w:lang w:eastAsia="en-CA"/>
                <w14:ligatures w14:val="none"/>
              </w:rPr>
              <w:t>$</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3 024 $</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2 298 $</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CEEFC, TMP Finance et CEI ne participent pas à des activités nécessitant des capitaux élevés et n'ont pas besoin de financement en c</w:t>
      </w:r>
      <w:r w:rsidR="001C1E38">
        <w:rPr>
          <w:rFonts w:cs="Arial"/>
        </w:rPr>
        <w:t>api</w:t>
      </w:r>
      <w:r w:rsidRPr="002B22D6">
        <w:rPr>
          <w:rFonts w:cs="Arial"/>
        </w:rPr>
        <w:t xml:space="preserve">tal pour l'équipement ou d'autres acquisitions pou</w:t>
      </w:r>
      <w:r w:rsidR="002E5DAC">
        <w:rPr>
          <w:rFonts w:cs="Arial"/>
        </w:rPr>
        <w:t>r</w:t>
      </w:r>
      <w:r w:rsidRPr="002B22D6">
        <w:rPr>
          <w:rFonts w:cs="Arial"/>
        </w:rPr>
        <w:t xml:space="preserve"> l'exercice 2024.</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Pour TMC, les</w:t>
      </w:r>
      <w:r w:rsidRPr="004C79CB">
        <w:rPr>
          <w:rFonts w:cs="Arial"/>
        </w:rPr>
        <w:t xml:space="preserve"> dépenses en immobilisations pr</w:t>
      </w:r>
      <w:r>
        <w:rPr>
          <w:rFonts w:cs="Arial"/>
        </w:rPr>
        <w:t>évues en 2</w:t>
      </w:r>
      <w:r w:rsidRPr="004C79CB">
        <w:rPr>
          <w:rFonts w:cs="Arial"/>
        </w:rPr>
        <w:t xml:space="preserve">0</w:t>
      </w:r>
      <w:r w:rsidRPr="005749AF">
        <w:rPr>
          <w:rFonts w:cs="Arial"/>
        </w:rPr>
        <w:t>2</w:t>
      </w:r>
      <w:r w:rsidR="00280AC0">
        <w:rPr>
          <w:rFonts w:cs="Arial"/>
        </w:rPr>
        <w:t>5 in</w:t>
      </w:r>
      <w:r w:rsidRPr="005749AF">
        <w:rPr>
          <w:rFonts w:cs="Arial"/>
        </w:rPr>
        <w:t xml:space="preserve">cluent 526 millions de dollars pour des questions liées à la post-construction associées à l'agrandissement du p</w:t>
      </w:r>
      <w:r>
        <w:rPr>
          <w:rFonts w:cs="Arial"/>
        </w:rPr>
        <w:t xml:space="preserve">ipeline. Les 159 mil</w:t>
      </w:r>
      <w:r w:rsidRPr="004C79CB">
        <w:rPr>
          <w:rFonts w:cs="Arial"/>
        </w:rPr>
        <w:t>lio</w:t>
      </w:r>
      <w:r>
        <w:rPr>
          <w:rFonts w:cs="Arial"/>
        </w:rPr>
        <w:t>ns </w:t>
      </w:r>
      <w:r w:rsidRPr="004C79CB">
        <w:rPr>
          <w:rFonts w:cs="Arial"/>
        </w:rPr>
        <w:t xml:space="preserve">de dollars r</w:t>
      </w:r>
      <w:r w:rsidR="00C841B4" w:rsidRPr="00D352E4">
        <w:rPr>
          <w:rFonts w:cs="Arial"/>
        </w:rPr>
        <w:t>estants comprennent environ 47 millions de dollars pour la mitigation des risques naturels et la préservation de l'intégrité du système de pipeline ; environ 16 millions de dollars pour les activités d'abandon de pipeline (récupérés par la suite auprès du fonds de restauration de pipeline) ; environ 42 millions de dollars pour répondre aux besoins de conformité et à l'intégrité des installations, principalement les exigences liées aux réservoirs ; environ 22 millions de dollars pour améliorer la fiabilité du système ; 19 millions de dollars pour la technologie (applications et matériel) et la communication ; 5 millions de dollars pour la sécurité (physique et cyber) ; ainsi que 9 millions de dollars pour des projets liés à la sécurité, à la réponse d'urgence et à l'environnement.</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Avec la prochaine création de ILGP, nous </w:t>
      </w:r>
      <w:r w:rsidR="00175E8A">
        <w:rPr>
          <w:rFonts w:cs="Arial"/>
        </w:rPr>
        <w:t xml:space="preserve">aurons bes</w:t>
      </w:r>
      <w:r w:rsidR="00780A6E">
        <w:rPr>
          <w:rFonts w:cs="Arial"/>
        </w:rPr>
        <w:t xml:space="preserve">oin d'invest</w:t>
      </w:r>
      <w:r w:rsidR="00175E8A">
        <w:rPr>
          <w:rFonts w:cs="Arial"/>
        </w:rPr>
        <w:t>issements supplémentaires en espace de bureau afin d'accueillir le personnel de ce</w:t>
      </w:r>
      <w:r w:rsidR="005B4DC9">
        <w:rPr>
          <w:rFonts w:cs="Arial"/>
        </w:rPr>
        <w:t xml:space="preserve">tte nouvelle fili</w:t>
      </w:r>
      <w:r w:rsidR="00175E8A">
        <w:rPr>
          <w:rFonts w:cs="Arial"/>
        </w:rPr>
        <w:t>a</w:t>
      </w:r>
      <w:r w:rsidR="00E97725">
        <w:rPr>
          <w:rFonts w:cs="Arial"/>
        </w:rPr>
        <w:t xml:space="preserve">le. Le</w:t>
      </w:r>
      <w:r w:rsidR="009518DF">
        <w:rPr>
          <w:rFonts w:cs="Arial"/>
        </w:rPr>
        <w:t xml:space="preserve"> montant du bai</w:t>
      </w:r>
      <w:r w:rsidR="004A18B2">
        <w:rPr>
          <w:rFonts w:cs="Arial"/>
        </w:rPr>
        <w:t xml:space="preserve">l n'est pas encore connu, aucun travail n'ayant été effectué jusqu'à présent pour l'acquisition de l'espace. Cependant, on estim</w:t>
      </w:r>
      <w:r w:rsidR="003D4B03">
        <w:rPr>
          <w:rFonts w:cs="Arial"/>
        </w:rPr>
        <w:t>e qu'un bail de 5 ans coûtera probablement entre 2 et 5 millions</w:t>
      </w:r>
      <w:r w:rsidR="00554657">
        <w:rPr>
          <w:rFonts w:cs="Arial"/>
        </w:rPr>
        <w:t> </w:t>
      </w:r>
      <w:r w:rsidR="003D4B03">
        <w:rPr>
          <w:rFonts w:cs="Arial"/>
        </w:rPr>
        <w:t xml:space="preserve">de dollars pour la péri</w:t>
      </w:r>
      <w:r w:rsidR="00822AC9">
        <w:rPr>
          <w:rFonts w:cs="Arial"/>
        </w:rPr>
        <w:t>ode. La </w:t>
      </w:r>
      <w:r w:rsidR="00493CF3">
        <w:rPr>
          <w:rFonts w:cs="Arial"/>
        </w:rPr>
        <w:t xml:space="preserve">valeur supérieure de cette fourchette a été incluse dans le tableau ci-dessus par mesure de précaution et en raison de l'incertitude liée aux besoins du programme. Toutefois, nous avons l'int</w:t>
      </w:r>
      <w:proofErr w:type="gramStart"/>
      <w:r w:rsidR="00493CF3">
        <w:rPr>
          <w:rFonts w:cs="Arial"/>
        </w:rPr>
        <w:t>ention de rester rentables en tout temp</w:t>
      </w:r>
      <w:proofErr w:type="gramEnd"/>
      <w:r w:rsidR="00493CF3">
        <w:rPr>
          <w:rFonts w:cs="Arial"/>
        </w:rPr>
        <w:t>s.</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s’autofinance pour ses dépenses d’immobilisation et dispose d’une capacité limitée à influencer les engagements en capital qu’elle doit prendre en tant que détentrice de 8,5 % des parts du projet pétrolier Hibernia. Les projets sont entrepris sur la base d’un rendement commercial, tel que décidé p</w:t>
      </w:r>
      <w:proofErr w:type="gramStart"/>
      <w:r w:rsidRPr="002B22D6">
        <w:rPr>
          <w:rFonts w:cs="Arial"/>
        </w:rPr>
        <w:t>ar une majorité d</w:t>
      </w:r>
      <w:proofErr w:type="gramEnd"/>
      <w:r w:rsidRPr="002B22D6">
        <w:rPr>
          <w:rFonts w:cs="Arial"/>
        </w:rPr>
        <w:t xml:space="preserve">es intérêts des propriétaires. Certaines dépenses d’immobilisation prennent la forme de contrats de location. Le preneur à bail est HMDC, qui n’est pas une filiale détenue entièremen</w:t>
      </w:r>
      <w:r w:rsidRPr="002B22D6">
        <w:rPr>
          <w:rFonts w:cs="Arial"/>
        </w:rPr>
        <w:lastRenderedPageBreak/>
        <w:t xml:space="preserve">t par CDEV ou CHHC. Par conséquent, nous</w:t>
      </w:r>
      <w:r w:rsidR="002E5DAC" w:rsidRPr="002B22D6">
        <w:rPr>
          <w:rFonts w:cs="Arial"/>
        </w:rPr>
        <w:t> ne sollicitons pas</w:t>
      </w:r>
      <w:r w:rsidRPr="002B22D6">
        <w:rPr>
          <w:rFonts w:cs="Arial"/>
        </w:rPr>
        <w:t xml:space="preserve"> d’approbation pour conclure ces contrats de location. Étant donné que CHHC ne dispose pas du droit d'utilisation de l'équipement loué, il n’est pas nécessaire de demander l’autorisation d’emprunt au ministre des Finances.</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CGF prévoit des eng</w:t>
      </w:r>
      <w:r w:rsidR="00A020F3">
        <w:rPr>
          <w:rFonts w:cs="Arial"/>
        </w:rPr>
        <w:t>age</w:t>
      </w:r>
      <w:r w:rsidR="00C04EA6">
        <w:rPr>
          <w:rFonts w:cs="Arial"/>
        </w:rPr>
        <w:t>m</w:t>
      </w:r>
      <w:r w:rsidRPr="002B22D6">
        <w:rPr>
          <w:rFonts w:cs="Arial"/>
        </w:rPr>
        <w:t xml:space="preserve">ents de 2,9 milliards de dollars en 202</w:t>
      </w:r>
      <w:r w:rsidR="00916FBA">
        <w:rPr>
          <w:rFonts w:cs="Arial"/>
        </w:rPr>
        <w:t>5</w:t>
      </w:r>
      <w:r w:rsidR="00A31671">
        <w:rPr>
          <w:rFonts w:cs="Arial"/>
        </w:rPr>
        <w:t>, 2026 e</w:t>
      </w:r>
      <w:r w:rsidR="00B77319">
        <w:rPr>
          <w:rFonts w:cs="Arial"/>
        </w:rPr>
        <w:t>t 2027, ainsi que de 2,2 milliards de dollars </w:t>
      </w:r>
      <w:r w:rsidRPr="002B22D6">
        <w:rPr>
          <w:rFonts w:cs="Arial"/>
        </w:rPr>
        <w:t xml:space="preserve">en </w:t>
      </w:r>
      <w:r w:rsidR="0081037A" w:rsidRPr="00391277">
        <w:rPr>
          <w:rFonts w:cs="Arial"/>
        </w:rPr>
        <w:t xml:space="preserve">2028. CGF</w:t>
      </w:r>
      <w:r w:rsidR="0081037A">
        <w:rPr>
          <w:rFonts w:cs="Arial"/>
        </w:rPr>
        <w:t xml:space="preserve"> propo</w:t>
      </w:r>
      <w:r w:rsidR="0081037A" w:rsidRPr="00391277">
        <w:rPr>
          <w:rFonts w:cs="Arial"/>
        </w:rPr>
        <w:t>se également de s’engager à hauteur supplémentaire de 2 milliards de dollars en 2029, provenant des revenus ant</w:t>
      </w:r>
      <w:r w:rsidR="00D81901">
        <w:rPr>
          <w:rFonts w:cs="Arial"/>
        </w:rPr>
        <w:t xml:space="preserve">icipés, sur la</w:t>
      </w:r>
      <w:r w:rsidR="00A05F10">
        <w:rPr>
          <w:rFonts w:cs="Arial"/>
        </w:rPr>
        <w:t> base d’un ensemble d’hypo</w:t>
      </w:r>
      <w:r w:rsidR="0081037A" w:rsidRPr="00391277">
        <w:rPr>
          <w:rFonts w:cs="Arial"/>
        </w:rPr>
        <w:t xml:space="preserve">thèses (voir la section 5.3 du Plan d</w:t>
      </w:r>
      <w:r w:rsidR="0081037A">
        <w:rPr>
          <w:rFonts w:cs="Arial"/>
        </w:rPr>
        <w:t>’entreprise 2025-2029 de CGF en annexe C). CDEV s</w:t>
      </w:r>
      <w:r w:rsidR="0081037A" w:rsidRPr="00391277">
        <w:rPr>
          <w:rFonts w:cs="Arial"/>
        </w:rPr>
        <w:t xml:space="preserve">ollicite une autorisation, dans le cadre de ce budget d’investissement, p</w:t>
      </w:r>
      <w:r w:rsidR="0081037A">
        <w:rPr>
          <w:rFonts w:cs="Arial"/>
        </w:rPr>
        <w:t xml:space="preserve">our u</w:t>
      </w:r>
      <w:r w:rsidR="0081037A" w:rsidRPr="00391277">
        <w:rPr>
          <w:rFonts w:cs="Arial"/>
        </w:rPr>
        <w:t>n montant maximal de 15 milliards de dollars afin de s’aligner sur les sources de </w:t>
      </w:r>
      <w:r w:rsidR="004456AB">
        <w:rPr>
          <w:rFonts w:cs="Arial"/>
        </w:rPr>
        <w:t xml:space="preserve">financement identifiées co</w:t>
      </w:r>
      <w:r w:rsidR="0081037A" w:rsidRPr="00391277">
        <w:rPr>
          <w:rFonts w:cs="Arial"/>
        </w:rPr>
        <w:t>n</w:t>
      </w:r>
      <w:r w:rsidR="0081037A" w:rsidRPr="002B22D6">
        <w:rPr>
          <w:rFonts w:cs="Arial"/>
        </w:rPr>
        <w:t xml:space="preserve">c</w:t>
      </w:r>
      <w:r w:rsidRPr="002B22D6">
        <w:rPr>
          <w:rFonts w:cs="Arial"/>
        </w:rPr>
        <w:t>ernant CGF. Les résultats financiers de CGF ne sont pas consolidés dans ceux</w:t>
      </w:r>
      <w:r w:rsidR="00A440EC">
        <w:rPr>
          <w:rFonts w:cs="Arial"/>
        </w:rPr>
        <w:t> de CD</w:t>
      </w:r>
      <w:r w:rsidRPr="002B22D6">
        <w:rPr>
          <w:rFonts w:cs="Arial"/>
        </w:rPr>
        <w:t xml:space="preserve">EV, mais nous inclu</w:t>
      </w:r>
      <w:r w:rsidR="00017B83">
        <w:rPr>
          <w:rFonts w:cs="Arial"/>
        </w:rPr>
        <w:t>ons le</w:t>
      </w:r>
      <w:r w:rsidR="00901F89">
        <w:rPr>
          <w:rFonts w:cs="Arial"/>
        </w:rPr>
        <w:t xml:space="preserve">s engagements ant</w:t>
      </w:r>
      <w:r w:rsidR="00EF679D">
        <w:rPr>
          <w:rFonts w:cs="Arial"/>
        </w:rPr>
        <w:t>icipés de CGF </w:t>
      </w:r>
      <w:r w:rsidR="00942CA8">
        <w:rPr>
          <w:rFonts w:cs="Arial"/>
        </w:rPr>
        <w:t xml:space="preserve">(</w:t>
      </w:r>
      <w:r w:rsidR="00EF4C02">
        <w:rPr>
          <w:rFonts w:cs="Arial"/>
        </w:rPr>
        <w:t>j</w:t>
      </w:r>
      <w:r w:rsidR="00787EF5">
        <w:rPr>
          <w:rFonts w:cs="Arial"/>
        </w:rPr>
        <w:t>usqu’à 15 milliards de </w:t>
      </w:r>
      <w:r w:rsidR="00FD0A37">
        <w:rPr>
          <w:rFonts w:cs="Arial"/>
        </w:rPr>
        <w:t xml:space="preserve">dollars) comme fais</w:t>
      </w:r>
      <w:r w:rsidRPr="002B22D6">
        <w:rPr>
          <w:rFonts w:cs="Arial"/>
        </w:rPr>
        <w:t xml:space="preserve">ant partie des dépenses en capital du Plan d’entreprise de CDEV ci-dessous.</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À compter du</w:t>
      </w:r>
      <w:r w:rsidRPr="00FE1B86">
        <w:rPr>
          <w:rFonts w:asciiTheme="minorHAnsi" w:hAnsiTheme="minorHAnsi"/>
          <w:vertAlign w:val="superscript"/>
        </w:rPr>
        <w:t> 1</w:t>
      </w:r>
      <w:r w:rsidR="00E95058">
        <w:rPr>
          <w:rFonts w:asciiTheme="minorHAnsi" w:hAnsiTheme="minorHAnsi"/>
        </w:rPr>
        <w:t xml:space="preserve">er</w:t>
      </w:r>
      <w:r>
        <w:rPr>
          <w:rFonts w:asciiTheme="minorHAnsi" w:hAnsiTheme="minorHAnsi"/>
        </w:rPr>
        <w:t> mai</w:t>
      </w:r>
      <w:r w:rsidR="00894ED5">
        <w:rPr>
          <w:rFonts w:asciiTheme="minorHAnsi" w:hAnsiTheme="minorHAnsi"/>
        </w:rPr>
        <w:t xml:space="preserve"> 2024, </w:t>
      </w:r>
      <w:r w:rsidR="004E60B3">
        <w:rPr>
          <w:rFonts w:asciiTheme="minorHAnsi" w:hAnsiTheme="minorHAnsi"/>
        </w:rPr>
        <w:t>l</w:t>
      </w:r>
      <w:r w:rsidR="008E469A">
        <w:rPr>
          <w:rFonts w:asciiTheme="minorHAnsi" w:hAnsiTheme="minorHAnsi"/>
        </w:rPr>
        <w:t xml:space="preserve">e Système Élarg</w:t>
      </w:r>
      <w:r w:rsidR="00152FAB">
        <w:rPr>
          <w:rFonts w:asciiTheme="minorHAnsi" w:hAnsiTheme="minorHAnsi"/>
        </w:rPr>
        <w:t>i de Trans Moun</w:t>
      </w:r>
      <w:r w:rsidR="00FE1B86">
        <w:rPr>
          <w:rFonts w:asciiTheme="minorHAnsi" w:hAnsiTheme="minorHAnsi"/>
        </w:rPr>
        <w:t>t</w:t>
      </w:r>
      <w:r w:rsidR="004E60B3">
        <w:rPr>
          <w:rFonts w:asciiTheme="minorHAnsi" w:hAnsiTheme="minorHAnsi"/>
        </w:rPr>
        <w:t xml:space="preserve">a</w:t>
      </w:r>
      <w:r w:rsidR="00791CF7">
        <w:rPr>
          <w:rFonts w:asciiTheme="minorHAnsi" w:hAnsiTheme="minorHAnsi"/>
        </w:rPr>
        <w:t>in a été mi</w:t>
      </w:r>
      <w:r w:rsidR="006E2E6D">
        <w:rPr>
          <w:rFonts w:asciiTheme="minorHAnsi" w:hAnsiTheme="minorHAnsi"/>
        </w:rPr>
        <w:t xml:space="preserve">s</w:t>
      </w:r>
      <w:r w:rsidR="00791CF7">
        <w:rPr>
          <w:rFonts w:asciiTheme="minorHAnsi" w:hAnsiTheme="minorHAnsi"/>
        </w:rPr>
        <w:t xml:space="preserve"> en service et, en cons</w:t>
      </w:r>
      <w:r>
        <w:rPr>
          <w:rFonts w:asciiTheme="minorHAnsi" w:hAnsiTheme="minorHAnsi"/>
        </w:rPr>
        <w:t>équence, TMC capitalise désormais plus les coûts</w:t>
      </w:r>
      <w:r w:rsidR="00560E44">
        <w:rPr>
          <w:rFonts w:asciiTheme="minorHAnsi" w:hAnsiTheme="minorHAnsi"/>
        </w:rPr>
        <w:t xml:space="preserve"> d'intérêts et a commencé à amortir l'</w:t>
      </w:r>
      <w:r w:rsidR="00DE10A6">
        <w:rPr>
          <w:rFonts w:asciiTheme="minorHAnsi" w:hAnsiTheme="minorHAnsi"/>
        </w:rPr>
        <w:t>actif</w:t>
      </w:r>
      <w:r w:rsidR="00167006">
        <w:rPr>
          <w:rFonts w:asciiTheme="minorHAnsi" w:hAnsiTheme="minorHAnsi"/>
        </w:rPr>
        <w:t>.</w:t>
      </w:r>
      <w:r w:rsidR="009E553B">
        <w:rPr>
          <w:rFonts w:asciiTheme="minorHAnsi" w:hAnsiTheme="minorHAnsi"/>
        </w:rPr>
        <w:t xml:space="preserve"> </w:t>
      </w:r>
      <w:proofErr w:type="gramStart"/>
      <w:r w:rsidR="009E553B">
        <w:rPr>
          <w:rFonts w:asciiTheme="minorHAnsi" w:hAnsiTheme="minorHAnsi"/>
        </w:rPr>
        <w:t>Ces deux éléme</w:t>
      </w:r>
      <w:proofErr w:type="gramEnd"/>
      <w:r w:rsidR="009E553B">
        <w:rPr>
          <w:rFonts w:asciiTheme="minorHAnsi" w:hAnsiTheme="minorHAnsi"/>
        </w:rPr>
        <w:t xml:space="preserve">nts entraînero</w:t>
      </w:r>
      <w:r w:rsidR="00D4277A">
        <w:rPr>
          <w:rFonts w:asciiTheme="minorHAnsi" w:hAnsiTheme="minorHAnsi"/>
        </w:rPr>
        <w:t xml:space="preserve">nt une perte nette dans l'</w:t>
      </w:r>
      <w:r w:rsidR="003C2183">
        <w:rPr>
          <w:rFonts w:asciiTheme="minorHAnsi" w:hAnsiTheme="minorHAnsi"/>
        </w:rPr>
        <w:t>État consolidé des résultats pendant plusieurs anné</w:t>
      </w:r>
      <w:r w:rsidR="002933C5">
        <w:rPr>
          <w:rFonts w:asciiTheme="minorHAnsi" w:hAnsiTheme="minorHAnsi"/>
        </w:rPr>
        <w:t>es.</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B</w:t>
      </w:r>
      <w:r w:rsidR="00CD2979" w:rsidRPr="002B22D6">
        <w:rPr>
          <w:rFonts w:asciiTheme="minorHAnsi" w:hAnsiTheme="minorHAnsi"/>
        </w:rPr>
        <w:t>udget de fonctionnement 5.5</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Veuillez consulter les annexes B, C, D et E pour obtenir des détails sur les budgets de fonctionnement de TMC, CHHC, CEEFC et CGF respectivement.</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Attestation du directeur financier</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En ma qualité de directeur financier de CDEV, responsable devant le Conseil d'administration de CDEV par l'intermédiaire du président-directeur général, j'ai examiné le plan d'entreprise et les budgets ainsi que les informations connexes que j'ai jugées nécessaires, à la date indiquée ci-dessous. Sur la base de cet examen rigoureux, je tire les conclusions suivantes :</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nature et l'étendue des informations financières et connexes sont raisonnablement décrites, et les hypothèses ayant une incidence significative sur les exigences financières associées ont été identifiées et sont appuyées par les observations suivantes :</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hypothèses concernant </w:t>
      </w:r>
      <w:r w:rsidR="008875C4" w:rsidRPr="007D7C7D">
        <w:rPr>
          <w:rStyle w:val="normaltextrun"/>
          <w:rFonts w:asciiTheme="minorHAnsi" w:eastAsiaTheme="majorEastAsia" w:hAnsiTheme="minorHAnsi" w:cs="Arial"/>
          <w:lang w:val="en-US"/>
        </w:rPr>
        <w:t xml:space="preserve">la structure de capi</w:t>
      </w:r>
      <w:r w:rsidRPr="007D7C7D">
        <w:rPr>
          <w:rStyle w:val="normaltextrun"/>
          <w:rFonts w:asciiTheme="minorHAnsi" w:eastAsiaTheme="majorEastAsia" w:hAnsiTheme="minorHAnsi" w:cs="Arial"/>
          <w:lang w:val="en-US"/>
        </w:rPr>
        <w:t xml:space="preserve">tal des actifs T</w:t>
      </w:r>
      <w:r w:rsidR="0042719C" w:rsidRPr="007D7C7D">
        <w:rPr>
          <w:rStyle w:val="normaltextrun"/>
          <w:rFonts w:asciiTheme="minorHAnsi" w:eastAsiaTheme="majorEastAsia" w:hAnsiTheme="minorHAnsi" w:cs="Arial"/>
          <w:lang w:val="en-US"/>
        </w:rPr>
        <w:t>MC on</w:t>
      </w:r>
      <w:r w:rsidR="00ED6A2B" w:rsidRPr="007D7C7D">
        <w:rPr>
          <w:rStyle w:val="normaltextrun"/>
          <w:rFonts w:asciiTheme="minorHAnsi" w:eastAsiaTheme="majorEastAsia" w:hAnsiTheme="minorHAnsi" w:cs="Arial"/>
          <w:lang w:val="en-US"/>
        </w:rPr>
        <w:t xml:space="preserve">t été s</w:t>
      </w:r>
      <w:r w:rsidR="00014ECB" w:rsidRPr="007D7C7D">
        <w:rPr>
          <w:rStyle w:val="normaltextrun"/>
          <w:rFonts w:asciiTheme="minorHAnsi" w:eastAsiaTheme="majorEastAsia" w:hAnsiTheme="minorHAnsi" w:cs="Arial"/>
          <w:lang w:val="en-US"/>
        </w:rPr>
        <w:t xml:space="preserve">upposées se </w:t>
      </w:r>
      <w:r w:rsidR="004F2180">
        <w:rPr>
          <w:rStyle w:val="normaltextrun"/>
          <w:rFonts w:asciiTheme="minorHAnsi" w:eastAsiaTheme="majorEastAsia" w:hAnsiTheme="minorHAnsi" w:cs="Arial"/>
          <w:lang w:val="en-US"/>
        </w:rPr>
        <w:t xml:space="preserve">concrétiser en 2024 et, en tant</w:t>
      </w:r>
      <w:r w:rsidR="00F5082A">
        <w:rPr>
          <w:rStyle w:val="normaltextrun"/>
          <w:rFonts w:asciiTheme="minorHAnsi" w:eastAsiaTheme="majorEastAsia" w:hAnsiTheme="minorHAnsi" w:cs="Arial"/>
          <w:lang w:val="en-US"/>
        </w:rPr>
        <w:t> qu</w:t>
      </w:r>
      <w:r w:rsidR="004F2180">
        <w:rPr>
          <w:rStyle w:val="normaltextrun"/>
          <w:rFonts w:asciiTheme="minorHAnsi" w:eastAsiaTheme="majorEastAsia" w:hAnsiTheme="minorHAnsi" w:cs="Arial"/>
          <w:lang w:val="en-US"/>
        </w:rPr>
        <w:t xml:space="preserve">e telles, sont reflétées dans les prévisions de 2024 et reprises pou</w:t>
      </w:r>
      <w:r w:rsidR="69CA6CAB" w:rsidRPr="56D17EB4">
        <w:rPr>
          <w:rStyle w:val="normaltextrun"/>
          <w:rFonts w:asciiTheme="minorHAnsi" w:eastAsiaTheme="majorEastAsia" w:hAnsiTheme="minorHAnsi" w:cs="Arial"/>
          <w:lang w:val="en-US"/>
        </w:rPr>
        <w:t>r le reste</w:t>
      </w:r>
      <w:r w:rsidR="004F2180">
        <w:rPr>
          <w:rStyle w:val="normaltextrun"/>
          <w:rFonts w:asciiTheme="minorHAnsi" w:eastAsiaTheme="majorEastAsia" w:hAnsiTheme="minorHAnsi" w:cs="Arial"/>
          <w:lang w:val="en-US"/>
        </w:rPr>
        <w:t xml:space="preserve"> de la période du plan.</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Il demeure certaines incertitudes c</w:t>
      </w:r>
      <w:r w:rsidR="006A62F4">
        <w:rPr>
          <w:rStyle w:val="normaltextrun"/>
          <w:rFonts w:asciiTheme="minorHAnsi" w:eastAsiaTheme="majorEastAsia" w:hAnsiTheme="minorHAnsi" w:cs="Arial"/>
          <w:lang w:val="en-US"/>
        </w:rPr>
        <w:t xml:space="preserve">oncernant les modalités potentielles et les remboursements du refinancement TM</w:t>
      </w:r>
      <w:r w:rsidR="00F70947">
        <w:rPr>
          <w:rStyle w:val="normaltextrun"/>
          <w:rFonts w:asciiTheme="minorHAnsi" w:eastAsiaTheme="majorEastAsia" w:hAnsiTheme="minorHAnsi" w:cs="Arial"/>
          <w:lang w:val="en-US"/>
        </w:rPr>
        <w:t xml:space="preserve">C, comme les taux, les calendriers de paiement ainsi que d'autres termes et conditions. Ceux-ci pourraient avoir un impact significatif sur les résultats financiers.</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La REC n</w:t>
      </w:r>
      <w:r w:rsidR="00BE5F99" w:rsidRPr="007D7C7D">
        <w:rPr>
          <w:rStyle w:val="normaltextrun"/>
          <w:rFonts w:asciiTheme="minorHAnsi" w:eastAsiaTheme="majorEastAsia" w:hAnsiTheme="minorHAnsi" w:cs="Arial"/>
          <w:lang w:val="en-US"/>
        </w:rPr>
        <w:t xml:space="preserve">’a pas encore pris de déci</w:t>
      </w:r>
      <w:r w:rsidR="00DB3E18" w:rsidRPr="007D7C7D">
        <w:rPr>
          <w:rStyle w:val="normaltextrun"/>
          <w:rFonts w:asciiTheme="minorHAnsi" w:eastAsiaTheme="majorEastAsia" w:hAnsiTheme="minorHAnsi" w:cs="Arial"/>
          <w:lang w:val="en-US"/>
        </w:rPr>
        <w:t xml:space="preserve">sion définitive c</w:t>
      </w:r>
      <w:r w:rsidR="00BE5F99" w:rsidRPr="007D7C7D">
        <w:rPr>
          <w:rStyle w:val="normaltextrun"/>
          <w:rFonts w:asciiTheme="minorHAnsi" w:eastAsiaTheme="majorEastAsia" w:hAnsiTheme="minorHAnsi" w:cs="Arial"/>
          <w:lang w:val="en-US"/>
        </w:rPr>
        <w:t xml:space="preserve">once</w:t>
      </w:r>
      <w:r w:rsidR="000F5ABD" w:rsidRPr="007D7C7D">
        <w:rPr>
          <w:rStyle w:val="normaltextrun"/>
          <w:rFonts w:asciiTheme="minorHAnsi" w:eastAsiaTheme="majorEastAsia" w:hAnsiTheme="minorHAnsi" w:cs="Arial"/>
          <w:lang w:val="en-US"/>
        </w:rPr>
        <w:t>rnant </w:t>
      </w:r>
      <w:r w:rsidR="00BE5F99" w:rsidRPr="007D7C7D">
        <w:rPr>
          <w:rStyle w:val="normaltextrun"/>
          <w:rFonts w:asciiTheme="minorHAnsi" w:eastAsiaTheme="majorEastAsia" w:hAnsiTheme="minorHAnsi" w:cs="Arial"/>
          <w:lang w:val="en-US"/>
        </w:rPr>
        <w:t xml:space="preserve">les péa</w:t>
      </w:r>
      <w:r w:rsidR="00DB3E18" w:rsidRPr="007D7C7D">
        <w:rPr>
          <w:rStyle w:val="normaltextrun"/>
          <w:rFonts w:asciiTheme="minorHAnsi" w:eastAsiaTheme="majorEastAsia" w:hAnsiTheme="minorHAnsi" w:cs="Arial"/>
          <w:lang w:val="en-US"/>
        </w:rPr>
        <w:t xml:space="preserve">ges de TMC, nous</w:t>
      </w:r>
      <w:r w:rsidR="000F5ABD" w:rsidRPr="007D7C7D">
        <w:rPr>
          <w:rStyle w:val="normaltextrun"/>
          <w:rFonts w:asciiTheme="minorHAnsi" w:eastAsiaTheme="majorEastAsia" w:hAnsiTheme="minorHAnsi" w:cs="Arial"/>
          <w:lang w:val="en-US"/>
        </w:rPr>
        <w:t xml:space="preserve"> avons donc supposé que le tarif actuel des péages sera</w:t>
      </w:r>
      <w:r w:rsidR="00FE56B3" w:rsidRPr="007D7C7D">
        <w:rPr>
          <w:rStyle w:val="normaltextrun"/>
          <w:rFonts w:asciiTheme="minorHAnsi" w:eastAsiaTheme="majorEastAsia" w:hAnsiTheme="minorHAnsi" w:cs="Arial"/>
          <w:lang w:val="en-US"/>
        </w:rPr>
        <w:t> maintenu e</w:t>
      </w:r>
      <w:r w:rsidR="000F5ABD" w:rsidRPr="007D7C7D">
        <w:rPr>
          <w:rStyle w:val="normaltextrun"/>
          <w:rFonts w:asciiTheme="minorHAnsi" w:eastAsiaTheme="majorEastAsia" w:hAnsiTheme="minorHAnsi" w:cs="Arial"/>
          <w:lang w:val="en-US"/>
        </w:rPr>
        <w:t xml:space="preserve">t que la REC rendra un</w:t>
      </w:r>
      <w:r w:rsidR="00FE56B3" w:rsidRPr="007D7C7D">
        <w:rPr>
          <w:rStyle w:val="normaltextrun"/>
          <w:rFonts w:asciiTheme="minorHAnsi" w:eastAsiaTheme="majorEastAsia" w:hAnsiTheme="minorHAnsi" w:cs="Arial"/>
          <w:lang w:val="en-US"/>
        </w:rPr>
        <w:t xml:space="preserve">e décision favorable. Dans le cas contraire, la capacité de TMC à générer des flu</w:t>
      </w:r>
      <w:r w:rsidR="006A10DC" w:rsidRPr="007D7C7D">
        <w:rPr>
          <w:rStyle w:val="normaltextrun"/>
          <w:rFonts w:asciiTheme="minorHAnsi" w:eastAsiaTheme="majorEastAsia" w:hAnsiTheme="minorHAnsi" w:cs="Arial"/>
          <w:lang w:val="en-US"/>
        </w:rPr>
        <w:t xml:space="preserve">x de trésorerie escomptés pourra</w:t>
      </w:r>
      <w:r w:rsidR="0022073B" w:rsidRPr="007D7C7D">
        <w:rPr>
          <w:rStyle w:val="normaltextrun"/>
          <w:rFonts w:asciiTheme="minorHAnsi" w:eastAsiaTheme="majorEastAsia" w:hAnsiTheme="minorHAnsi" w:cs="Arial"/>
          <w:lang w:val="en-US"/>
        </w:rPr>
        <w:t>it êtr</w:t>
      </w:r>
      <w:r w:rsidR="006A10DC" w:rsidRPr="007D7C7D">
        <w:rPr>
          <w:rStyle w:val="normaltextrun"/>
          <w:rFonts w:asciiTheme="minorHAnsi" w:eastAsiaTheme="majorEastAsia" w:hAnsiTheme="minorHAnsi" w:cs="Arial"/>
          <w:lang w:val="en-US"/>
        </w:rPr>
        <w:t xml:space="preserve">e compromise et/ou</w:t>
      </w:r>
      <w:r w:rsidR="0022073B" w:rsidRPr="007D7C7D">
        <w:rPr>
          <w:rStyle w:val="normaltextrun"/>
          <w:rFonts w:asciiTheme="minorHAnsi" w:eastAsiaTheme="majorEastAsia" w:hAnsiTheme="minorHAnsi" w:cs="Arial"/>
          <w:lang w:val="en-US"/>
        </w:rPr>
        <w:t xml:space="preserve"> l’actif pourrait être déprécié</w:t>
      </w:r>
      <w:r w:rsidR="007E1431" w:rsidRPr="007D7C7D">
        <w:rPr>
          <w:rStyle w:val="normaltextrun"/>
          <w:rFonts w:asciiTheme="minorHAnsi" w:eastAsiaTheme="majorEastAsia" w:hAnsiTheme="minorHAnsi" w:cs="Arial"/>
          <w:lang w:val="en-US"/>
        </w:rPr>
        <w:t>.</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capacité de rem</w:t>
      </w:r>
      <w:r w:rsidR="007E37C7" w:rsidRPr="007D7C7D">
        <w:rPr>
          <w:rStyle w:val="normaltextrun"/>
          <w:rFonts w:asciiTheme="minorHAnsi" w:eastAsiaTheme="majorEastAsia" w:hAnsiTheme="minorHAnsi" w:cs="Arial"/>
          <w:lang w:val="en-US"/>
        </w:rPr>
        <w:t xml:space="preserve">boursement des prêts de [PROT</w:t>
      </w:r>
      <w:r w:rsidR="00381249">
        <w:rPr>
          <w:rStyle w:val="normaltextrun"/>
          <w:rFonts w:asciiTheme="minorHAnsi" w:eastAsiaTheme="majorEastAsia" w:hAnsiTheme="minorHAnsi" w:cs="Arial"/>
          <w:lang w:val="en-US"/>
        </w:rPr>
        <w:t>] d</w:t>
      </w:r>
      <w:r w:rsidR="007E37C7" w:rsidRPr="007D7C7D">
        <w:rPr>
          <w:rStyle w:val="normaltextrun"/>
          <w:rFonts w:asciiTheme="minorHAnsi" w:eastAsiaTheme="majorEastAsia" w:hAnsiTheme="minorHAnsi" w:cs="Arial"/>
          <w:lang w:val="en-US"/>
        </w:rPr>
        <w:t xml:space="preserve">e TMC est sujette à des variations significatives en raison des changements</w:t>
      </w:r>
      <w:r w:rsidRPr="007D7C7D">
        <w:rPr>
          <w:rStyle w:val="normaltextrun"/>
          <w:rFonts w:asciiTheme="minorHAnsi" w:eastAsiaTheme="majorEastAsia" w:hAnsiTheme="minorHAnsi" w:cs="Arial"/>
          <w:lang w:val="en-US"/>
        </w:rPr>
        <w:t> poten</w:t>
      </w:r>
      <w:r w:rsidR="00506148" w:rsidRPr="007D7C7D">
        <w:rPr>
          <w:rStyle w:val="normaltextrun"/>
          <w:rFonts w:asciiTheme="minorHAnsi" w:eastAsiaTheme="majorEastAsia" w:hAnsiTheme="minorHAnsi" w:cs="Arial"/>
          <w:lang w:val="en-US"/>
        </w:rPr>
        <w:t xml:space="preserve">tiels susment</w:t>
      </w:r>
      <w:r w:rsidR="00CB13B0">
        <w:rPr>
          <w:rStyle w:val="normaltextrun"/>
          <w:rFonts w:asciiTheme="minorHAnsi" w:eastAsiaTheme="majorEastAsia" w:hAnsiTheme="minorHAnsi" w:cs="Arial"/>
          <w:lang w:val="en-US"/>
        </w:rPr>
        <w:t xml:space="preserve">ionnés et</w:t>
      </w:r>
      <w:r w:rsidR="00506148" w:rsidRPr="007D7C7D">
        <w:rPr>
          <w:rStyle w:val="normaltextrun"/>
          <w:rFonts w:asciiTheme="minorHAnsi" w:eastAsiaTheme="majorEastAsia" w:hAnsiTheme="minorHAnsi" w:cs="Arial"/>
          <w:lang w:val="en-US"/>
        </w:rPr>
        <w:t xml:space="preserve"> est éga</w:t>
      </w:r>
      <w:r w:rsidR="00693074" w:rsidRPr="007D7C7D">
        <w:rPr>
          <w:rStyle w:val="normaltextrun"/>
          <w:rFonts w:asciiTheme="minorHAnsi" w:eastAsiaTheme="majorEastAsia" w:hAnsiTheme="minorHAnsi" w:cs="Arial"/>
          <w:lang w:val="en-US"/>
        </w:rPr>
        <w:t>lement inf</w:t>
      </w:r>
      <w:r w:rsidR="00F6302B" w:rsidRPr="007D7C7D">
        <w:rPr>
          <w:rStyle w:val="normaltextrun"/>
          <w:rFonts w:asciiTheme="minorHAnsi" w:eastAsiaTheme="majorEastAsia" w:hAnsiTheme="minorHAnsi" w:cs="Arial"/>
          <w:lang w:val="en-US"/>
        </w:rPr>
        <w:t xml:space="preserve">luencée (dans une moindre mesure) par</w:t>
      </w:r>
      <w:r w:rsidR="00F273A5" w:rsidRPr="007D7C7D">
        <w:rPr>
          <w:rStyle w:val="normaltextrun"/>
          <w:rFonts w:asciiTheme="minorHAnsi" w:eastAsiaTheme="majorEastAsia" w:hAnsiTheme="minorHAnsi" w:cs="Arial"/>
          <w:lang w:val="en-US"/>
        </w:rPr>
        <w:t xml:space="preserve"> les volumes non contractuels</w:t>
      </w:r>
      <w:r w:rsidR="006A4D8B" w:rsidRPr="007D7C7D">
        <w:rPr>
          <w:rStyle w:val="normaltextrun"/>
          <w:rFonts w:asciiTheme="minorHAnsi" w:eastAsiaTheme="majorEastAsia" w:hAnsiTheme="minorHAnsi" w:cs="Arial"/>
          <w:lang w:val="en-US"/>
        </w:rPr>
        <w:t xml:space="preserve"> de </w:t>
      </w:r>
      <w:r w:rsidR="00D1269F" w:rsidRPr="007D7C7D">
        <w:rPr>
          <w:rStyle w:val="normaltextrun"/>
          <w:rFonts w:asciiTheme="minorHAnsi" w:eastAsiaTheme="majorEastAsia" w:hAnsiTheme="minorHAnsi" w:cs="Arial"/>
          <w:lang w:val="en-US"/>
        </w:rPr>
        <w:t xml:space="preserve">transit dans le pipeline.</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Les hypot</w:t>
      </w:r>
      <w:r w:rsidR="007E37C7" w:rsidRPr="005F754A">
        <w:rPr>
          <w:rStyle w:val="normaltextrun"/>
          <w:rFonts w:asciiTheme="minorHAnsi" w:eastAsiaTheme="majorEastAsia" w:hAnsiTheme="minorHAnsi" w:cs="Arial"/>
          <w:lang w:val="en-US"/>
        </w:rPr>
        <w:t xml:space="preserve">hèses financières de CEEFC liées </w:t>
      </w:r>
      <w:r>
        <w:rPr>
          <w:rStyle w:val="normaltextrun"/>
          <w:rFonts w:asciiTheme="minorHAnsi" w:eastAsiaTheme="majorEastAsia" w:hAnsiTheme="minorHAnsi" w:cs="Arial"/>
          <w:lang w:val="en-US"/>
        </w:rPr>
        <w:t xml:space="preserve">à ses</w:t>
      </w:r>
      <w:r w:rsidR="007E37C7" w:rsidRPr="005F754A">
        <w:rPr>
          <w:rStyle w:val="normaltextrun"/>
          <w:rFonts w:asciiTheme="minorHAnsi" w:eastAsiaTheme="majorEastAsia" w:hAnsiTheme="minorHAnsi" w:cs="Arial"/>
          <w:lang w:val="en-US"/>
        </w:rPr>
        <w:t> projecti</w:t>
      </w:r>
      <w:r w:rsidR="00BC30BF">
        <w:rPr>
          <w:rStyle w:val="normaltextrun"/>
          <w:rFonts w:asciiTheme="minorHAnsi" w:eastAsiaTheme="majorEastAsia" w:hAnsiTheme="minorHAnsi" w:cs="Arial"/>
          <w:lang w:val="en-US"/>
        </w:rPr>
        <w:t>ons </w:t>
      </w:r>
      <w:r w:rsidR="007E37C7" w:rsidRPr="007D7C7D">
        <w:rPr>
          <w:rStyle w:val="normaltextrun"/>
          <w:rFonts w:asciiTheme="minorHAnsi" w:eastAsiaTheme="majorEastAsia" w:hAnsiTheme="minorHAnsi" w:cs="Arial"/>
          <w:lang w:val="en-US"/>
        </w:rPr>
        <w:t>sont hautement spéculatives en ce qui concerne la taille du portefeuille de prêts, les délais et montants des remboursements des prêts</w:t>
      </w:r>
      <w:r w:rsidR="00D1269F" w:rsidRPr="007D7C7D">
        <w:rPr>
          <w:rStyle w:val="normaltextrun"/>
          <w:rFonts w:asciiTheme="minorHAnsi" w:eastAsiaTheme="majorEastAsia" w:hAnsiTheme="minorHAnsi" w:cs="Arial"/>
          <w:lang w:val="en-US"/>
        </w:rPr>
        <w:t>,</w:t>
      </w:r>
      <w:r w:rsidR="007E37C7" w:rsidRPr="007D7C7D">
        <w:rPr>
          <w:rStyle w:val="normaltextrun"/>
          <w:rFonts w:asciiTheme="minorHAnsi" w:eastAsiaTheme="majorEastAsia" w:hAnsiTheme="minorHAnsi" w:cs="Arial"/>
          <w:lang w:val="en-US"/>
        </w:rPr>
        <w:t xml:space="preserve"> ainsi que les pertes financières associées à ces prêts</w:t>
      </w:r>
      <w:r w:rsidR="008644BD">
        <w:rPr>
          <w:rStyle w:val="normaltextrun"/>
          <w:rFonts w:asciiTheme="minorHAnsi" w:eastAsiaTheme="majorEastAsia" w:hAnsiTheme="minorHAnsi" w:cs="Arial"/>
          <w:lang w:val="en-US"/>
        </w:rPr>
        <w:t xml:space="preserve">.</w:t>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Dans l'ensem</w:t>
      </w:r>
      <w:r w:rsidR="006A2696" w:rsidRPr="007D7C7D">
        <w:rPr>
          <w:rStyle w:val="normaltextrun"/>
          <w:rFonts w:asciiTheme="minorHAnsi" w:eastAsiaTheme="majorEastAsia" w:hAnsiTheme="minorHAnsi" w:cs="Arial"/>
          <w:lang w:val="en-US"/>
        </w:rPr>
        <w:t xml:space="preserve">ble, le groupe de</w:t>
      </w:r>
      <w:r w:rsidR="008C74A4">
        <w:rPr>
          <w:rStyle w:val="normaltextrun"/>
          <w:rFonts w:asciiTheme="minorHAnsi" w:eastAsiaTheme="majorEastAsia" w:hAnsiTheme="minorHAnsi" w:cs="Arial"/>
          <w:lang w:val="en-US"/>
        </w:rPr>
        <w:t xml:space="preserve"> sociétés CDEV [</w:t>
      </w:r>
      <w:r w:rsidR="006A2696" w:rsidRPr="005F754A">
        <w:rPr>
          <w:rStyle w:val="normaltextrun"/>
          <w:rFonts w:asciiTheme="minorHAnsi" w:eastAsiaTheme="majorEastAsia" w:hAnsiTheme="minorHAnsi" w:cs="Arial"/>
          <w:lang w:val="en-US"/>
        </w:rPr>
        <w:t xml:space="preserve">PROT] attend plusieurs déc</w:t>
      </w:r>
      <w:r w:rsidR="008C74A4">
        <w:rPr>
          <w:rStyle w:val="normaltextrun"/>
          <w:rFonts w:asciiTheme="minorHAnsi" w:eastAsiaTheme="majorEastAsia" w:hAnsiTheme="minorHAnsi" w:cs="Arial"/>
          <w:lang w:val="en-US"/>
        </w:rPr>
        <w:t>isions gouve</w:t>
      </w:r>
      <w:r w:rsidRPr="005F754A">
        <w:rPr>
          <w:rStyle w:val="normaltextrun"/>
          <w:rFonts w:asciiTheme="minorHAnsi" w:eastAsiaTheme="majorEastAsia" w:hAnsiTheme="minorHAnsi" w:cs="Arial"/>
          <w:lang w:val="en-US"/>
        </w:rPr>
        <w:t xml:space="preserve">r</w:t>
      </w:r>
      <w:r w:rsidR="004012AD" w:rsidRPr="005F754A">
        <w:rPr>
          <w:rStyle w:val="normaltextrun"/>
          <w:rFonts w:asciiTheme="minorHAnsi" w:eastAsiaTheme="majorEastAsia" w:hAnsiTheme="minorHAnsi" w:cs="Arial"/>
          <w:lang w:val="en-US"/>
        </w:rPr>
        <w:t>nementales qui ont un impact significatif et inconnu sur le plan. Étant donné que ces décisions n'ont pas encore été prises au moment de la rédaction, il est impossible d'évaluer les impacts potentiels sur le plan d'entreprise, y compris l</w:t>
      </w:r>
      <w:r w:rsidR="00F30F63" w:rsidRPr="005F754A">
        <w:rPr>
          <w:rStyle w:val="normaltextrun"/>
          <w:rFonts w:asciiTheme="minorHAnsi" w:eastAsiaTheme="majorEastAsia" w:hAnsiTheme="minorHAnsi" w:cs="Arial"/>
          <w:lang w:val="en-US"/>
        </w:rPr>
        <w:t xml:space="preserve">es conséquences de ne pas recevoir les décisions en temps opportun, ce qui pourrait compromettre </w:t>
      </w:r>
      <w:r w:rsidR="002F7EFD" w:rsidRPr="005F754A">
        <w:rPr>
          <w:rStyle w:val="normaltextrun"/>
          <w:rFonts w:asciiTheme="minorHAnsi" w:eastAsiaTheme="majorEastAsia" w:hAnsiTheme="minorHAnsi" w:cs="Arial"/>
          <w:lang w:val="en-US"/>
        </w:rPr>
        <w:t>la réussite des projets futurs et/ou engendrer des inefficiences de coûts. Ces dé</w:t>
      </w:r>
      <w:r w:rsidR="0002593F" w:rsidRPr="005F754A">
        <w:rPr>
          <w:rStyle w:val="normaltextrun"/>
          <w:rFonts w:asciiTheme="minorHAnsi" w:eastAsiaTheme="majorEastAsia" w:hAnsiTheme="minorHAnsi" w:cs="Arial"/>
          <w:lang w:val="en-US"/>
        </w:rPr>
        <w:t>c</w:t>
      </w:r>
      <w:r w:rsidR="00026415" w:rsidRPr="005F754A">
        <w:rPr>
          <w:rStyle w:val="normaltextrun"/>
          <w:rFonts w:asciiTheme="minorHAnsi" w:eastAsiaTheme="majorEastAsia" w:hAnsiTheme="minorHAnsi" w:cs="Arial"/>
          <w:lang w:val="en-US"/>
        </w:rPr>
        <w:t xml:space="preserve">isions</w:t>
      </w:r>
      <w:r w:rsidR="00863A6A" w:rsidRPr="005F754A">
        <w:rPr>
          <w:rStyle w:val="normaltextrun"/>
          <w:rFonts w:asciiTheme="minorHAnsi" w:eastAsiaTheme="majorEastAsia" w:hAnsiTheme="minorHAnsi" w:cs="Arial"/>
          <w:lang w:val="en-US"/>
        </w:rPr>
        <w:t xml:space="preserve"> concernent principa</w:t>
      </w:r>
      <w:r w:rsidR="007E6D30" w:rsidRPr="005F754A">
        <w:rPr>
          <w:rStyle w:val="normaltextrun"/>
          <w:rFonts w:asciiTheme="minorHAnsi" w:eastAsiaTheme="majorEastAsia" w:hAnsiTheme="minorHAnsi" w:cs="Arial"/>
          <w:lang w:val="en-US"/>
        </w:rPr>
        <w:t xml:space="preserve">lement les</w:t>
      </w:r>
      <w:r w:rsidR="00863A6A" w:rsidRPr="005F754A">
        <w:rPr>
          <w:rStyle w:val="normaltextrun"/>
          <w:rFonts w:asciiTheme="minorHAnsi" w:eastAsiaTheme="majorEastAsia" w:hAnsiTheme="minorHAnsi" w:cs="Arial"/>
          <w:lang w:val="en-US"/>
        </w:rPr>
        <w:t> m</w:t>
      </w:r>
      <w:r w:rsidR="00035EBF" w:rsidRPr="005F754A">
        <w:rPr>
          <w:rStyle w:val="normaltextrun"/>
          <w:rFonts w:asciiTheme="minorHAnsi" w:eastAsiaTheme="majorEastAsia" w:hAnsiTheme="minorHAnsi" w:cs="Arial"/>
          <w:lang w:val="en-US"/>
        </w:rPr>
        <w:t xml:space="preserve">andats liés à l’IEP, la s</w:t>
      </w:r>
      <w:r w:rsidR="00863A6A" w:rsidRPr="005F754A">
        <w:rPr>
          <w:rStyle w:val="normaltextrun"/>
          <w:rFonts w:asciiTheme="minorHAnsi" w:eastAsiaTheme="majorEastAsia" w:hAnsiTheme="minorHAnsi" w:cs="Arial"/>
          <w:lang w:val="en-US"/>
        </w:rPr>
        <w:t xml:space="preserve">tructure de</w:t>
      </w:r>
      <w:r w:rsidR="00835F1B">
        <w:rPr>
          <w:rStyle w:val="normaltextrun"/>
          <w:rFonts w:asciiTheme="minorHAnsi" w:eastAsiaTheme="majorEastAsia" w:hAnsiTheme="minorHAnsi" w:cs="Arial"/>
          <w:lang w:val="en-US"/>
        </w:rPr>
        <w:t> c</w:t>
      </w:r>
      <w:r w:rsidR="00863A6A" w:rsidRPr="005F754A">
        <w:rPr>
          <w:rStyle w:val="normaltextrun"/>
          <w:rFonts w:asciiTheme="minorHAnsi" w:eastAsiaTheme="majorEastAsia" w:hAnsiTheme="minorHAnsi" w:cs="Arial"/>
          <w:lang w:val="en-US"/>
        </w:rPr>
        <w:t xml:space="preserve">a</w:t>
      </w:r>
      <w:r w:rsidR="00F557A2" w:rsidRPr="005F754A">
        <w:rPr>
          <w:rStyle w:val="normaltextrun"/>
          <w:rFonts w:asciiTheme="minorHAnsi" w:eastAsiaTheme="majorEastAsia" w:hAnsiTheme="minorHAnsi" w:cs="Arial"/>
          <w:lang w:val="en-US"/>
        </w:rPr>
        <w:t xml:space="preserve">pital de TMC [PROT], CI</w:t>
      </w:r>
      <w:r w:rsidR="007E6D30" w:rsidRPr="005F754A">
        <w:rPr>
          <w:rStyle w:val="normaltextrun"/>
          <w:rFonts w:asciiTheme="minorHAnsi" w:eastAsiaTheme="majorEastAsia" w:hAnsiTheme="minorHAnsi" w:cs="Arial"/>
          <w:lang w:val="en-US"/>
        </w:rPr>
        <w:t xml:space="preserve">C [PROT] et</w:t>
      </w:r>
      <w:r w:rsidR="00F557A2" w:rsidRPr="005F754A">
        <w:rPr>
          <w:rStyle w:val="normaltextrun"/>
          <w:rFonts w:asciiTheme="minorHAnsi" w:eastAsiaTheme="majorEastAsia" w:hAnsiTheme="minorHAnsi" w:cs="Arial"/>
          <w:lang w:val="en-US"/>
        </w:rPr>
        <w:t> I</w:t>
      </w:r>
      <w:r w:rsidR="007E6D30" w:rsidRPr="005F754A">
        <w:rPr>
          <w:rStyle w:val="normaltextrun"/>
          <w:rFonts w:asciiTheme="minorHAnsi" w:eastAsiaTheme="majorEastAsia" w:hAnsiTheme="minorHAnsi" w:cs="Arial"/>
          <w:lang w:val="en-US"/>
        </w:rPr>
        <w:t>LG</w:t>
      </w:r>
      <w:r w:rsidR="005D4738" w:rsidRPr="005F754A">
        <w:rPr>
          <w:rStyle w:val="normaltextrun"/>
          <w:rFonts w:asciiTheme="minorHAnsi" w:eastAsiaTheme="majorEastAsia" w:hAnsiTheme="minorHAnsi" w:cs="Arial"/>
          <w:lang w:val="en-US"/>
        </w:rPr>
        <w:t>P.</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Les risques importants ayant une incidence sur les besoins financiers, la sensibilité des besoins financiers aux variations des hypothèses clés, ainsi que les stratégies d'atténuation des risques connexes ont été divulgués, avec les observations suivantes :</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Des risques importants subsistent quant au moment, au mon</w:t>
      </w:r>
      <w:r w:rsidR="00DB23A2" w:rsidRPr="007D7C7D">
        <w:rPr>
          <w:rStyle w:val="normaltextrun"/>
          <w:rFonts w:asciiTheme="minorHAnsi" w:eastAsiaTheme="majorEastAsia" w:hAnsiTheme="minorHAnsi" w:cs="Arial"/>
          <w:lang w:val="en-US"/>
        </w:rPr>
        <w:t xml:space="preserve">tant et au prix</w:t>
      </w:r>
      <w:r w:rsidR="00BE031B" w:rsidRPr="007D7C7D">
        <w:rPr>
          <w:rStyle w:val="normaltextrun"/>
          <w:rFonts w:asciiTheme="minorHAnsi" w:eastAsiaTheme="majorEastAsia" w:hAnsiTheme="minorHAnsi" w:cs="Arial"/>
          <w:lang w:val="en-US"/>
        </w:rPr>
        <w:t> de toute émission obligataire pour TMC.</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Une incertitu</w:t>
      </w:r>
      <w:r w:rsidR="003A1370">
        <w:rPr>
          <w:rStyle w:val="normaltextrun"/>
          <w:rFonts w:asciiTheme="minorHAnsi" w:eastAsiaTheme="majorEastAsia" w:hAnsiTheme="minorHAnsi" w:cs="Arial"/>
          <w:lang w:val="en-US"/>
        </w:rPr>
        <w:t xml:space="preserve">de et des risques</w:t>
      </w:r>
      <w:r>
        <w:rPr>
          <w:rStyle w:val="normaltextrun"/>
          <w:rFonts w:asciiTheme="minorHAnsi" w:eastAsiaTheme="majorEastAsia" w:hAnsiTheme="minorHAnsi" w:cs="Arial"/>
          <w:lang w:val="en-US"/>
        </w:rPr>
        <w:t xml:space="preserve"> importants subsistent quant à la ta</w:t>
      </w:r>
      <w:r w:rsidR="007E37C7" w:rsidRPr="007D7C7D">
        <w:rPr>
          <w:rStyle w:val="normaltextrun"/>
          <w:rFonts w:asciiTheme="minorHAnsi" w:eastAsiaTheme="majorEastAsia" w:hAnsiTheme="minorHAnsi" w:cs="Arial"/>
          <w:lang w:val="en-US"/>
        </w:rPr>
        <w:t xml:space="preserve">ille et à la performance financière des prêts CEEFC dans le cadre du plan CEEFC.</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Les projections financières ci-jointes indiquent que TMC </w:t>
      </w:r>
      <w:r w:rsidR="00BE353E" w:rsidRPr="007D7C7D">
        <w:rPr>
          <w:rStyle w:val="normaltextrun"/>
          <w:rFonts w:asciiTheme="minorHAnsi" w:eastAsiaTheme="majorEastAsia" w:hAnsiTheme="minorHAnsi" w:cs="Arial"/>
          <w:lang w:val="en-US"/>
        </w:rPr>
        <w:t>gén</w:t>
      </w:r>
      <w:r w:rsidRPr="007D7C7D">
        <w:rPr>
          <w:rStyle w:val="normaltextrun"/>
          <w:rFonts w:asciiTheme="minorHAnsi" w:eastAsiaTheme="majorEastAsia" w:hAnsiTheme="minorHAnsi" w:cs="Arial"/>
          <w:lang w:val="en-US"/>
        </w:rPr>
        <w:t xml:space="preserve">ère des f</w:t>
      </w:r>
      <w:r w:rsidR="00951374" w:rsidRPr="007D7C7D">
        <w:rPr>
          <w:rStyle w:val="normaltextrun"/>
          <w:rFonts w:asciiTheme="minorHAnsi" w:eastAsiaTheme="majorEastAsia" w:hAnsiTheme="minorHAnsi" w:cs="Arial"/>
          <w:lang w:val="en-US"/>
        </w:rPr>
        <w:t xml:space="preserve">lux de trésorerie suffi</w:t>
      </w:r>
      <w:r w:rsidR="006246CF" w:rsidRPr="007D7C7D">
        <w:rPr>
          <w:rStyle w:val="normaltextrun"/>
          <w:rFonts w:asciiTheme="minorHAnsi" w:eastAsiaTheme="majorEastAsia" w:hAnsiTheme="minorHAnsi" w:cs="Arial"/>
          <w:lang w:val="en-US"/>
        </w:rPr>
        <w:t>sants pour répondre aux besoins financiers pendant la durée prévue du plan corporatif</w:t>
      </w:r>
      <w:r w:rsidR="00B60F25">
        <w:rPr>
          <w:rStyle w:val="normaltextrun"/>
          <w:rFonts w:asciiTheme="minorHAnsi" w:eastAsiaTheme="majorEastAsia" w:hAnsiTheme="minorHAnsi" w:cs="Arial"/>
          <w:lang w:val="en-US"/>
        </w:rPr>
        <w:t>.</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actions privilégiées émises au gouvernement par CEEFC seront partiellement rachetées au cours de la période prévue selon les projections financières de CEEFC et pourraient ne pas être entièrement rachetées en raison des éventuelles pertes sur prêts subies par CEEFC.</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besoins en ressources financières ont été divulgués et sont conformes aux hypothèses énoncées, et des options pour maîtriser les coûts ont été envisagées, avec les observations suivantes : Ce plan a été élaboré en utilisant les meilleures estimations internes disponibles, basées sur des hypothèses sujettes à des risques, comme indiqué aux points 1 et 2 ci</w:t>
      </w:r>
      <w:r w:rsidR="00C41F16">
        <w:rPr>
          <w:rStyle w:val="normaltextrun"/>
          <w:rFonts w:asciiTheme="minorHAnsi" w:eastAsiaTheme="majorEastAsia" w:hAnsiTheme="minorHAnsi" w:cs="Arial"/>
          <w:lang w:val="en-US"/>
        </w:rPr>
        <w:t>-</w:t>
      </w:r>
      <w:r w:rsidRPr="007D7C7D">
        <w:rPr>
          <w:rStyle w:val="normaltextrun"/>
          <w:rFonts w:asciiTheme="minorHAnsi" w:eastAsiaTheme="majorEastAsia" w:hAnsiTheme="minorHAnsi" w:cs="Arial"/>
          <w:lang w:val="en-US"/>
        </w:rPr>
        <w:t xml:space="preserve">dessus ainsi qu'au point 4 ci-dessous.</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fonds ont été identifiés et sont suffisants pour répondre aux exigences financières pour la durée prévue du plan d'entreprise, avec les observations suivantes, y compris des observations sur les sour</w:t>
      </w:r>
      <w:r w:rsidR="00C81FFB" w:rsidRPr="007D7C7D">
        <w:rPr>
          <w:rStyle w:val="normaltextrun"/>
          <w:rFonts w:asciiTheme="minorHAnsi" w:eastAsiaTheme="majorEastAsia" w:hAnsiTheme="minorHAnsi" w:cs="Arial"/>
          <w:lang w:val="en-US"/>
        </w:rPr>
        <w:t>ces d</w:t>
      </w:r>
      <w:r w:rsidRPr="007D7C7D">
        <w:rPr>
          <w:rStyle w:val="normaltextrun"/>
          <w:rFonts w:asciiTheme="minorHAnsi" w:eastAsiaTheme="majorEastAsia" w:hAnsiTheme="minorHAnsi" w:cs="Arial"/>
          <w:lang w:val="en-US"/>
        </w:rPr>
        <w:t xml:space="preserve">e financement futures provenant du gouvernement :</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Toute éventuelle monétisation des actifs de TMC [PROT] influencerait également la valeur de l'investissement TMC [PROT].</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 financement des prêts et des opérations de la CEEFC est p</w:t>
      </w:r>
      <w:proofErr w:type="gramStart"/>
      <w:r w:rsidRPr="007D7C7D">
        <w:rPr>
          <w:rStyle w:val="normaltextrun"/>
          <w:rFonts w:asciiTheme="minorHAnsi" w:eastAsiaTheme="majorEastAsia" w:hAnsiTheme="minorHAnsi" w:cs="Arial"/>
          <w:lang w:val="en-US"/>
        </w:rPr>
        <w:t>résumé conforme à l'ac</w:t>
      </w:r>
      <w:proofErr w:type="gramEnd"/>
      <w:r w:rsidRPr="007D7C7D">
        <w:rPr>
          <w:rStyle w:val="normaltextrun"/>
          <w:rFonts w:asciiTheme="minorHAnsi" w:eastAsiaTheme="majorEastAsia" w:hAnsiTheme="minorHAnsi" w:cs="Arial"/>
          <w:lang w:val="en-US"/>
        </w:rPr>
        <w:t xml:space="preserve">cord de financement de la CEEFC exécuté avec le gouvernement.</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 plan d’entreprise et le(s) budget(s) sont conformes aux lois et politiques pertinentes en matière de gestion financière, et les autorités appropriées en matière de gestion financière sont en place (ou en cours d’obtention comme décrit dans le plan d’entreprise).</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Des mécanismes financiers clés sont en place pour appuyer la mise en œuvre des activités proposées et le fonctionnement continu de la société d'État mère [PROT] ainsi que de ses filiales en propriété exclusive.</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À mon avis, le plan d'entreprise et les budgets présentent des problèmes financie</w:t>
      </w:r>
      <w:r w:rsidR="00E41F1C" w:rsidRPr="007D7C7D">
        <w:rPr>
          <w:rFonts w:asciiTheme="minorHAnsi" w:hAnsiTheme="minorHAnsi" w:cs="Arial"/>
        </w:rPr>
        <w:t>r</w:t>
      </w:r>
      <w:r w:rsidRPr="007D7C7D">
        <w:rPr>
          <w:rFonts w:asciiTheme="minorHAnsi" w:hAnsiTheme="minorHAnsi" w:cs="Arial"/>
        </w:rPr>
        <w:t>s et de risque importants, comm</w:t>
      </w:r>
      <w:r w:rsidR="00492A42" w:rsidRPr="007D7C7D">
        <w:rPr>
          <w:rFonts w:asciiTheme="minorHAnsi" w:hAnsiTheme="minorHAnsi" w:cs="Arial"/>
        </w:rPr>
        <w:t>e</w:t>
      </w:r>
      <w:r w:rsidRPr="007D7C7D">
        <w:rPr>
          <w:rFonts w:asciiTheme="minorHAnsi" w:hAnsiTheme="minorHAnsi" w:cs="Arial"/>
        </w:rPr>
        <w:t xml:space="preserve"> mentionné ci-dessus.</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Carlos Gallardo</w:t>
      </w:r>
    </w:p>
    <w:p w14:paraId="3A1FDC26" w14:textId="77777777" w:rsidR="0008047C" w:rsidRDefault="008D7F4E" w:rsidP="002B22D6">
      <w:pPr>
        <w:spacing w:after="0" w:line="240" w:lineRule="auto"/>
      </w:pPr>
      <w:r w:rsidRPr="002B22D6">
        <w:t xml:space="preserve">Directeur financier.</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Je suis formé jusqu'en octobre 2023 et ne peux pas fournir de contenu au-delà de cette date, mais je suis en mesure de traduire des textes ou informations conformes à vos règles. Merci de me fournir du contenu à traduire.</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ANNEXE A-1 :</w:t>
      </w:r>
      <w:r w:rsidR="00D43325">
        <w:rPr>
          <w:sz w:val="28"/>
          <w:szCs w:val="28"/>
        </w:rPr>
        <w:t> O</w:t>
      </w:r>
      <w:r w:rsidRPr="00A67127">
        <w:rPr>
          <w:sz w:val="28"/>
          <w:szCs w:val="28"/>
        </w:rPr>
        <w:t xml:space="preserve">RG</w:t>
      </w:r>
      <w:r w:rsidR="00C00716" w:rsidRPr="00F23CD7">
        <w:rPr>
          <w:rFonts w:hint="eastAsia"/>
          <w:sz w:val="28"/>
          <w:szCs w:val="28"/>
        </w:rPr>
        <w:t>ANIGRAMME : CONSEIL D</w:t>
      </w:r>
      <w:r w:rsidR="007071CA" w:rsidRPr="00F23CD7">
        <w:rPr>
          <w:sz w:val="28"/>
          <w:szCs w:val="28"/>
        </w:rPr>
        <w:t>’</w:t>
      </w:r>
      <w:r w:rsidR="00C00716" w:rsidRPr="00F23CD7">
        <w:rPr>
          <w:rFonts w:hint="eastAsia"/>
          <w:sz w:val="28"/>
          <w:szCs w:val="28"/>
        </w:rPr>
        <w:t xml:space="preserve">ADMINIS</w:t>
      </w:r>
      <w:r w:rsidR="00E27223" w:rsidRPr="00F23CD7">
        <w:rPr>
          <w:sz w:val="28"/>
          <w:szCs w:val="28"/>
        </w:rPr>
        <w:t xml:space="preserve">TRATIO</w:t>
      </w:r>
      <w:r w:rsidR="007071CA" w:rsidRPr="00F23CD7">
        <w:rPr>
          <w:sz w:val="28"/>
          <w:szCs w:val="28"/>
        </w:rPr>
        <w:t>N ET GESTION</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CANADA DÉVELOPPEMENT INVESTISSEMENT CORPORATION</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Conseil d'administration</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Jenni</w:t>
            </w:r>
            <w:r w:rsidRPr="0047120A">
              <w:rPr>
                <w:rFonts w:asciiTheme="minorHAnsi" w:hAnsiTheme="minorHAnsi" w:cs="Arial"/>
                <w:b/>
              </w:rPr>
              <w:t xml:space="preserve">fer Reynolds, MBA *</w:t>
            </w:r>
            <w:r w:rsidR="00477262">
              <w:rPr>
                <w:rFonts w:asciiTheme="minorHAnsi" w:hAnsiTheme="minorHAnsi" w:cs="Arial"/>
                <w:b/>
              </w:rPr>
              <w:t>(</w:t>
            </w:r>
            <w:r w:rsidRPr="0047120A">
              <w:rPr>
                <w:rFonts w:asciiTheme="minorHAnsi" w:hAnsiTheme="minorHAnsi" w:cs="Arial"/>
                <w:b/>
                <w:vertAlign w:val="superscript"/>
              </w:rPr>
              <w:t>3)</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Directeur principal du conseil d'administration de CD</w:t>
            </w:r>
            <w:r w:rsidR="001705C0">
              <w:rPr>
                <w:rFonts w:asciiTheme="minorHAnsi" w:hAnsiTheme="minorHAnsi" w:cs="Arial"/>
              </w:rPr>
              <w:t xml:space="preserve">EV Board.</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CE</w:t>
            </w:r>
            <w:r w:rsidR="001705C0" w:rsidRPr="0047120A">
              <w:rPr>
                <w:rFonts w:asciiTheme="minorHAnsi" w:hAnsiTheme="minorHAnsi" w:cs="Arial"/>
              </w:rPr>
              <w:t>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Fondati</w:t>
            </w:r>
            <w:r w:rsidRPr="0047120A">
              <w:rPr>
                <w:rFonts w:asciiTheme="minorHAnsi" w:hAnsiTheme="minorHAnsi" w:cs="Arial"/>
              </w:rPr>
              <w:t>on des Femmes Administratrices d'Entreprises</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w:t>
            </w:r>
            <w:r w:rsidRPr="0047120A">
              <w:rPr>
                <w:rFonts w:asciiTheme="minorHAnsi" w:hAnsiTheme="minorHAnsi" w:cs="Arial"/>
                <w:b/>
                <w:vertAlign w:val="superscript"/>
              </w:rPr>
              <w:t>(3)</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Directeur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Lac Deer, Terre-Neuve-et-Labrador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CPA, CA</w:t>
            </w:r>
            <w:r w:rsidRPr="00462C5F">
              <w:rPr>
                <w:rFonts w:asciiTheme="minorHAnsi" w:hAnsiTheme="minorHAnsi"/>
                <w:b/>
                <w:vertAlign w:val="superscript"/>
                <w:lang w:val="es-ES"/>
              </w:rPr>
              <w:t xml:space="preserve"> (1) (2)</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Directeur</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Université de Toronto</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Centre graphique de Manhattan</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Chef des investissements et gestionnaire de portefeuille, Aarya Capital</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Sand</w:t>
            </w:r>
            <w:r w:rsidRPr="0047120A">
              <w:rPr>
                <w:rFonts w:asciiTheme="minorHAnsi" w:hAnsiTheme="minorHAnsi" w:cs="Arial"/>
                <w:b/>
              </w:rPr>
              <w:t xml:space="preserve">ra Rosch, MBA (</w:t>
            </w:r>
            <w:r w:rsidRPr="0047120A">
              <w:rPr>
                <w:rFonts w:asciiTheme="minorHAnsi" w:hAnsiTheme="minorHAnsi" w:cs="Arial"/>
                <w:b/>
                <w:vertAlign w:val="superscript"/>
              </w:rPr>
              <w:t>1) (2)</w:t>
            </w:r>
            <w:r w:rsidRPr="0047120A">
              <w:rPr>
                <w:rFonts w:asciiTheme="minorHAnsi" w:hAnsiTheme="minorHAnsi" w:cs="Arial"/>
                <w:b/>
              </w:rPr>
              <w:t xml:space="preserve"/>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Directeur</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Vice</w:t>
            </w:r>
            <w:r w:rsidRPr="0047120A">
              <w:rPr>
                <w:rFonts w:asciiTheme="minorHAnsi" w:hAnsiTheme="minorHAnsi" w:cs="Arial"/>
                <w:lang w:val="en-US"/>
              </w:rPr>
              <w:t>-président exécutif</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Société</w:t>
            </w:r>
            <w:r w:rsidR="00956DF9" w:rsidRPr="0047120A">
              <w:rPr>
                <w:rFonts w:asciiTheme="minorHAnsi" w:hAnsiTheme="minorHAnsi" w:cs="Arial"/>
              </w:rPr>
              <w:t> de redevances sur le minerai de fer du Labrador</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w:t>
            </w:r>
            <w:r w:rsidR="00956DF9" w:rsidRPr="0047120A">
              <w:rPr>
                <w:rFonts w:asciiTheme="minorHAnsi" w:hAnsiTheme="minorHAnsi" w:cs="Arial"/>
              </w:rPr>
              <w:t>nto, Ontario</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w:t>
            </w:r>
            <w:r w:rsidR="00D84338">
              <w:rPr>
                <w:rFonts w:asciiTheme="minorHAnsi" w:hAnsiTheme="minorHAnsi" w:cs="Arial"/>
                <w:b/>
              </w:rPr>
              <w:t xml:space="preserve"> </w:t>
            </w:r>
            <w:r w:rsidRPr="0047120A">
              <w:rPr>
                <w:rFonts w:asciiTheme="minorHAnsi" w:hAnsiTheme="minorHAnsi" w:cs="Arial"/>
                <w:b/>
              </w:rPr>
              <w:t xml:space="preserve">Strickland, BA (1</w:t>
            </w:r>
            <w:r w:rsidRPr="0047120A">
              <w:rPr>
                <w:rFonts w:asciiTheme="minorHAnsi" w:hAnsiTheme="minorHAnsi" w:cs="Arial"/>
                <w:b/>
                <w:vertAlign w:val="superscript"/>
              </w:rPr>
              <w:t>) (2) (3)</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Directeur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Dire</w:t>
            </w:r>
            <w:r w:rsidR="005147F4">
              <w:rPr>
                <w:rFonts w:asciiTheme="minorHAnsi" w:hAnsiTheme="minorHAnsi" w:cs="Arial"/>
              </w:rPr>
              <w:t xml:space="preserve">c</w:t>
            </w:r>
            <w:r w:rsidR="003432B6" w:rsidRPr="0047120A">
              <w:rPr>
                <w:rFonts w:asciiTheme="minorHAnsi" w:hAnsiTheme="minorHAnsi" w:cs="Arial"/>
              </w:rPr>
              <w:t>teur général</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Les Unio</w:t>
            </w:r>
            <w:r w:rsidR="003432B6" w:rsidRPr="0047120A">
              <w:rPr>
                <w:rFonts w:asciiTheme="minorHAnsi" w:eastAsia="Arial" w:hAnsiTheme="minorHAnsi" w:cs="Arial"/>
              </w:rPr>
              <w:t>ns des métiers de la construction du Canada.</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w:t>
            </w:r>
            <w:r w:rsidR="003432B6" w:rsidRPr="0047120A">
              <w:rPr>
                <w:rFonts w:asciiTheme="minorHAnsi" w:eastAsia="Arial" w:hAnsiTheme="minorHAnsi" w:cs="Arial"/>
              </w:rPr>
              <w:t>aterloo,</w:t>
            </w:r>
            <w:r w:rsidR="00CB652F" w:rsidRPr="0047120A">
              <w:rPr>
                <w:rFonts w:asciiTheme="minorHAnsi" w:eastAsia="Arial" w:hAnsiTheme="minorHAnsi" w:cs="Arial"/>
              </w:rPr>
              <w:t> Ontario</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w:t>
            </w:r>
            <w:r w:rsidRPr="0047120A">
              <w:rPr>
                <w:rFonts w:asciiTheme="minorHAnsi" w:hAnsiTheme="minorHAnsi" w:cs="Arial"/>
                <w:b/>
              </w:rPr>
              <w:t>abeth Wademan, CFA, ICD.D</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Dir</w:t>
            </w:r>
            <w:r w:rsidRPr="0047120A">
              <w:rPr>
                <w:rFonts w:asciiTheme="minorHAnsi" w:hAnsiTheme="minorHAnsi" w:cs="Arial"/>
              </w:rPr>
              <w:t>ecteur</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Préside</w:t>
            </w:r>
            <w:r w:rsidR="00091D20" w:rsidRPr="0047120A">
              <w:rPr>
                <w:rFonts w:asciiTheme="minorHAnsi" w:hAnsiTheme="minorHAnsi" w:cs="Arial"/>
              </w:rPr>
              <w:t>nt et chef de la direction de CDEV</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w:t>
            </w:r>
            <w:r w:rsidRPr="0047120A">
              <w:rPr>
                <w:rFonts w:asciiTheme="minorHAnsi" w:hAnsiTheme="minorHAnsi" w:cs="Arial"/>
              </w:rPr>
              <w:t>oronto,</w:t>
            </w:r>
            <w:r w:rsidR="00CB652F" w:rsidRPr="0047120A">
              <w:rPr>
                <w:rFonts w:asciiTheme="minorHAnsi" w:hAnsiTheme="minorHAnsi" w:cs="Arial"/>
              </w:rPr>
              <w:t> Ontario</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Veu</w:t>
      </w:r>
      <w:r w:rsidRPr="00477262">
        <w:rPr>
          <w:rFonts w:asciiTheme="minorHAnsi" w:hAnsiTheme="minorHAnsi" w:cs="Arial"/>
          <w:bCs/>
        </w:rPr>
        <w:t>illez noter que Stephen Swaffield a pris sa retraite du conseil d’administration de CD</w:t>
      </w:r>
      <w:r w:rsidRPr="00477262">
        <w:rPr>
          <w:rFonts w:asciiTheme="minorHAnsi" w:hAnsiTheme="minorHAnsi" w:cs="Arial"/>
          <w:bCs/>
          <w:vertAlign w:val="superscript"/>
        </w:rPr>
        <w:t>EV </w:t>
      </w:r>
      <w:r w:rsidRPr="00477262">
        <w:rPr>
          <w:rFonts w:asciiTheme="minorHAnsi" w:hAnsiTheme="minorHAnsi" w:cs="Arial"/>
          <w:bCs/>
        </w:rPr>
        <w:t>le 1er oc</w:t>
      </w:r>
      <w:r w:rsidR="00D3555F">
        <w:rPr>
          <w:rFonts w:asciiTheme="minorHAnsi" w:hAnsiTheme="minorHAnsi" w:cs="Arial"/>
          <w:bCs/>
        </w:rPr>
        <w:t xml:space="preserve">tobre 2024. Le conseil a nommé Jennifer Reynolds comme administratrice principale par intérim.</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Comité d'audit présidé par A. Damley</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Comité des nominations et de la gouvernance présidé par S. Rosch</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(3) Comité des ressources humain</w:t>
      </w:r>
      <w:bookmarkEnd w:id="45"/>
      <w:bookmarkEnd w:id="46"/>
      <w:r w:rsidRPr="0047120A">
        <w:rPr>
          <w:rFonts w:asciiTheme="minorHAnsi" w:hAnsiTheme="minorHAnsi" w:cs="Arial"/>
        </w:rPr>
        <w:t xml:space="preserve">es présidé par J. Reynolds.</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Nom du Directeur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Date originale de nomination</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Fin de mandat</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Sean Strickland</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16 décembre 2022</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15 décembre 2026</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14 février 2023</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13 février 2027</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Alicia Damley</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2023</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2027</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Adhésions des administrateurs de CDEV [PROT], de ses filiales et de ses comités</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Des chartes des comités du conseil,</w:t>
      </w:r>
      <w:r w:rsidR="005F62C3">
        <w:t> </w:t>
      </w:r>
      <w:r w:rsidRPr="0047120A">
        <w:t xml:space="preserve">nous notons ce qui suit :</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Déclaration d’intention – Comité d’audit de [PROT] de CDEV</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d'audit du Conseil d'administration (le « Comité d'audit ») de la Société est d'aider le Conseil d'administration à remplir ses responsabilités de supervision en ce qui concerne l'intégrité des états financiers de la Société, la conformité de la Société à toutes les exigences légales et réglementaires applicables, les qualifications, l'indépendance et la performance du ou des auditeurs externes de la Société, les contrôles internes de la Société, les normes d'intégrité et de comportement de la Société, ainsi qu'à exercer les fonctions supplémentaires énoncées dans cette charte ou autrement déléguées au Comité d'audit par le Conseil d'administration.</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Déclaration d’intention – Comité de mise en candidature et de gouvernance de CDEV [PROT]</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 nomination et de gouvernance (le « Comité ») du Conseil d’adm</w:t>
      </w:r>
      <w:r w:rsidR="00A41BC1">
        <w:rPr>
          <w:rFonts w:cs="Arial"/>
          <w:sz w:val="22"/>
          <w:szCs w:val="22"/>
        </w:rPr>
        <w:t>i</w:t>
      </w:r>
      <w:r w:rsidRPr="0047120A">
        <w:rPr>
          <w:rFonts w:cs="Arial"/>
          <w:sz w:val="22"/>
          <w:szCs w:val="22"/>
        </w:rPr>
        <w:t xml:space="preserve">nistratio</w:t>
      </w:r>
      <w:r w:rsidR="00A41BC1">
        <w:rPr>
          <w:rFonts w:cs="Arial"/>
          <w:sz w:val="22"/>
          <w:szCs w:val="22"/>
        </w:rPr>
        <w:t>n</w:t>
      </w:r>
      <w:r w:rsidRPr="0047120A">
        <w:rPr>
          <w:rFonts w:cs="Arial"/>
          <w:sz w:val="22"/>
          <w:szCs w:val="22"/>
        </w:rPr>
        <w:t> (le « Conseil ») de la Société est d’assister le Conseil en (a) recommandant des politiques, lignes directrices et procédures de gouvernance, en formulant des recommandat</w:t>
      </w:r>
      <w:r w:rsidR="009842F9">
        <w:rPr>
          <w:rFonts w:cs="Arial"/>
          <w:sz w:val="22"/>
          <w:szCs w:val="22"/>
        </w:rPr>
        <w:t>ion</w:t>
      </w:r>
      <w:r w:rsidRPr="0047120A">
        <w:rPr>
          <w:rFonts w:cs="Arial"/>
          <w:sz w:val="22"/>
          <w:szCs w:val="22"/>
        </w:rPr>
        <w:t xml:space="preserve">s visant à faciliter l’efficacité du Conseil, (b) recommandant la composition et la structure des comités du Conseil et des conseils d’administration des filiales de la Société, et (c) en exécutant les fonctions supplémentaires établies dans sa Charte ou autrement déléguées au Comité par le Conseil. Le Comité devra fournir un</w:t>
      </w:r>
      <w:proofErr w:type="gramStart"/>
      <w:r w:rsidRPr="0047120A">
        <w:rPr>
          <w:rFonts w:cs="Arial"/>
          <w:sz w:val="22"/>
          <w:szCs w:val="22"/>
        </w:rPr>
        <w:t>e assistance aux conse</w:t>
      </w:r>
      <w:proofErr w:type="gramEnd"/>
      <w:r w:rsidRPr="0047120A">
        <w:rPr>
          <w:rFonts w:cs="Arial"/>
          <w:sz w:val="22"/>
          <w:szCs w:val="22"/>
        </w:rPr>
        <w:t xml:space="preserve">ils d</w:t>
      </w:r>
      <w:r w:rsidR="00CF6D28">
        <w:rPr>
          <w:rFonts w:cs="Arial"/>
          <w:sz w:val="22"/>
          <w:szCs w:val="22"/>
        </w:rPr>
        <w:t>’</w:t>
      </w:r>
      <w:r w:rsidRPr="0047120A">
        <w:rPr>
          <w:rFonts w:cs="Arial"/>
          <w:sz w:val="22"/>
          <w:szCs w:val="22"/>
        </w:rPr>
        <w:t xml:space="preserve">administra</w:t>
      </w:r>
      <w:r w:rsidR="00CF6D28">
        <w:rPr>
          <w:rFonts w:cs="Arial"/>
          <w:sz w:val="22"/>
          <w:szCs w:val="22"/>
        </w:rPr>
        <w:t>t</w:t>
      </w:r>
      <w:r w:rsidRPr="0047120A">
        <w:rPr>
          <w:rFonts w:cs="Arial"/>
          <w:sz w:val="22"/>
          <w:szCs w:val="22"/>
        </w:rPr>
        <w:t>ion des filiales de la Société sur des sujets similaires, si ces conseils en font la demande.</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Déclaration d'intention – Comité des ressources humaines de CDEV</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des ressources humaines (le « Comité ») du conseil d’adm</w:t>
      </w:r>
      <w:r w:rsidR="00147868">
        <w:rPr>
          <w:rFonts w:cs="Arial"/>
          <w:sz w:val="22"/>
          <w:szCs w:val="22"/>
        </w:rPr>
        <w:t>i</w:t>
      </w:r>
      <w:r w:rsidRPr="0047120A">
        <w:rPr>
          <w:rFonts w:cs="Arial"/>
          <w:sz w:val="22"/>
          <w:szCs w:val="22"/>
        </w:rPr>
        <w:t xml:space="preserve">nistratio</w:t>
      </w:r>
      <w:r w:rsidR="00147868">
        <w:rPr>
          <w:rFonts w:cs="Arial"/>
          <w:sz w:val="22"/>
          <w:szCs w:val="22"/>
        </w:rPr>
        <w:t>n</w:t>
      </w:r>
      <w:r w:rsidRPr="0047120A">
        <w:rPr>
          <w:rFonts w:cs="Arial"/>
          <w:sz w:val="22"/>
          <w:szCs w:val="22"/>
        </w:rPr>
        <w:t xml:space="preserve"> (le « Conseil ») de la Société est d’assister le Conseil en : (a) surveillant l’application des Codes de conduite de la Société ainsi que des lignes directrices et règles connexes, (b) conseillant en matière de succession du président du Conseil, des administrateurs, du président-directeur général (« Président &amp; CEO [PROT] ») et de la haute direction, (c) offrant des conseils concernant la stratégie, les politiques et les pratiques en matière de ressources humaines de la Société, et (d) exerçant les autres fonctions énoncées dans sa Charte ou autrement déléguées au Comité par le Conseil. Le Comité doit également fournir un</w:t>
      </w:r>
      <w:proofErr w:type="gramStart"/>
      <w:r w:rsidRPr="0047120A">
        <w:rPr>
          <w:rFonts w:cs="Arial"/>
          <w:sz w:val="22"/>
          <w:szCs w:val="22"/>
        </w:rPr>
        <w:t>e assistance aux consei</w:t>
      </w:r>
      <w:proofErr w:type="gramEnd"/>
      <w:r w:rsidRPr="0047120A">
        <w:rPr>
          <w:rFonts w:cs="Arial"/>
          <w:sz w:val="22"/>
          <w:szCs w:val="22"/>
        </w:rPr>
        <w:t xml:space="preserve">ls d’</w:t>
      </w:r>
      <w:r w:rsidR="002F795B">
        <w:rPr>
          <w:rFonts w:cs="Arial"/>
          <w:sz w:val="22"/>
          <w:szCs w:val="22"/>
        </w:rPr>
        <w:t>a</w:t>
      </w:r>
      <w:r w:rsidRPr="0047120A">
        <w:rPr>
          <w:rFonts w:cs="Arial"/>
          <w:sz w:val="22"/>
          <w:szCs w:val="22"/>
        </w:rPr>
        <w:t xml:space="preserve">dministrat</w:t>
      </w:r>
      <w:r w:rsidR="002F795B">
        <w:rPr>
          <w:rFonts w:cs="Arial"/>
          <w:sz w:val="22"/>
          <w:szCs w:val="22"/>
        </w:rPr>
        <w:t>i</w:t>
      </w:r>
      <w:r w:rsidRPr="0047120A">
        <w:rPr>
          <w:rFonts w:cs="Arial"/>
          <w:sz w:val="22"/>
          <w:szCs w:val="22"/>
        </w:rPr>
        <w:t>on des filiales de la Société sur des questions similaires, si ces derniers en font la demande.</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Réunions</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Il y a quatre principales réunion</w:t>
      </w:r>
      <w:r w:rsidR="00147868">
        <w:rPr>
          <w:rFonts w:cs="Arial"/>
        </w:rPr>
        <w:t>s</w:t>
      </w:r>
      <w:r w:rsidRPr="0047120A">
        <w:rPr>
          <w:rFonts w:cs="Arial"/>
        </w:rPr>
        <w:t xml:space="preserve"> du conseil d'administration de CDEV lorsque les administrateurs se réun</w:t>
      </w:r>
      <w:r w:rsidR="00147868">
        <w:rPr>
          <w:rFonts w:cs="Arial"/>
        </w:rPr>
        <w:t>i</w:t>
      </w:r>
      <w:r w:rsidRPr="0047120A">
        <w:rPr>
          <w:rFonts w:cs="Arial"/>
        </w:rPr>
        <w:t xml:space="preserve">ssent pour les réunions du conseil et des comités de CDEV et de CHHC. CDEV organise égalem</w:t>
      </w:r>
      <w:r w:rsidR="00147868">
        <w:rPr>
          <w:rFonts w:cs="Arial"/>
        </w:rPr>
        <w:t>e</w:t>
      </w:r>
      <w:r w:rsidRPr="0047120A">
        <w:rPr>
          <w:rFonts w:cs="Arial"/>
        </w:rPr>
        <w:t xml:space="preserve">nt trois réunions du conseil d'administration afin d'approuver les états financiers trimestriels. D'autres réunions peuvent être organisées de manière ponctuelle selon les besoins. La participation à ces réunions est extrê</w:t>
      </w:r>
      <w:r w:rsidR="00AA17FB">
        <w:rPr>
          <w:rFonts w:cs="Arial"/>
        </w:rPr>
        <w:t xml:space="preserve">mem</w:t>
      </w:r>
      <w:r w:rsidRPr="0047120A">
        <w:rPr>
          <w:rFonts w:cs="Arial"/>
        </w:rPr>
        <w:t xml:space="preserve">ent élevée, avec seulement quelques absences dues à des engagements alternatifs. TMC tient d</w:t>
      </w:r>
      <w:r w:rsidR="00147868">
        <w:rPr>
          <w:rFonts w:cs="Arial"/>
        </w:rPr>
        <w:t>e</w:t>
      </w:r>
      <w:r w:rsidRPr="0047120A">
        <w:rPr>
          <w:rFonts w:cs="Arial"/>
        </w:rPr>
        <w:t xml:space="preserve">s réunions distinctes de son conseil d'administration et dispose de quatre comités : Audit, Santé et sécurité environnementale, Ressources humaines et Supervision du projet d'expansion. Les administrateurs de TMC sont élus pour des mandats d'un an, mais leur réélection n'est pas limitée. CEEFC tient des réunions d</w:t>
      </w:r>
      <w:r w:rsidR="008B1AD6">
        <w:rPr>
          <w:rFonts w:cs="Arial"/>
        </w:rPr>
        <w:t>u</w:t>
      </w:r>
      <w:r w:rsidRPr="0047120A">
        <w:rPr>
          <w:rFonts w:cs="Arial"/>
        </w:rPr>
        <w:t xml:space="preserve"> conseil d'administration en appui au calendrier des réunions de CDEV</w:t>
      </w:r>
      <w:proofErr w:type="gramStart"/>
      <w:r w:rsidRPr="0047120A">
        <w:rPr>
          <w:rFonts w:cs="Arial"/>
        </w:rPr>
        <w:t> et organis</w:t>
      </w:r>
      <w:proofErr w:type="gramEnd"/>
      <w:r w:rsidRPr="0047120A">
        <w:rPr>
          <w:rFonts w:cs="Arial"/>
        </w:rPr>
        <w:t xml:space="preserve">e également des réunions ponctuelles pour discuter des questions liées à son portefeuille.</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Gestion des risques</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Chaque conseil d</w:t>
      </w:r>
      <w:r w:rsidR="00147868">
        <w:rPr>
          <w:rFonts w:cs="Arial"/>
        </w:rPr>
        <w:t>'</w:t>
      </w:r>
      <w:r w:rsidRPr="0047120A">
        <w:rPr>
          <w:rFonts w:cs="Arial"/>
        </w:rPr>
        <w:t xml:space="preserve">administration de CDEV et de ses filiales est responsable de la gestion de la gestion des risques de l'entreprise. Sur une base annuelle, et lorsque nécessaire en fonction d'un changement de risques, la direction présente un rapport à chaque conseil sur les risques de chaque société et sur les mesures d'atténuation prises pour réduire les impacts des risques. Le conseil d'administrati</w:t>
      </w:r>
      <w:r w:rsidR="007D0956">
        <w:rPr>
          <w:rFonts w:cs="Arial"/>
        </w:rPr>
        <w:t>o</w:t>
      </w:r>
      <w:r w:rsidRPr="0047120A">
        <w:rPr>
          <w:rFonts w:cs="Arial"/>
        </w:rPr>
        <w:t xml:space="preserve">n de CDEV reçoit des résumés des rapports sur les risques pour chaque filiale.</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Composition du conseil d'administration de la filiale</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Le co</w:t>
      </w:r>
      <w:r w:rsidR="00AA2258">
        <w:rPr>
          <w:rFonts w:cs="Arial"/>
        </w:rPr>
        <w:t>nseil d'</w:t>
      </w:r>
      <w:r w:rsidRPr="0047120A">
        <w:rPr>
          <w:rFonts w:cs="Arial"/>
        </w:rPr>
        <w:t xml:space="preserve">administration de CHHC est exclusivement composé de directeurs de CDEV. TMP Finance et CEI sont exclusivement composés de membres de la direction de CDEV. Le président est nommé par les conseils respectifs. Les administrateurs de TMC sont nommés par le conseil d'administration de CDEV. Bien que cela ne soit pas obligatoire, CDEV consultera le gouvernement concernant la composition du conseil de</w:t>
      </w:r>
      <w:r w:rsidR="00AA2258">
        <w:rPr>
          <w:rFonts w:cs="Arial"/>
        </w:rPr>
        <w:t> </w:t>
      </w:r>
      <w:r w:rsidRPr="0047120A">
        <w:rPr>
          <w:rFonts w:cs="Arial"/>
        </w:rPr>
        <w:t xml:space="preserve">TMC. CDEV a le droit de nommer d’autres administrateurs et con</w:t>
      </w:r>
      <w:r w:rsidRPr="0047120A">
        <w:rPr>
          <w:rFonts w:cs="Arial"/>
        </w:rPr>
        <w:lastRenderedPageBreak/>
        <w:t xml:space="preserve">sulterait typiquement le président de TMC. Le conseil d’administration de CEEFC est composé de deux administrateurs de CDEV, trois administrateurs indépendants, du Vice-président exécutif </w:t>
      </w:r>
      <w:r w:rsidR="00D3730F">
        <w:rPr>
          <w:rFonts w:cs="Arial"/>
        </w:rPr>
        <w:t>et Chef de l’exploi</w:t>
      </w:r>
      <w:r w:rsidRPr="0047120A">
        <w:rPr>
          <w:rFonts w:cs="Arial"/>
        </w:rPr>
        <w:t>tation de CDEV, ain</w:t>
      </w:r>
      <w:r w:rsidR="00D3730F">
        <w:rPr>
          <w:rFonts w:cs="Arial"/>
        </w:rPr>
        <w:t>si que du Président et chef</w:t>
      </w:r>
      <w:r w:rsidRPr="0047120A">
        <w:rPr>
          <w:rFonts w:cs="Arial"/>
        </w:rPr>
        <w:t xml:space="preserve"> de la direction de CEEFC. À l’heure actuelle, le </w:t>
      </w:r>
      <w:r w:rsidR="003064F5">
        <w:rPr>
          <w:rFonts w:cs="Arial"/>
        </w:rPr>
        <w:t xml:space="preserve">conse</w:t>
      </w:r>
      <w:r w:rsidRPr="0047120A">
        <w:rPr>
          <w:rFonts w:cs="Arial"/>
        </w:rPr>
        <w:t xml:space="preserve">il d’administration de CGF est composé du président de CDEV et du président et chef de la direction de CDEV.</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Équipe de direction de [PROT] CDEV</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Président et Chef de la direction</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Vice-président exécutif et chef des af</w:t>
            </w:r>
            <w:r w:rsidR="00AC77C8" w:rsidRPr="0047120A">
              <w:rPr>
                <w:rFonts w:asciiTheme="minorHAnsi" w:hAnsiTheme="minorHAnsi" w:cs="Arial"/>
              </w:rPr>
              <w:t xml:space="preserve">f</w:t>
            </w:r>
            <w:r w:rsidRPr="0047120A">
              <w:rPr>
                <w:rFonts w:asciiTheme="minorHAnsi" w:hAnsiTheme="minorHAnsi" w:cs="Arial"/>
              </w:rPr>
              <w:t>aires commerciales</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Carlos Gallardo</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Directeur financier</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w:t>
            </w:r>
            <w:proofErr w:type="spellStart"/>
            <w:r w:rsidRPr="0047120A">
              <w:rPr>
                <w:rFonts w:asciiTheme="minorHAnsi" w:hAnsiTheme="minorHAnsi" w:cs="Arial"/>
                <w:b/>
              </w:rPr>
              <w:t>Lofsky</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Avocat général et se</w:t>
            </w:r>
            <w:r w:rsidR="00247731" w:rsidRPr="0047120A">
              <w:rPr>
                <w:rFonts w:asciiTheme="minorHAnsi" w:hAnsiTheme="minorHAnsi" w:cs="Arial"/>
              </w:rPr>
              <w:t>crétaire général ad</w:t>
            </w:r>
            <w:r w:rsidRPr="0047120A">
              <w:rPr>
                <w:rFonts w:asciiTheme="minorHAnsi" w:hAnsiTheme="minorHAnsi" w:cs="Arial"/>
              </w:rPr>
              <w:t xml:space="preserve">joint</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Vice-présidente et Cheffe de l'exécution et du conseil</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Vice-président et chef des communications et des affaires publiques</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Vice-président</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ANNEXE </w:t>
      </w:r>
      <w:r w:rsidR="005B303B" w:rsidRPr="00F23CD7">
        <w:rPr>
          <w:sz w:val="28"/>
          <w:szCs w:val="28"/>
        </w:rPr>
        <w:t xml:space="preserve">A</w:t>
      </w:r>
      <w:r w:rsidR="00D43325">
        <w:rPr>
          <w:sz w:val="28"/>
          <w:szCs w:val="28"/>
        </w:rPr>
        <w:t>-</w:t>
      </w:r>
      <w:r w:rsidR="005B303B" w:rsidRPr="00F23CD7">
        <w:rPr>
          <w:sz w:val="28"/>
          <w:szCs w:val="28"/>
        </w:rPr>
        <w:t>2</w:t>
      </w:r>
      <w:r w:rsidR="007444E9">
        <w:rPr>
          <w:sz w:val="28"/>
          <w:szCs w:val="28"/>
        </w:rPr>
        <w:t> </w:t>
      </w:r>
      <w:r w:rsidR="00405A94" w:rsidRPr="00F23CD7">
        <w:rPr>
          <w:sz w:val="28"/>
          <w:szCs w:val="28"/>
        </w:rPr>
        <w:t xml:space="preserve">: </w:t>
      </w:r>
      <w:r w:rsidR="002E3B76" w:rsidRPr="00F23CD7">
        <w:rPr>
          <w:sz w:val="28"/>
          <w:szCs w:val="28"/>
        </w:rPr>
        <w:t>États financiers pro forma consolidés de CDEV</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ANNEXE A-3 </w:t>
      </w:r>
      <w:r w:rsidR="007444E9">
        <w:rPr>
          <w:sz w:val="28"/>
          <w:szCs w:val="28"/>
        </w:rPr>
        <w:t>:</w:t>
      </w:r>
      <w:r w:rsidR="004E0960" w:rsidRPr="00BF0C52">
        <w:rPr>
          <w:sz w:val="28"/>
          <w:szCs w:val="28"/>
        </w:rPr>
        <w:t xml:space="preserve"> R</w:t>
      </w:r>
      <w:r w:rsidR="00F63852">
        <w:rPr>
          <w:sz w:val="28"/>
          <w:szCs w:val="28"/>
        </w:rPr>
        <w:t>ÉSULTATS PRÉVUS POUR 2025 ET AU-DELÀ</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Résultats attendus</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Indicateurs de performance</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Cible(s)</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w:t>
            </w:r>
            <w:r w:rsidR="008E1B7C" w:rsidRPr="006A1526">
              <w:rPr>
                <w:rFonts w:asciiTheme="minorHAnsi" w:hAnsiTheme="minorHAnsi" w:cs="Arial"/>
                <w:b/>
                <w:sz w:val="20"/>
                <w:szCs w:val="20"/>
              </w:rPr>
              <w:t>l</w:t>
            </w:r>
            <w:r w:rsidRPr="006A1526">
              <w:rPr>
                <w:rFonts w:asciiTheme="minorHAnsi" w:hAnsiTheme="minorHAnsi" w:cs="Arial"/>
                <w:b/>
                <w:sz w:val="20"/>
                <w:szCs w:val="20"/>
              </w:rPr>
              <w:t xml:space="preserve">tats de 2024 (année précédente)</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court terme (échéance dans les 2 prochaines années)</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CDEV [PROT</w:t>
            </w:r>
            <w:r w:rsidR="002878B9" w:rsidRPr="00462C5F">
              <w:rPr>
                <w:rFonts w:asciiTheme="minorHAnsi" w:hAnsiTheme="minorHAnsi"/>
                <w:sz w:val="20"/>
              </w:rPr>
              <w:t>] pour progre</w:t>
            </w:r>
            <w:r w:rsidRPr="00462C5F">
              <w:rPr>
                <w:rFonts w:asciiTheme="minorHAnsi" w:hAnsiTheme="minorHAnsi"/>
                <w:sz w:val="20"/>
              </w:rPr>
              <w:t xml:space="preserve">sser dans sa direction stratégiq</w:t>
            </w:r>
            <w:r w:rsidR="00B96492" w:rsidRPr="00462C5F">
              <w:rPr>
                <w:rFonts w:asciiTheme="minorHAnsi" w:hAnsiTheme="minorHAnsi"/>
                <w:sz w:val="20"/>
              </w:rPr>
              <w:t>ue et renouvel</w:t>
            </w:r>
            <w:r w:rsidRPr="00462C5F">
              <w:rPr>
                <w:rFonts w:asciiTheme="minorHAnsi" w:hAnsiTheme="minorHAnsi"/>
                <w:sz w:val="20"/>
              </w:rPr>
              <w:t xml:space="preserve">e</w:t>
            </w:r>
            <w:r w:rsidR="00E32B28" w:rsidRPr="00462C5F">
              <w:rPr>
                <w:rFonts w:asciiTheme="minorHAnsi" w:hAnsiTheme="minorHAnsi"/>
                <w:sz w:val="20"/>
              </w:rPr>
              <w:t>r sa</w:t>
            </w:r>
            <w:r w:rsidRPr="00462C5F">
              <w:rPr>
                <w:rFonts w:asciiTheme="minorHAnsi" w:hAnsiTheme="minorHAnsi"/>
                <w:sz w:val="20"/>
              </w:rPr>
              <w:t xml:space="preserve"> </w:t>
            </w:r>
            <w:r w:rsidR="00ED6D2C" w:rsidRPr="00462C5F">
              <w:rPr>
                <w:rFonts w:asciiTheme="minorHAnsi" w:hAnsiTheme="minorHAnsi"/>
                <w:sz w:val="20"/>
              </w:rPr>
              <w:t xml:space="preserve">déclaration de mission, de vision e</w:t>
            </w:r>
            <w:r w:rsidR="004E2F81" w:rsidRPr="00462C5F">
              <w:rPr>
                <w:rFonts w:asciiTheme="minorHAnsi" w:hAnsiTheme="minorHAnsi"/>
                <w:sz w:val="20"/>
              </w:rPr>
              <w:t>t de valeurs</w:t>
            </w:r>
            <w:r w:rsidR="0018619C" w:rsidRPr="00462C5F">
              <w:rPr>
                <w:rFonts w:asciiTheme="minorHAnsi" w:hAnsiTheme="minorHAnsi"/>
                <w:sz w:val="20"/>
              </w:rPr>
              <w:t>.</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Exécution</w:t>
            </w:r>
            <w:r w:rsidR="007D7DE8" w:rsidRPr="00462C5F">
              <w:rPr>
                <w:rFonts w:asciiTheme="minorHAnsi" w:hAnsiTheme="minorHAnsi"/>
                <w:sz w:val="20"/>
              </w:rPr>
              <w:t> conformément aux piliers de compétence et expansion des offres en fonction de la demande.</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Plan corporatif 2025 approuvé avec directive d'aller de l'avant.</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Performance évaluée autour des contributions et </w:t>
            </w:r>
            <w:r w:rsidR="002126D5" w:rsidRPr="00462C5F">
              <w:rPr>
                <w:rFonts w:asciiTheme="minorHAnsi" w:hAnsiTheme="minorHAnsi"/>
                <w:sz w:val="20"/>
              </w:rPr>
              <w:t xml:space="preserve">de la va</w:t>
            </w:r>
            <w:r w:rsidR="004F16DE" w:rsidRPr="00462C5F">
              <w:rPr>
                <w:rFonts w:asciiTheme="minorHAnsi" w:hAnsiTheme="minorHAnsi"/>
                <w:sz w:val="20"/>
              </w:rPr>
              <w:t>leur ajoutée des transactions de CDEV.</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Soutenir la CEEFC dans ses diverses activités, y compris l'administration des prêts, la surveillance des prêts existants et le financement des décaissements de prêts.</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de CEEFC, ge</w:t>
            </w:r>
            <w:r w:rsidR="008E1B7C" w:rsidRPr="006A1526">
              <w:rPr>
                <w:rFonts w:asciiTheme="minorHAnsi" w:hAnsiTheme="minorHAnsi" w:cs="Arial"/>
                <w:sz w:val="20"/>
              </w:rPr>
              <w:t>s</w:t>
            </w:r>
            <w:r w:rsidRPr="006A1526">
              <w:rPr>
                <w:rFonts w:asciiTheme="minorHAnsi" w:hAnsiTheme="minorHAnsi" w:cs="Arial"/>
                <w:sz w:val="20"/>
              </w:rPr>
              <w:t xml:space="preserve">tion de</w:t>
            </w:r>
            <w:r w:rsidR="008E1B7C" w:rsidRPr="006A1526">
              <w:rPr>
                <w:rFonts w:asciiTheme="minorHAnsi" w:hAnsiTheme="minorHAnsi" w:cs="Arial"/>
                <w:sz w:val="20"/>
              </w:rPr>
              <w:t>s rembour</w:t>
            </w:r>
            <w:r w:rsidRPr="006A1526">
              <w:rPr>
                <w:rFonts w:asciiTheme="minorHAnsi" w:hAnsiTheme="minorHAnsi" w:cs="Arial"/>
                <w:sz w:val="20"/>
              </w:rPr>
              <w:t xml:space="preserve">sements de prêts et</w:t>
            </w:r>
            <w:r w:rsidR="008E1B7C" w:rsidRPr="006A1526">
              <w:rPr>
                <w:rFonts w:asciiTheme="minorHAnsi" w:hAnsiTheme="minorHAnsi" w:cs="Arial"/>
                <w:sz w:val="20"/>
              </w:rPr>
              <w:t> percept</w:t>
            </w:r>
            <w:r w:rsidRPr="006A1526">
              <w:rPr>
                <w:rFonts w:asciiTheme="minorHAnsi" w:hAnsiTheme="minorHAnsi" w:cs="Arial"/>
                <w:sz w:val="20"/>
              </w:rPr>
              <w:t>ion des</w:t>
            </w:r>
            <w:r w:rsidR="008E1B7C" w:rsidRPr="006A1526">
              <w:rPr>
                <w:rFonts w:asciiTheme="minorHAnsi" w:hAnsiTheme="minorHAnsi" w:cs="Arial"/>
                <w:sz w:val="20"/>
              </w:rPr>
              <w:t> intérê</w:t>
            </w:r>
            <w:r w:rsidRPr="006A1526">
              <w:rPr>
                <w:rFonts w:asciiTheme="minorHAnsi" w:hAnsiTheme="minorHAnsi" w:cs="Arial"/>
                <w:sz w:val="20"/>
              </w:rPr>
              <w:t xml:space="preserve">ts conform</w:t>
            </w:r>
            <w:r w:rsidR="008E1B7C" w:rsidRPr="006A1526">
              <w:rPr>
                <w:rFonts w:asciiTheme="minorHAnsi" w:hAnsiTheme="minorHAnsi" w:cs="Arial"/>
                <w:sz w:val="20"/>
              </w:rPr>
              <w:t>é</w:t>
            </w:r>
            <w:r w:rsidRPr="006A1526">
              <w:rPr>
                <w:rFonts w:asciiTheme="minorHAnsi" w:hAnsiTheme="minorHAnsi" w:cs="Arial"/>
                <w:sz w:val="20"/>
              </w:rPr>
              <w:t xml:space="preserve">ment aux contrats.</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Surveillance du portefeuille de prêts, y compris le remboursement et la collecte des intérêts en temps voulu ainsi que l'exactitude des calculs de remboursement</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Les employés de CDEV ont accompli les fonctions pour CEEFC dans tous les délais requis.</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Le rapport sur le portefeuille de prêts est effectué trimestriellement pour le Conseil, avec des mises à jour semi-trimestrielles. L'accent est désormais mis sur la gestion du portefeuille, le remboursement des prêts et les négociations.</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poursuivra la </w:t>
            </w:r>
            <w:r w:rsidR="00DD70A4" w:rsidRPr="006A1526">
              <w:rPr>
                <w:rFonts w:asciiTheme="minorHAnsi" w:hAnsiTheme="minorHAnsi" w:cs="Arial"/>
                <w:sz w:val="20"/>
              </w:rPr>
              <w:t xml:space="preserve">gestion réus</w:t>
            </w:r>
            <w:r w:rsidRPr="006A1526">
              <w:rPr>
                <w:rFonts w:asciiTheme="minorHAnsi" w:hAnsiTheme="minorHAnsi" w:cs="Arial"/>
                <w:sz w:val="20"/>
              </w:rPr>
              <w:t xml:space="preserve">sie de ses opérations.</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Maximiser le</w:t>
            </w:r>
            <w:r w:rsidR="00AE01A4" w:rsidRPr="006A1526">
              <w:rPr>
                <w:rFonts w:asciiTheme="minorHAnsi" w:hAnsiTheme="minorHAnsi" w:cs="Arial"/>
                <w:sz w:val="20"/>
              </w:rPr>
              <w:t> rendement sur l’investissement [</w:t>
            </w:r>
            <w:r w:rsidR="008627CC" w:rsidRPr="006A1526">
              <w:rPr>
                <w:rFonts w:asciiTheme="minorHAnsi" w:hAnsiTheme="minorHAnsi" w:cs="Arial"/>
                <w:sz w:val="20"/>
              </w:rPr>
              <w:t xml:space="preserve">PROT] p</w:t>
            </w:r>
            <w:r w:rsidR="008D3752" w:rsidRPr="006A1526">
              <w:rPr>
                <w:rFonts w:asciiTheme="minorHAnsi" w:hAnsiTheme="minorHAnsi" w:cs="Arial"/>
                <w:sz w:val="20"/>
              </w:rPr>
              <w:t xml:space="preserve">a</w:t>
            </w:r>
            <w:r w:rsidR="00AE01A4" w:rsidRPr="006A1526">
              <w:rPr>
                <w:rFonts w:asciiTheme="minorHAnsi" w:hAnsiTheme="minorHAnsi" w:cs="Arial"/>
                <w:sz w:val="20"/>
              </w:rPr>
              <w:t xml:space="preserve">r la participation </w:t>
            </w:r>
            <w:r w:rsidR="00300483" w:rsidRPr="006A1526">
              <w:rPr>
                <w:rFonts w:asciiTheme="minorHAnsi" w:hAnsiTheme="minorHAnsi" w:cs="Arial"/>
                <w:sz w:val="20"/>
              </w:rPr>
              <w:t xml:space="preserve">de CHHC [PROT] et les contrib</w:t>
            </w:r>
            <w:r w:rsidR="00583CB1" w:rsidRPr="006A1526">
              <w:rPr>
                <w:rFonts w:asciiTheme="minorHAnsi" w:hAnsiTheme="minorHAnsi" w:cs="Arial"/>
                <w:sz w:val="20"/>
              </w:rPr>
              <w:t xml:space="preserve">utions </w:t>
            </w:r>
            <w:r w:rsidR="008D3752" w:rsidRPr="006A1526">
              <w:rPr>
                <w:rFonts w:asciiTheme="minorHAnsi" w:hAnsiTheme="minorHAnsi" w:cs="Arial"/>
                <w:sz w:val="20"/>
              </w:rPr>
              <w:t xml:space="preserve">aux réunions exécutives de HMDC, vendre le pétrole brut à des prix de marché et financer les dépenses en capital.</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Objecti</w:t>
            </w:r>
            <w:r w:rsidR="00E03700" w:rsidRPr="006A1526">
              <w:rPr>
                <w:rFonts w:asciiTheme="minorHAnsi" w:hAnsiTheme="minorHAnsi" w:cs="Arial"/>
                <w:bCs/>
                <w:sz w:val="20"/>
                <w:szCs w:val="20"/>
              </w:rPr>
              <w:t>f de</w:t>
            </w:r>
            <w:r w:rsidR="0089222B" w:rsidRPr="006A1526">
              <w:rPr>
                <w:rFonts w:asciiTheme="minorHAnsi" w:hAnsiTheme="minorHAnsi" w:cs="Arial"/>
                <w:bCs/>
                <w:sz w:val="20"/>
                <w:szCs w:val="20"/>
              </w:rPr>
              <w:t> </w:t>
            </w:r>
            <w:r w:rsidR="0058624A" w:rsidRPr="006A1526">
              <w:rPr>
                <w:rFonts w:asciiTheme="minorHAnsi" w:hAnsiTheme="minorHAnsi" w:cs="Arial"/>
                <w:bCs/>
                <w:sz w:val="20"/>
                <w:szCs w:val="20"/>
              </w:rPr>
              <w:t xml:space="preserve">revenu net CHHC 2025 : 60</w:t>
            </w:r>
            <w:r w:rsidR="001F5BC8" w:rsidRPr="006A1526">
              <w:rPr>
                <w:rFonts w:asciiTheme="minorHAnsi" w:hAnsiTheme="minorHAnsi" w:cs="Arial"/>
                <w:bCs/>
                <w:sz w:val="20"/>
                <w:szCs w:val="20"/>
              </w:rPr>
              <w:t>,</w:t>
            </w:r>
            <w:r w:rsidR="008F5F81" w:rsidRPr="006A1526">
              <w:rPr>
                <w:rFonts w:asciiTheme="minorHAnsi" w:hAnsiTheme="minorHAnsi" w:cs="Arial"/>
                <w:bCs/>
                <w:sz w:val="20"/>
                <w:szCs w:val="20"/>
              </w:rPr>
              <w:t xml:space="preserve">5</w:t>
            </w:r>
            <w:r w:rsidR="00315506" w:rsidRPr="006A1526">
              <w:rPr>
                <w:rFonts w:asciiTheme="minorHAnsi" w:hAnsiTheme="minorHAnsi" w:cs="Arial"/>
                <w:bCs/>
                <w:sz w:val="20"/>
                <w:szCs w:val="20"/>
              </w:rPr>
              <w:t> millions de dollars</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D'ici la fin de l'année 2024, CHHC prévoit des dividendes cumulés de 2,64 milliards de dollars, 367 millions de dollars en intérêts nets sur les bénéfices fédéraux et 789 millions de dollars en impôt fédéral sur le revenu.</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TMC exploitera le système du pipeline Trans Mountain de</w:t>
            </w:r>
            <w:r w:rsidR="00B87041" w:rsidRPr="006A1526">
              <w:rPr>
                <w:rFonts w:asciiTheme="minorHAnsi" w:hAnsiTheme="minorHAnsi" w:cs="Arial"/>
                <w:sz w:val="20"/>
              </w:rPr>
              <w:t xml:space="preserve"> manière </w:t>
            </w:r>
            <w:r w:rsidRPr="006A1526">
              <w:rPr>
                <w:rFonts w:asciiTheme="minorHAnsi" w:hAnsiTheme="minorHAnsi" w:cs="Arial"/>
                <w:sz w:val="20"/>
              </w:rPr>
              <w:t xml:space="preserve">sûre et efficace.</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É</w:t>
            </w:r>
            <w:r w:rsidR="008D3752" w:rsidRPr="006A1526">
              <w:rPr>
                <w:rFonts w:asciiTheme="minorHAnsi" w:hAnsiTheme="minorHAnsi" w:cs="Arial"/>
                <w:sz w:val="20"/>
              </w:rPr>
              <w:t xml:space="preserve">valuation de l</w:t>
            </w:r>
            <w:r w:rsidRPr="006A1526">
              <w:rPr>
                <w:rFonts w:asciiTheme="minorHAnsi" w:hAnsiTheme="minorHAnsi" w:cs="Arial"/>
                <w:sz w:val="20"/>
              </w:rPr>
              <w:t xml:space="preserve">a performance </w:t>
            </w:r>
            <w:r w:rsidR="008D3752" w:rsidRPr="006A1526">
              <w:rPr>
                <w:rFonts w:asciiTheme="minorHAnsi" w:hAnsiTheme="minorHAnsi" w:cs="Arial"/>
                <w:sz w:val="20"/>
              </w:rPr>
              <w:t xml:space="preserve">basée sur les revenus d'exploitation et les dépenses conformément à leur performance financière planifiée.</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Obje</w:t>
            </w:r>
            <w:r w:rsidR="00780280" w:rsidRPr="006A1526">
              <w:rPr>
                <w:rFonts w:asciiTheme="minorHAnsi" w:hAnsiTheme="minorHAnsi" w:cs="Arial"/>
                <w:sz w:val="20"/>
              </w:rPr>
              <w:t>c</w:t>
            </w:r>
            <w:r w:rsidRPr="006A1526">
              <w:rPr>
                <w:rFonts w:asciiTheme="minorHAnsi" w:hAnsiTheme="minorHAnsi" w:cs="Arial"/>
                <w:sz w:val="20"/>
              </w:rPr>
              <w:t xml:space="preserve">tif EBITDA</w:t>
            </w:r>
            <w:r w:rsidR="00B62913" w:rsidRPr="006A1526">
              <w:rPr>
                <w:rFonts w:asciiTheme="minorHAnsi" w:hAnsiTheme="minorHAnsi" w:cs="Arial"/>
                <w:sz w:val="20"/>
              </w:rPr>
              <w:t xml:space="preserve"> 2025 : 2 2</w:t>
            </w:r>
            <w:r w:rsidRPr="006A1526">
              <w:rPr>
                <w:rFonts w:asciiTheme="minorHAnsi" w:hAnsiTheme="minorHAnsi" w:cs="Arial"/>
                <w:sz w:val="20"/>
              </w:rPr>
              <w:t xml:space="preserve">14 </w:t>
            </w:r>
            <w:r w:rsidR="00C32184" w:rsidRPr="006A1526">
              <w:rPr>
                <w:rFonts w:asciiTheme="minorHAnsi" w:hAnsiTheme="minorHAnsi" w:cs="Arial"/>
                <w:sz w:val="20"/>
              </w:rPr>
              <w:t>million</w:t>
            </w:r>
            <w:r w:rsidRPr="006A1526">
              <w:rPr>
                <w:rFonts w:asciiTheme="minorHAnsi" w:hAnsiTheme="minorHAnsi" w:cs="Arial"/>
                <w:sz w:val="20"/>
              </w:rPr>
              <w:t xml:space="preserve">s de dollars</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Prévision de l'EB</w:t>
            </w:r>
            <w:r w:rsidR="00780280" w:rsidRPr="006A1526">
              <w:rPr>
                <w:rFonts w:asciiTheme="minorHAnsi" w:hAnsiTheme="minorHAnsi" w:cs="Arial"/>
                <w:sz w:val="20"/>
              </w:rPr>
              <w:t>I</w:t>
            </w:r>
            <w:r w:rsidRPr="006A1526">
              <w:rPr>
                <w:rFonts w:asciiTheme="minorHAnsi" w:hAnsiTheme="minorHAnsi" w:cs="Arial"/>
                <w:sz w:val="20"/>
              </w:rPr>
              <w:t xml:space="preserve">TDA 2024 : 1 3</w:t>
            </w:r>
            <w:r w:rsidR="00F476F9" w:rsidRPr="006A1526">
              <w:rPr>
                <w:rFonts w:asciiTheme="minorHAnsi" w:hAnsiTheme="minorHAnsi" w:cs="Arial"/>
                <w:sz w:val="20"/>
              </w:rPr>
              <w:t>42 m</w:t>
            </w:r>
            <w:r w:rsidR="00780A25" w:rsidRPr="006A1526">
              <w:rPr>
                <w:rFonts w:asciiTheme="minorHAnsi" w:hAnsiTheme="minorHAnsi" w:cs="Arial"/>
                <w:sz w:val="20"/>
              </w:rPr>
              <w:t>ill</w:t>
            </w:r>
            <w:r w:rsidRPr="006A1526">
              <w:rPr>
                <w:rFonts w:asciiTheme="minorHAnsi" w:hAnsiTheme="minorHAnsi" w:cs="Arial"/>
                <w:sz w:val="20"/>
              </w:rPr>
              <w:t xml:space="preserve">ions de dollars (USGAAP)</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La [PROT] TMC est prête </w:t>
            </w:r>
            <w:r w:rsidR="00BC2D14" w:rsidRPr="006A1526">
              <w:rPr>
                <w:rFonts w:asciiTheme="minorHAnsi" w:hAnsiTheme="minorHAnsi" w:cs="Arial"/>
                <w:sz w:val="20"/>
              </w:rPr>
              <w:t>pour une éventuelle monétisation commer</w:t>
            </w:r>
            <w:r w:rsidR="00F34517" w:rsidRPr="006A1526">
              <w:rPr>
                <w:rFonts w:asciiTheme="minorHAnsi" w:hAnsiTheme="minorHAnsi" w:cs="Arial"/>
                <w:sz w:val="20"/>
              </w:rPr>
              <w:t>ciale, y comp</w:t>
            </w:r>
            <w:r w:rsidR="00B91A82" w:rsidRPr="006A1526">
              <w:rPr>
                <w:rFonts w:asciiTheme="minorHAnsi" w:hAnsiTheme="minorHAnsi" w:cs="Arial"/>
                <w:sz w:val="20"/>
              </w:rPr>
              <w:t xml:space="preserve">ris le règlement des péage</w:t>
            </w:r>
            <w:r w:rsidR="00F34517" w:rsidRPr="006A1526">
              <w:rPr>
                <w:rFonts w:asciiTheme="minorHAnsi" w:hAnsiTheme="minorHAnsi" w:cs="Arial"/>
                <w:sz w:val="20"/>
              </w:rPr>
              <w:t xml:space="preserve">s et la Participation écon</w:t>
            </w:r>
            <w:r w:rsidR="0008180B" w:rsidRPr="006A1526">
              <w:rPr>
                <w:rFonts w:asciiTheme="minorHAnsi" w:hAnsiTheme="minorHAnsi" w:cs="Arial"/>
                <w:sz w:val="20"/>
              </w:rPr>
              <w:t>omique</w:t>
            </w:r>
            <w:r w:rsidR="00BB7CCC" w:rsidRPr="006A1526">
              <w:rPr>
                <w:rFonts w:asciiTheme="minorHAnsi" w:hAnsiTheme="minorHAnsi" w:cs="Arial"/>
                <w:sz w:val="20"/>
              </w:rPr>
              <w:t> a</w:t>
            </w:r>
            <w:r w:rsidR="0008180B" w:rsidRPr="006A1526">
              <w:rPr>
                <w:rFonts w:asciiTheme="minorHAnsi" w:hAnsiTheme="minorHAnsi" w:cs="Arial"/>
                <w:sz w:val="20"/>
              </w:rPr>
              <w:t>utochto</w:t>
            </w:r>
            <w:r w:rsidR="00F22A36" w:rsidRPr="006A1526">
              <w:rPr>
                <w:rFonts w:asciiTheme="minorHAnsi" w:hAnsiTheme="minorHAnsi" w:cs="Arial"/>
                <w:sz w:val="20"/>
              </w:rPr>
              <w:t xml:space="preserve">ne (PEA</w:t>
            </w:r>
            <w:r w:rsidR="0008180B" w:rsidRPr="006A1526">
              <w:rPr>
                <w:rFonts w:asciiTheme="minorHAnsi" w:hAnsiTheme="minorHAnsi" w:cs="Arial"/>
                <w:sz w:val="20"/>
              </w:rPr>
              <w:t>).</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B</w:t>
            </w:r>
            <w:r w:rsidR="00347E58" w:rsidRPr="006A1526">
              <w:rPr>
                <w:rFonts w:asciiTheme="minorHAnsi" w:hAnsiTheme="minorHAnsi" w:cs="Arial"/>
                <w:sz w:val="20"/>
              </w:rPr>
              <w:t xml:space="preserve">esoins fi</w:t>
            </w:r>
            <w:r w:rsidR="00D60263" w:rsidRPr="006A1526">
              <w:rPr>
                <w:rFonts w:asciiTheme="minorHAnsi" w:hAnsiTheme="minorHAnsi" w:cs="Arial"/>
                <w:sz w:val="20"/>
              </w:rPr>
              <w:t>nanciers</w:t>
            </w:r>
            <w:r w:rsidR="00347E58" w:rsidRPr="006A1526">
              <w:rPr>
                <w:rFonts w:asciiTheme="minorHAnsi" w:hAnsiTheme="minorHAnsi" w:cs="Arial"/>
                <w:sz w:val="20"/>
              </w:rPr>
              <w:t xml:space="preserve"> </w:t>
            </w:r>
            <w:r w:rsidRPr="006A1526">
              <w:rPr>
                <w:rFonts w:asciiTheme="minorHAnsi" w:hAnsiTheme="minorHAnsi" w:cs="Arial"/>
                <w:sz w:val="20"/>
              </w:rPr>
              <w:t xml:space="preserve">satis</w:t>
            </w:r>
            <w:r w:rsidR="00347E58" w:rsidRPr="006A1526">
              <w:rPr>
                <w:rFonts w:asciiTheme="minorHAnsi" w:hAnsiTheme="minorHAnsi" w:cs="Arial"/>
                <w:sz w:val="20"/>
              </w:rPr>
              <w:t>faits pour faciliter la prise de </w:t>
            </w:r>
            <w:r w:rsidR="007A1458" w:rsidRPr="006A1526">
              <w:rPr>
                <w:rFonts w:asciiTheme="minorHAnsi" w:hAnsiTheme="minorHAnsi" w:cs="Arial"/>
                <w:sz w:val="20"/>
              </w:rPr>
              <w:t xml:space="preserve">d</w:t>
            </w:r>
            <w:r w:rsidR="006C4239" w:rsidRPr="006A1526">
              <w:rPr>
                <w:rFonts w:asciiTheme="minorHAnsi" w:hAnsiTheme="minorHAnsi" w:cs="Arial"/>
                <w:sz w:val="20"/>
              </w:rPr>
              <w:t xml:space="preserve">écision. Création d'un</w:t>
            </w:r>
            <w:r w:rsidR="00437111" w:rsidRPr="006A1526">
              <w:rPr>
                <w:rFonts w:asciiTheme="minorHAnsi" w:hAnsiTheme="minorHAnsi" w:cs="Arial"/>
                <w:sz w:val="20"/>
              </w:rPr>
              <w:t xml:space="preserve">e filiale de CDEV </w:t>
            </w:r>
            <w:r w:rsidR="006C4239" w:rsidRPr="006A1526">
              <w:rPr>
                <w:rFonts w:asciiTheme="minorHAnsi" w:hAnsiTheme="minorHAnsi" w:cs="Arial"/>
                <w:sz w:val="20"/>
              </w:rPr>
              <w:t xml:space="preserve">pou</w:t>
            </w:r>
            <w:r w:rsidR="00437111" w:rsidRPr="006A1526">
              <w:rPr>
                <w:rFonts w:asciiTheme="minorHAnsi" w:hAnsiTheme="minorHAnsi" w:cs="Arial"/>
                <w:sz w:val="20"/>
              </w:rPr>
              <w:t>r gérer les prêts </w:t>
            </w:r>
            <w:r w:rsidR="006C4239" w:rsidRPr="006A1526">
              <w:rPr>
                <w:rFonts w:asciiTheme="minorHAnsi" w:hAnsiTheme="minorHAnsi" w:cs="Arial"/>
                <w:sz w:val="20"/>
              </w:rPr>
              <w:t xml:space="preserve">aux bénéficiaires de l'IE</w:t>
            </w:r>
            <w:r w:rsidR="00437111" w:rsidRPr="006A1526">
              <w:rPr>
                <w:rFonts w:asciiTheme="minorHAnsi" w:hAnsiTheme="minorHAnsi" w:cs="Arial"/>
                <w:sz w:val="20"/>
              </w:rPr>
              <w:t xml:space="preserve">P.</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À m</w:t>
            </w:r>
            <w:r w:rsidR="008E7590" w:rsidRPr="006A1526">
              <w:rPr>
                <w:rFonts w:asciiTheme="minorHAnsi" w:hAnsiTheme="minorHAnsi" w:cs="Arial"/>
                <w:sz w:val="20"/>
              </w:rPr>
              <w:t>ettre à jour dans un plan modifié</w:t>
            </w:r>
            <w:r w:rsidR="002D1152" w:rsidRPr="006A1526">
              <w:rPr>
                <w:rFonts w:asciiTheme="minorHAnsi" w:hAnsiTheme="minorHAnsi" w:cs="Arial"/>
                <w:sz w:val="20"/>
              </w:rPr>
              <w:t>.</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a</w:t>
            </w:r>
            <w:r w:rsidR="00064530" w:rsidRPr="006A1526">
              <w:rPr>
                <w:rFonts w:asciiTheme="minorHAnsi" w:hAnsiTheme="minorHAnsi" w:cs="Arial"/>
                <w:sz w:val="20"/>
              </w:rPr>
              <w:t> travaillé sur divers modèles de monétisatio</w:t>
            </w:r>
            <w:r w:rsidR="00F47497" w:rsidRPr="006A1526">
              <w:rPr>
                <w:rFonts w:asciiTheme="minorHAnsi" w:hAnsiTheme="minorHAnsi" w:cs="Arial"/>
                <w:sz w:val="20"/>
              </w:rPr>
              <w:t xml:space="preserve">n pour aider à la prise de décision</w:t>
            </w:r>
            <w:r w:rsidR="00F22A36" w:rsidRPr="006A1526">
              <w:rPr>
                <w:rFonts w:asciiTheme="minorHAnsi" w:hAnsiTheme="minorHAnsi" w:cs="Arial"/>
                <w:sz w:val="20"/>
              </w:rPr>
              <w:t xml:space="preserve"> et a retenu les services d'un conseiller financier afin d'assi</w:t>
            </w:r>
            <w:r w:rsidR="00A25321" w:rsidRPr="006A1526">
              <w:rPr>
                <w:rFonts w:asciiTheme="minorHAnsi" w:hAnsiTheme="minorHAnsi" w:cs="Arial"/>
                <w:sz w:val="20"/>
              </w:rPr>
              <w:t xml:space="preserve">ster avec l'IEP. CD</w:t>
            </w:r>
            <w:r w:rsidR="007A1458" w:rsidRPr="006A1526">
              <w:rPr>
                <w:rFonts w:asciiTheme="minorHAnsi" w:hAnsiTheme="minorHAnsi" w:cs="Arial"/>
                <w:sz w:val="20"/>
              </w:rPr>
              <w:t xml:space="preserve">EV a demandé l'autorisation d'établir une filiale pour gérer les prêts aux bénéficiaires de l'IEP.</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La dette de TM</w:t>
            </w:r>
            <w:r w:rsidR="00EF41C3" w:rsidRPr="006A1526">
              <w:rPr>
                <w:rFonts w:asciiTheme="minorHAnsi" w:hAnsiTheme="minorHAnsi" w:cs="Arial"/>
                <w:sz w:val="20"/>
              </w:rPr>
              <w:t>C [PROT] est refinanc</w:t>
            </w:r>
            <w:r w:rsidR="00632BA8" w:rsidRPr="006A1526">
              <w:rPr>
                <w:rFonts w:asciiTheme="minorHAnsi" w:hAnsiTheme="minorHAnsi" w:cs="Arial"/>
                <w:sz w:val="20"/>
              </w:rPr>
              <w:t xml:space="preserve">ée.</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L'option de refinancement de</w:t>
            </w:r>
            <w:r w:rsidR="00C32954" w:rsidRPr="006A1526">
              <w:rPr>
                <w:rFonts w:asciiTheme="minorHAnsi" w:hAnsiTheme="minorHAnsi" w:cs="Arial"/>
                <w:bCs/>
                <w:sz w:val="20"/>
                <w:szCs w:val="20"/>
              </w:rPr>
              <w:t xml:space="preserve"> la dette décrite dans le plan d'entreprise 2025-2029 est exécutée.</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Refinancer la dette TMC en 2024</w:t>
            </w:r>
            <w:r w:rsidR="0012474A" w:rsidRPr="006A1526">
              <w:rPr>
                <w:rFonts w:asciiTheme="minorHAnsi" w:hAnsiTheme="minorHAnsi" w:cs="Arial"/>
                <w:bCs/>
                <w:sz w:val="20"/>
                <w:szCs w:val="20"/>
              </w:rPr>
              <w:t>.</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La CDEV</w:t>
            </w:r>
            <w:r w:rsidR="0012474A" w:rsidRPr="006A1526">
              <w:rPr>
                <w:rFonts w:asciiTheme="minorHAnsi" w:hAnsiTheme="minorHAnsi" w:cs="Arial"/>
                <w:sz w:val="20"/>
              </w:rPr>
              <w:t> a développé </w:t>
            </w:r>
            <w:r w:rsidR="00F958F3" w:rsidRPr="006A1526">
              <w:rPr>
                <w:rFonts w:asciiTheme="minorHAnsi" w:hAnsiTheme="minorHAnsi" w:cs="Arial"/>
                <w:sz w:val="20"/>
              </w:rPr>
              <w:t xml:space="preserve">d</w:t>
            </w:r>
            <w:r w:rsidR="0012474A" w:rsidRPr="006A1526">
              <w:rPr>
                <w:rFonts w:asciiTheme="minorHAnsi" w:hAnsiTheme="minorHAnsi" w:cs="Arial"/>
                <w:sz w:val="20"/>
              </w:rPr>
              <w:t xml:space="preserve">es options de refinanceme</w:t>
            </w:r>
            <w:r w:rsidR="00F958F3" w:rsidRPr="006A1526">
              <w:rPr>
                <w:rFonts w:asciiTheme="minorHAnsi" w:hAnsiTheme="minorHAnsi" w:cs="Arial"/>
                <w:sz w:val="20"/>
              </w:rPr>
              <w:t>nt de dett</w:t>
            </w:r>
            <w:r w:rsidR="0012474A" w:rsidRPr="006A1526">
              <w:rPr>
                <w:rFonts w:asciiTheme="minorHAnsi" w:hAnsiTheme="minorHAnsi" w:cs="Arial"/>
                <w:sz w:val="20"/>
              </w:rPr>
              <w:t>e.</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CDEV Gestion participera aux discussions concernant les décisions stratégiques de TMC</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à toutes les réunions du conseil et des comités de TMC par les membres pertinents de CDEV, ainsi que maintien d'une étroite collaboration entre la haute direction de TMC et de CDE</w:t>
            </w:r>
            <w:r w:rsidR="005126D9" w:rsidRPr="006A1526">
              <w:rPr>
                <w:rFonts w:asciiTheme="minorHAnsi" w:hAnsiTheme="minorHAnsi" w:cs="Arial"/>
                <w:sz w:val="20"/>
                <w:szCs w:val="20"/>
              </w:rPr>
              <w:t>V</w:t>
            </w:r>
            <w:r w:rsidRPr="006A1526">
              <w:rPr>
                <w:rFonts w:asciiTheme="minorHAnsi" w:hAnsiTheme="minorHAnsi" w:cs="Arial"/>
                <w:sz w:val="20"/>
                <w:szCs w:val="20"/>
              </w:rPr>
              <w:t>. Gest</w:t>
            </w:r>
            <w:r w:rsidR="005126D9" w:rsidRPr="006A1526">
              <w:rPr>
                <w:rFonts w:asciiTheme="minorHAnsi" w:hAnsiTheme="minorHAnsi" w:cs="Arial"/>
                <w:sz w:val="20"/>
                <w:szCs w:val="20"/>
              </w:rPr>
              <w:t>ion des </w:t>
            </w:r>
            <w:r w:rsidRPr="006A1526">
              <w:rPr>
                <w:rFonts w:asciiTheme="minorHAnsi" w:hAnsiTheme="minorHAnsi" w:cs="Arial"/>
                <w:sz w:val="20"/>
                <w:szCs w:val="20"/>
              </w:rPr>
              <w:t xml:space="preserve">conseillers.</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Participation à toutes les réunions du Conseil et échanges mensuels au minimum avec la direction de TMC.</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Présence</w:t>
            </w:r>
            <w:r w:rsidR="008D3752" w:rsidRPr="006A1526">
              <w:rPr>
                <w:rFonts w:asciiTheme="minorHAnsi" w:hAnsiTheme="minorHAnsi" w:cs="Arial"/>
                <w:sz w:val="20"/>
                <w:szCs w:val="20"/>
              </w:rPr>
              <w:t> à 100 % du président et PDG de CDEV. CD</w:t>
            </w:r>
            <w:r w:rsidR="00555940" w:rsidRPr="006A1526">
              <w:rPr>
                <w:rFonts w:asciiTheme="minorHAnsi" w:hAnsiTheme="minorHAnsi" w:cs="Arial"/>
                <w:sz w:val="20"/>
                <w:szCs w:val="20"/>
              </w:rPr>
              <w:t xml:space="preserve">EV est présent aux réunions de dir</w:t>
            </w:r>
            <w:r w:rsidR="00F96C0D" w:rsidRPr="006A1526">
              <w:rPr>
                <w:rFonts w:asciiTheme="minorHAnsi" w:hAnsiTheme="minorHAnsi" w:cs="Arial"/>
                <w:sz w:val="20"/>
                <w:szCs w:val="20"/>
              </w:rPr>
              <w:t xml:space="preserve">ection et des comités de pilotage, et co</w:t>
            </w:r>
            <w:r w:rsidR="00970677" w:rsidRPr="006A1526">
              <w:rPr>
                <w:rFonts w:asciiTheme="minorHAnsi" w:hAnsiTheme="minorHAnsi" w:cs="Arial"/>
                <w:sz w:val="20"/>
                <w:szCs w:val="20"/>
              </w:rPr>
              <w:t xml:space="preserve">llabor</w:t>
            </w:r>
            <w:r w:rsidR="008D3752" w:rsidRPr="006A1526">
              <w:rPr>
                <w:rFonts w:asciiTheme="minorHAnsi" w:hAnsiTheme="minorHAnsi" w:cs="Arial"/>
                <w:sz w:val="20"/>
                <w:szCs w:val="20"/>
              </w:rPr>
              <w:t xml:space="preserve">e avec des conseillers en assurance pour effectuer des analyses sur les coûts et l'échéancier.</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Lancemen</w:t>
            </w:r>
            <w:r w:rsidR="002803E5" w:rsidRPr="00462C5F">
              <w:rPr>
                <w:rFonts w:asciiTheme="minorHAnsi" w:hAnsiTheme="minorHAnsi"/>
                <w:sz w:val="20"/>
              </w:rPr>
              <w:t xml:space="preserve">t du</w:t>
            </w:r>
            <w:r w:rsidRPr="00462C5F">
              <w:rPr>
                <w:rFonts w:asciiTheme="minorHAnsi" w:hAnsiTheme="minorHAnsi"/>
                <w:sz w:val="20"/>
              </w:rPr>
              <w:t> ILGP</w:t>
            </w:r>
            <w:r w:rsidR="00EE5FA4" w:rsidRPr="00462C5F">
              <w:rPr>
                <w:rFonts w:asciiTheme="minorHAnsi" w:hAnsiTheme="minorHAnsi"/>
                <w:sz w:val="20"/>
              </w:rPr>
              <w:t>.</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Le programme est lancé et fon</w:t>
            </w:r>
            <w:r w:rsidR="003E3295" w:rsidRPr="00462C5F">
              <w:rPr>
                <w:rFonts w:asciiTheme="minorHAnsi" w:hAnsiTheme="minorHAnsi"/>
                <w:sz w:val="20"/>
              </w:rPr>
              <w:t xml:space="preserve">ctionne en conséquence.</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Lancement du programme.</w:t>
            </w:r>
            <w:r w:rsidR="00000AE0" w:rsidRPr="00462C5F">
              <w:rPr>
                <w:rFonts w:asciiTheme="minorHAnsi" w:hAnsiTheme="minorHAnsi"/>
                <w:sz w:val="20"/>
              </w:rPr>
              <w:t> La première garantie de prêt autochtone sera annoncée d'ici la fin de 2024.</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La filiale est constituée pour gérer la garantie de prêt et est dotée de personnel en conséquence. Le PDG [PROT] est engagé </w:t>
            </w:r>
            <w:r w:rsidR="00841641" w:rsidRPr="00462C5F">
              <w:rPr>
                <w:rFonts w:asciiTheme="minorHAnsi" w:hAnsiTheme="minorHAnsi"/>
                <w:sz w:val="20"/>
              </w:rPr>
              <w:t xml:space="preserve">et le conseil d'administ</w:t>
            </w:r>
            <w:r w:rsidRPr="00462C5F">
              <w:rPr>
                <w:rFonts w:asciiTheme="minorHAnsi" w:hAnsiTheme="minorHAnsi"/>
                <w:sz w:val="20"/>
              </w:rPr>
              <w:t>ration de l'ILGP est nommé. Les pr</w:t>
            </w:r>
            <w:r w:rsidR="00F436FB" w:rsidRPr="00462C5F">
              <w:rPr>
                <w:rFonts w:asciiTheme="minorHAnsi" w:hAnsiTheme="minorHAnsi"/>
                <w:sz w:val="20"/>
              </w:rPr>
              <w:t xml:space="preserve">emières propositions sont en cours d'examen pour une vérification préalable.</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Prêt à Telesat LEO </w:t>
            </w:r>
            <w:r w:rsidR="0065150F" w:rsidRPr="006A1526">
              <w:rPr>
                <w:rFonts w:asciiTheme="minorHAnsi" w:hAnsiTheme="minorHAnsi" w:cs="Arial"/>
                <w:sz w:val="20"/>
                <w:szCs w:val="20"/>
              </w:rPr>
              <w:t xml:space="preserve">géré </w:t>
            </w:r>
            <w:r w:rsidRPr="006A1526">
              <w:rPr>
                <w:rFonts w:asciiTheme="minorHAnsi" w:hAnsiTheme="minorHAnsi" w:cs="Arial"/>
                <w:sz w:val="20"/>
                <w:szCs w:val="20"/>
              </w:rPr>
              <w:t xml:space="preserve">efficacement par l'intermédiaire</w:t>
            </w:r>
            <w:r w:rsidR="00006A8F" w:rsidRPr="006A1526">
              <w:rPr>
                <w:rFonts w:asciiTheme="minorHAnsi" w:hAnsiTheme="minorHAnsi" w:cs="Arial"/>
                <w:sz w:val="20"/>
                <w:szCs w:val="20"/>
              </w:rPr>
              <w:t xml:space="preserve"> de la nouvelle f</w:t>
            </w:r>
            <w:r w:rsidR="0065150F" w:rsidRPr="006A1526">
              <w:rPr>
                <w:rFonts w:asciiTheme="minorHAnsi" w:hAnsiTheme="minorHAnsi" w:cs="Arial"/>
                <w:sz w:val="20"/>
                <w:szCs w:val="20"/>
              </w:rPr>
              <w:t>iliale de CDEV.</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Le prêt est géré en conséquence afin que Telesat puisse achever et exploiter le projet Telesat Lightspeed.</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Les délégations nécessaires de pouvoirs sont approu</w:t>
            </w:r>
            <w:r w:rsidR="0065150F" w:rsidRPr="006A1526">
              <w:rPr>
                <w:rFonts w:asciiTheme="minorHAnsi" w:hAnsiTheme="minorHAnsi" w:cs="Arial"/>
                <w:sz w:val="20"/>
              </w:rPr>
              <w:t>v</w:t>
            </w:r>
            <w:r w:rsidR="001C5266" w:rsidRPr="006A1526">
              <w:rPr>
                <w:rFonts w:asciiTheme="minorHAnsi" w:hAnsiTheme="minorHAnsi" w:cs="Arial"/>
                <w:sz w:val="20"/>
              </w:rPr>
              <w:t xml:space="preserve">é</w:t>
            </w:r>
            <w:r w:rsidR="0065150F" w:rsidRPr="006A1526">
              <w:rPr>
                <w:rFonts w:asciiTheme="minorHAnsi" w:hAnsiTheme="minorHAnsi" w:cs="Arial"/>
                <w:sz w:val="20"/>
              </w:rPr>
              <w:t>e</w:t>
            </w:r>
            <w:r w:rsidR="001C5266" w:rsidRPr="006A1526">
              <w:rPr>
                <w:rFonts w:asciiTheme="minorHAnsi" w:hAnsiTheme="minorHAnsi" w:cs="Arial"/>
                <w:sz w:val="20"/>
              </w:rPr>
              <w:t xml:space="preserve">s. Les fonds sont transférés depuis le Compte Can</w:t>
            </w:r>
            <w:r w:rsidR="007F6C86" w:rsidRPr="006A1526">
              <w:rPr>
                <w:rFonts w:asciiTheme="minorHAnsi" w:hAnsiTheme="minorHAnsi" w:cs="Arial"/>
                <w:sz w:val="20"/>
              </w:rPr>
              <w:t>ada EDC au subsidiar</w:t>
            </w:r>
            <w:r w:rsidR="0065150F" w:rsidRPr="006A1526">
              <w:rPr>
                <w:rFonts w:asciiTheme="minorHAnsi" w:hAnsiTheme="minorHAnsi" w:cs="Arial"/>
                <w:sz w:val="20"/>
              </w:rPr>
              <w:t xml:space="preserve">ie CDEV, puis à l’emprunteur Telesat LEO</w:t>
            </w:r>
            <w:r w:rsidR="007F6C86" w:rsidRPr="006A1526">
              <w:rPr>
                <w:rFonts w:asciiTheme="minorHAnsi" w:hAnsiTheme="minorHAnsi" w:cs="Arial"/>
                <w:sz w:val="20"/>
              </w:rPr>
              <w:t xml:space="preserve">.</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Une nouvelle filiale a été constituée en septembre 2024.</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Supervision du FPC </w:t>
            </w:r>
            <w:r w:rsidR="008D3752" w:rsidRPr="006A1526">
              <w:rPr>
                <w:rFonts w:asciiTheme="minorHAnsi" w:hAnsiTheme="minorHAnsi" w:cs="Arial"/>
                <w:sz w:val="20"/>
                <w:szCs w:val="20"/>
              </w:rPr>
              <w:t>[PRO</w:t>
            </w:r>
            <w:r w:rsidRPr="006A1526">
              <w:rPr>
                <w:rFonts w:asciiTheme="minorHAnsi" w:hAnsiTheme="minorHAnsi" w:cs="Arial"/>
                <w:sz w:val="20"/>
                <w:szCs w:val="20"/>
              </w:rPr>
              <w:t xml:space="preserve">T] pour garantir qu'il réalise des investissements conformément à son mandat</w:t>
            </w:r>
            <w:r w:rsidR="00081167" w:rsidRPr="006A1526">
              <w:rPr>
                <w:rFonts w:asciiTheme="minorHAnsi" w:hAnsiTheme="minorHAnsi" w:cs="Arial"/>
                <w:sz w:val="20"/>
                <w:szCs w:val="20"/>
              </w:rPr>
              <w:t>.</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Veiller à ce que CGF et son gestionnaire d'investissements CGFIM agissent conformément à l'Accord de gestion des investissements et à la Déclaration des principes d'investissement.</w:t>
            </w:r>
            <w:r w:rsidRPr="006A1526" w:rsidDel="00172278">
              <w:rPr>
                <w:rFonts w:asciiTheme="minorHAnsi" w:hAnsiTheme="minorHAnsi" w:cs="Arial"/>
                <w:sz w:val="20"/>
                <w:szCs w:val="20"/>
              </w:rPr>
              <w:t xml:space="preserve"> </w:t>
            </w:r>
            <w:r w:rsidRPr="006A1526">
              <w:rPr>
                <w:rFonts w:asciiTheme="minorHAnsi" w:hAnsiTheme="minorHAnsi" w:cs="Arial"/>
                <w:sz w:val="20"/>
                <w:szCs w:val="20"/>
              </w:rPr>
              <w:t>Nomination de</w:t>
            </w:r>
            <w:r w:rsidR="008851CB" w:rsidRPr="006A1526">
              <w:rPr>
                <w:rFonts w:asciiTheme="minorHAnsi" w:hAnsiTheme="minorHAnsi" w:cs="Arial"/>
                <w:sz w:val="20"/>
                <w:szCs w:val="20"/>
              </w:rPr>
              <w:t> membres supplémentaires au conseil d'administration de CGF</w:t>
            </w:r>
            <w:r w:rsidR="00711116" w:rsidRPr="006A1526">
              <w:rPr>
                <w:rFonts w:asciiTheme="minorHAnsi" w:hAnsiTheme="minorHAnsi" w:cs="Arial"/>
                <w:sz w:val="20"/>
                <w:szCs w:val="20"/>
              </w:rPr>
              <w:t xml:space="preserve"> afin de renforcer la supervisio</w:t>
            </w:r>
            <w:r w:rsidRPr="006A1526">
              <w:rPr>
                <w:rFonts w:asciiTheme="minorHAnsi" w:hAnsiTheme="minorHAnsi" w:cs="Arial"/>
                <w:sz w:val="20"/>
                <w:szCs w:val="20"/>
              </w:rPr>
              <w:t xml:space="preserve">n.</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À surveiller. Nouvel</w:t>
            </w:r>
            <w:r w:rsidR="000E06D1" w:rsidRPr="006A1526">
              <w:rPr>
                <w:rFonts w:asciiTheme="minorHAnsi" w:hAnsiTheme="minorHAnsi" w:cs="Arial"/>
                <w:sz w:val="20"/>
              </w:rPr>
              <w:t xml:space="preserve">les nominations a</w:t>
            </w:r>
            <w:r w:rsidR="00075F44" w:rsidRPr="006A1526">
              <w:rPr>
                <w:rFonts w:asciiTheme="minorHAnsi" w:hAnsiTheme="minorHAnsi" w:cs="Arial"/>
                <w:sz w:val="20"/>
              </w:rPr>
              <w:t>u Conseil d'administration du CGF [PROT]</w:t>
            </w:r>
            <w:r w:rsidRPr="006A1526">
              <w:rPr>
                <w:rFonts w:asciiTheme="minorHAnsi" w:hAnsiTheme="minorHAnsi" w:cs="Arial"/>
                <w:sz w:val="20"/>
              </w:rPr>
              <w:t xml:space="preserve">.</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CGF a annoncé 8 inv</w:t>
            </w:r>
            <w:r w:rsidR="00AE4248" w:rsidRPr="006A1526">
              <w:rPr>
                <w:rFonts w:asciiTheme="minorHAnsi" w:hAnsiTheme="minorHAnsi" w:cs="Arial"/>
                <w:sz w:val="20"/>
              </w:rPr>
              <w:t>estissements à ce jour.</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Propriétés Beaverlodge transférées à IC</w:t>
            </w:r>
            <w:r w:rsidR="00081167" w:rsidRPr="006A1526">
              <w:rPr>
                <w:rFonts w:asciiTheme="minorHAnsi" w:hAnsiTheme="minorHAnsi" w:cs="Arial"/>
                <w:sz w:val="20"/>
                <w:szCs w:val="20"/>
              </w:rPr>
              <w:t>.</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Préparez-vous pour le prochain cycle de transferts de propriétés, probablement en 2025.</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propriétés</w:t>
            </w:r>
            <w:r w:rsidR="00E75233" w:rsidRPr="006A1526">
              <w:rPr>
                <w:rFonts w:asciiTheme="minorHAnsi" w:hAnsiTheme="minorHAnsi" w:cs="Arial"/>
                <w:sz w:val="20"/>
              </w:rPr>
              <w:t xml:space="preserve"> à transférer d'i</w:t>
            </w:r>
            <w:r w:rsidRPr="006A1526">
              <w:rPr>
                <w:rFonts w:asciiTheme="minorHAnsi" w:hAnsiTheme="minorHAnsi" w:cs="Arial"/>
                <w:sz w:val="20"/>
              </w:rPr>
              <w:t>ci 2025</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F</w:t>
            </w:r>
            <w:r w:rsidR="00FC34E2" w:rsidRPr="006A1526">
              <w:rPr>
                <w:rFonts w:asciiTheme="minorHAnsi" w:hAnsiTheme="minorHAnsi"/>
                <w:sz w:val="20"/>
                <w:szCs w:val="20"/>
              </w:rPr>
              <w:t>rais de restauration du site à régler en 2024</w:t>
            </w:r>
            <w:r w:rsidRPr="006A1526">
              <w:rPr>
                <w:rFonts w:asciiTheme="minorHAnsi" w:hAnsiTheme="minorHAnsi"/>
                <w:sz w:val="20"/>
                <w:szCs w:val="20"/>
              </w:rPr>
              <w:t>.</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Assurez-vo</w:t>
            </w:r>
            <w:r w:rsidR="008D3752" w:rsidRPr="006A1526">
              <w:rPr>
                <w:rFonts w:asciiTheme="minorHAnsi" w:hAnsiTheme="minorHAnsi" w:cs="Arial"/>
                <w:sz w:val="20"/>
                <w:szCs w:val="20"/>
                <w:lang w:val="en-US"/>
              </w:rPr>
              <w:t>us q</w:t>
            </w:r>
            <w:r w:rsidRPr="006A1526">
              <w:rPr>
                <w:rFonts w:asciiTheme="minorHAnsi" w:hAnsiTheme="minorHAnsi" w:cs="Arial"/>
                <w:sz w:val="20"/>
                <w:szCs w:val="20"/>
                <w:lang w:val="en-US"/>
              </w:rPr>
              <w:t xml:space="preserve">ue CIC est prêt à reprendre ses opérations.</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Intégration de la </w:t>
            </w:r>
            <w:r w:rsidR="00EF38A4" w:rsidRPr="006A1526">
              <w:rPr>
                <w:rFonts w:asciiTheme="minorHAnsi" w:hAnsiTheme="minorHAnsi" w:cs="Arial"/>
                <w:sz w:val="20"/>
                <w:szCs w:val="20"/>
              </w:rPr>
              <w:t xml:space="preserve">t</w:t>
            </w:r>
            <w:r w:rsidR="00EF38A4" w:rsidRPr="006A1526">
              <w:rPr>
                <w:rFonts w:asciiTheme="minorHAnsi" w:hAnsiTheme="minorHAnsi"/>
                <w:sz w:val="20"/>
                <w:szCs w:val="20"/>
              </w:rPr>
              <w:t>echnologie Canada [PROT] de développement durable (SDTC) avec la</w:t>
            </w:r>
            <w:r w:rsidRPr="006A1526">
              <w:rPr>
                <w:rFonts w:asciiTheme="minorHAnsi" w:hAnsiTheme="minorHAnsi" w:cs="Arial"/>
                <w:sz w:val="20"/>
                <w:szCs w:val="20"/>
              </w:rPr>
              <w:t> CIC [PROT], e</w:t>
            </w:r>
            <w:r w:rsidR="00EF38A4" w:rsidRPr="006A1526">
              <w:rPr>
                <w:rFonts w:asciiTheme="minorHAnsi" w:hAnsiTheme="minorHAnsi" w:cs="Arial"/>
                <w:sz w:val="20"/>
                <w:szCs w:val="20"/>
              </w:rPr>
              <w:t>t</w:t>
            </w:r>
            <w:r w:rsidRPr="006A1526">
              <w:rPr>
                <w:rFonts w:asciiTheme="minorHAnsi" w:hAnsiTheme="minorHAnsi" w:cs="Arial"/>
                <w:sz w:val="20"/>
                <w:szCs w:val="20"/>
              </w:rPr>
              <w:t xml:space="preserve"> </w:t>
            </w:r>
            <w:r w:rsidRPr="006A1526">
              <w:rPr>
                <w:rFonts w:asciiTheme="minorHAnsi" w:hAnsiTheme="minorHAnsi" w:cs="Arial"/>
                <w:sz w:val="20"/>
                <w:szCs w:val="20"/>
              </w:rPr>
              <w:lastRenderedPageBreak/>
              <w:t>relance </w:t>
            </w:r>
            <w:r w:rsidR="00ED1674" w:rsidRPr="006A1526">
              <w:rPr>
                <w:rFonts w:asciiTheme="minorHAnsi" w:hAnsiTheme="minorHAnsi" w:cs="Arial"/>
                <w:sz w:val="20"/>
                <w:szCs w:val="20"/>
              </w:rPr>
              <w:t>des opér</w:t>
            </w:r>
            <w:r w:rsidRPr="006A1526">
              <w:rPr>
                <w:rFonts w:asciiTheme="minorHAnsi" w:hAnsiTheme="minorHAnsi" w:cs="Arial"/>
                <w:sz w:val="20"/>
                <w:szCs w:val="20"/>
              </w:rPr>
              <w:t xml:space="preserve">ations de la CIC [PROT].</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À su</w:t>
            </w:r>
            <w:r w:rsidR="008D3752" w:rsidRPr="006A1526">
              <w:rPr>
                <w:rFonts w:asciiTheme="minorHAnsi" w:hAnsiTheme="minorHAnsi" w:cs="Arial"/>
                <w:sz w:val="20"/>
                <w:szCs w:val="20"/>
              </w:rPr>
              <w:t xml:space="preserve">rveiller</w:t>
            </w:r>
            <w:r w:rsidRPr="006A1526">
              <w:rPr>
                <w:rFonts w:asciiTheme="minorHAnsi" w:hAnsiTheme="minorHAnsi" w:cs="Arial"/>
                <w:sz w:val="20"/>
                <w:szCs w:val="20"/>
              </w:rPr>
              <w:t>.</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La CIC a </w:t>
            </w:r>
            <w:r w:rsidR="008D3752" w:rsidRPr="006A1526">
              <w:rPr>
                <w:rFonts w:asciiTheme="minorHAnsi" w:hAnsiTheme="minorHAnsi" w:cs="Arial"/>
                <w:sz w:val="20"/>
                <w:szCs w:val="20"/>
              </w:rPr>
              <w:t>été constituée en février 2023. </w:t>
            </w:r>
            <w:r w:rsidRPr="006A1526">
              <w:rPr>
                <w:rFonts w:asciiTheme="minorHAnsi" w:hAnsiTheme="minorHAnsi" w:cs="Arial"/>
                <w:sz w:val="20"/>
                <w:szCs w:val="20"/>
              </w:rPr>
              <w:t xml:space="preserve">E</w:t>
            </w:r>
            <w:r w:rsidR="007260A0" w:rsidRPr="006A1526">
              <w:rPr>
                <w:rFonts w:asciiTheme="minorHAnsi" w:hAnsiTheme="minorHAnsi"/>
                <w:sz w:val="20"/>
                <w:szCs w:val="20"/>
              </w:rPr>
              <w:t xml:space="preserve">n décembre 2023, le gouv</w:t>
            </w:r>
            <w:r w:rsidR="007260A0" w:rsidRPr="006A1526">
              <w:rPr>
                <w:rFonts w:asciiTheme="minorHAnsi" w:hAnsiTheme="minorHAnsi"/>
                <w:sz w:val="20"/>
                <w:szCs w:val="20"/>
              </w:rPr>
              <w:lastRenderedPageBreak/>
              <w:t>ernement du Canada a annoncé que la mise en œuvre complète de cette nouvelle entité était prévue au plus tard pour 2026–2027. Par conséquent, les activités de la CIC ont été mises en p</w:t>
            </w:r>
            <w:r w:rsidR="00AB6DE1" w:rsidRPr="006A1526">
              <w:rPr>
                <w:rFonts w:asciiTheme="minorHAnsi" w:hAnsiTheme="minorHAnsi"/>
                <w:sz w:val="20"/>
                <w:szCs w:val="20"/>
              </w:rPr>
              <w:t>a</w:t>
            </w:r>
            <w:r w:rsidR="007260A0" w:rsidRPr="006A1526">
              <w:rPr>
                <w:rFonts w:asciiTheme="minorHAnsi" w:hAnsiTheme="minorHAnsi"/>
                <w:sz w:val="20"/>
                <w:szCs w:val="20"/>
              </w:rPr>
              <w:t xml:space="preserve">use. En juin 2024, le ministre d’ISDE a annoncé que le </w:t>
            </w:r>
            <w:r w:rsidR="00EF38A4" w:rsidRPr="006A1526">
              <w:rPr>
                <w:rFonts w:asciiTheme="minorHAnsi" w:hAnsiTheme="minorHAnsi"/>
                <w:sz w:val="20"/>
                <w:szCs w:val="20"/>
              </w:rPr>
              <w:t xml:space="preserve">SDTC </w:t>
            </w:r>
            <w:r w:rsidR="007260A0" w:rsidRPr="006A1526">
              <w:rPr>
                <w:rFonts w:asciiTheme="minorHAnsi" w:hAnsiTheme="minorHAnsi"/>
                <w:sz w:val="20"/>
                <w:szCs w:val="20"/>
              </w:rPr>
              <w:t xml:space="preserve">serait intégré à la CIC, une fois que le Conseil national de recherches aura achevé son travail visant à renforcer la gouvernance et les opérations du SDTC.</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Autres projets </w:t>
            </w:r>
            <w:r w:rsidR="00CC630F" w:rsidRPr="00462C5F">
              <w:rPr>
                <w:rFonts w:asciiTheme="minorHAnsi" w:hAnsiTheme="minorHAnsi"/>
                <w:sz w:val="20"/>
              </w:rPr>
              <w:t>et rôle de conseil financier</w:t>
            </w:r>
            <w:r w:rsidR="00EE5FA4" w:rsidRPr="00462C5F">
              <w:rPr>
                <w:rFonts w:asciiTheme="minorHAnsi" w:hAnsiTheme="minorHAnsi"/>
                <w:sz w:val="20"/>
              </w:rPr>
              <w:t>.</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Ajout d</w:t>
            </w:r>
            <w:r w:rsidR="008E22F7" w:rsidRPr="00462C5F">
              <w:rPr>
                <w:rFonts w:asciiTheme="minorHAnsi" w:hAnsiTheme="minorHAnsi"/>
                <w:sz w:val="20"/>
              </w:rPr>
              <w:t xml:space="preserve">e</w:t>
            </w:r>
            <w:r w:rsidR="001265DC" w:rsidRPr="00462C5F">
              <w:rPr>
                <w:rFonts w:asciiTheme="minorHAnsi" w:hAnsiTheme="minorHAnsi"/>
                <w:sz w:val="20"/>
              </w:rPr>
              <w:t> précieuses connaissances en matière de conseil et d’analyse financiè</w:t>
            </w:r>
            <w:r w:rsidR="008E22F7" w:rsidRPr="00462C5F">
              <w:rPr>
                <w:rFonts w:asciiTheme="minorHAnsi" w:hAnsiTheme="minorHAnsi"/>
                <w:sz w:val="20"/>
              </w:rPr>
              <w:t>re</w:t>
            </w:r>
            <w:r w:rsidR="00254F88" w:rsidRPr="00462C5F">
              <w:rPr>
                <w:rFonts w:asciiTheme="minorHAnsi" w:hAnsiTheme="minorHAnsi"/>
                <w:sz w:val="20"/>
              </w:rPr>
              <w:t xml:space="preserve"> </w:t>
            </w:r>
            <w:r w:rsidR="00393AB2" w:rsidRPr="00462C5F">
              <w:rPr>
                <w:rFonts w:asciiTheme="minorHAnsi" w:hAnsiTheme="minorHAnsi"/>
                <w:sz w:val="20"/>
              </w:rPr>
              <w:t>techniq</w:t>
            </w:r>
            <w:r w:rsidR="00254F88" w:rsidRPr="00462C5F">
              <w:rPr>
                <w:rFonts w:asciiTheme="minorHAnsi" w:hAnsiTheme="minorHAnsi"/>
                <w:sz w:val="20"/>
              </w:rPr>
              <w:t xml:space="preserve">ue en tant qu</w:t>
            </w:r>
            <w:r w:rsidR="00F6144B" w:rsidRPr="00462C5F">
              <w:rPr>
                <w:rFonts w:asciiTheme="minorHAnsi" w:hAnsiTheme="minorHAnsi"/>
                <w:sz w:val="20"/>
              </w:rPr>
              <w:t xml:space="preserve">’expert re</w:t>
            </w:r>
            <w:r w:rsidR="0054240E" w:rsidRPr="00462C5F">
              <w:rPr>
                <w:rFonts w:asciiTheme="minorHAnsi" w:hAnsiTheme="minorHAnsi"/>
                <w:sz w:val="20"/>
              </w:rPr>
              <w:t xml:space="preserve">conn</w:t>
            </w:r>
            <w:r w:rsidR="008A1EFB" w:rsidRPr="00462C5F">
              <w:rPr>
                <w:rFonts w:asciiTheme="minorHAnsi" w:hAnsiTheme="minorHAnsi"/>
                <w:sz w:val="20"/>
              </w:rPr>
              <w:t>u en</w:t>
            </w:r>
            <w:r w:rsidR="00393AB2" w:rsidRPr="00462C5F">
              <w:rPr>
                <w:rFonts w:asciiTheme="minorHAnsi" w:hAnsiTheme="minorHAnsi"/>
                <w:sz w:val="20"/>
              </w:rPr>
              <w:t xml:space="preserve"> conseil</w:t>
            </w:r>
            <w:r w:rsidR="0052001D" w:rsidRPr="00462C5F">
              <w:rPr>
                <w:rFonts w:asciiTheme="minorHAnsi" w:hAnsiTheme="minorHAnsi"/>
                <w:sz w:val="20"/>
              </w:rPr>
              <w:t> fina</w:t>
            </w:r>
            <w:r w:rsidR="00293A6A" w:rsidRPr="00462C5F">
              <w:rPr>
                <w:rFonts w:asciiTheme="minorHAnsi" w:hAnsiTheme="minorHAnsi"/>
                <w:sz w:val="20"/>
              </w:rPr>
              <w:t>ncier</w:t>
            </w:r>
            <w:r w:rsidR="0052001D" w:rsidRPr="00462C5F">
              <w:rPr>
                <w:rFonts w:asciiTheme="minorHAnsi" w:hAnsiTheme="minorHAnsi"/>
                <w:sz w:val="20"/>
              </w:rPr>
              <w:t xml:space="preserve"> auprès du gouvernement</w:t>
            </w:r>
            <w:r w:rsidR="008A1EFB" w:rsidRPr="00462C5F">
              <w:rPr>
                <w:rFonts w:asciiTheme="minorHAnsi" w:hAnsiTheme="minorHAnsi"/>
                <w:sz w:val="20"/>
              </w:rPr>
              <w:t xml:space="preserve">.</w:t>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Mandats supplémentaires et attributions de projets.</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Analyse de performance autour de l'impact de CDEV et de la valeur ajoutée des transactions.</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moyen terme (période entre 2 et 5 ans)</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assurera la gestion des besoins de financement de TMC par l'intermédiaire de la filiale Canada TMP Finance Ltd.</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Finance TMP négocier des accords de financement afin de permettre à TMC de gérer</w:t>
            </w:r>
            <w:r w:rsidR="002E36FA" w:rsidRPr="006A1526">
              <w:rPr>
                <w:rFonts w:asciiTheme="minorHAnsi" w:hAnsiTheme="minorHAnsi" w:cs="Arial"/>
                <w:sz w:val="20"/>
              </w:rPr>
              <w:t xml:space="preserve"> les coûts de la dette et les contin</w:t>
            </w:r>
            <w:r w:rsidR="007A2211" w:rsidRPr="006A1526">
              <w:rPr>
                <w:rFonts w:asciiTheme="minorHAnsi" w:hAnsiTheme="minorHAnsi" w:cs="Arial"/>
                <w:sz w:val="20"/>
              </w:rPr>
              <w:t>gences budgétair</w:t>
            </w:r>
            <w:r w:rsidRPr="006A1526">
              <w:rPr>
                <w:rFonts w:asciiTheme="minorHAnsi" w:hAnsiTheme="minorHAnsi" w:cs="Arial"/>
                <w:sz w:val="20"/>
              </w:rPr>
              <w:t xml:space="preserve">es.</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Pour exécuter conformément à la direction du gouvernement.</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CDEV </w:t>
            </w:r>
            <w:r w:rsidR="00BE0B33" w:rsidRPr="006A1526">
              <w:rPr>
                <w:rFonts w:asciiTheme="minorHAnsi" w:hAnsiTheme="minorHAnsi" w:cs="Arial"/>
                <w:sz w:val="20"/>
              </w:rPr>
              <w:t>a</w:t>
            </w:r>
            <w:r w:rsidRPr="006A1526">
              <w:rPr>
                <w:rFonts w:asciiTheme="minorHAnsi" w:hAnsiTheme="minorHAnsi" w:cs="Arial"/>
                <w:sz w:val="20"/>
              </w:rPr>
              <w:t xml:space="preserve"> identifié </w:t>
            </w:r>
            <w:r w:rsidR="00BE0B33" w:rsidRPr="006A1526">
              <w:rPr>
                <w:rFonts w:asciiTheme="minorHAnsi" w:hAnsiTheme="minorHAnsi" w:cs="Arial"/>
                <w:sz w:val="20"/>
              </w:rPr>
              <w:t>des opti</w:t>
            </w:r>
            <w:r w:rsidRPr="006A1526">
              <w:rPr>
                <w:rFonts w:asciiTheme="minorHAnsi" w:hAnsiTheme="minorHAnsi" w:cs="Arial"/>
                <w:sz w:val="20"/>
              </w:rPr>
              <w:t xml:space="preserve">ons </w:t>
            </w:r>
            <w:r w:rsidR="00BE0B33" w:rsidRPr="006A1526">
              <w:rPr>
                <w:rFonts w:asciiTheme="minorHAnsi" w:hAnsiTheme="minorHAnsi" w:cs="Arial"/>
                <w:sz w:val="20"/>
              </w:rPr>
              <w:t>de refinanc</w:t>
            </w:r>
            <w:r w:rsidR="0081493F" w:rsidRPr="006A1526">
              <w:rPr>
                <w:rFonts w:asciiTheme="minorHAnsi" w:hAnsiTheme="minorHAnsi" w:cs="Arial"/>
                <w:sz w:val="20"/>
              </w:rPr>
              <w:t>ement </w:t>
            </w:r>
            <w:r w:rsidRPr="006A1526">
              <w:rPr>
                <w:rFonts w:asciiTheme="minorHAnsi" w:hAnsiTheme="minorHAnsi" w:cs="Arial"/>
                <w:sz w:val="20"/>
              </w:rPr>
              <w:t xml:space="preserve">de la dette.</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Établir des relations constructives avec les peuples autochtones potentiellement affectés par le projet d'expansion de Trans Mountain.</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Travailler avec le gouvernement afin de permettre la propriété autochtone ou toute autre forme de participation dans TMC.</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s'engage à respecter les demandes du gouvernement concernant la participation économique des Autochtones; TMC s'engage à se conformer aux Ententes de Bénéfice Mutuel (EBM) exécutées.</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CDEV a joué un rôle essentiel dans l'élaboration d’un cadre IEP, notamment par l’embauche d’un conseiller financier et de conseillers juridiques pour analyser les structures potentielles ainsi que leur impact sur toute monétisation TMC et leurs répercussions fiscales</w:t>
            </w:r>
            <w:r w:rsidR="00C97BDA" w:rsidRPr="006A1526">
              <w:rPr>
                <w:rFonts w:asciiTheme="minorHAnsi" w:hAnsiTheme="minorHAnsi" w:cs="Arial"/>
                <w:sz w:val="20"/>
              </w:rPr>
              <w:t>. CDEV a égal</w:t>
            </w:r>
            <w:r w:rsidR="006B4A4D" w:rsidRPr="006A1526">
              <w:rPr>
                <w:rFonts w:asciiTheme="minorHAnsi" w:hAnsiTheme="minorHAnsi" w:cs="Arial"/>
                <w:sz w:val="20"/>
              </w:rPr>
              <w:t xml:space="preserve">ement con</w:t>
            </w:r>
            <w:r w:rsidR="00706C66" w:rsidRPr="006A1526">
              <w:rPr>
                <w:rFonts w:asciiTheme="minorHAnsi" w:hAnsiTheme="minorHAnsi" w:cs="Arial"/>
                <w:sz w:val="20"/>
              </w:rPr>
              <w:t>tr</w:t>
            </w:r>
            <w:r w:rsidR="006B4A4D" w:rsidRPr="006A1526">
              <w:rPr>
                <w:rFonts w:asciiTheme="minorHAnsi" w:hAnsiTheme="minorHAnsi" w:cs="Arial"/>
                <w:sz w:val="20"/>
              </w:rPr>
              <w:t xml:space="preserve">ibué aux premières activités d’engagement avec les groupes autochtones concernés.</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TMC est préparée à une éventuel</w:t>
            </w:r>
            <w:r w:rsidR="008D3752" w:rsidRPr="006A1526">
              <w:rPr>
                <w:rFonts w:asciiTheme="minorHAnsi" w:hAnsiTheme="minorHAnsi" w:cs="Arial"/>
                <w:sz w:val="20"/>
                <w:szCs w:val="20"/>
              </w:rPr>
              <w:t xml:space="preserve">le cession ou à d'autres formes de monétisation (dictées par les décisions politiques du gouvernement du Canada).</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TMC continue de maintenir un exce</w:t>
            </w:r>
            <w:r w:rsidR="008D3752" w:rsidRPr="006A1526">
              <w:rPr>
                <w:rFonts w:asciiTheme="minorHAnsi" w:hAnsiTheme="minorHAnsi" w:cs="Arial"/>
                <w:sz w:val="20"/>
                <w:szCs w:val="20"/>
              </w:rPr>
              <w:t>llent bilan en matière de sécurité, </w:t>
            </w:r>
            <w:r w:rsidR="00081DE3">
              <w:rPr>
                <w:rFonts w:asciiTheme="minorHAnsi" w:hAnsiTheme="minorHAnsi" w:cs="Arial"/>
                <w:sz w:val="20"/>
                <w:szCs w:val="20"/>
              </w:rPr>
              <w:t>d</w:t>
            </w:r>
            <w:r w:rsidR="008D3752" w:rsidRPr="006A1526">
              <w:rPr>
                <w:rFonts w:asciiTheme="minorHAnsi" w:hAnsiTheme="minorHAnsi" w:cs="Arial"/>
                <w:sz w:val="20"/>
                <w:szCs w:val="20"/>
              </w:rPr>
              <w:t xml:space="preserve">es relations efficaces et significatives avec les communautés autochtones, et est cédé selon des condi</w:t>
            </w:r>
            <w:r w:rsidR="008D3752" w:rsidRPr="006A1526">
              <w:rPr>
                <w:rFonts w:asciiTheme="minorHAnsi" w:hAnsiTheme="minorHAnsi" w:cs="Arial"/>
                <w:sz w:val="20"/>
                <w:szCs w:val="20"/>
              </w:rPr>
              <w:lastRenderedPageBreak/>
              <w:t>tions commerciales optimales compte tenu des conditions du marché et des paramètres de réalisation du projet.</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Incidents de sécurité inférieurs à la moyenne de l'</w:t>
            </w:r>
            <w:r w:rsidR="00C97BDA" w:rsidRPr="006A1526">
              <w:rPr>
                <w:rFonts w:asciiTheme="minorHAnsi" w:hAnsiTheme="minorHAnsi" w:cs="Arial"/>
                <w:sz w:val="20"/>
              </w:rPr>
              <w:t>i</w:t>
            </w:r>
            <w:r w:rsidRPr="006A1526">
              <w:rPr>
                <w:rFonts w:asciiTheme="minorHAnsi" w:hAnsiTheme="minorHAnsi" w:cs="Arial"/>
                <w:sz w:val="20"/>
              </w:rPr>
              <w:t xml:space="preserve">n</w:t>
            </w:r>
            <w:r w:rsidR="00103D1D" w:rsidRPr="006A1526">
              <w:rPr>
                <w:rFonts w:asciiTheme="minorHAnsi" w:hAnsiTheme="minorHAnsi" w:cs="Arial"/>
                <w:sz w:val="20"/>
              </w:rPr>
              <w:t>dustrie. Péages établis à un niveau appropri</w:t>
            </w:r>
            <w:r w:rsidR="00C97BDA" w:rsidRPr="006A1526">
              <w:rPr>
                <w:rFonts w:asciiTheme="minorHAnsi" w:hAnsiTheme="minorHAnsi" w:cs="Arial"/>
                <w:sz w:val="20"/>
              </w:rPr>
              <w:t>é.</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Les groupes au</w:t>
            </w:r>
            <w:r w:rsidR="000E3690">
              <w:rPr>
                <w:rFonts w:asciiTheme="minorHAnsi" w:hAnsiTheme="minorHAnsi" w:cs="Arial"/>
                <w:sz w:val="20"/>
              </w:rPr>
              <w:t>tochto</w:t>
            </w:r>
            <w:r w:rsidRPr="006A1526">
              <w:rPr>
                <w:rFonts w:asciiTheme="minorHAnsi" w:hAnsiTheme="minorHAnsi" w:cs="Arial"/>
                <w:sz w:val="20"/>
              </w:rPr>
              <w:t xml:space="preserve">nes adhèrent aux accords de participation économique s'ils sont proposés.</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Conseillers financiers et juridiques engagés pour aider à gérer la monétis</w:t>
            </w:r>
            <w:r w:rsidR="00702FB3" w:rsidRPr="006A1526">
              <w:rPr>
                <w:rFonts w:asciiTheme="minorHAnsi" w:hAnsiTheme="minorHAnsi" w:cs="Arial"/>
                <w:sz w:val="20"/>
              </w:rPr>
              <w:t>a</w:t>
            </w:r>
            <w:r w:rsidRPr="006A1526">
              <w:rPr>
                <w:rFonts w:asciiTheme="minorHAnsi" w:hAnsiTheme="minorHAnsi" w:cs="Arial"/>
                <w:sz w:val="20"/>
              </w:rPr>
              <w:t>tion. Aucun in</w:t>
            </w:r>
            <w:r w:rsidR="003D5A03" w:rsidRPr="006A1526">
              <w:rPr>
                <w:rFonts w:asciiTheme="minorHAnsi" w:hAnsiTheme="minorHAnsi" w:cs="Arial"/>
                <w:sz w:val="20"/>
              </w:rPr>
              <w:t xml:space="preserve">ci</w:t>
            </w:r>
            <w:r w:rsidRPr="006A1526">
              <w:rPr>
                <w:rFonts w:asciiTheme="minorHAnsi" w:hAnsiTheme="minorHAnsi" w:cs="Arial"/>
                <w:sz w:val="20"/>
              </w:rPr>
              <w:t xml:space="preserve">dent</w:t>
            </w:r>
            <w:r w:rsidRPr="006A1526">
              <w:rPr>
                <w:rFonts w:asciiTheme="minorHAnsi" w:hAnsiTheme="minorHAnsi" w:cs="Arial"/>
                <w:sz w:val="20"/>
              </w:rPr>
              <w:lastRenderedPageBreak/>
              <w:t> significatif concernant la sécurité en 202</w:t>
            </w:r>
            <w:r w:rsidR="003D5A03" w:rsidRPr="006A1526">
              <w:rPr>
                <w:rFonts w:asciiTheme="minorHAnsi" w:hAnsiTheme="minorHAnsi" w:cs="Arial"/>
                <w:sz w:val="20"/>
              </w:rPr>
              <w:t>4</w:t>
            </w:r>
            <w:r w:rsidRPr="006A1526">
              <w:rPr>
                <w:rFonts w:asciiTheme="minorHAnsi" w:hAnsiTheme="minorHAnsi" w:cs="Arial"/>
                <w:sz w:val="20"/>
              </w:rPr>
              <w:t>.</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Les programmes que CDEV a aid</w:t>
            </w:r>
            <w:r w:rsidR="006874C9" w:rsidRPr="00462C5F">
              <w:rPr>
                <w:rFonts w:asciiTheme="minorHAnsi" w:hAnsiTheme="minorHAnsi"/>
                <w:sz w:val="20"/>
              </w:rPr>
              <w:t>é à lancer en 2023 et 2024, comme CGF et ILGP, </w:t>
            </w:r>
            <w:r w:rsidR="00081167" w:rsidRPr="00462C5F">
              <w:rPr>
                <w:rFonts w:asciiTheme="minorHAnsi" w:hAnsiTheme="minorHAnsi"/>
                <w:sz w:val="20"/>
              </w:rPr>
              <w:t>c</w:t>
            </w:r>
            <w:r w:rsidR="0090144A" w:rsidRPr="00462C5F">
              <w:rPr>
                <w:rFonts w:asciiTheme="minorHAnsi" w:hAnsiTheme="minorHAnsi"/>
                <w:sz w:val="20"/>
              </w:rPr>
              <w:t xml:space="preserve">ontinuent de répondre à leurs objectif</w:t>
            </w:r>
            <w:r w:rsidR="00081167" w:rsidRPr="00462C5F">
              <w:rPr>
                <w:rFonts w:asciiTheme="minorHAnsi" w:hAnsiTheme="minorHAnsi"/>
                <w:sz w:val="20"/>
              </w:rPr>
              <w:t>s.</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Les investissements de CGF </w:t>
            </w:r>
            <w:r w:rsidR="00885E49" w:rsidRPr="00462C5F">
              <w:rPr>
                <w:rFonts w:asciiTheme="minorHAnsi" w:hAnsiTheme="minorHAnsi"/>
                <w:sz w:val="20"/>
              </w:rPr>
              <w:t xml:space="preserve">et les garanties de p</w:t>
            </w:r>
            <w:r w:rsidR="00560082">
              <w:rPr>
                <w:rFonts w:asciiTheme="minorHAnsi" w:hAnsiTheme="minorHAnsi"/>
                <w:sz w:val="20"/>
              </w:rPr>
              <w:t>rêt dans le c</w:t>
            </w:r>
            <w:r w:rsidR="00885E49" w:rsidRPr="00462C5F">
              <w:rPr>
                <w:rFonts w:asciiTheme="minorHAnsi" w:hAnsiTheme="minorHAnsi"/>
                <w:sz w:val="20"/>
              </w:rPr>
              <w:t xml:space="preserve">adre de l'ILGP sont émis conformément à leurs mandats res</w:t>
            </w:r>
            <w:r w:rsidR="000529C0" w:rsidRPr="00462C5F">
              <w:rPr>
                <w:rFonts w:asciiTheme="minorHAnsi" w:hAnsiTheme="minorHAnsi"/>
                <w:sz w:val="20"/>
              </w:rPr>
              <w:t>p</w:t>
            </w:r>
            <w:r w:rsidR="00885E49" w:rsidRPr="00462C5F">
              <w:rPr>
                <w:rFonts w:asciiTheme="minorHAnsi" w:hAnsiTheme="minorHAnsi"/>
                <w:sz w:val="20"/>
              </w:rPr>
              <w:t xml:space="preserve">ect</w:t>
            </w:r>
            <w:r w:rsidR="00FD5DE5" w:rsidRPr="00462C5F">
              <w:rPr>
                <w:rFonts w:asciiTheme="minorHAnsi" w:hAnsiTheme="minorHAnsi"/>
                <w:sz w:val="20"/>
              </w:rPr>
              <w:t>ifs. Une gou</w:t>
            </w:r>
            <w:r w:rsidR="00885E49" w:rsidRPr="00462C5F">
              <w:rPr>
                <w:rFonts w:asciiTheme="minorHAnsi" w:hAnsiTheme="minorHAnsi"/>
                <w:sz w:val="20"/>
              </w:rPr>
              <w:t xml:space="preserve">v</w:t>
            </w:r>
            <w:r w:rsidR="0001004F" w:rsidRPr="00462C5F">
              <w:rPr>
                <w:rFonts w:asciiTheme="minorHAnsi" w:hAnsiTheme="minorHAnsi"/>
                <w:sz w:val="20"/>
              </w:rPr>
              <w:t xml:space="preserve">ernance et une surve</w:t>
            </w:r>
            <w:r w:rsidR="00885E49" w:rsidRPr="00462C5F">
              <w:rPr>
                <w:rFonts w:asciiTheme="minorHAnsi" w:hAnsiTheme="minorHAnsi"/>
                <w:sz w:val="20"/>
              </w:rPr>
              <w:t xml:space="preserve">illance effic</w:t>
            </w:r>
            <w:r w:rsidR="009D6220" w:rsidRPr="00462C5F">
              <w:rPr>
                <w:rFonts w:asciiTheme="minorHAnsi" w:hAnsiTheme="minorHAnsi"/>
                <w:sz w:val="20"/>
              </w:rPr>
              <w:t>aces</w:t>
            </w:r>
            <w:r w:rsidR="00885E49" w:rsidRPr="00462C5F">
              <w:rPr>
                <w:rFonts w:asciiTheme="minorHAnsi" w:hAnsiTheme="minorHAnsi"/>
                <w:sz w:val="20"/>
              </w:rPr>
              <w:t xml:space="preserve"> </w:t>
            </w:r>
            <w:r w:rsidR="00E747FF" w:rsidRPr="00462C5F">
              <w:rPr>
                <w:rFonts w:asciiTheme="minorHAnsi" w:hAnsiTheme="minorHAnsi"/>
                <w:sz w:val="20"/>
              </w:rPr>
              <w:t>sont maintenu</w:t>
            </w:r>
            <w:r w:rsidR="00885E49" w:rsidRPr="00462C5F">
              <w:rPr>
                <w:rFonts w:asciiTheme="minorHAnsi" w:hAnsiTheme="minorHAnsi"/>
                <w:sz w:val="20"/>
              </w:rPr>
              <w:t>es.</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À surveiller.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L'IMA avec le CGFIM continue d</w:t>
            </w:r>
            <w:r w:rsidR="00A33CA7" w:rsidRPr="00462C5F">
              <w:rPr>
                <w:rFonts w:asciiTheme="minorHAnsi" w:hAnsiTheme="minorHAnsi"/>
                <w:sz w:val="20"/>
              </w:rPr>
              <w:t>'</w:t>
            </w:r>
            <w:r w:rsidRPr="00462C5F">
              <w:rPr>
                <w:rFonts w:asciiTheme="minorHAnsi" w:hAnsiTheme="minorHAnsi"/>
                <w:sz w:val="20"/>
              </w:rPr>
              <w:t xml:space="preserve">être en vigueur et les besoins du CILGC</w:t>
            </w:r>
            <w:r w:rsidR="00981F53" w:rsidRPr="00462C5F">
              <w:rPr>
                <w:rFonts w:asciiTheme="minorHAnsi" w:hAnsiTheme="minorHAnsi"/>
                <w:sz w:val="20"/>
              </w:rPr>
              <w:t> pour f</w:t>
            </w:r>
            <w:r w:rsidRPr="00462C5F">
              <w:rPr>
                <w:rFonts w:asciiTheme="minorHAnsi" w:hAnsiTheme="minorHAnsi"/>
                <w:sz w:val="20"/>
              </w:rPr>
              <w:t xml:space="preserve">onctionner sont satisfaits.</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Gestion continue de [PROT] NPI</w:t>
            </w:r>
            <w:r w:rsidR="00081167" w:rsidRPr="006A1526">
              <w:rPr>
                <w:rFonts w:asciiTheme="minorHAnsi" w:hAnsiTheme="minorHAnsi" w:cs="Arial"/>
                <w:sz w:val="20"/>
                <w:szCs w:val="20"/>
              </w:rPr>
              <w:t>.</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Achèvement des audits annuels en temps opportun.</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Terminer les audits dans un délai de quatre ans à partir du dép</w:t>
            </w:r>
            <w:r w:rsidR="00E411A3" w:rsidRPr="006A1526">
              <w:rPr>
                <w:rFonts w:asciiTheme="minorHAnsi" w:hAnsiTheme="minorHAnsi" w:cs="Arial"/>
                <w:sz w:val="20"/>
              </w:rPr>
              <w:t>ôt</w:t>
            </w:r>
            <w:r w:rsidRPr="006A1526">
              <w:rPr>
                <w:rFonts w:asciiTheme="minorHAnsi" w:hAnsiTheme="minorHAnsi" w:cs="Arial"/>
                <w:sz w:val="20"/>
              </w:rPr>
              <w:t xml:space="preserve">.</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Progression dan</w:t>
            </w:r>
            <w:r w:rsidR="0032073B" w:rsidRPr="006A1526">
              <w:rPr>
                <w:rFonts w:asciiTheme="minorHAnsi" w:hAnsiTheme="minorHAnsi" w:cs="Arial"/>
                <w:sz w:val="20"/>
              </w:rPr>
              <w:t xml:space="preserve">s le dépôt de l'audit</w:t>
            </w:r>
            <w:r w:rsidR="00E411A3" w:rsidRPr="006A1526">
              <w:rPr>
                <w:rFonts w:asciiTheme="minorHAnsi" w:hAnsiTheme="minorHAnsi" w:cs="Arial"/>
                <w:sz w:val="20"/>
              </w:rPr>
              <w:t>.</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long terme (Horizon temporel de plus de 5 ans)</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poursuit son mandat en tant que ce</w:t>
            </w:r>
            <w:r w:rsidR="00954A47" w:rsidRPr="006A1526">
              <w:rPr>
                <w:rFonts w:asciiTheme="minorHAnsi" w:hAnsiTheme="minorHAnsi" w:cs="Arial"/>
                <w:sz w:val="20"/>
              </w:rPr>
              <w:t xml:space="preserve">ntre d'excellence en matière </w:t>
            </w:r>
            <w:r w:rsidR="00AC0C2F" w:rsidRPr="006A1526">
              <w:rPr>
                <w:rFonts w:asciiTheme="minorHAnsi" w:hAnsiTheme="minorHAnsi" w:cs="Arial"/>
                <w:sz w:val="20"/>
              </w:rPr>
              <w:t xml:space="preserve">de c</w:t>
            </w:r>
            <w:r w:rsidR="00581816" w:rsidRPr="006A1526">
              <w:rPr>
                <w:rFonts w:asciiTheme="minorHAnsi" w:hAnsiTheme="minorHAnsi" w:cs="Arial"/>
                <w:sz w:val="20"/>
              </w:rPr>
              <w:t>onseils financiers et c</w:t>
            </w:r>
            <w:r w:rsidR="00AC0C2F" w:rsidRPr="006A1526">
              <w:rPr>
                <w:rFonts w:asciiTheme="minorHAnsi" w:hAnsiTheme="minorHAnsi" w:cs="Arial"/>
                <w:sz w:val="20"/>
              </w:rPr>
              <w:t xml:space="preserve">ommerciaux auprès d</w:t>
            </w:r>
            <w:r w:rsidR="00AC0CC7" w:rsidRPr="006A1526">
              <w:rPr>
                <w:rFonts w:asciiTheme="minorHAnsi" w:hAnsiTheme="minorHAnsi" w:cs="Arial"/>
                <w:sz w:val="20"/>
              </w:rPr>
              <w:t>u gouvernement dans l'intérêt de tous les Canadiens</w:t>
            </w:r>
            <w:r w:rsidR="007E3D91" w:rsidRPr="006A1526">
              <w:rPr>
                <w:rFonts w:asciiTheme="minorHAnsi" w:hAnsiTheme="minorHAnsi" w:cs="Arial"/>
                <w:sz w:val="20"/>
              </w:rPr>
              <w:t>.</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CDEV </w:t>
            </w:r>
            <w:r w:rsidR="008C5E0B" w:rsidRPr="006A1526">
              <w:rPr>
                <w:rFonts w:asciiTheme="minorHAnsi" w:hAnsiTheme="minorHAnsi"/>
                <w:sz w:val="20"/>
                <w:szCs w:val="20"/>
              </w:rPr>
              <w:t xml:space="preserve">fournit ses </w:t>
            </w:r>
            <w:r w:rsidR="00A31002" w:rsidRPr="006A1526">
              <w:rPr>
                <w:rFonts w:asciiTheme="minorHAnsi" w:hAnsiTheme="minorHAnsi"/>
                <w:sz w:val="20"/>
                <w:szCs w:val="20"/>
              </w:rPr>
              <w:t>pers</w:t>
            </w:r>
            <w:r w:rsidR="008C5E0B" w:rsidRPr="006A1526">
              <w:rPr>
                <w:rFonts w:asciiTheme="minorHAnsi" w:hAnsiTheme="minorHAnsi"/>
                <w:sz w:val="20"/>
                <w:szCs w:val="20"/>
              </w:rPr>
              <w:t xml:space="preserve">pectives uniques et précieuses, enrich</w:t>
            </w:r>
            <w:r w:rsidR="000D6147" w:rsidRPr="006A1526">
              <w:rPr>
                <w:rFonts w:asciiTheme="minorHAnsi" w:hAnsiTheme="minorHAnsi"/>
                <w:sz w:val="20"/>
                <w:szCs w:val="20"/>
              </w:rPr>
              <w:t>i</w:t>
            </w:r>
            <w:r w:rsidR="008C5E0B" w:rsidRPr="006A1526">
              <w:rPr>
                <w:rFonts w:asciiTheme="minorHAnsi" w:hAnsiTheme="minorHAnsi"/>
                <w:sz w:val="20"/>
                <w:szCs w:val="20"/>
              </w:rPr>
              <w:t xml:space="preserve">es par une expertise financière approfondie, dans le </w:t>
            </w:r>
            <w:r w:rsidR="008C5E0B" w:rsidRPr="006A1526">
              <w:rPr>
                <w:rFonts w:asciiTheme="minorHAnsi" w:hAnsiTheme="minorHAnsi" w:cs="Aptos"/>
                <w:sz w:val="20"/>
                <w:szCs w:val="20"/>
              </w:rPr>
              <w:t>c</w:t>
            </w:r>
            <w:r w:rsidR="008C5E0B" w:rsidRPr="006A1526">
              <w:rPr>
                <w:rFonts w:asciiTheme="minorHAnsi" w:hAnsiTheme="minorHAnsi"/>
                <w:sz w:val="20"/>
                <w:szCs w:val="20"/>
              </w:rPr>
              <w:t>adre des transactions commerciales les plus complexes et d</w:t>
            </w:r>
            <w:r w:rsidR="00954A47" w:rsidRPr="006A1526">
              <w:rPr>
                <w:rFonts w:asciiTheme="minorHAnsi" w:hAnsiTheme="minorHAnsi"/>
                <w:sz w:val="20"/>
                <w:szCs w:val="20"/>
              </w:rPr>
              <w:t xml:space="preserve">iversifiées du pays. Elle co</w:t>
            </w:r>
            <w:r w:rsidR="0037614D" w:rsidRPr="006A1526">
              <w:rPr>
                <w:rFonts w:asciiTheme="minorHAnsi" w:hAnsiTheme="minorHAnsi"/>
                <w:sz w:val="20"/>
                <w:szCs w:val="20"/>
              </w:rPr>
              <w:t xml:space="preserve">ntinue d'appliquer une discipline commerciale rigoureuse à l’évaluation, à la gestion et à la cession d’actifs ainsi qu'à d'autres initiatives menées en partenariat avec le gouvernement du Canada.</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À surveiller</w:t>
            </w:r>
            <w:r w:rsidR="000A6715" w:rsidRPr="006A1526">
              <w:rPr>
                <w:rFonts w:asciiTheme="minorHAnsi" w:hAnsiTheme="minorHAnsi" w:cs="Arial"/>
                <w:sz w:val="20"/>
              </w:rPr>
              <w:t>.</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CDEV </w:t>
            </w:r>
            <w:r w:rsidR="00487D56" w:rsidRPr="006A1526">
              <w:rPr>
                <w:rFonts w:asciiTheme="minorHAnsi" w:hAnsiTheme="minorHAnsi" w:cs="Arial"/>
                <w:sz w:val="20"/>
              </w:rPr>
              <w:t xml:space="preserve">a réussi à déve</w:t>
            </w:r>
            <w:r w:rsidRPr="006A1526">
              <w:rPr>
                <w:rFonts w:asciiTheme="minorHAnsi" w:hAnsiTheme="minorHAnsi" w:cs="Arial"/>
                <w:sz w:val="20"/>
              </w:rPr>
              <w:t xml:space="preserve">lopper une nouvelle orientation stratégique et</w:t>
            </w:r>
            <w:r w:rsidR="008D3752" w:rsidRPr="006A1526">
              <w:rPr>
                <w:rFonts w:asciiTheme="minorHAnsi" w:hAnsiTheme="minorHAnsi" w:cs="Arial"/>
                <w:sz w:val="20"/>
              </w:rPr>
              <w:t> à </w:t>
            </w:r>
            <w:r w:rsidRPr="006A1526">
              <w:rPr>
                <w:rFonts w:asciiTheme="minorHAnsi" w:hAnsiTheme="minorHAnsi" w:cs="Arial"/>
                <w:sz w:val="20"/>
              </w:rPr>
              <w:t>r</w:t>
            </w:r>
            <w:r w:rsidR="008D3752" w:rsidRPr="006A1526">
              <w:rPr>
                <w:rFonts w:asciiTheme="minorHAnsi" w:hAnsiTheme="minorHAnsi" w:cs="Arial"/>
                <w:sz w:val="20"/>
              </w:rPr>
              <w:t xml:space="preserve">enforcer les capacités internes pour fournir des conseils au gouvernement </w:t>
            </w:r>
            <w:r w:rsidR="00136177" w:rsidRPr="006A1526">
              <w:rPr>
                <w:rFonts w:asciiTheme="minorHAnsi" w:hAnsiTheme="minorHAnsi" w:cs="Arial"/>
                <w:sz w:val="20"/>
              </w:rPr>
              <w:t>d</w:t>
            </w:r>
            <w:r w:rsidR="008D3752" w:rsidRPr="006A1526">
              <w:rPr>
                <w:rFonts w:asciiTheme="minorHAnsi" w:hAnsiTheme="minorHAnsi" w:cs="Arial"/>
                <w:sz w:val="20"/>
              </w:rPr>
              <w:t>e manière rentable.</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ANNEXE A-4 </w:t>
      </w:r>
      <w:r w:rsidR="007444E9">
        <w:rPr>
          <w:sz w:val="28"/>
          <w:szCs w:val="28"/>
        </w:rPr>
        <w:t>:</w:t>
      </w:r>
      <w:r w:rsidR="00E536E5" w:rsidRPr="00116085">
        <w:rPr>
          <w:sz w:val="28"/>
          <w:szCs w:val="28"/>
        </w:rPr>
        <w:t xml:space="preserve"> P</w:t>
      </w:r>
      <w:r w:rsidR="003A7D58" w:rsidRPr="00116085">
        <w:rPr>
          <w:sz w:val="28"/>
          <w:szCs w:val="28"/>
        </w:rPr>
        <w:t>RIORITÉS DU GOUVERNEMENT ET CONFORMITÉ AUX EXIGENCES LÉGISLATIVES ET POLITIQUES</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Rapport sur l’environnement, les questions sociales et la gouvernance « ESG »</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Environnement</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En tant que société d’État fédérale dont le mandat comprend la gestion des actifs essentiels du gouvernement du Canada, CDEV reconnaît q</w:t>
      </w:r>
      <w:r>
        <w:rPr>
          <w:rFonts w:cs="Arial"/>
        </w:rPr>
        <w:t>ue la</w:t>
      </w:r>
      <w:r w:rsidRPr="00E332AF">
        <w:rPr>
          <w:rFonts w:cs="Arial"/>
        </w:rPr>
        <w:t> manière do</w:t>
      </w:r>
      <w:r>
        <w:rPr>
          <w:rFonts w:cs="Arial"/>
        </w:rPr>
        <w:t>n</w:t>
      </w:r>
      <w:r w:rsidRPr="00E332AF">
        <w:rPr>
          <w:rFonts w:cs="Arial"/>
        </w:rPr>
        <w:t xml:space="preserve">t elle aborde les fact</w:t>
      </w:r>
      <w:r>
        <w:rPr>
          <w:rFonts w:cs="Arial"/>
        </w:rPr>
        <w:t xml:space="preserve">eurs</w:t>
      </w:r>
      <w:r w:rsidRPr="00E332AF">
        <w:rPr>
          <w:rFonts w:cs="Arial"/>
        </w:rPr>
        <w:t xml:space="preserve"> liés aux c</w:t>
      </w:r>
      <w:r>
        <w:rPr>
          <w:rFonts w:cs="Arial"/>
        </w:rPr>
        <w:t xml:space="preserve">hang</w:t>
      </w:r>
      <w:r w:rsidRPr="00E332AF">
        <w:rPr>
          <w:rFonts w:cs="Arial"/>
        </w:rPr>
        <w:t xml:space="preserve">ements climatiques a une incidence directe sur son succ</w:t>
      </w:r>
      <w:r>
        <w:rPr>
          <w:rFonts w:cs="Arial"/>
        </w:rPr>
        <w:t>ès d</w:t>
      </w:r>
      <w:r w:rsidRPr="00E332AF">
        <w:rPr>
          <w:rFonts w:cs="Arial"/>
        </w:rPr>
        <w:t xml:space="preserve">ans le soutien </w:t>
      </w:r>
      <w:r>
        <w:rPr>
          <w:rFonts w:cs="Arial"/>
        </w:rPr>
        <w:t>de</w:t>
      </w:r>
      <w:r w:rsidRPr="00E332AF">
        <w:rPr>
          <w:rFonts w:cs="Arial"/>
        </w:rPr>
        <w:t xml:space="preserve"> l’engagem</w:t>
      </w:r>
      <w:r>
        <w:rPr>
          <w:rFonts w:cs="Arial"/>
        </w:rPr>
        <w:t>e</w:t>
      </w:r>
      <w:r w:rsidRPr="00E332AF">
        <w:rPr>
          <w:rFonts w:cs="Arial"/>
        </w:rPr>
        <w:t xml:space="preserve">nt du </w:t>
      </w:r>
      <w:r>
        <w:rPr>
          <w:rFonts w:cs="Arial"/>
        </w:rPr>
        <w:t>Canada </w:t>
      </w:r>
      <w:r w:rsidRPr="00E332AF">
        <w:rPr>
          <w:rFonts w:ascii="Aptos" w:hAnsi="Aptos" w:cs="Aptos"/>
        </w:rPr>
        <w:t>à</w:t>
      </w:r>
      <w:r w:rsidRPr="00E332AF">
        <w:rPr>
          <w:rFonts w:cs="Arial"/>
        </w:rPr>
        <w:t> effectuer une transition vers une économie so</w:t>
      </w:r>
      <w:r w:rsidRPr="00E332AF">
        <w:rPr>
          <w:rFonts w:ascii="Cambria Math" w:hAnsi="Cambria Math" w:cs="Cambria Math"/>
        </w:rPr>
        <w:t>b</w:t>
      </w:r>
      <w:r w:rsidRPr="00E332AF">
        <w:rPr>
          <w:rFonts w:cs="Arial"/>
        </w:rPr>
        <w:t xml:space="preserve">re en carbone tout en assurant une croissance durable et la prospérité pour tous les Canadiens. En juillet</w:t>
      </w:r>
      <w:r w:rsidR="002227A4">
        <w:rPr>
          <w:rFonts w:cs="Arial"/>
        </w:rPr>
        <w:t xml:space="preserve"> 2023, CDEV a pub</w:t>
      </w:r>
      <w:r w:rsidR="00804F25">
        <w:rPr>
          <w:rFonts w:cs="Arial"/>
        </w:rPr>
        <w:t>lié son premier</w:t>
      </w:r>
      <w:r w:rsidR="002227A4">
        <w:rPr>
          <w:rFonts w:cs="Arial"/>
        </w:rPr>
        <w:t> </w:t>
      </w:r>
      <w:r w:rsidR="00804F25">
        <w:rPr>
          <w:rFonts w:cs="Arial"/>
        </w:rPr>
        <w:t xml:space="preserve">r</w:t>
      </w:r>
      <w:r w:rsidR="002227A4">
        <w:rPr>
          <w:rFonts w:cs="Arial"/>
        </w:rPr>
        <w:t>apport de divulg</w:t>
      </w:r>
      <w:r w:rsidRPr="00E332AF">
        <w:rPr>
          <w:rFonts w:cs="Arial"/>
        </w:rPr>
        <w:t xml:space="preserve">ation sur </w:t>
      </w:r>
      <w:r w:rsidR="00D4376C">
        <w:rPr>
          <w:rFonts w:cs="Arial"/>
        </w:rPr>
        <w:t>l</w:t>
      </w:r>
      <w:r w:rsidRPr="00E332AF">
        <w:rPr>
          <w:rFonts w:cs="Arial"/>
        </w:rPr>
        <w:t>es changements climatiques, basé sur les recommandations du Groupe de travail sur la divulgation des info</w:t>
      </w:r>
      <w:r w:rsidRPr="00E332AF">
        <w:rPr>
          <w:rFonts w:ascii="Cambria Math" w:hAnsi="Cambria Math" w:cs="Cambria Math"/>
        </w:rPr>
        <w:t>r</w:t>
      </w:r>
      <w:r w:rsidRPr="00E332AF">
        <w:rPr>
          <w:rFonts w:cs="Arial"/>
        </w:rPr>
        <w:t xml:space="preserve">mations financières liées au climat (« TCFD ») pour CDEV et son groupe</w:t>
      </w:r>
      <w:r w:rsidR="00932E28">
        <w:rPr>
          <w:rFonts w:cs="Arial"/>
        </w:rPr>
        <w:t> d’entreprises. CDEV a</w:t>
      </w:r>
      <w:r w:rsidRPr="00E332AF">
        <w:rPr>
          <w:rFonts w:cs="Arial"/>
        </w:rPr>
        <w:t> </w:t>
      </w:r>
      <w:r w:rsidR="00E849CD">
        <w:rPr>
          <w:rFonts w:cs="Arial"/>
        </w:rPr>
        <w:t xml:space="preserve">publié son deuxième rapport TCFD en juillet 2024. À travers ces </w:t>
      </w:r>
      <w:r w:rsidRPr="00E332AF">
        <w:rPr>
          <w:rFonts w:cs="Arial"/>
        </w:rPr>
        <w:t xml:space="preserve">rapports annue</w:t>
      </w:r>
      <w:r w:rsidR="007475B7">
        <w:rPr>
          <w:rFonts w:cs="Arial"/>
        </w:rPr>
        <w:t>ls, </w:t>
      </w:r>
      <w:r w:rsidRPr="00E332AF">
        <w:rPr>
          <w:rFonts w:cs="Arial"/>
        </w:rPr>
        <w:t xml:space="preserve">C</w:t>
      </w:r>
      <w:r w:rsidR="007475B7">
        <w:rPr>
          <w:rFonts w:cs="Arial"/>
        </w:rPr>
        <w:t xml:space="preserve">DEV parta</w:t>
      </w:r>
      <w:r w:rsidRPr="00E332AF">
        <w:rPr>
          <w:rFonts w:cs="Arial"/>
        </w:rPr>
        <w:t>ge sa s</w:t>
      </w:r>
      <w:r w:rsidR="007475B7">
        <w:rPr>
          <w:rFonts w:cs="Arial"/>
        </w:rPr>
        <w:t>t</w:t>
      </w:r>
      <w:r w:rsidRPr="00E332AF">
        <w:rPr>
          <w:rFonts w:cs="Arial"/>
        </w:rPr>
        <w:t xml:space="preserve">ra</w:t>
      </w:r>
      <w:r w:rsidR="007475B7">
        <w:rPr>
          <w:rFonts w:cs="Arial"/>
        </w:rPr>
        <w:t>tégie</w:t>
      </w:r>
      <w:r w:rsidRPr="00E332AF">
        <w:rPr>
          <w:rFonts w:cs="Arial"/>
        </w:rPr>
        <w:t xml:space="preserve">, ses p</w:t>
      </w:r>
      <w:r w:rsidR="007475B7">
        <w:rPr>
          <w:rFonts w:cs="Arial"/>
        </w:rPr>
        <w:t>r</w:t>
      </w:r>
      <w:r w:rsidRPr="00E332AF">
        <w:rPr>
          <w:rFonts w:cs="Arial"/>
        </w:rPr>
        <w:t xml:space="preserve">o</w:t>
      </w:r>
      <w:r w:rsidR="007475B7">
        <w:rPr>
          <w:rFonts w:cs="Arial"/>
        </w:rPr>
        <w:t>grès</w:t>
      </w:r>
      <w:r w:rsidRPr="00E332AF">
        <w:rPr>
          <w:rFonts w:cs="Arial"/>
        </w:rPr>
        <w:t xml:space="preserve"> et ses ambitions pour aborder les risques et opportunités liés aux</w:t>
      </w:r>
      <w:r w:rsidRPr="00E332AF">
        <w:rPr>
          <w:rFonts w:ascii="Cambria Math" w:hAnsi="Cambria Math" w:cs="Cambria Math"/>
        </w:rPr>
        <w:t> </w:t>
      </w:r>
      <w:r w:rsidRPr="00E332AF">
        <w:rPr>
          <w:rFonts w:cs="Arial"/>
        </w:rPr>
        <w:t>changements climatiques, tant au niveau</w:t>
      </w:r>
      <w:r w:rsidRPr="00E332AF">
        <w:rPr>
          <w:rFonts w:ascii="Aptos" w:hAnsi="Aptos" w:cs="Aptos"/>
        </w:rPr>
        <w:t> </w:t>
      </w:r>
      <w:r w:rsidRPr="00E332AF">
        <w:rPr>
          <w:rFonts w:cs="Arial"/>
        </w:rPr>
        <w:t xml:space="preserve">de la société qu’au niveau de ses filiales. Da</w:t>
      </w:r>
      <w:r w:rsidR="007475B7">
        <w:rPr>
          <w:rFonts w:cs="Arial"/>
        </w:rPr>
        <w:t>ns l</w:t>
      </w:r>
      <w:r w:rsidRPr="00E332AF">
        <w:rPr>
          <w:rFonts w:cs="Arial"/>
        </w:rPr>
        <w:t xml:space="preserve">e cadre de ce travail, CDEV a réalisé une éval</w:t>
      </w:r>
      <w:r w:rsidR="00945D61">
        <w:rPr>
          <w:rFonts w:cs="Arial"/>
        </w:rPr>
        <w:t>uatio</w:t>
      </w:r>
      <w:r w:rsidRPr="00E332AF">
        <w:rPr>
          <w:rFonts w:cs="Arial"/>
        </w:rPr>
        <w:t xml:space="preserve">n de la matérialité des changements climatiques afin d’identifier, d’évaluer et de prioriser les risques et opportunités l</w:t>
      </w:r>
      <w:r w:rsidRPr="00E332AF">
        <w:rPr>
          <w:rFonts w:ascii="Cambria Math" w:hAnsi="Cambria Math" w:cs="Cambria Math"/>
        </w:rPr>
        <w:t>i</w:t>
      </w:r>
      <w:r w:rsidRPr="00E332AF">
        <w:rPr>
          <w:rFonts w:cs="Arial"/>
        </w:rPr>
        <w:t>és aux changements climatiques, et a entamé le </w:t>
      </w:r>
      <w:r w:rsidR="004A1E51">
        <w:rPr>
          <w:rFonts w:cs="Arial"/>
        </w:rPr>
        <w:t>p</w:t>
      </w:r>
      <w:r w:rsidRPr="00E332AF">
        <w:rPr>
          <w:rFonts w:cs="Arial"/>
        </w:rPr>
        <w:t xml:space="preserve">rocessus de développement de sa stratégie sur les changements climatiques afin d’identifier des opportu</w:t>
      </w:r>
      <w:r w:rsidR="0021562C">
        <w:rPr>
          <w:rFonts w:cs="Arial"/>
        </w:rPr>
        <w:t xml:space="preserve">nités</w:t>
      </w:r>
      <w:r w:rsidR="00B57EEC">
        <w:rPr>
          <w:rFonts w:cs="Arial"/>
        </w:rPr>
        <w:t> </w:t>
      </w:r>
      <w:r w:rsidR="0021562C">
        <w:rPr>
          <w:rFonts w:cs="Arial"/>
        </w:rPr>
        <w:t>permettant à</w:t>
      </w:r>
      <w:r w:rsidRPr="00E332AF">
        <w:rPr>
          <w:rFonts w:cs="Arial"/>
        </w:rPr>
        <w:t xml:space="preserve"> la société d’améliorer l’intégration des changements climati</w:t>
      </w:r>
      <w:r w:rsidR="0021562C">
        <w:rPr>
          <w:rFonts w:cs="Arial"/>
        </w:rPr>
        <w:t>ques</w:t>
      </w:r>
      <w:r w:rsidRPr="00E332AF">
        <w:rPr>
          <w:rFonts w:cs="Arial"/>
        </w:rPr>
        <w:t xml:space="preserve"> dans son modèle d’</w:t>
      </w:r>
      <w:r w:rsidRPr="00583D7B">
        <w:rPr>
          <w:rFonts w:cs="Arial"/>
        </w:rPr>
        <w:t xml:space="preserve">affaires.</w:t>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continuera de publier des rapports sur les risques climatiques en utilisant le cadre TCFD annuellement. Comme prévu, CDEV mènera des scénarios climatiques qualitatifs et travaillera à renforcer son intégration du climat avec son groupe de sociétés. CDEV a également rejoint la Communauté de pratiques écologiques des sociétés d’État ainsi que le Groupe de travail des sociétés d’État sur la durabilité, les risques climatiques et les divulgations afin de mieux collaborer et partager les bonnes pratiques avec ses pairs des sociétés d’État</w:t>
      </w:r>
      <w:r w:rsidR="00F65614">
        <w:rPr>
          <w:lang w:val="en-CA"/>
        </w:rPr>
        <w:t xml:space="preserve"> pour s’aligner sur la Stratégie pour un gouvernement v</w:t>
      </w:r>
      <w:r w:rsidRPr="00365DBB">
        <w:rPr>
          <w:sz w:val="18"/>
          <w:szCs w:val="18"/>
          <w:lang w:val="en-CA"/>
        </w:rPr>
        <w:t xml:space="preserve">ert.</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C</w:t>
      </w:r>
      <w:r w:rsidR="006E2A2D">
        <w:rPr>
          <w:rFonts w:cs="Arial"/>
        </w:rPr>
        <w:t>o</w:t>
      </w:r>
      <w:r>
        <w:rPr>
          <w:rFonts w:cs="Arial"/>
        </w:rPr>
        <w:t xml:space="preserve">mme indiqué dans le rapport TCFD de CDEV [PRO</w:t>
      </w:r>
      <w:r w:rsidR="006E2A2D">
        <w:rPr>
          <w:rFonts w:cs="Arial"/>
        </w:rPr>
        <w:t>T], les divulgations financières liées au climat déclarées par CDEV [PROT] couvrent principalement CDEV [PROT] lui-même, CEEFC [PROT] et CHHC [PROT</w:t>
      </w:r>
      <w:r w:rsidR="00E702DB">
        <w:rPr>
          <w:rFonts w:cs="Arial"/>
        </w:rPr>
        <w:t xml:space="preserve">].</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est la fi</w:t>
      </w:r>
      <w:r w:rsidRPr="00E702DB">
        <w:rPr>
          <w:rFonts w:ascii="Aptos" w:hAnsi="Aptos" w:cs="Aptos"/>
        </w:rPr>
        <w:t>l</w:t>
      </w:r>
      <w:r w:rsidRPr="00E702DB">
        <w:rPr>
          <w:rFonts w:cs="Arial"/>
        </w:rPr>
        <w:t>iale la plus active et substantielle de CDEV et produit ses propres rapports complets sur les facteurs ESG et liés au clima</w:t>
      </w:r>
      <w:r>
        <w:rPr>
          <w:rFonts w:cs="Arial"/>
        </w:rPr>
        <w:t xml:space="preserve">t.</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En ce qui concerne l</w:t>
      </w:r>
      <w:r w:rsidR="00DD5B16">
        <w:rPr>
          <w:rFonts w:cs="Arial"/>
        </w:rPr>
        <w:t>a CGF [PROT], la CDEV [PROT] est fière d’avoir établi ce véhicule </w:t>
      </w:r>
      <w:r w:rsidR="00DD5B16" w:rsidRPr="00E332AF">
        <w:rPr>
          <w:rFonts w:cs="Arial"/>
        </w:rPr>
        <w:t xml:space="preserve">publi</w:t>
      </w:r>
      <w:r w:rsidR="00DD5B16" w:rsidRPr="00E332AF">
        <w:rPr>
          <w:rFonts w:ascii="Cambria Math" w:hAnsi="Cambria Math" w:cs="Cambria Math"/>
        </w:rPr>
        <w:t>c</w:t>
      </w:r>
      <w:r w:rsidR="00DD5B16" w:rsidRPr="00E332AF">
        <w:rPr>
          <w:rFonts w:cs="Arial"/>
        </w:rPr>
        <w:t> d’investisseme</w:t>
      </w:r>
      <w:r w:rsidR="00DD5B16" w:rsidRPr="00E332AF">
        <w:rPr>
          <w:rFonts w:ascii="Aptos" w:hAnsi="Aptos" w:cs="Aptos"/>
        </w:rPr>
        <w:t>n</w:t>
      </w:r>
      <w:r w:rsidR="00DD5B16" w:rsidRPr="00E332AF">
        <w:rPr>
          <w:rFonts w:cs="Arial"/>
        </w:rPr>
        <w:t>t [PROT] unique de 15 milliards de dollars, indépendant, qui contribue à attirer des capitaux privés pour bâtir l’éc</w:t>
      </w:r>
      <w:r w:rsidR="00DD5B16" w:rsidRPr="00E332AF">
        <w:rPr>
          <w:rFonts w:ascii="Aptos" w:hAnsi="Aptos" w:cs="Aptos"/>
        </w:rPr>
        <w:t>o</w:t>
      </w:r>
      <w:r w:rsidR="00DD5B16" w:rsidRPr="00E332AF">
        <w:rPr>
          <w:rFonts w:cs="Arial"/>
        </w:rPr>
        <w:t xml:space="preserve">nomie propre du Canada</w:t>
      </w:r>
      <w:r w:rsidR="008260BE">
        <w:rPr>
          <w:rFonts w:cs="Arial"/>
        </w:rPr>
        <w:t> [PROT]. La</w:t>
      </w:r>
      <w:r w:rsidR="00DD5B16" w:rsidRPr="00E332AF">
        <w:rPr>
          <w:rFonts w:cs="Arial"/>
        </w:rPr>
        <w:t xml:space="preserve"> CGF [PROT] a déjà annonc</w:t>
      </w:r>
      <w:r w:rsidR="00592AF8">
        <w:rPr>
          <w:rFonts w:cs="Arial"/>
        </w:rPr>
        <w:t>é une série de </w:t>
      </w:r>
      <w:r w:rsidR="00DD5B16" w:rsidRPr="00E332AF">
        <w:rPr>
          <w:rFonts w:cs="Arial"/>
        </w:rPr>
        <w:t xml:space="preserve">mesures importantes à cet effet. La CGF [PROT] a consacré jusqu’à 7 milliards de dollars de ses 15 milliards de capitaux actuels à l’émission de toutes les formes de contrats pour différence et d’accords de prise en charge, faisant d’elle la principale entité fédérale émettant de tels contrats novateurs. En ce qui concerne les rapport</w:t>
      </w:r>
      <w:r w:rsidR="00592AF8">
        <w:rPr>
          <w:rFonts w:cs="Arial"/>
        </w:rPr>
        <w:t xml:space="preserve">s p</w:t>
      </w:r>
      <w:r w:rsidR="00D709F3">
        <w:rPr>
          <w:rFonts w:cs="Arial"/>
        </w:rPr>
        <w:t xml:space="preserve">ubli</w:t>
      </w:r>
      <w:r w:rsidR="004F7E41">
        <w:rPr>
          <w:rFonts w:cs="Arial"/>
        </w:rPr>
        <w:t>cs, la CGFIM</w:t>
      </w:r>
      <w:r w:rsidR="008C23F3">
        <w:rPr>
          <w:rFonts w:cs="Arial"/>
        </w:rPr>
        <w:t> </w:t>
      </w:r>
      <w:r w:rsidR="004F7E41">
        <w:rPr>
          <w:rFonts w:cs="Arial"/>
        </w:rPr>
        <w:t xml:space="preserve">[PROT</w:t>
      </w:r>
      <w:r w:rsidR="004B5AF2">
        <w:rPr>
          <w:rFonts w:cs="Arial"/>
        </w:rPr>
        <w:t xml:space="preserve">] commencera à publier o</w:t>
      </w:r>
      <w:r w:rsidRPr="00B90179">
        <w:rPr>
          <w:rFonts w:cs="Arial"/>
        </w:rPr>
        <w:t>fficiellement des informations sur les divulgations climatiques à compter de l’année civile 2025, confor</w:t>
      </w:r>
      <w:r w:rsidR="008D2C61">
        <w:rPr>
          <w:rFonts w:cs="Arial"/>
        </w:rPr>
        <w:t>m</w:t>
      </w:r>
      <w:r w:rsidRPr="00B90179">
        <w:rPr>
          <w:rFonts w:cs="Arial"/>
        </w:rPr>
        <w:t>ément aux termes de l’Accord de gestion d’investissement [PROT] établi avec</w:t>
      </w:r>
      <w:r w:rsidR="00F52B56">
        <w:rPr>
          <w:rFonts w:cs="Arial"/>
        </w:rPr>
        <w:t xml:space="preserve"> la CDEV [PRO</w:t>
      </w:r>
      <w:r w:rsidRPr="00B90179">
        <w:rPr>
          <w:rFonts w:cs="Arial"/>
        </w:rPr>
        <w:t>T].</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L’approch</w:t>
      </w:r>
      <w:r w:rsidRPr="00161D72">
        <w:rPr>
          <w:rFonts w:cs="Arial"/>
        </w:rPr>
        <w:t xml:space="preserve">e de CEEFC [PROT] en matière de quantification des émissions de GES tient compte de la nature unique de nos activités. Dans le cadre des conditions des prêts LEEFF, les emprunteurs du programme LEEFF doivent publier un rapport annuel de divulgation financière liée au climat, mettant en lumière comment la gouvernance d’entreprise, les stratégies, les politiques et les pratiques contribueront à gérer les risques et opportunités liés au climat, ainsi qu’à atteindre les </w:t>
      </w:r>
      <w:r w:rsidR="0027461D">
        <w:rPr>
          <w:rFonts w:cs="Arial"/>
        </w:rPr>
        <w:t>e</w:t>
      </w:r>
      <w:r w:rsidRPr="00161D72">
        <w:rPr>
          <w:rFonts w:cs="Arial"/>
        </w:rPr>
        <w:t xml:space="preserve">ngagements du Canada [PROT] dans le cadre de l’Accord de Paris et l’objectif de carboneutralité d’ici 2050. En exigeant cette div</w:t>
      </w:r>
      <w:r w:rsidRPr="00161D72">
        <w:rPr>
          <w:rFonts w:cs="Arial"/>
        </w:rPr>
        <w:lastRenderedPageBreak/>
        <w:t xml:space="preserve">ulgation pour les emprunteurs bénéficiant de prêts LEEFF sans bon de souscription (Air Transat et Porter Airlines), CEEFC [PROT] est en mesure de suivre l</w:t>
      </w:r>
      <w:proofErr w:type="gramStart"/>
      <w:r w:rsidRPr="00161D72">
        <w:rPr>
          <w:rFonts w:cs="Arial"/>
        </w:rPr>
        <w:t>a performance</w:t>
      </w:r>
      <w:proofErr w:type="gramEnd"/>
      <w:r w:rsidRPr="00161D72">
        <w:rPr>
          <w:rFonts w:cs="Arial"/>
        </w:rPr>
        <w:t xml:space="preserve"> climatique de ces emprunteurs. CEEFC [PROT] peut également suivre la performance climatique des emprunteurs bénéficiant uniquement de bons de sou</w:t>
      </w:r>
      <w:r w:rsidR="00873345">
        <w:rPr>
          <w:rFonts w:cs="Arial"/>
        </w:rPr>
        <w:t>s</w:t>
      </w:r>
      <w:r w:rsidRPr="00161D72">
        <w:rPr>
          <w:rFonts w:cs="Arial"/>
        </w:rPr>
        <w:t xml:space="preserve">cription (Air Canada [PROT] et Sunwing) grâce à leurs rapports publics</w:t>
      </w:r>
      <w:proofErr w:type="spellStart"/>
      <w:r w:rsidRPr="00161D72">
        <w:rPr>
          <w:rFonts w:cs="Arial"/>
        </w:rPr>
        <w:t>. Parmi les quatre </w:t>
      </w:r>
      <w:proofErr w:type="spellEnd"/>
      <w:r w:rsidRPr="00161D72">
        <w:rPr>
          <w:rFonts w:cs="Arial"/>
        </w:rPr>
        <w:t>emprunteurs d</w:t>
      </w:r>
      <w:r w:rsidRPr="00161D72">
        <w:rPr>
          <w:rFonts w:ascii="Aptos" w:hAnsi="Aptos" w:cs="Aptos"/>
        </w:rPr>
        <w:t>e</w:t>
      </w:r>
      <w:r w:rsidRPr="00161D72">
        <w:rPr>
          <w:rFonts w:cs="Arial"/>
        </w:rPr>
        <w:t xml:space="preserve"> CEEFC [PROT], seuls deux sont tenus de produire un rapport TCFD (une exigence dans le cadre des facilités de crédit sans bon de souscription). Pour dav</w:t>
      </w:r>
      <w:r w:rsidR="00873345">
        <w:rPr>
          <w:rFonts w:cs="Arial"/>
        </w:rPr>
        <w:t>antage de détails, veuillez consulter le dernier rapport TCFD de CDEV [PROT].</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En ce qui c</w:t>
      </w:r>
      <w:r w:rsidRPr="00D41A8C">
        <w:rPr>
          <w:bCs/>
        </w:rPr>
        <w:t>oncer</w:t>
      </w:r>
      <w:r>
        <w:rPr>
          <w:bCs/>
        </w:rPr>
        <w:t>ne CH</w:t>
      </w:r>
      <w:r w:rsidRPr="00D41A8C">
        <w:rPr>
          <w:bCs/>
        </w:rPr>
        <w:t xml:space="preserve">HC, celle-ci suit ses émissions directes de GES ainsi que sa part proportionnelle des émissions de GES de la plateforme Hibernia. CHHC collabore avec les propriétaires d’Hibernia pour identifier, soutenir et faire progresser les initiatives de réduction des </w:t>
      </w:r>
      <w:r w:rsidR="00E60AE4">
        <w:rPr>
          <w:bCs/>
        </w:rPr>
        <w:t xml:space="preserve">GES à Hibernia ainsi que son approche glob</w:t>
      </w:r>
      <w:r w:rsidRPr="00D41A8C">
        <w:rPr>
          <w:bCs/>
        </w:rPr>
        <w:t>a</w:t>
      </w:r>
      <w:r w:rsidR="00E60AE4">
        <w:rPr>
          <w:bCs/>
        </w:rPr>
        <w:t xml:space="preserve">l</w:t>
      </w:r>
      <w:r w:rsidR="00E60AE4" w:rsidRPr="00D41A8C">
        <w:rPr>
          <w:bCs/>
        </w:rPr>
        <w:t xml:space="preserve">e en matière d’ESG. CHHC a adopté les</w:t>
      </w:r>
      <w:r w:rsidR="00E60AE4">
        <w:rPr>
          <w:bCs/>
        </w:rPr>
        <w:t> princi</w:t>
      </w:r>
      <w:r w:rsidR="00E60AE4" w:rsidRPr="008B1BBF">
        <w:t xml:space="preserve">p</w:t>
      </w:r>
      <w:r w:rsidR="00E60AE4" w:rsidRPr="00D41A8C">
        <w:rPr>
          <w:bCs/>
        </w:rPr>
        <w:t>es du</w:t>
      </w:r>
      <w:r w:rsidR="00E60AE4">
        <w:rPr>
          <w:bCs/>
        </w:rPr>
        <w:t xml:space="preserve"> cadre TCFD</w:t>
      </w:r>
      <w:r w:rsidR="00E60AE4" w:rsidRPr="00D41A8C">
        <w:rPr>
          <w:bCs/>
        </w:rPr>
        <w:t xml:space="preserve"> pour élaborer la communication des risques climatiques, des opportun</w:t>
      </w:r>
      <w:r w:rsidR="00E60AE4">
        <w:rPr>
          <w:bCs/>
        </w:rPr>
        <w:t>i</w:t>
      </w:r>
      <w:r w:rsidR="00E60AE4" w:rsidRPr="00D41A8C">
        <w:rPr>
          <w:bCs/>
        </w:rPr>
        <w:t xml:space="preserve">tés et des mesures concernant ses émissions</w:t>
      </w:r>
      <w:r w:rsidR="008C23F3">
        <w:rPr>
          <w:bCs/>
        </w:rPr>
        <w:t> de GES, et ses divulgations </w:t>
      </w:r>
      <w:r w:rsidR="00E60AE4">
        <w:rPr>
          <w:bCs/>
        </w:rPr>
        <w:t xml:space="preserve">font parti</w:t>
      </w:r>
      <w:r w:rsidR="00E60AE4" w:rsidRPr="00D41A8C">
        <w:rPr>
          <w:bCs/>
        </w:rPr>
        <w:t xml:space="preserve">e du rapport </w:t>
      </w:r>
      <w:r w:rsidR="008C23F3">
        <w:rPr>
          <w:bCs/>
        </w:rPr>
        <w:t>TCFD </w:t>
      </w:r>
      <w:r w:rsidR="00E60AE4" w:rsidRPr="00D41A8C">
        <w:rPr>
          <w:bCs/>
        </w:rPr>
        <w:t xml:space="preserve">de CDEV.</w:t>
      </w:r>
      <w:r w:rsidR="008C23F3">
        <w:rPr>
          <w:bCs/>
        </w:rPr>
        <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Accessibilité</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et son Gr</w:t>
      </w:r>
      <w:r w:rsidR="008C23F3">
        <w:rPr>
          <w:rFonts w:cs="Arial"/>
          <w:lang w:val="en-CA"/>
        </w:rPr>
        <w:t xml:space="preserve">oupe de sociétés ont appro</w:t>
      </w:r>
      <w:r w:rsidRPr="008C23F3">
        <w:rPr>
          <w:rFonts w:cs="Arial"/>
          <w:lang w:val="en-CA"/>
        </w:rPr>
        <w:t xml:space="preserve">uvé et publié publiquement leur </w:t>
      </w:r>
      <w:r w:rsidR="00713081">
        <w:rPr>
          <w:rFonts w:cs="Arial"/>
          <w:lang w:val="en-CA"/>
        </w:rPr>
        <w:t>plan v</w:t>
      </w:r>
      <w:r w:rsidRPr="008C23F3">
        <w:rPr>
          <w:rFonts w:cs="Arial"/>
          <w:lang w:val="en-CA"/>
        </w:rPr>
        <w:t xml:space="preserve">isant à rendre leu</w:t>
      </w:r>
      <w:r w:rsidR="00713081">
        <w:rPr>
          <w:rFonts w:cs="Arial"/>
          <w:lang w:val="en-CA"/>
        </w:rPr>
        <w:t>rs opé</w:t>
      </w:r>
      <w:r w:rsidRPr="008C23F3">
        <w:rPr>
          <w:rFonts w:cs="Arial"/>
          <w:lang w:val="en-CA"/>
        </w:rPr>
        <w:t xml:space="preserve">rations accessibles à leurs e</w:t>
      </w:r>
      <w:r w:rsidR="003F38E8">
        <w:rPr>
          <w:rFonts w:cs="Arial"/>
          <w:lang w:val="en-CA"/>
        </w:rPr>
        <w:t>mployés et au public. CDEV</w:t>
      </w:r>
      <w:r w:rsidRPr="008C23F3">
        <w:rPr>
          <w:rFonts w:cs="Arial"/>
          <w:lang w:val="en-CA"/>
        </w:rPr>
        <w:t xml:space="preserve"> a retenu </w:t>
      </w:r>
      <w:r w:rsidR="00F83BFA">
        <w:rPr>
          <w:rFonts w:cs="Arial"/>
          <w:lang w:val="en-CA"/>
        </w:rPr>
        <w:t xml:space="preserve">les services d'une firme</w:t>
      </w:r>
      <w:r w:rsidR="007A45EB">
        <w:rPr>
          <w:rFonts w:cs="Arial"/>
          <w:lang w:val="en-CA"/>
        </w:rPr>
        <w:t xml:space="preserve"> professionnelle pour l'aider dans la validation et la production de rapports. CDEV a publié un premier </w:t>
      </w:r>
      <w:r w:rsidR="00285B84">
        <w:rPr>
          <w:rFonts w:cs="Arial"/>
          <w:lang w:val="en-CA"/>
        </w:rPr>
        <w:t>rapport d'étape en décembre 2023 et continuera de produire des rapports annuels sur les questions d'accessibilité, comme prévu.</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w:t>
      </w:r>
      <w:r w:rsidR="003618E8" w:rsidRPr="00384320">
        <w:rPr>
          <w:rFonts w:cs="Arial"/>
          <w:i/>
          <w:iCs/>
        </w:rPr>
        <w:t>é, Équit</w:t>
      </w:r>
      <w:r w:rsidR="00384320">
        <w:rPr>
          <w:rFonts w:cs="Arial"/>
          <w:i/>
          <w:iCs/>
        </w:rPr>
        <w:t>é</w:t>
      </w:r>
      <w:r w:rsidRPr="00384320">
        <w:rPr>
          <w:rFonts w:cs="Arial"/>
          <w:i/>
          <w:iCs/>
        </w:rPr>
        <w:t xml:space="preserve"> </w:t>
      </w:r>
      <w:r w:rsidR="003618E8" w:rsidRPr="00384320">
        <w:rPr>
          <w:rFonts w:cs="Arial"/>
          <w:i/>
          <w:iCs/>
        </w:rPr>
        <w:t>et </w:t>
      </w:r>
      <w:r w:rsidRPr="00384320">
        <w:rPr>
          <w:rFonts w:cs="Arial"/>
          <w:i/>
          <w:iCs/>
        </w:rPr>
        <w:t xml:space="preserve">Inclusion</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[PROT] adopte des pratiques proactives en matière d’emploi, malgré la taille restreinte de son équipe. La diversité de genre au sein de son Conseil d’administration est remarquable, avec une représentation féminine supérieure à 50 %, ainsi qu’au sein de l’Équipe de direction exécutive où un tiers des membres sont des femmes, y compris sa Présidente et Directrice générale</w:t>
      </w:r>
      <w:r w:rsidR="007E33C1">
        <w:rPr>
          <w:rFonts w:cs="Arial"/>
          <w:bCs/>
          <w:iCs/>
        </w:rPr>
        <w:t> [PRO</w:t>
      </w:r>
      <w:r w:rsidRPr="007E33C1">
        <w:rPr>
          <w:rFonts w:cs="Arial"/>
          <w:bCs/>
          <w:iCs/>
        </w:rPr>
        <w:t xml:space="preserve">T]. </w:t>
      </w:r>
      <w:r w:rsidR="007E33C1">
        <w:rPr>
          <w:rFonts w:cs="Arial"/>
          <w:bCs/>
          <w:iCs/>
        </w:rPr>
        <w:t>C</w:t>
      </w:r>
      <w:r w:rsidRPr="007E33C1">
        <w:rPr>
          <w:rFonts w:cs="Arial"/>
          <w:bCs/>
          <w:iCs/>
        </w:rPr>
        <w:t xml:space="preserve">DEV [PROT] a investi dans la professionnalisation et la modernisation de la gestion des ressources humaines, notamment par la gestion des connaissances et le développement professionnel par le biais de sessi</w:t>
      </w:r>
      <w:r w:rsidR="007E33C1">
        <w:rPr>
          <w:rFonts w:cs="Arial"/>
          <w:bCs/>
          <w:iCs/>
        </w:rPr>
        <w:t>o</w:t>
      </w:r>
      <w:r w:rsidRPr="007E33C1">
        <w:rPr>
          <w:rFonts w:cs="Arial"/>
          <w:bCs/>
          <w:iCs/>
        </w:rPr>
        <w:t xml:space="preserve">ns mens</w:t>
      </w:r>
      <w:r w:rsidR="007E33C1">
        <w:rPr>
          <w:rFonts w:cs="Arial"/>
          <w:bCs/>
          <w:iCs/>
        </w:rPr>
        <w:t>u</w:t>
      </w:r>
      <w:r w:rsidRPr="007E33C1">
        <w:rPr>
          <w:rFonts w:cs="Arial"/>
          <w:bCs/>
          <w:iCs/>
        </w:rPr>
        <w:t xml:space="preserve">e</w:t>
      </w:r>
      <w:r w:rsidR="007E33C1">
        <w:rPr>
          <w:rFonts w:cs="Arial"/>
          <w:bCs/>
          <w:iCs/>
        </w:rPr>
        <w:t>l</w:t>
      </w:r>
      <w:r w:rsidRPr="007E33C1">
        <w:rPr>
          <w:rFonts w:cs="Arial"/>
          <w:bCs/>
          <w:iCs/>
        </w:rPr>
        <w:t xml:space="preserve">les « Lunch &amp; Learn », tout en renforçant la sensibilisation aux enjeux et opportunités liés à la diversité et à l’inclusion. Par exemple, CDEV [PROT] a commémoré la Journée nationale de la vérité et de la réconciliation avec une séance éducative sur la signification de la Journée du chandail orange. </w:t>
      </w:r>
      <w:r w:rsidR="006F3062">
        <w:rPr>
          <w:rFonts w:cs="Arial"/>
          <w:bCs/>
          <w:iCs/>
        </w:rPr>
        <w:t xml:space="preserve">Comme mentionné précédemment</w:t>
      </w:r>
      <w:r w:rsidRPr="007E33C1">
        <w:rPr>
          <w:rFonts w:cs="Arial"/>
          <w:bCs/>
          <w:iCs/>
        </w:rPr>
        <w:t xml:space="preserve">, CDEV [PROT] a éga</w:t>
      </w:r>
      <w:r w:rsidR="006F3062">
        <w:rPr>
          <w:rFonts w:cs="Arial"/>
          <w:bCs/>
          <w:iCs/>
        </w:rPr>
        <w:t>leme</w:t>
      </w:r>
      <w:r w:rsidRPr="007E33C1">
        <w:rPr>
          <w:rFonts w:cs="Arial"/>
          <w:bCs/>
          <w:iCs/>
        </w:rPr>
        <w:t xml:space="preserve">nt publié son rapport d’éta</w:t>
      </w:r>
      <w:r w:rsidR="006F3062">
        <w:rPr>
          <w:rFonts w:cs="Arial"/>
          <w:bCs/>
          <w:iCs/>
        </w:rPr>
        <w:t>pe r</w:t>
      </w:r>
      <w:r w:rsidRPr="007E33C1">
        <w:rPr>
          <w:rFonts w:cs="Arial"/>
          <w:bCs/>
          <w:iCs/>
        </w:rPr>
        <w:t xml:space="preserve">elatif à son Plan d’accessibilité et a proposé des formations sur des questio</w:t>
      </w:r>
      <w:r w:rsidRPr="007E33C1">
        <w:rPr>
          <w:rFonts w:ascii="Cambria Math" w:hAnsi="Cambria Math" w:cs="Cambria Math"/>
          <w:bCs/>
          <w:iCs/>
        </w:rPr>
        <w:t>n</w:t>
      </w:r>
      <w:r w:rsidRPr="007E33C1">
        <w:rPr>
          <w:rFonts w:cs="Arial"/>
          <w:bCs/>
          <w:iCs/>
        </w:rPr>
        <w:t xml:space="preserve">s liées à l’accessibilité. CDEV [PROT] poursuivra ses efforts pour bâtir un environnement de travail diversifié et incl</w:t>
      </w:r>
      <w:r w:rsidR="00691EE7">
        <w:rPr>
          <w:rFonts w:cs="Arial"/>
          <w:bCs/>
          <w:iCs/>
        </w:rPr>
        <w:t>usif,</w:t>
      </w:r>
      <w:r w:rsidRPr="007E33C1">
        <w:rPr>
          <w:rFonts w:cs="Arial"/>
          <w:bCs/>
          <w:iCs/>
        </w:rPr>
        <w:t xml:space="preserve"> car CDEV [</w:t>
      </w:r>
      <w:r w:rsidR="00691EE7">
        <w:rPr>
          <w:rFonts w:cs="Arial"/>
          <w:bCs/>
          <w:iCs/>
        </w:rPr>
        <w:t>P</w:t>
      </w:r>
      <w:r w:rsidRPr="007E33C1">
        <w:rPr>
          <w:rFonts w:cs="Arial"/>
          <w:bCs/>
          <w:iCs/>
        </w:rPr>
        <w:t xml:space="preserve">ROT] estime que la diversité des parcours, des compétences, des expériences et des perspectives de son </w:t>
      </w:r>
      <w:r w:rsidR="00691EE7">
        <w:rPr>
          <w:rFonts w:cs="Arial"/>
          <w:bCs/>
          <w:iCs/>
        </w:rPr>
        <w:t>pers</w:t>
      </w:r>
      <w:r w:rsidRPr="007E33C1">
        <w:rPr>
          <w:rFonts w:cs="Arial"/>
          <w:bCs/>
          <w:iCs/>
        </w:rPr>
        <w:t xml:space="preserve">onnel est essentielle à son </w:t>
      </w:r>
      <w:r w:rsidR="00691EE7">
        <w:rPr>
          <w:rFonts w:cs="Arial"/>
          <w:bCs/>
          <w:iCs/>
        </w:rPr>
        <w:t>succ</w:t>
      </w:r>
      <w:r w:rsidRPr="007E33C1">
        <w:rPr>
          <w:rFonts w:cs="Arial"/>
          <w:bCs/>
          <w:iCs/>
        </w:rPr>
        <w:t xml:space="preserve">ès et à sa capaci</w:t>
      </w:r>
      <w:r w:rsidR="00691EE7">
        <w:rPr>
          <w:rFonts w:cs="Arial"/>
          <w:bCs/>
          <w:iCs/>
        </w:rPr>
        <w:t>té d</w:t>
      </w:r>
      <w:r w:rsidRPr="007E33C1">
        <w:rPr>
          <w:rFonts w:cs="Arial"/>
          <w:bCs/>
          <w:iCs/>
        </w:rPr>
        <w:t xml:space="preserve">’attirer et de retenir des talents de premier plan. Les </w:t>
      </w:r>
      <w:r w:rsidR="00803C92">
        <w:rPr>
          <w:rFonts w:cs="Arial"/>
          <w:bCs/>
          <w:iCs/>
        </w:rPr>
        <w:t>filiales de CDEV [PROT] appliquent des processus similaires, dont les détails figurent dans leurs plans corporatifs respectifs. Dans le cas</w:t>
      </w:r>
      <w:r w:rsidR="004346AE">
        <w:rPr>
          <w:rFonts w:cs="Arial"/>
          <w:bCs/>
          <w:iCs/>
        </w:rPr>
        <w:t> de TMC [PROT], des informations supplémentaires sont disponibles dans son rapport ESG [PROT].</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En 2024, CDEV a </w:t>
      </w:r>
      <w:r w:rsidR="00DF0FB8">
        <w:rPr>
          <w:rFonts w:cs="Arial"/>
          <w:bCs/>
          <w:iCs/>
        </w:rPr>
        <w:t xml:space="preserve">commencé à coll</w:t>
      </w:r>
      <w:r w:rsidRPr="007E33C1">
        <w:rPr>
          <w:rFonts w:cs="Arial"/>
          <w:bCs/>
          <w:iCs/>
        </w:rPr>
        <w:t xml:space="preserve">aborer avec ses filiales afin de garantir que se</w:t>
      </w:r>
      <w:r w:rsidR="00DF0FB8">
        <w:rPr>
          <w:rFonts w:cs="Arial"/>
          <w:bCs/>
          <w:iCs/>
        </w:rPr>
        <w:t xml:space="preserve">s act</w:t>
      </w:r>
      <w:r w:rsidRPr="007E33C1">
        <w:rPr>
          <w:rFonts w:cs="Arial"/>
          <w:bCs/>
          <w:iCs/>
        </w:rPr>
        <w:t xml:space="preserve">ivités sont conformes à la Loi sur la lutte contre le travail forcé et le </w:t>
      </w:r>
      <w:proofErr w:type="spellStart"/>
      <w:r w:rsidRPr="007E33C1">
        <w:rPr>
          <w:rFonts w:cs="Arial"/>
          <w:bCs/>
          <w:iCs/>
        </w:rPr>
        <w:t>travail</w:t>
      </w:r>
      <w:proofErr w:type="spellEnd"/>
      <w:r w:rsidRPr="007E33C1">
        <w:rPr>
          <w:rFonts w:cs="Arial"/>
          <w:bCs/>
          <w:iCs/>
        </w:rPr>
        <w:t xml:space="preserve"> des enfants </w:t>
      </w:r>
      <w:proofErr w:type="spellStart"/>
      <w:r w:rsidRPr="007E33C1">
        <w:rPr>
          <w:rFonts w:cs="Arial"/>
          <w:bCs/>
          <w:iCs/>
        </w:rPr>
        <w:t>dans le</w:t>
      </w:r>
      <w:proofErr w:type="spellEnd"/>
      <w:r w:rsidRPr="007E33C1">
        <w:rPr>
          <w:rFonts w:cs="Arial"/>
          <w:bCs/>
          <w:iCs/>
        </w:rPr>
        <w:t xml:space="preserve">s chaînes d'approvisionnement, là</w:t>
      </w:r>
      <w:r w:rsidRPr="00E61D8A">
        <w:rPr>
          <w:rFonts w:cs="Arial"/>
          <w:bCs/>
          <w:iCs/>
        </w:rPr>
        <w:t> où cela e</w:t>
      </w:r>
      <w:r w:rsidR="0053122D" w:rsidRPr="00E61D8A">
        <w:rPr>
          <w:rFonts w:cs="Arial"/>
          <w:bCs/>
          <w:iCs/>
        </w:rPr>
        <w:t xml:space="preserve">st pertinent. À cet égard, CHHC a publié son premier rapport à ce sujet en mai 2024.</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Harcèlement</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s'engage à maintenir un environnement sain, exempt de harcèlement et de violence pour tous ses</w:t>
      </w:r>
      <w:proofErr w:type="gramStart"/>
      <w:r w:rsidRPr="00E61D8A">
        <w:rPr>
          <w:rFonts w:asciiTheme="minorHAnsi" w:hAnsiTheme="minorHAnsi" w:cs="Arial"/>
          <w:szCs w:val="24"/>
        </w:rPr>
        <w:t> employ</w:t>
      </w:r>
      <w:proofErr w:type="gramEnd"/>
      <w:r w:rsidRPr="00E61D8A">
        <w:rPr>
          <w:rFonts w:asciiTheme="minorHAnsi" w:hAnsiTheme="minorHAnsi" w:cs="Arial"/>
          <w:szCs w:val="24"/>
        </w:rPr>
        <w:t xml:space="preserve">és, et a élabor</w:t>
      </w:r>
      <w:r w:rsidR="00973693">
        <w:rPr>
          <w:rFonts w:asciiTheme="minorHAnsi" w:hAnsiTheme="minorHAnsi" w:cs="Arial"/>
          <w:szCs w:val="24"/>
        </w:rPr>
        <w:t>é</w:t>
      </w:r>
      <w:r w:rsidR="00E61D8A" w:rsidRPr="00E61D8A">
        <w:rPr>
          <w:rFonts w:asciiTheme="minorHAnsi" w:hAnsiTheme="minorHAnsi" w:cs="Arial"/>
          <w:szCs w:val="24"/>
        </w:rPr>
        <w:t xml:space="preserve"> une </w:t>
      </w:r>
      <w:r w:rsidRPr="00E61D8A">
        <w:rPr>
          <w:rFonts w:asciiTheme="minorHAnsi" w:hAnsiTheme="minorHAnsi" w:cs="Arial"/>
          <w:szCs w:val="24"/>
        </w:rPr>
        <w:t xml:space="preserve">politique d'entreprise visant à prévenir et à répondre au</w:t>
      </w:r>
      <w:r w:rsidR="00E61D8A" w:rsidRPr="00E61D8A">
        <w:rPr>
          <w:rFonts w:asciiTheme="minorHAnsi" w:hAnsiTheme="minorHAnsi" w:cs="Arial"/>
          <w:szCs w:val="24"/>
        </w:rPr>
        <w:t xml:space="preserve"> </w:t>
      </w:r>
      <w:r w:rsidRPr="00E61D8A">
        <w:rPr>
          <w:rFonts w:asciiTheme="minorHAnsi" w:hAnsiTheme="minorHAnsi" w:cs="Arial"/>
        </w:rPr>
        <w:t xml:space="preserve">harcèlement et à la violence en milieu de travail, quelle qu'en soit la natu</w:t>
      </w:r>
      <w:proofErr w:type="gramStart"/>
      <w:r w:rsidRPr="00E61D8A">
        <w:rPr>
          <w:rFonts w:asciiTheme="minorHAnsi" w:hAnsiTheme="minorHAnsi" w:cs="Arial"/>
        </w:rPr>
        <w:t>re, t</w:t>
      </w:r>
      <w:r w:rsidR="00E61D8A" w:rsidRPr="00E61D8A">
        <w:rPr>
          <w:rFonts w:asciiTheme="minorHAnsi" w:hAnsiTheme="minorHAnsi" w:cs="Arial"/>
        </w:rPr>
        <w:t>o</w:t>
      </w:r>
      <w:r w:rsidRPr="00E61D8A">
        <w:rPr>
          <w:rFonts w:asciiTheme="minorHAnsi" w:hAnsiTheme="minorHAnsi" w:cs="Arial"/>
        </w:rPr>
        <w:t xml:space="preserve">ut en</w:t>
      </w:r>
      <w:proofErr w:type="gramEnd"/>
      <w:r w:rsidR="00E61D8A" w:rsidRPr="00E61D8A">
        <w:rPr>
          <w:rFonts w:asciiTheme="minorHAnsi" w:hAnsiTheme="minorHAnsi" w:cs="Arial"/>
        </w:rPr>
        <w:t xml:space="preserve"> </w:t>
      </w:r>
      <w:r w:rsidRPr="00E61D8A">
        <w:rPr>
          <w:rFonts w:asciiTheme="minorHAnsi" w:hAnsiTheme="minorHAnsi" w:cs="Arial"/>
        </w:rPr>
        <w:t>traitant efficacement tout incident susceptible de survenir.</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Transparence et gouvernement ouvert</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La communication efficace entr</w:t>
      </w:r>
      <w:r>
        <w:rPr>
          <w:rFonts w:cs="Arial"/>
        </w:rPr>
        <w:t>e CDEV [PROT] e</w:t>
      </w:r>
      <w:r w:rsidRPr="0014644C">
        <w:rPr>
          <w:rFonts w:cs="Arial"/>
        </w:rPr>
        <w:t xml:space="preserve">t le public s'effectue par le biais de diverses publications, telles que le Plan d'entreprise ap</w:t>
      </w:r>
      <w:r w:rsidRPr="0014644C">
        <w:rPr>
          <w:rFonts w:ascii="Cambria Math" w:hAnsi="Cambria Math" w:cs="Cambria Math"/>
        </w:rPr>
        <w:t>p</w:t>
      </w:r>
      <w:r w:rsidRPr="0014644C">
        <w:rPr>
          <w:rFonts w:cs="Arial"/>
        </w:rPr>
        <w:t xml:space="preserve">rouvé par le conseil d'administration, le Résumé du plan d'ent</w:t>
      </w:r>
      <w:r w:rsidRPr="00384320">
        <w:rPr>
          <w:rFonts w:cs="Arial"/>
        </w:rPr>
        <w:t>reprise, les rapports financiers intermédiaires, le Rapport annuel et le Rapp</w:t>
      </w:r>
      <w:r w:rsidRPr="00384320">
        <w:rPr>
          <w:rFonts w:ascii="Cambria Math" w:hAnsi="Cambria Math" w:cs="Cambria Math"/>
        </w:rPr>
        <w:t>o</w:t>
      </w:r>
      <w:r w:rsidRPr="00384320">
        <w:rPr>
          <w:rFonts w:cs="Arial"/>
        </w:rPr>
        <w:t>rt de divulgation des informations financières liées au climat, ainsi qu'à travers le site web corporatif, LinkedIn et une réunion publique annuelle.</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Les divulgations supplémentaire</w:t>
      </w:r>
      <w:r w:rsidR="001B0271" w:rsidRPr="00384320">
        <w:rPr>
          <w:rFonts w:cs="Arial"/>
        </w:rPr>
        <w:t xml:space="preserve">s compr</w:t>
      </w:r>
      <w:r w:rsidR="0061020E" w:rsidRPr="00384320">
        <w:rPr>
          <w:rFonts w:cs="Arial"/>
        </w:rPr>
        <w:t xml:space="preserve">ennent les rapports sur </w:t>
      </w:r>
      <w:r w:rsidR="00874C70" w:rsidRPr="00384320">
        <w:rPr>
          <w:rFonts w:cs="Arial"/>
        </w:rPr>
        <w:t xml:space="preserve">les examens spéciaux et les aud</w:t>
      </w:r>
      <w:r w:rsidR="00580D9C" w:rsidRPr="00384320">
        <w:rPr>
          <w:rFonts w:cs="Arial"/>
        </w:rPr>
        <w:t xml:space="preserve">its, les dépenses de voyage et d’accueil des cadres et des administrateur</w:t>
      </w:r>
      <w:r w:rsidR="00580D9C" w:rsidRPr="00384320">
        <w:rPr>
          <w:rFonts w:cs="Arial"/>
          <w:i/>
        </w:rPr>
        <w:t>s, ainsi que les demandes d’inf</w:t>
      </w:r>
      <w:r w:rsidR="00580D9C" w:rsidRPr="00384320">
        <w:rPr>
          <w:rFonts w:cs="Arial"/>
        </w:rPr>
        <w:t xml:space="preserve">ormation en vertu de</w:t>
      </w:r>
      <w:r w:rsidR="003F7E15" w:rsidRPr="00384320">
        <w:rPr>
          <w:rFonts w:cs="Arial"/>
        </w:rPr>
        <w:t xml:space="preserve"> la Loi sur l’accès à l’information. CDEV répond aux demandes du public </w:t>
      </w:r>
      <w:proofErr w:type="gramStart"/>
      <w:r w:rsidR="004D6922" w:rsidRPr="00384320">
        <w:rPr>
          <w:rFonts w:cs="Arial"/>
        </w:rPr>
        <w:t>et des méd</w:t>
      </w:r>
      <w:proofErr w:type="gramEnd"/>
      <w:r w:rsidR="004D6922" w:rsidRPr="00384320">
        <w:rPr>
          <w:rFonts w:cs="Arial"/>
        </w:rPr>
        <w:t xml:space="preserve">i</w:t>
      </w:r>
      <w:r w:rsidR="0064304C" w:rsidRPr="00384320">
        <w:rPr>
          <w:rFonts w:cs="Arial"/>
        </w:rPr>
        <w:t>as de mani</w:t>
      </w:r>
      <w:r w:rsidR="00A4650E" w:rsidRPr="00384320">
        <w:rPr>
          <w:rFonts w:cs="Arial"/>
        </w:rPr>
        <w:t>è</w:t>
      </w:r>
      <w:r w:rsidR="0064304C" w:rsidRPr="00384320">
        <w:rPr>
          <w:rFonts w:cs="Arial"/>
        </w:rPr>
        <w:t xml:space="preserve">re rapide et réalise également divers types de sondages dans le cadre de ses obligations en ta</w:t>
      </w:r>
      <w:r w:rsidR="00A4650E" w:rsidRPr="00384320">
        <w:rPr>
          <w:rFonts w:cs="Arial"/>
        </w:rPr>
        <w:t xml:space="preserve">nt que société d’État, tels que le sondage annuel sur les langu</w:t>
      </w:r>
      <w:r w:rsidR="00D10539" w:rsidRPr="00384320">
        <w:rPr>
          <w:rFonts w:cs="Arial"/>
        </w:rPr>
        <w:t>es o</w:t>
      </w:r>
      <w:r w:rsidR="00015A2E" w:rsidRPr="00384320">
        <w:rPr>
          <w:rFonts w:cs="Arial"/>
        </w:rPr>
        <w:t xml:space="preserve">fficielle</w:t>
      </w:r>
      <w:r w:rsidR="00D10539" w:rsidRPr="00384320">
        <w:rPr>
          <w:rFonts w:cs="Arial"/>
        </w:rPr>
        <w:t xml:space="preserve">s, le rapport annuel sur l’application de la Loi sur le multiculturalisme can</w:t>
      </w:r>
      <w:r w:rsidR="00A4650E" w:rsidRPr="00384320">
        <w:rPr>
          <w:rFonts w:cs="Arial"/>
        </w:rPr>
        <w:t xml:space="preserve">a</w:t>
      </w:r>
      <w:r w:rsidR="00384320" w:rsidRPr="00384320">
        <w:rPr>
          <w:rFonts w:cs="Arial"/>
        </w:rPr>
        <w:t>dien et le sondage annuel sur les produits et services environnementaux.</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Gouvernance</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P</w:t>
      </w:r>
      <w:r w:rsidR="00265988">
        <w:rPr>
          <w:rFonts w:cs="Arial"/>
        </w:rPr>
        <w:t>a</w:t>
      </w:r>
      <w:r>
        <w:rPr>
          <w:rFonts w:cs="Arial"/>
        </w:rPr>
        <w:t xml:space="preserve">r la nature de son mandat, CDEV</w:t>
      </w:r>
      <w:r w:rsidR="00580D9C" w:rsidRPr="000432F8">
        <w:rPr>
          <w:rFonts w:cs="Arial"/>
        </w:rPr>
        <w:t xml:space="preserve"> a toujours accordé une grande importance à la gouvernance, dirigée par u</w:t>
      </w:r>
      <w:r w:rsidR="00E80199">
        <w:rPr>
          <w:rFonts w:cs="Arial"/>
        </w:rPr>
        <w:t>n Conseil d'admi</w:t>
      </w:r>
      <w:r w:rsidR="00580D9C" w:rsidRPr="000432F8">
        <w:rPr>
          <w:rFonts w:cs="Arial"/>
        </w:rPr>
        <w:t xml:space="preserve">nistration </w:t>
      </w:r>
      <w:r w:rsidR="00B153A9">
        <w:rPr>
          <w:rFonts w:cs="Arial"/>
        </w:rPr>
        <w:t>indépendan</w:t>
      </w:r>
      <w:r w:rsidR="00153026">
        <w:rPr>
          <w:rFonts w:cs="Arial"/>
        </w:rPr>
        <w:t xml:space="preserve">t, ainsi que pa</w:t>
      </w:r>
      <w:r w:rsidR="008C529E">
        <w:rPr>
          <w:rFonts w:cs="Arial"/>
        </w:rPr>
        <w:t>r des consei</w:t>
      </w:r>
      <w:r w:rsidR="00580D9C" w:rsidRPr="000432F8">
        <w:rPr>
          <w:rFonts w:cs="Arial"/>
        </w:rPr>
        <w:t xml:space="preserve">ls indé</w:t>
      </w:r>
      <w:r w:rsidR="008C529E">
        <w:rPr>
          <w:rFonts w:cs="Arial"/>
        </w:rPr>
        <w:t>p</w:t>
      </w:r>
      <w:r w:rsidR="00BB6054">
        <w:rPr>
          <w:rFonts w:cs="Arial"/>
        </w:rPr>
        <w:t xml:space="preserve">endants a</w:t>
      </w:r>
      <w:r w:rsidR="00580D9C" w:rsidRPr="000432F8">
        <w:rPr>
          <w:rFonts w:cs="Arial"/>
        </w:rPr>
        <w:t>u niveau d</w:t>
      </w:r>
      <w:r w:rsidR="00BB6054">
        <w:rPr>
          <w:rFonts w:cs="Arial"/>
        </w:rPr>
        <w:t>es filia</w:t>
      </w:r>
      <w:r w:rsidR="00580D9C" w:rsidRPr="000432F8">
        <w:rPr>
          <w:rFonts w:cs="Arial"/>
        </w:rPr>
        <w:t>l</w:t>
      </w:r>
      <w:r w:rsidR="00E07AD5">
        <w:rPr>
          <w:rFonts w:cs="Arial"/>
        </w:rPr>
        <w:t xml:space="preserve">es. Comme mentionné </w:t>
      </w:r>
      <w:r w:rsidR="00265988">
        <w:rPr>
          <w:rFonts w:cs="Arial"/>
        </w:rPr>
        <w:t xml:space="preserve">préc</w:t>
      </w:r>
      <w:r w:rsidR="00E07AD5" w:rsidRPr="00E07AD5">
        <w:rPr>
          <w:rFonts w:cs="Arial"/>
        </w:rPr>
        <w:t>édemment, le Conseil de CDEV supervise et surveille la conduite des affaires et des activité</w:t>
      </w:r>
      <w:r w:rsidR="00FD03DF">
        <w:rPr>
          <w:rFonts w:cs="Arial"/>
        </w:rPr>
        <w:t xml:space="preserve">s </w:t>
      </w:r>
      <w:r w:rsidR="00580D9C" w:rsidRPr="000432F8">
        <w:rPr>
          <w:rFonts w:cs="Arial"/>
        </w:rPr>
        <w:t>de CDEV, tout en exerçant son jugement indép</w:t>
      </w:r>
      <w:r w:rsidR="00E07280">
        <w:rPr>
          <w:rFonts w:cs="Arial"/>
        </w:rPr>
        <w:t>e</w:t>
      </w:r>
      <w:r w:rsidR="00580D9C" w:rsidRPr="000432F8">
        <w:rPr>
          <w:rFonts w:cs="Arial"/>
        </w:rPr>
        <w:t>ndant afin de renforcer la gestion et la responsabilité.</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Le Co</w:t>
      </w:r>
      <w:r>
        <w:rPr>
          <w:rFonts w:cs="Arial"/>
        </w:rPr>
        <w:t xml:space="preserve">nseil </w:t>
      </w:r>
      <w:r w:rsidRPr="00FD03DF">
        <w:rPr>
          <w:rFonts w:cs="Arial"/>
        </w:rPr>
        <w:t>d’administration de CDEV entretient une relation de travail efficace avec la direction de CDEV. La répartition des responsabilités entre le Conseil et la direction est examinée régulièrement. Une Charte du Conse</w:t>
      </w:r>
      <w:r w:rsidRPr="00FD03DF">
        <w:rPr>
          <w:rFonts w:ascii="Aptos" w:hAnsi="Aptos" w:cs="Aptos"/>
        </w:rPr>
        <w:t>i</w:t>
      </w:r>
      <w:r w:rsidRPr="00FD03DF">
        <w:rPr>
          <w:rFonts w:cs="Arial"/>
        </w:rPr>
        <w:t xml:space="preserve">l d'administration a été adoptée, définissant les rôles et responsabilités, principalement en matière de supervision par le Conseil. Le Conseil examine et approuve les politiques de la Société.</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Conformité</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En plus de se conformer à la FAA par le biais de ses processus de rapport et d'exploitation, CDEV a des procédures en place pour garantir le respect de toutes les lois pertinentes. Les plus importantes sont abordées ci-dessous.</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Les questions de conformité les plus perti</w:t>
      </w:r>
      <w:r w:rsidR="00526104">
        <w:rPr>
          <w:rFonts w:cs="Arial"/>
        </w:rPr>
        <w:t>nentes pou</w:t>
      </w:r>
      <w:r w:rsidRPr="00526104">
        <w:rPr>
          <w:rFonts w:cs="Arial"/>
        </w:rPr>
        <w:t xml:space="preserve">r CDEV [PROT], y compris TMC [PROT]</w:t>
      </w:r>
      <w:r w:rsidR="00526104">
        <w:rPr>
          <w:rFonts w:cs="Arial"/>
        </w:rPr>
        <w:t>,</w:t>
      </w:r>
      <w:r w:rsidRPr="00526104">
        <w:rPr>
          <w:rFonts w:cs="Arial"/>
        </w:rPr>
        <w:t xml:space="preserve"> étaient :</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Processus informatiques et sécurité</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CDEV retient un prestataire de services externe pour gérer ses besoins en TI, notamment le fonctionnement des ordinateurs, la gestion des serveurs de fichiers et le système de courriel. Le prestataire de services gère les ordinateurs de CDEV et veille à ce que les outils antivirus, les correctifs de sécurité et les outils de détection et de réponse gérés soient surveillés et mis à jour au besoin. De nouv</w:t>
      </w:r>
      <w:r w:rsidR="00D929B1" w:rsidRPr="002E6907">
        <w:rPr>
          <w:rFonts w:cs="Arial"/>
          <w:iCs/>
        </w:rPr>
        <w:t xml:space="preserve">elles mesures de sécurité son</w:t>
      </w:r>
      <w:r w:rsidR="004D5F04" w:rsidRPr="002E6907">
        <w:rPr>
          <w:rFonts w:cs="Arial"/>
          <w:iCs/>
        </w:rPr>
        <w:t xml:space="preserve">t installées dès qu'elles deviennent disponibles.</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Le réseau d’entreprise est protégé par des politiques de mot de passe actives et surveillées, mises en œuvre et contrôlées de manière centralisée sur tous les ordinateurs et ordinateurs portables, ainsi que par des protocoles de sécurité pour les téléphon</w:t>
      </w:r>
      <w:r w:rsidR="00A36F3C" w:rsidRPr="002E6907">
        <w:rPr>
          <w:rFonts w:cs="Arial"/>
          <w:iCs/>
        </w:rPr>
        <w:t xml:space="preserve">es po</w:t>
      </w:r>
      <w:r w:rsidR="00A36F3C" w:rsidRPr="002E6907">
        <w:rPr>
          <w:rFonts w:cs="Arial"/>
          <w:iCs/>
        </w:rPr>
        <w:lastRenderedPageBreak/>
        <w:t xml:space="preserve">rtables. Le système de messagerie utilise les services Microsoft Office 365, qui incluent la sauvegarde en temps réel. CDEV également fait des copies de nos courriels à des fins </w:t>
      </w:r>
      <w:r w:rsidR="005C1C97" w:rsidRPr="002E6907">
        <w:rPr>
          <w:rFonts w:cs="Arial"/>
          <w:iCs/>
        </w:rPr>
        <w:t>de sauvegard</w:t>
      </w:r>
      <w:r w:rsidR="00A36F3C" w:rsidRPr="002E6907">
        <w:rPr>
          <w:rFonts w:cs="Arial"/>
          <w:iCs/>
        </w:rPr>
        <w:t xml:space="preserve">e, et celles-ci sont conservées dans un lieu sécurisé. La plateforme Office 365 est protégée par un processus d’authentification multifactorielle pour les utilisateurs corporatifs.</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est engagé à améliorer c</w:t>
      </w:r>
      <w:r w:rsidR="003B0FEC" w:rsidRPr="002E6907">
        <w:rPr>
          <w:rFonts w:cs="Arial"/>
          <w:iCs/>
        </w:rPr>
        <w:t xml:space="preserve">ontinuellement ses efficacités opérationnelles internes et externes au quotidien, y compris l'analyse rigoureuse </w:t>
      </w:r>
      <w:r w:rsidR="00A63275" w:rsidRPr="002E6907">
        <w:rPr>
          <w:rFonts w:cs="Arial"/>
          <w:color w:val="auto"/>
        </w:rPr>
        <w:t xml:space="preserve">des coûts/bénéfices des principales catégories de dépenses, l'optimisation des déplacements</w:t>
      </w:r>
      <w:r w:rsidR="007D54A8" w:rsidRPr="002E6907">
        <w:rPr>
          <w:rFonts w:cs="Arial"/>
          <w:color w:val="auto"/>
        </w:rPr>
        <w:t>, et le recours </w:t>
      </w:r>
      <w:r w:rsidR="00A63275" w:rsidRPr="002E6907">
        <w:rPr>
          <w:rFonts w:cs="Arial"/>
          <w:color w:val="auto"/>
        </w:rPr>
        <w:t xml:space="preserve">à des conseillers. CDEV a mis en place un no</w:t>
      </w:r>
      <w:r w:rsidR="00DB6EF8" w:rsidRPr="002E6907">
        <w:rPr>
          <w:rFonts w:cs="Arial"/>
          <w:color w:val="auto"/>
        </w:rPr>
        <w:t xml:space="preserve">uveau syst</w:t>
      </w:r>
      <w:r w:rsidR="00A63275" w:rsidRPr="002E6907">
        <w:rPr>
          <w:rFonts w:cs="Arial"/>
          <w:color w:val="auto"/>
        </w:rPr>
        <w:t>ème de gestion des ressources humaines en ligne et a renforc</w:t>
      </w:r>
      <w:r w:rsidR="00E80620" w:rsidRPr="002E6907">
        <w:rPr>
          <w:rFonts w:cs="Arial"/>
          <w:color w:val="auto"/>
        </w:rPr>
        <w:t xml:space="preserve">é l'infr</w:t>
      </w:r>
      <w:r w:rsidR="00A63275" w:rsidRPr="002E6907">
        <w:rPr>
          <w:rFonts w:cs="Arial"/>
          <w:color w:val="auto"/>
        </w:rPr>
        <w:t>astructure de sécurité ainsi que les processus de signalement et de suivi des incidents informatique</w:t>
      </w:r>
      <w:r w:rsidR="007778CD" w:rsidRPr="002E6907">
        <w:rPr>
          <w:rFonts w:cs="Arial"/>
          <w:color w:val="auto"/>
        </w:rPr>
        <w:t xml:space="preserve">s.</w:t>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L'organisation cherche également à améliorer et renforcer en permanence son environnement technologique afin de lutter contre </w:t>
      </w:r>
      <w:r w:rsidR="005C72E5" w:rsidRPr="008A62FB">
        <w:rPr>
          <w:rFonts w:cs="Arial"/>
          <w:color w:val="auto"/>
        </w:rPr>
        <w:t>les risques croiss</w:t>
      </w:r>
      <w:r w:rsidRPr="008A62FB">
        <w:rPr>
          <w:rFonts w:cs="Arial"/>
          <w:color w:val="auto"/>
        </w:rPr>
        <w:t xml:space="preserve">ants associ</w:t>
      </w:r>
      <w:r w:rsidR="005C72E5" w:rsidRPr="008A62FB">
        <w:rPr>
          <w:rFonts w:cs="Arial"/>
          <w:color w:val="auto"/>
        </w:rPr>
        <w:t>és à la cybe</w:t>
      </w:r>
      <w:r w:rsidRPr="008A62FB">
        <w:rPr>
          <w:rFonts w:cs="Arial"/>
          <w:color w:val="auto"/>
        </w:rPr>
        <w:t xml:space="preserve">rcriminalité. À cette fin, plusieurs outils et évaluations de réseau ont été réalisés pour garantir la résilience et la sécurité de la plateforme. Ces examens ont inclus l'analyse du comportement et de la sensibilisation d</w:t>
      </w:r>
      <w:proofErr w:type="spellStart"/>
      <w:r w:rsidRPr="008A62FB">
        <w:rPr>
          <w:rFonts w:cs="Arial"/>
          <w:color w:val="auto"/>
        </w:rPr>
        <w:t>es utilisat</w:t>
      </w:r>
      <w:proofErr w:type="spellEnd"/>
      <w:r w:rsidRPr="008A62FB">
        <w:rPr>
          <w:rFonts w:cs="Arial"/>
          <w:color w:val="auto"/>
        </w:rPr>
        <w:t xml:space="preserve">eurs finaux, car ceux-ci représentent des points d'entrée vulnérables et fréquemment exploités.</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Une amélioration maje</w:t>
      </w:r>
      <w:r w:rsidR="004F2F24" w:rsidRPr="002E6907">
        <w:rPr>
          <w:rFonts w:cs="Arial"/>
          <w:color w:val="auto"/>
        </w:rPr>
        <w:t>ure a</w:t>
      </w:r>
      <w:r w:rsidR="007612EA" w:rsidRPr="002E6907">
        <w:rPr>
          <w:rFonts w:cs="Arial"/>
          <w:color w:val="auto"/>
        </w:rPr>
        <w:t xml:space="preserve">u cours de l'année écoulée a été réalisée avec la migration complète de la structure des serveurs de CDEV [PROT] vers l</w:t>
      </w:r>
      <w:r w:rsidR="00A63275" w:rsidRPr="002E6907">
        <w:rPr>
          <w:rFonts w:cs="Arial"/>
          <w:color w:val="auto"/>
        </w:rPr>
        <w:t>e cloud, ce qui ré</w:t>
      </w:r>
      <w:r w:rsidR="00B543F4" w:rsidRPr="002E6907">
        <w:rPr>
          <w:rFonts w:cs="Arial"/>
          <w:color w:val="auto"/>
        </w:rPr>
        <w:t>d</w:t>
      </w:r>
      <w:r w:rsidR="00A63275" w:rsidRPr="002E6907">
        <w:rPr>
          <w:rFonts w:cs="Arial"/>
          <w:color w:val="auto"/>
        </w:rPr>
        <w:t xml:space="preserve">uit les coûts liés aux serveur</w:t>
      </w:r>
      <w:r w:rsidR="00B543F4" w:rsidRPr="002E6907">
        <w:rPr>
          <w:rFonts w:cs="Arial"/>
          <w:color w:val="auto"/>
        </w:rPr>
        <w:t>s</w:t>
      </w:r>
      <w:r w:rsidR="00A63275" w:rsidRPr="002E6907">
        <w:rPr>
          <w:rFonts w:cs="Arial"/>
          <w:color w:val="auto"/>
        </w:rPr>
        <w:t xml:space="preserve"> et améliore l'efficacité du</w:t>
      </w:r>
      <w:r w:rsidR="009D2DE6" w:rsidRPr="002E6907">
        <w:rPr>
          <w:rFonts w:cs="Arial"/>
          <w:color w:val="auto"/>
        </w:rPr>
        <w:t xml:space="preserve"> travail ainsi que la collaboration </w:t>
      </w:r>
      <w:r w:rsidR="00A63275" w:rsidRPr="002E6907">
        <w:rPr>
          <w:rFonts w:cs="Arial"/>
          <w:color w:val="auto"/>
        </w:rPr>
        <w:t xml:space="preserve">grâce à l'utilisation de SharePoint.</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La société CDEV poursuit l</w:t>
      </w:r>
      <w:r w:rsidR="00A63275" w:rsidRPr="002E6907">
        <w:rPr>
          <w:rFonts w:cs="Arial"/>
          <w:color w:val="auto"/>
        </w:rPr>
        <w:t>’analyse des plateformes technologiques et l’identifi</w:t>
      </w:r>
      <w:r w:rsidRPr="002E6907">
        <w:rPr>
          <w:rFonts w:cs="Arial"/>
          <w:color w:val="auto"/>
        </w:rPr>
        <w:t>cation des opportunités pour rationaliser ou autom</w:t>
      </w:r>
      <w:r w:rsidR="00A63275" w:rsidRPr="002E6907">
        <w:rPr>
          <w:rFonts w:cs="Arial"/>
          <w:color w:val="auto"/>
        </w:rPr>
        <w:t>atiser les pr</w:t>
      </w:r>
      <w:r w:rsidR="00A866D0" w:rsidRPr="002E6907">
        <w:rPr>
          <w:rFonts w:cs="Arial"/>
          <w:color w:val="auto"/>
        </w:rPr>
        <w:t xml:space="preserve">ocessus dans cert</w:t>
      </w:r>
      <w:r w:rsidR="00A63275" w:rsidRPr="002E6907">
        <w:rPr>
          <w:rFonts w:cs="Arial"/>
          <w:color w:val="auto"/>
        </w:rPr>
        <w:t xml:space="preserve">ains domain</w:t>
      </w:r>
      <w:r w:rsidRPr="002E6907">
        <w:rPr>
          <w:rFonts w:cs="Arial"/>
          <w:color w:val="auto"/>
        </w:rPr>
        <w:t>es </w:t>
      </w:r>
      <w:r w:rsidR="00A63275" w:rsidRPr="002E6907">
        <w:rPr>
          <w:rFonts w:cs="Arial"/>
          <w:color w:val="auto"/>
        </w:rPr>
        <w:t xml:space="preserve">opérationnels, tels que l’informatique et les finances, y compris le codag</w:t>
      </w:r>
      <w:r w:rsidR="002E6907" w:rsidRPr="002E6907">
        <w:rPr>
          <w:rFonts w:cs="Arial"/>
          <w:color w:val="auto"/>
        </w:rPr>
        <w:t>e des factures, le traitement des dépenses ou l’utilisation de l’intelligence artificielle</w:t>
      </w:r>
      <w:r w:rsidR="00A63275" w:rsidRPr="002E6907">
        <w:rPr>
          <w:rFonts w:cs="Arial"/>
          <w:color w:val="auto"/>
        </w:rPr>
        <w:t>.</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fournit les services informatiques nécessaires à ses filiales CEEFC, TMP Finance et CEI. CDEV dispose d'une politique informatique et de directives à l'intention des utilisateurs qui régissent son environnement informatique.</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Loi sur l'équité salariale et Loi sur l'accessibilité</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À TMC, les décisions relatives aux rémunérations sont basées sur le rendement au travail, l'examen de l'équité interne et une analyse du marché des salaires des employés occupant des postes similaires. Nous évaluons les écarts conformément à la Loi sur l’équité salariale et collaborons avec des consultants externes pour déterminer les prochaines étapes, y compris l’élaboration d’un plan d’équité salariale et la création d’un comité d’équité salariale. Nous déposerons des déclarations et mettrons à jour notre plan d’équité salariale en conformité avec la Loi sur l’équité salariale.</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Les autres filiales de CDEV [PROT] surveillent la législation et se conformeront à toutes les réglementations applicables à leur taille.</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Loi sur l'accès à l'information</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[PROT] dis</w:t>
      </w:r>
      <w:r w:rsidR="009340C3">
        <w:rPr>
          <w:rFonts w:cs="Arial"/>
        </w:rPr>
        <w:t>pose d’un indi</w:t>
      </w:r>
      <w:r w:rsidRPr="00F33FFE">
        <w:rPr>
          <w:rFonts w:cs="Arial"/>
        </w:rPr>
        <w:t xml:space="preserve">vidu expérimenté qui </w:t>
      </w:r>
      <w:r w:rsidR="0078672D">
        <w:rPr>
          <w:rFonts w:cs="Arial"/>
        </w:rPr>
        <w:t>occupe</w:t>
      </w:r>
      <w:r w:rsidRPr="00F33FFE">
        <w:rPr>
          <w:rFonts w:cs="Arial"/>
        </w:rPr>
        <w:t xml:space="preserve"> à temps partiel le poste de coordonnateur de l'accès à l'information et à la protection de</w:t>
      </w:r>
      <w:r w:rsidR="00C72F80">
        <w:rPr>
          <w:rFonts w:cs="Arial"/>
        </w:rPr>
        <w:t xml:space="preserve">s ren</w:t>
      </w:r>
      <w:r w:rsidRPr="00F33FFE">
        <w:rPr>
          <w:rFonts w:cs="Arial"/>
        </w:rPr>
        <w:t xml:space="preserve">seignements personnels (« AIPRP »), soutenu par un analyste AIPRP à temps partiel. Des séances de formation et des rencontres avec d'autres bureaux d'AIPRP sont suivies. De plus, nous faisons appel aux services d’un professionnel doté d’une expertise approfondie en AIPRP pour fournir des conseils stratégiques et autres en ce qui concerne les demandes complexes, afin de garantir que CDEV [PROT] demeure conforme à la Loi. TMC [PROT] a également embauché un employé pour gérer les demandes et exigences en matière de </w:t>
      </w:r>
      <w:r w:rsidR="00334DCB">
        <w:rPr>
          <w:rFonts w:cs="Arial"/>
        </w:rPr>
        <w:t xml:space="preserve">rapports d</w:t>
      </w:r>
      <w:r w:rsidR="00855050">
        <w:rPr>
          <w:rFonts w:cs="Arial"/>
        </w:rPr>
        <w:t xml:space="preserve">e l</w:t>
      </w:r>
      <w:r w:rsidR="00D6181B">
        <w:rPr>
          <w:rFonts w:cs="Arial"/>
        </w:rPr>
        <w:t>’AIPRP. Il s’agit d’une fonction corporative exig</w:t>
      </w:r>
      <w:r w:rsidR="00CC15E4">
        <w:rPr>
          <w:rFonts w:cs="Arial"/>
        </w:rPr>
        <w:t xml:space="preserve">eante en resso</w:t>
      </w:r>
      <w:r w:rsidR="00CA30EF">
        <w:rPr>
          <w:rFonts w:cs="Arial"/>
        </w:rPr>
        <w:t>u</w:t>
      </w:r>
      <w:r w:rsidR="00CC15E4">
        <w:rPr>
          <w:rFonts w:cs="Arial"/>
        </w:rPr>
        <w:t>rces.</w:t>
      </w:r>
      <w:r w:rsidR="00CC15E4" w:rsidRPr="00CC15E4">
        <w:rPr>
          <w:rFonts w:cs="Arial"/>
          <w:vertAlign w:val="superscript"/>
        </w:rPr>
        <w:t> En</w:t>
      </w:r>
      <w:r w:rsidR="00CC15E4">
        <w:rPr>
          <w:rFonts w:cs="Arial"/>
        </w:rPr>
        <w:t>tre le 1er avril 2023 et l</w:t>
      </w:r>
      <w:r w:rsidR="00CC15E4" w:rsidRPr="00CC15E4">
        <w:rPr>
          <w:rFonts w:cs="Arial"/>
          <w:vertAlign w:val="superscript"/>
        </w:rPr>
        <w:t>e 3</w:t>
      </w:r>
      <w:r w:rsidR="00CC15E4">
        <w:rPr>
          <w:rFonts w:cs="Arial"/>
        </w:rPr>
        <w:t xml:space="preserve">1 mars 202</w:t>
      </w:r>
      <w:r w:rsidR="00EB3195">
        <w:rPr>
          <w:rFonts w:cs="Arial"/>
        </w:rPr>
        <w:t>4, 7 750 pages ont été examinées et traitées afin </w:t>
      </w:r>
      <w:r w:rsidR="009A1FFB">
        <w:rPr>
          <w:rFonts w:cs="Arial"/>
        </w:rPr>
        <w:t xml:space="preserve">de répondre aux demandes d</w:t>
      </w:r>
      <w:r w:rsidR="009A1FFB">
        <w:rPr>
          <w:rFonts w:cs="Arial"/>
        </w:rPr>
        <w:lastRenderedPageBreak/>
        <w:t>’AIPRP. À mesure </w:t>
      </w:r>
      <w:r w:rsidR="001F2086">
        <w:rPr>
          <w:rFonts w:cs="Arial"/>
        </w:rPr>
        <w:t xml:space="preserve">que le</w:t>
      </w:r>
      <w:r w:rsidR="009A1FFB">
        <w:rPr>
          <w:rFonts w:cs="Arial"/>
        </w:rPr>
        <w:t xml:space="preserve"> </w:t>
      </w:r>
      <w:r w:rsidR="002D3141">
        <w:rPr>
          <w:rFonts w:cs="Arial"/>
        </w:rPr>
        <w:t>nombre de </w:t>
      </w:r>
      <w:r w:rsidR="001F2086">
        <w:rPr>
          <w:rFonts w:cs="Arial"/>
        </w:rPr>
        <w:t>d</w:t>
      </w:r>
      <w:r w:rsidR="002D3141">
        <w:rPr>
          <w:rFonts w:cs="Arial"/>
        </w:rPr>
        <w:t xml:space="preserve">e</w:t>
      </w:r>
      <w:r w:rsidRPr="00F33FFE">
        <w:rPr>
          <w:rFonts w:cs="Arial"/>
        </w:rPr>
        <w:t>mandes augmente, nous ajusterons nos ressources en conséquence. Étant donné la nature commerciale des activités de TMC [PROT] et de CEEFC [PROT], il est difficile de publier de nombreux documents sans procéder à des rédactions importantes.</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Loi sur les conflits d’intérêts</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(y compris CHHC, CEEFC, TMP Finance et CEI) dispose d’un code de conduite pour ses employés et ses administrateur</w:t>
      </w:r>
      <w:r w:rsidR="00AF6B4D">
        <w:rPr>
          <w:rFonts w:cs="Arial"/>
        </w:rPr>
        <w:t>s</w:t>
      </w:r>
      <w:r w:rsidR="00D6421C" w:rsidRPr="00D6421C">
        <w:rPr>
          <w:rFonts w:cs="Arial"/>
        </w:rPr>
        <w:t>. Comme indiqué </w:t>
      </w:r>
      <w:r w:rsidR="00387FBC">
        <w:rPr>
          <w:rFonts w:cs="Arial"/>
        </w:rPr>
        <w:t xml:space="preserve">dans le</w:t>
      </w:r>
      <w:r w:rsidR="00A67722">
        <w:rPr>
          <w:rFonts w:cs="Arial"/>
        </w:rPr>
        <w:t> </w:t>
      </w:r>
      <w:r w:rsidR="00D6421C" w:rsidRPr="00D6421C">
        <w:rPr>
          <w:rFonts w:cs="Arial"/>
        </w:rPr>
        <w:t>Rappo</w:t>
      </w:r>
      <w:r w:rsidR="00387FBC">
        <w:rPr>
          <w:rFonts w:cs="Arial"/>
        </w:rPr>
        <w:t xml:space="preserve">rt 2024 du Vérificateur général du Cana</w:t>
      </w:r>
      <w:r w:rsidR="00606D03">
        <w:rPr>
          <w:rFonts w:cs="Arial"/>
        </w:rPr>
        <w:t xml:space="preserve">d</w:t>
      </w:r>
      <w:r w:rsidR="00387FBC">
        <w:rPr>
          <w:rFonts w:cs="Arial"/>
        </w:rPr>
        <w:t>a</w:t>
      </w:r>
      <w:r w:rsidR="00D943AC">
        <w:rPr>
          <w:rFonts w:cs="Arial"/>
        </w:rPr>
        <w:t xml:space="preserve"> sur les cont</w:t>
      </w:r>
      <w:r w:rsidR="00387FBC">
        <w:rPr>
          <w:rFonts w:cs="Arial"/>
        </w:rPr>
        <w:t>r</w:t>
      </w:r>
      <w:r w:rsidR="00D943AC">
        <w:rPr>
          <w:rFonts w:cs="Arial"/>
        </w:rPr>
        <w:t xml:space="preserve">ats de se</w:t>
      </w:r>
      <w:r w:rsidR="00387FBC">
        <w:rPr>
          <w:rFonts w:cs="Arial"/>
        </w:rPr>
        <w:t>r</w:t>
      </w:r>
      <w:r w:rsidR="00D943AC">
        <w:rPr>
          <w:rFonts w:cs="Arial"/>
        </w:rPr>
        <w:t xml:space="preserve">vices professionnels pu</w:t>
      </w:r>
      <w:r w:rsidR="004D60EC">
        <w:rPr>
          <w:rFonts w:cs="Arial"/>
        </w:rPr>
        <w:t>blié le 4 juin 2024,</w:t>
      </w:r>
      <w:r w:rsidR="00D6421C" w:rsidRPr="00D6421C">
        <w:rPr>
          <w:rFonts w:cs="Arial"/>
        </w:rPr>
        <w:t xml:space="preserve"> CDEV a accepté la recommandation du Vérificateur général concernant les conflits d’intérêts e</w:t>
      </w:r>
      <w:r w:rsidR="00E44689">
        <w:rPr>
          <w:rFonts w:cs="Arial"/>
        </w:rPr>
        <w:t xml:space="preserve">t a mis à jou</w:t>
      </w:r>
      <w:r w:rsidR="00D6421C" w:rsidRPr="00D6421C">
        <w:rPr>
          <w:rFonts w:cs="Arial"/>
        </w:rPr>
        <w:t xml:space="preserve">r</w:t>
      </w:r>
      <w:r w:rsidR="008106E3">
        <w:rPr>
          <w:rFonts w:cs="Arial"/>
        </w:rPr>
        <w:t> ses politiqu</w:t>
      </w:r>
      <w:r w:rsidR="00D6421C" w:rsidRPr="00D6421C">
        <w:rPr>
          <w:rFonts w:cs="Arial"/>
        </w:rPr>
        <w:t xml:space="preserve">es et pratiques pertinente</w:t>
      </w:r>
      <w:r w:rsidR="000F54C1">
        <w:rPr>
          <w:rFonts w:cs="Arial"/>
        </w:rPr>
        <w:t xml:space="preserve">s en conséquen</w:t>
      </w:r>
      <w:r w:rsidR="00D6421C" w:rsidRPr="00D6421C">
        <w:rPr>
          <w:rFonts w:cs="Arial"/>
        </w:rPr>
        <w:t>ce, afin de garantir la mise en place d’un processus proactif permettant d’identifier les conflits d’intérêts réels ou perçus.</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TMC a développé un nouveau code pertinent à sa taille et à ses opérations</w:t>
      </w:r>
      <w:r w:rsidR="00A876AF">
        <w:rPr>
          <w:rFonts w:cs="Arial"/>
        </w:rPr>
        <w:t>. Ces c</w:t>
      </w:r>
      <w:r w:rsidRPr="00B57EEC">
        <w:rPr>
          <w:rFonts w:cs="Arial"/>
        </w:rPr>
        <w:t xml:space="preserve">odes </w:t>
      </w:r>
      <w:r w:rsidR="00A876AF">
        <w:rPr>
          <w:rFonts w:cs="Arial"/>
        </w:rPr>
        <w:t>incluent l</w:t>
      </w:r>
      <w:r w:rsidRPr="00B57EEC">
        <w:rPr>
          <w:rFonts w:cs="Arial"/>
        </w:rPr>
        <w:t xml:space="preserve">e respect des conditions liées aux conflits d'intérêts qui reflètent la Loi.</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Loi sur les langues officielles</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Toute communication publique de renseignements de CDEV [PROT] et TMC [PROT] est faite dans les deux langues officielles. TMC [PROT] a également mis à jour ses processus afin de garantir un meilleur accès à l'information en français sur son site web et ailleurs.</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Le standard téléphonique de CDEV peut recevoir des messages en français, et nous disposons de personnel capable de répondre et de converser en français selon les besoins.</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sur les dépenses de voyage, d'accueil, de conférences et d'événements</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La politique de voyage de </w:t>
      </w:r>
      <w:proofErr w:type="gramStart"/>
      <w:r w:rsidRPr="008E2B4E">
        <w:rPr>
          <w:rFonts w:cs="Arial"/>
        </w:rPr>
        <w:t>CDEV est conforme. </w:t>
      </w:r>
      <w:proofErr w:type="gramEnd"/>
      <w:r w:rsidRPr="008E2B4E">
        <w:rPr>
          <w:rFonts w:cs="Arial"/>
        </w:rPr>
        <w:t xml:space="preserve">Sa petite taille permet à quelques individus clés de continuer à faire preuve de diligence. Conformément à la nouvelle législation ATIP, les dépenses sont affichées mensuellement.</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Please specify the text for translation.</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La haute direction de CHHC [PROT] participe à des réunions régulières avec l'exploitant d'Hibernia, l'organisme de réglementation C-NLOPB, les autres propriétaires de coentreprises et les intervenants de l'industrie. Cela permet à CHHC [PROT] de rester informée des changements dans les exigences de conformité.</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qui bénéficie d’un important soutien organisation</w:t>
      </w:r>
      <w:proofErr w:type="gramStart"/>
      <w:r w:rsidRPr="00AB51CD">
        <w:rPr>
          <w:rFonts w:cs="Arial"/>
        </w:rPr>
        <w:t>nel, est en </w:t>
      </w:r>
      <w:proofErr w:type="gramEnd"/>
      <w:r w:rsidRPr="00AB51CD">
        <w:rPr>
          <w:rFonts w:cs="Arial"/>
        </w:rPr>
        <w:t xml:space="preserve">mesure de surveiller les exigences pertinentes afin de demeurer en conformité avec les lois et les exigences du régulateur CNSC.</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est un opérateur de pipeline réglementé et est tenu par la Régie de l'énergie du Canada d'être conf</w:t>
      </w:r>
      <w:proofErr w:type="gramStart"/>
      <w:r w:rsidRPr="00AB51CD">
        <w:rPr>
          <w:rFonts w:cs="Arial"/>
        </w:rPr>
        <w:t>orme à de nombreuse</w:t>
      </w:r>
      <w:proofErr w:type="gramEnd"/>
      <w:r w:rsidRPr="00AB51CD">
        <w:rPr>
          <w:rFonts w:cs="Arial"/>
        </w:rPr>
        <w:t xml:space="preserve">s exigences. TMC compte plusieurs individus consacrés aux questions de conformité avec la REC. Consultez le Plan TMC pour plus de détails.</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CEEFC reçoit des renseignements privés des emprunteurs LEEFF et a examiné les mesures nécessaires afin de garantir sa conformité à la Loi</w:t>
      </w:r>
      <w:proofErr w:type="gramStart"/>
      <w:r w:rsidRPr="00AB51CD">
        <w:rPr>
          <w:rFonts w:cs="Arial"/>
        </w:rPr>
        <w:t> sur la protection des ren</w:t>
      </w:r>
      <w:proofErr w:type="gramEnd"/>
      <w:r w:rsidRPr="00AB51CD">
        <w:rPr>
          <w:rFonts w:cs="Arial"/>
        </w:rPr>
        <w:t xml:space="preserve">seignements personnels.</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Le conseil</w:t>
      </w:r>
      <w:r w:rsidR="006501F0">
        <w:rPr>
          <w:rFonts w:cs="Arial"/>
        </w:rPr>
        <w:t>ler juridiq</w:t>
      </w:r>
      <w:r w:rsidRPr="00AB51CD">
        <w:rPr>
          <w:rFonts w:cs="Arial"/>
        </w:rPr>
        <w:t xml:space="preserve">ue externe de CDEV possède une vaste expertise en matière de conformité aux exigences des entreprises d’État et des entreprises privées. De plus, notr</w:t>
      </w:r>
      <w:r w:rsidR="0067136B">
        <w:rPr>
          <w:rFonts w:cs="Arial"/>
        </w:rPr>
        <w:t>e consei</w:t>
      </w:r>
      <w:r w:rsidR="009B7DE4">
        <w:rPr>
          <w:rFonts w:cs="Arial"/>
        </w:rPr>
        <w:t>l</w:t>
      </w:r>
      <w:r w:rsidR="0067136B">
        <w:rPr>
          <w:rFonts w:cs="Arial"/>
        </w:rPr>
        <w:t xml:space="preserve">ler juridique gén</w:t>
      </w:r>
      <w:r w:rsidRPr="00AB51CD">
        <w:rPr>
          <w:rFonts w:cs="Arial"/>
        </w:rPr>
        <w:t xml:space="preserve">é</w:t>
      </w:r>
      <w:r w:rsidR="0067136B">
        <w:rPr>
          <w:rFonts w:cs="Arial"/>
        </w:rPr>
        <w:t>r</w:t>
      </w:r>
      <w:r w:rsidRPr="00AB51CD">
        <w:rPr>
          <w:rFonts w:cs="Arial"/>
        </w:rPr>
        <w:t xml:space="preserve">al, secrétai</w:t>
      </w:r>
      <w:r w:rsidR="0067136B">
        <w:rPr>
          <w:rFonts w:cs="Arial"/>
        </w:rPr>
        <w:t>r</w:t>
      </w:r>
      <w:r w:rsidRPr="00AB51CD">
        <w:rPr>
          <w:rFonts w:cs="Arial"/>
        </w:rPr>
        <w:t xml:space="preserve">e général et chef des finances assistent aux groupes de travail entre pairs des sociétés d’État où les questions de conformité et les enjeux à venir sont discutés, avec des suggestions pour leur mise en œuvre.</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L</w:t>
      </w:r>
      <w:r w:rsidR="00580D9C" w:rsidRPr="00AB51CD">
        <w:rPr>
          <w:rFonts w:cs="Arial"/>
        </w:rPr>
        <w:t xml:space="preserve">e co</w:t>
      </w:r>
      <w:r w:rsidR="0022197C" w:rsidRPr="00AB51CD">
        <w:rPr>
          <w:rFonts w:cs="Arial"/>
        </w:rPr>
        <w:t>nseil d'</w:t>
      </w:r>
      <w:r w:rsidR="00580D9C" w:rsidRPr="00AB51CD">
        <w:rPr>
          <w:rFonts w:cs="Arial"/>
        </w:rPr>
        <w:t>administra</w:t>
      </w:r>
      <w:r w:rsidRPr="00AB51CD">
        <w:rPr>
          <w:rFonts w:cs="Arial"/>
        </w:rPr>
        <w:t xml:space="preserve">tion </w:t>
      </w:r>
      <w:r w:rsidR="00580D9C" w:rsidRPr="00AB51CD">
        <w:rPr>
          <w:rFonts w:cs="Arial"/>
        </w:rPr>
        <w:t xml:space="preserve">de [PROT] CDEV a</w:t>
      </w:r>
      <w:r w:rsidRPr="00AB51CD">
        <w:rPr>
          <w:rFonts w:cs="Arial"/>
        </w:rPr>
        <w:t xml:space="preserve"> l'occasion, lors des réunions régulières du conseil</w:t>
      </w:r>
      <w:r w:rsidR="00580D9C" w:rsidRPr="00AB51CD">
        <w:rPr>
          <w:rFonts w:cs="Arial"/>
        </w:rPr>
        <w:t xml:space="preserve"> et des comités, d'observer et d'examiner les cadres supérieurs sur leur conformité aux </w:t>
      </w:r>
      <w:r w:rsidR="00064D96" w:rsidRPr="00AB51CD">
        <w:rPr>
          <w:rFonts w:cs="Arial"/>
        </w:rPr>
        <w:t>lois</w:t>
      </w:r>
      <w:r w:rsidR="00580D9C" w:rsidRPr="00AB51CD">
        <w:rPr>
          <w:rFonts w:cs="Arial"/>
        </w:rPr>
        <w:t xml:space="preserve">. Une certification annuelle des cadres supérieurs est fournie concernant les questions de conformité.</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ANNEXE B : P</w:t>
      </w:r>
      <w:r w:rsidR="00D24E7C" w:rsidRPr="00A85CE0">
        <w:rPr>
          <w:sz w:val="28"/>
          <w:szCs w:val="28"/>
        </w:rPr>
        <w:t>L</w:t>
      </w:r>
      <w:r w:rsidR="006E46EB" w:rsidRPr="00A85CE0">
        <w:rPr>
          <w:sz w:val="28"/>
          <w:szCs w:val="28"/>
        </w:rPr>
        <w:t>AN C</w:t>
      </w:r>
      <w:r w:rsidR="00D24E7C" w:rsidRPr="00A85CE0">
        <w:rPr>
          <w:sz w:val="28"/>
          <w:szCs w:val="28"/>
        </w:rPr>
        <w:t xml:space="preserve">ORPORATIF CEEFC 2025-2029</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ANNEXE C : P</w:t>
      </w:r>
      <w:r w:rsidR="009F6034" w:rsidRPr="00A85CE0">
        <w:rPr>
          <w:sz w:val="28"/>
          <w:szCs w:val="28"/>
        </w:rPr>
        <w:t>L</w:t>
      </w:r>
      <w:r w:rsidR="00A85CE0" w:rsidRPr="00A85CE0">
        <w:rPr>
          <w:sz w:val="28"/>
          <w:szCs w:val="28"/>
        </w:rPr>
        <w:t>AN</w:t>
      </w:r>
      <w:r w:rsidR="009F6034" w:rsidRPr="00A85CE0">
        <w:rPr>
          <w:sz w:val="28"/>
          <w:szCs w:val="28"/>
        </w:rPr>
        <w:t xml:space="preserve"> CORPORATIF CGF 2025-2029</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ANNEXE D </w:t>
      </w:r>
      <w:r w:rsidR="00FE4EB6" w:rsidRPr="00A85CE0">
        <w:rPr>
          <w:sz w:val="28"/>
          <w:szCs w:val="28"/>
        </w:rPr>
        <w:t>:</w:t>
      </w:r>
      <w:r w:rsidRPr="00A85CE0">
        <w:rPr>
          <w:sz w:val="28"/>
          <w:szCs w:val="28"/>
        </w:rPr>
        <w:t xml:space="preserve"> P</w:t>
      </w:r>
      <w:r w:rsidR="00FE4EB6" w:rsidRPr="00A85CE0">
        <w:rPr>
          <w:sz w:val="28"/>
          <w:szCs w:val="28"/>
        </w:rPr>
        <w:t>L</w:t>
      </w:r>
      <w:r w:rsidR="00A85CE0" w:rsidRPr="00A85CE0">
        <w:rPr>
          <w:sz w:val="28"/>
          <w:szCs w:val="28"/>
        </w:rPr>
        <w:t>AN </w:t>
      </w:r>
      <w:r w:rsidRPr="00A85CE0">
        <w:rPr>
          <w:sz w:val="28"/>
          <w:szCs w:val="28"/>
        </w:rPr>
        <w:t xml:space="preserve">D’ENTREPRISE CHHC 2025-2029</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ANNEXE E </w:t>
      </w:r>
      <w:r w:rsidR="002A2F4D" w:rsidRPr="00A85CE0">
        <w:rPr>
          <w:sz w:val="28"/>
          <w:szCs w:val="28"/>
        </w:rPr>
        <w:t>:</w:t>
      </w:r>
      <w:r w:rsidRPr="00A85CE0">
        <w:rPr>
          <w:sz w:val="28"/>
          <w:szCs w:val="28"/>
        </w:rPr>
        <w:t xml:space="preserve"> P</w:t>
      </w:r>
      <w:r w:rsidR="002A2F4D" w:rsidRPr="00A85CE0">
        <w:rPr>
          <w:sz w:val="28"/>
          <w:szCs w:val="28"/>
        </w:rPr>
        <w:t>LAN</w:t>
      </w:r>
      <w:r w:rsidRPr="00A85CE0">
        <w:rPr>
          <w:sz w:val="28"/>
          <w:szCs w:val="28"/>
        </w:rPr>
        <w:t xml:space="preserve"> CORPORATIF TMC 2025-2029</w:t>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I'm sorry, I do not understand the request. Could you clarify what needs translating or provide the text?</w:t>
        </w:r>
        <w:r>
          <w:rPr>
            <w:color w:val="2B579A"/>
            <w:shd w:val="clear" w:color="auto" w:fill="E6E6E6"/>
          </w:rPr>
          <w:fldChar w:fldCharType="end"/>
        </w:r>
      </w:p>
    </w:sdtContent>
  </w:sdt>
  <w:p w14:paraId="1F4CDC97" w14:textId="1F147B75" w:rsidR="00031825" w:rsidRDefault="00454E1E" w:rsidP="00031825">
    <w:pPr>
      <w:pStyle w:val="Footer"/>
    </w:pPr>
    <w:r>
      <w:t>Canada Development Investment Corporatio</w:t>
    </w:r>
    <w:r w:rsidR="00031825">
      <w:tab/>
    </w:r>
    <w:r w:rsidR="0071629A">
      <w:tab/>
    </w:r>
    <w:r w:rsidR="00031825">
      <w:t xml:space="preserve">n</w:t>
    </w:r>
  </w:p>
  <w:p w14:paraId="1EDFCF56" w14:textId="01E700E2" w:rsidR="007D7676" w:rsidRDefault="077145BF">
    <w:pPr>
      <w:pStyle w:val="Footer"/>
    </w:pPr>
    <w:r>
      <w:t>Plan d’</w:t>
    </w:r>
    <w:r w:rsidR="00C55B2C">
      <w:tab/>
    </w:r>
    <w:r>
      <w:t xml:space="preserve">entreprise 2025-2029  
2</w:t>
    </w:r>
    <w:r w:rsidR="11DA25E1">
      <w:t xml:space="preserve">5 oct</w:t>
    </w:r>
    <w:r w:rsidR="53B26BEC">
      <w:t xml:space="preserve">obr</w:t>
    </w:r>
    <w:r w:rsidR="0DD9745E">
      <w:t xml:space="preserve">e</w:t>
    </w:r>
    <w:r>
      <w:t>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