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d'immobili</w:t>
      </w:r>
      <w:r w:rsidR="002E3339">
        <w:rPr>
          <w:b/>
          <w:bCs/>
          <w:sz w:val="36"/>
          <w:szCs w:val="36"/>
        </w:rPr>
        <w:t xml:space="preserve">sations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Résumé exécutif</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Aperçu</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Autorités Clés</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 ensemble de compétences commerciales uniqu</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e</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Rendement corporatif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EV</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EV</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Déclaration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Nouvelles offres potentielles et améliorées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pour le groupe de sociétés de CDE</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V.</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Canada Growth Fund</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17</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Indigenous Loan Guarantee Corporation</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19</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on</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Rapports financiers trimestriels</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26</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faits saillants et hypothèses clés dans les projections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Éléments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de capital</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28</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t29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ET DIRECTION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CDEV CONSOLIDATED PRO-FORMA FINANCIAL STATEMENTS</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38</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DU GOUVERNEMENT ET CONFORMITÉ AUX EXIGENCES LÉGISLATIVES ET POLITIQUES</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47</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CEEFC 2025-2029 PLAN D’ENTREPRISE</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54</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CGF 2025-2029 PLAN CORPORATIF</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54</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CHHC 2025-2029 PLAN CORPORATIF</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54</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TMC 2025-2029 PLAN D’ENTREPRISE</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54</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w:t>
      </w:r>
      <w:r w:rsidR="001232E2">
        <w:t>Résumé exécutif</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rnières </w:t>
      </w:r>
      <w:r w:rsidRPr="00202DED">
        <w:rPr>
          <w:lang w:val="en-CA"/>
        </w:rPr>
        <w:t xml:space="preserve">années, CDEV a joué un rôle de plus en plus important dans le soutien à l'agenda économique du gouvernement. CDE</w:t>
      </w:r>
      <w:r w:rsidR="002760CC" w:rsidRPr="00202DED">
        <w:rPr>
          <w:lang w:val="en-CA"/>
        </w:rPr>
        <w:t xml:space="preserve">V</w:t>
      </w:r>
      <w:r w:rsidRPr="00202DED">
        <w:rPr>
          <w:lang w:val="en-CA"/>
        </w:rPr>
        <w:t xml:space="preserve"> réal</w:t>
      </w:r>
      <w:r w:rsidR="00EC02F3">
        <w:t>ise</w:t>
      </w:r>
      <w:r w:rsidR="008613F5" w:rsidRPr="00202DED">
        <w:t xml:space="preserve"> désormais </w:t>
      </w:r>
      <w:r w:rsidR="00EC02F3">
        <w:t>u</w:t>
      </w:r>
      <w:r w:rsidR="008613F5" w:rsidRPr="00202DED">
        <w:t xml:space="preserve">ne gamme élargie d'activités afin d'offrir un éventail de services de consultation financière et d'expertise pour appuyer les obj</w:t>
      </w:r>
      <w:r w:rsidR="008613F5" w:rsidRPr="00202DED">
        <w:rPr>
          <w:rFonts w:cs="Aptos"/>
        </w:rPr>
        <w:t>e</w:t>
      </w:r>
      <w:r w:rsidR="008613F5" w:rsidRPr="00202DED">
        <w:t xml:space="preserve">ctifs économiques du pays</w:t>
      </w:r>
      <w:r w:rsidR="00B36386" w:rsidRPr="00202DED">
        <w:t xml:space="preserve">. CDE</w:t>
      </w:r>
      <w:r w:rsidR="002F1395" w:rsidRPr="00202DED">
        <w:t>V a été au cœur de la</w:t>
      </w:r>
      <w:r w:rsidR="00B36386" w:rsidRPr="00202DED">
        <w:t xml:space="preserve"> gest</w:t>
      </w:r>
      <w:r w:rsidR="00F97DAF" w:rsidRPr="00202DED">
        <w:t xml:space="preserve">ion et de la mis</w:t>
      </w:r>
      <w:r w:rsidR="002F1395" w:rsidRPr="00202DED">
        <w:t xml:space="preserve">e en œuvre</w:t>
      </w:r>
      <w:r w:rsidR="004466AF" w:rsidRPr="00202DED">
        <w:t> d</w:t>
      </w:r>
      <w:r w:rsidR="00B36386" w:rsidRPr="00202DED">
        <w:t xml:space="preserve">e projets et d'</w:t>
      </w:r>
      <w:r w:rsidR="001160D3" w:rsidRPr="00202DED">
        <w:t xml:space="preserve">initiative</w:t>
      </w:r>
      <w:r w:rsidR="0065061E" w:rsidRPr="00202DED">
        <w:t xml:space="preserve">s économiques </w:t>
      </w:r>
      <w:r w:rsidR="001160D3" w:rsidRPr="00202DED">
        <w:t>d'envergure </w:t>
      </w:r>
      <w:r w:rsidR="0065061E" w:rsidRPr="00202DED">
        <w:t xml:space="preserve">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important </w:t>
      </w:r>
      <w:r w:rsidR="00530DEE">
        <w:t xml:space="preserve">dans plusieurs t</w:t>
      </w:r>
      <w:r w:rsidR="00A64ABD">
        <w:t xml:space="preserve">ransactions et projets c</w:t>
      </w:r>
      <w:r w:rsidR="00793D40">
        <w:t>omplexes et significatifs, notamment :</w:t>
      </w:r>
    </w:p>
    <w:p w14:paraId="61CC9E87" w14:textId="77777777" w:rsidR="00763655" w:rsidRDefault="00793D40" w:rsidP="001746BE">
      <w:pPr>
        <w:pStyle w:val="ListParagraph"/>
        <w:numPr>
          <w:ilvl w:val="0"/>
          <w:numId w:val="31"/>
        </w:numPr>
        <w:spacing w:after="0" w:line="240" w:lineRule="auto"/>
      </w:pPr>
      <w:r>
        <w:t>CDEV</w:t>
      </w:r>
      <w:r w:rsidR="00E55119" w:rsidRPr="00202DED">
        <w:t xml:space="preserve"> </w:t>
      </w:r>
      <w:r w:rsidR="007E3886" w:rsidRPr="00202DED">
        <w:t xml:space="preserve">a veillé à ce que le</w:t>
      </w:r>
      <w:r w:rsidR="00137584" w:rsidRPr="00202DED">
        <w:t>s </w:t>
      </w:r>
      <w:r w:rsidR="00DD3DF1" w:rsidRPr="00202DED">
        <w:t>ressources et le</w:t>
      </w:r>
      <w:r w:rsidR="3E905A56" w:rsidRPr="00202DED">
        <w:t xml:space="preserve"> financement s</w:t>
      </w:r>
      <w:r w:rsidR="00DD3DF1" w:rsidRPr="00202DED">
        <w:t xml:space="preserve">oient en place po</w:t>
      </w:r>
      <w:r w:rsidR="00E55119" w:rsidRPr="00202DED">
        <w:t xml:space="preserve">u</w:t>
      </w:r>
      <w:r w:rsidR="008D42CE" w:rsidRPr="00202DED">
        <w:t xml:space="preserve">r soutenir le succès du pro</w:t>
      </w:r>
      <w:r w:rsidR="0087552D" w:rsidRPr="00202DED">
        <w:t>jet d'expansion de Trans Mountai</w:t>
      </w:r>
      <w:r w:rsidR="0089621F" w:rsidRPr="00202DED">
        <w:t xml:space="preserve">n.</w:t>
      </w:r>
    </w:p>
    <w:p w14:paraId="1F3879C2" w14:textId="77777777" w:rsidR="00810035" w:rsidRPr="001746BE" w:rsidRDefault="00763655" w:rsidP="001746BE">
      <w:pPr>
        <w:pStyle w:val="ListParagraph"/>
        <w:numPr>
          <w:ilvl w:val="0"/>
          <w:numId w:val="31"/>
        </w:numPr>
        <w:spacing w:after="0" w:line="240" w:lineRule="auto"/>
        <w:rPr>
          <w:lang w:val="en-CA"/>
        </w:rPr>
      </w:pPr>
      <w:r>
        <w:t>CDEV</w:t>
      </w:r>
      <w:r w:rsidR="00BB7C5E" w:rsidRPr="00202DED">
        <w:t xml:space="preserve"> </w:t>
      </w:r>
      <w:r w:rsidR="0060527A" w:rsidRPr="00202DED">
        <w:t>a conçu et di</w:t>
      </w:r>
      <w:r w:rsidR="00BB7C5E" w:rsidRPr="00202DED">
        <w:t xml:space="preserve">rigé</w:t>
      </w:r>
      <w:r w:rsidR="00CB1C64" w:rsidRPr="00202DED">
        <w:t xml:space="preserve"> le d</w:t>
      </w:r>
      <w:r w:rsidR="00CB1C64" w:rsidRPr="00202DED">
        <w:rPr>
          <w:lang w:val="en-CA"/>
        </w:rPr>
        <w:t>éploiement du Programme de crédit d’urgence pour les grands employeurs, l’un des piliers du Programme de réponse économique du gouvernement à la COVID</w:t>
      </w:r>
      <w:r w:rsidR="00754752" w:rsidRPr="00202DED">
        <w:rPr>
          <w:lang w:val="en-CA"/>
        </w:rPr>
        <w:t>-</w:t>
      </w:r>
      <w:r w:rsidR="0060527A" w:rsidRPr="00202DED">
        <w:rPr>
          <w:lang w:val="en-CA"/>
        </w:rPr>
        <w:t xml:space="preserve">19.</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lancé</w:t>
      </w:r>
      <w:r w:rsidR="00754752" w:rsidRPr="00202DED">
        <w:rPr>
          <w:lang w:val="en-CA"/>
        </w:rPr>
        <w:t> le Ca</w:t>
      </w:r>
      <w:r w:rsidR="00CB1C64" w:rsidRPr="00202DED">
        <w:rPr>
          <w:lang w:val="en-CA"/>
        </w:rPr>
        <w:t xml:space="preserve">nada Growth Fund, qui se trouve à l’avant-garde du plan de décarbonisation et de croissance propre du gouvernement</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CDEV </w:t>
      </w:r>
      <w:r w:rsidR="005B0A44">
        <w:t xml:space="preserve">a</w:t>
      </w:r>
      <w:r w:rsidR="00A609F3">
        <w:t> aidé l</w:t>
      </w:r>
      <w:r w:rsidR="005B0A44">
        <w:t xml:space="preserve">e gouv</w:t>
      </w:r>
      <w:r w:rsidR="00A609F3">
        <w:t>e</w:t>
      </w:r>
      <w:r w:rsidR="003224E7">
        <w:t xml:space="preserve">rnement du Canada à stru</w:t>
      </w:r>
      <w:r w:rsidR="00A609F3">
        <w:t>cturer une tr</w:t>
      </w:r>
      <w:r w:rsidR="005374E1">
        <w:t xml:space="preserve">ansaction financi</w:t>
      </w:r>
      <w:r w:rsidR="00A609F3">
        <w:t xml:space="preserve">ère de 2,14 milliards de dollars avec Tele</w:t>
      </w:r>
      <w:r w:rsidR="00CF2891">
        <w:t xml:space="preserve">sa</w:t>
      </w:r>
      <w:r w:rsidR="00693ECC">
        <w:t>t</w:t>
      </w:r>
      <w:r w:rsidR="00CF2891">
        <w:t xml:space="preserve"> p</w:t>
      </w:r>
      <w:r w:rsidR="00693ECC">
        <w:t>o</w:t>
      </w:r>
      <w:r w:rsidR="00CF2891">
        <w:t>ur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été mandaté pour soutenir le gouvernement dans la conception et la m</w:t>
      </w:r>
      <w:r w:rsidR="00D35EA2">
        <w:rPr>
          <w:lang w:val="en-CA"/>
        </w:rPr>
        <w:t xml:space="preserve">ise en œuvre du</w:t>
      </w:r>
      <w:r w:rsidRPr="001746BE">
        <w:rPr>
          <w:lang w:val="en-CA"/>
        </w:rPr>
        <w:t xml:space="preserve"> Programme de garantie de </w:t>
      </w:r>
      <w:r w:rsidR="004823DC">
        <w:rPr>
          <w:lang w:val="en-CA"/>
        </w:rPr>
        <w:t>prêt</w:t>
      </w:r>
      <w:r w:rsidRPr="001746BE">
        <w:rPr>
          <w:lang w:val="en-CA"/>
        </w:rPr>
        <w:t xml:space="preserve">s</w:t>
      </w:r>
      <w:r w:rsidR="003C12B1">
        <w:rPr>
          <w:lang w:val="en-CA"/>
        </w:rPr>
        <w:t> po</w:t>
      </w:r>
      <w:r w:rsidR="00D2024F">
        <w:rPr>
          <w:lang w:val="en-CA"/>
        </w:rPr>
        <w:t>u</w:t>
      </w:r>
      <w:r w:rsidR="003C12B1">
        <w:rPr>
          <w:lang w:val="en-CA"/>
        </w:rPr>
        <w:t xml:space="preserve">r les Autoc</w:t>
      </w:r>
      <w:r w:rsidRPr="001746BE">
        <w:rPr>
          <w:lang w:val="en-CA"/>
        </w:rPr>
        <w:t xml:space="preserve">htones, doté d'un budget fédéral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les compétences de CDEV sont uniques au sein du gouvernement fédé</w:t>
      </w:r>
      <w:r w:rsidR="00BC6197" w:rsidRPr="00202DED">
        <w:t xml:space="preserve">ra</w:t>
      </w:r>
      <w:r w:rsidR="00977FD8" w:rsidRPr="00202DED">
        <w:rPr>
          <w:lang w:val="en-CA"/>
        </w:rPr>
        <w:t xml:space="preserve">l, e</w:t>
      </w:r>
      <w:r w:rsidR="009E7E95">
        <w:rPr>
          <w:lang w:val="en-CA"/>
        </w:rPr>
        <w:t xml:space="preserve">t cette crois</w:t>
      </w:r>
      <w:r w:rsidR="00613AC1">
        <w:rPr>
          <w:lang w:val="en-CA"/>
        </w:rPr>
        <w:t xml:space="preserve">sance su</w:t>
      </w:r>
      <w:r w:rsidR="00D1580C">
        <w:rPr>
          <w:lang w:val="en-CA"/>
        </w:rPr>
        <w:t>bs</w:t>
      </w:r>
      <w:r w:rsidR="00003B0C" w:rsidRPr="00202DED">
        <w:rPr>
          <w:lang w:val="en-CA"/>
        </w:rPr>
        <w:t xml:space="preserve">tantielle d</w:t>
      </w:r>
      <w:r w:rsidR="00BC6197" w:rsidRPr="00202DED">
        <w:rPr>
          <w:lang w:val="en-CA"/>
        </w:rPr>
        <w:t xml:space="preserve">es m</w:t>
      </w:r>
      <w:r w:rsidR="00C8662D" w:rsidRPr="00202DED">
        <w:rPr>
          <w:lang w:val="en-CA"/>
        </w:rPr>
        <w:t>andats a dém</w:t>
      </w:r>
      <w:r w:rsidR="00BC6197" w:rsidRPr="00202DED">
        <w:rPr>
          <w:lang w:val="en-CA"/>
        </w:rPr>
        <w:t>o</w:t>
      </w:r>
      <w:r w:rsidR="00C8662D" w:rsidRPr="00202DED">
        <w:rPr>
          <w:lang w:val="en-CA"/>
        </w:rPr>
        <w:t xml:space="preserve">ntré la demande significative pour nos capacités.</w:t>
      </w:r>
      <w:r w:rsidR="002A2EEE" w:rsidRPr="00202DED">
        <w:rPr>
          <w:lang w:val="en-CA"/>
        </w:rPr>
        <w:t xml:space="preserve"> En raison de cette augmentat</w:t>
      </w:r>
      <w:r w:rsidR="006B4AB5">
        <w:rPr>
          <w:lang w:val="en-CA"/>
        </w:rPr>
        <w:t>io</w:t>
      </w:r>
      <w:r w:rsidR="00C8662D" w:rsidRPr="00202DED">
        <w:rPr>
          <w:lang w:val="en-CA"/>
        </w:rPr>
        <w:t xml:space="preserve">n</w:t>
      </w:r>
      <w:r w:rsidR="00472531" w:rsidRPr="00202DED">
        <w:rPr>
          <w:lang w:val="en-CA"/>
        </w:rPr>
        <w:t> des activi</w:t>
      </w:r>
      <w:r w:rsidR="002A2EEE" w:rsidRPr="00202DED">
        <w:rPr>
          <w:lang w:val="en-CA"/>
        </w:rPr>
        <w:t>t</w:t>
      </w:r>
      <w:r w:rsidR="00472531" w:rsidRPr="00202DED">
        <w:rPr>
          <w:lang w:val="en-CA"/>
        </w:rPr>
        <w:t xml:space="preserve">é</w:t>
      </w:r>
      <w:r w:rsidR="00363ADD" w:rsidRPr="00202DED">
        <w:rPr>
          <w:lang w:val="en-CA"/>
        </w:rPr>
        <w:t xml:space="preserve">s, CD</w:t>
      </w:r>
      <w:r w:rsidR="00E67D75">
        <w:rPr>
          <w:lang w:val="en-CA"/>
        </w:rPr>
        <w:t>EV poursuit sa</w:t>
      </w:r>
      <w:r w:rsidR="00052D6A" w:rsidRPr="00202DED">
        <w:rPr>
          <w:lang w:val="en-CA"/>
        </w:rPr>
        <w:t xml:space="preserve"> tran</w:t>
      </w:r>
      <w:r w:rsidR="00E67D75">
        <w:rPr>
          <w:lang w:val="en-CA"/>
        </w:rPr>
        <w:t xml:space="preserve">sformation grâce</w:t>
      </w:r>
      <w:r w:rsidR="00C059B0">
        <w:rPr>
          <w:lang w:val="en-CA"/>
        </w:rPr>
        <w:t xml:space="preserve"> à son travail impactant</w:t>
      </w:r>
      <w:r w:rsidR="00975C3B">
        <w:rPr>
          <w:lang w:val="en-CA"/>
        </w:rPr>
        <w:t> et </w:t>
      </w:r>
      <w:r w:rsidR="00EF3B0D">
        <w:rPr>
          <w:lang w:val="en-CA"/>
        </w:rPr>
        <w:t xml:space="preserve">à ses perspectives commerciales constante</w:t>
      </w:r>
      <w:r w:rsidR="00A73A52" w:rsidRPr="00202DED">
        <w:rPr>
          <w:lang w:val="en-CA"/>
        </w:rPr>
        <w:t xml:space="preserve">s et solides. Ce P</w:t>
      </w:r>
      <w:r w:rsidR="00185D76" w:rsidRPr="00202DED">
        <w:rPr>
          <w:lang w:val="en-CA"/>
        </w:rPr>
        <w:t>lan stratégique 2025-2029, accompagné du Rapport annuel 2023 publié en mai 2024, documen</w:t>
      </w:r>
      <w:r w:rsidR="00DF67D4" w:rsidRPr="00202DED">
        <w:rPr>
          <w:lang w:val="en-CA"/>
        </w:rPr>
        <w:t>t</w:t>
      </w:r>
      <w:r w:rsidR="00185D76" w:rsidRPr="00202DED">
        <w:rPr>
          <w:lang w:val="en-CA"/>
        </w:rPr>
        <w:t xml:space="preserve">e cett</w:t>
      </w:r>
      <w:r w:rsidR="0D6883D1" w:rsidRPr="00202DED">
        <w:rPr>
          <w:lang w:val="en-CA"/>
        </w:rPr>
        <w:t>e évolutio</w:t>
      </w:r>
      <w:r w:rsidR="00185D76" w:rsidRPr="00202DED">
        <w:rPr>
          <w:lang w:val="en-CA"/>
        </w:rPr>
        <w:t xml:space="preserve">n</w:t>
      </w:r>
      <w:r w:rsidR="00DF67D4" w:rsidRPr="00202DED">
        <w:rPr>
          <w:lang w:val="en-CA"/>
        </w:rPr>
        <w:t> et décrit c</w:t>
      </w:r>
      <w:r w:rsidR="3CCF0297" w:rsidRPr="00202DED">
        <w:rPr>
          <w:lang w:val="en-CA"/>
        </w:rPr>
        <w:t>o</w:t>
      </w:r>
      <w:r w:rsidR="00DF67D4" w:rsidRPr="00202DED">
        <w:rPr>
          <w:lang w:val="en-CA"/>
        </w:rPr>
        <w:t xml:space="preserve">m</w:t>
      </w:r>
      <w:r w:rsidR="00BA5621" w:rsidRPr="00202DED">
        <w:rPr>
          <w:lang w:val="en-CA"/>
        </w:rPr>
        <w:t>men</w:t>
      </w:r>
      <w:r w:rsidR="00DF67D4" w:rsidRPr="00202DED">
        <w:rPr>
          <w:lang w:val="en-CA"/>
        </w:rPr>
        <w:t xml:space="preserve">t son environnement opération</w:t>
      </w:r>
      <w:r w:rsidR="00F17815" w:rsidRPr="00202DED">
        <w:rPr>
          <w:lang w:val="en-CA"/>
        </w:rPr>
        <w:t>nel redéfinit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d'entre</w:t>
      </w:r>
      <w:r w:rsidRPr="00202DED">
        <w:t xml:space="preserve">prise, C</w:t>
      </w:r>
      <w:r w:rsidR="00711CD3" w:rsidRPr="00202DED">
        <w:t>DEV e</w:t>
      </w:r>
      <w:r w:rsidR="00F81E54" w:rsidRPr="00202DED">
        <w:t xml:space="preserve">xpose les</w:t>
      </w:r>
      <w:r w:rsidR="00711CD3" w:rsidRPr="00202DED">
        <w:t> </w:t>
      </w:r>
      <w:r w:rsidRPr="00202DED">
        <w:t xml:space="preserve">é</w:t>
      </w:r>
      <w:r w:rsidR="00F81E54" w:rsidRPr="00202DED">
        <w:t xml:space="preserve">lémen</w:t>
      </w:r>
      <w:r w:rsidR="00EF1618" w:rsidRPr="00202DED">
        <w:t xml:space="preserve">ts de son orientati</w:t>
      </w:r>
      <w:r w:rsidR="000E3C55" w:rsidRPr="00202DED">
        <w:t>on strat</w:t>
      </w:r>
      <w:r w:rsidR="002D4D84" w:rsidRPr="00202DED">
        <w:t xml:space="preserve">égique, s'appuya</w:t>
      </w:r>
      <w:r w:rsidR="00547B6B" w:rsidRPr="00202DED">
        <w:t>nt sur sa transfor</w:t>
      </w:r>
      <w:r w:rsidR="00EF1618" w:rsidRPr="00202DED">
        <w:t xml:space="preserve">mation culturelle vers une organisation performante et axée sur les résultats, ainsi que sur </w:t>
      </w:r>
      <w:r w:rsidR="00A55648" w:rsidRPr="00202DED">
        <w:t xml:space="preserve">ses domaine</w:t>
      </w:r>
      <w:r w:rsidR="006A4A1A">
        <w:t xml:space="preserve">s fond</w:t>
      </w:r>
      <w:r w:rsidR="00A55648" w:rsidRPr="00202DED">
        <w:t>amentaux d'expertise </w:t>
      </w:r>
      <w:r w:rsidR="00F47431" w:rsidRPr="00202DED">
        <w:t>:</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d'actifs</w:t>
      </w:r>
    </w:p>
    <w:p w14:paraId="4B3E20A6" w14:textId="77777777" w:rsidR="00F47431" w:rsidRPr="00202DED" w:rsidRDefault="00F47431" w:rsidP="00CC2E3D">
      <w:pPr>
        <w:numPr>
          <w:ilvl w:val="1"/>
          <w:numId w:val="1"/>
        </w:numPr>
        <w:spacing w:after="0" w:line="240" w:lineRule="auto"/>
      </w:pPr>
      <w:r w:rsidRPr="00202DED">
        <w:t>Solutions de capital et de financement</w:t>
      </w:r>
    </w:p>
    <w:p w14:paraId="29774F48" w14:textId="77777777" w:rsidR="00F47431" w:rsidRPr="00202DED" w:rsidRDefault="00F47431" w:rsidP="00CC2E3D">
      <w:pPr>
        <w:numPr>
          <w:ilvl w:val="1"/>
          <w:numId w:val="1"/>
        </w:numPr>
        <w:spacing w:after="0" w:line="240" w:lineRule="auto"/>
      </w:pPr>
      <w:r w:rsidRPr="00202DED">
        <w:t>Services de conseil financier et examens stratégiques</w:t>
      </w:r>
    </w:p>
    <w:p w14:paraId="612941DD" w14:textId="77777777" w:rsidR="00F47431" w:rsidRPr="00202DED" w:rsidRDefault="00F47431" w:rsidP="00CC2E3D">
      <w:pPr>
        <w:numPr>
          <w:ilvl w:val="1"/>
          <w:numId w:val="1"/>
        </w:numPr>
        <w:spacing w:after="0" w:line="240" w:lineRule="auto"/>
      </w:pPr>
      <w:r w:rsidRPr="00202DED">
        <w:t>Participation économique des Autochtones</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Les </w:t>
      </w:r>
      <w:r w:rsidR="00623475">
        <w:t>ob</w:t>
      </w:r>
      <w:r w:rsidRPr="00202DED">
        <w:t xml:space="preserve">jectifs et résultats de CDE</w:t>
      </w:r>
      <w:r w:rsidR="0053786A" w:rsidRPr="00202DED">
        <w:t xml:space="preserve">V pour la période 2025-2029</w:t>
      </w:r>
      <w:r w:rsidR="00A644F2" w:rsidRPr="00202DED">
        <w:t> sont guidés p</w:t>
      </w:r>
      <w:r w:rsidRPr="00202DED">
        <w:t xml:space="preserve">ar les principes stratégiques suivants</w:t>
      </w:r>
      <w:r w:rsidR="00202DED">
        <w:t>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Participez aux mandats de la plus grande valeur : en </w:t>
      </w:r>
      <w:r w:rsidRPr="2124A6F5">
        <w:rPr>
          <w:b/>
          <w:bCs/>
        </w:rPr>
        <w:t>d</w:t>
      </w:r>
      <w:r>
        <w:t>éveloppant le portefeuille de mandats de CDEV afin de veiller à ce que nos compétences et notre expertise uniques soient mises en œuvre pour générer un impact maximal pour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l’efficacité financière et la durabilité : éla</w:t>
      </w:r>
      <w:r w:rsidRPr="009916E9">
        <w:rPr>
          <w:b/>
          <w:bCs/>
        </w:rPr>
        <w:t>bo</w:t>
      </w:r>
      <w:r w:rsidRPr="009916E9">
        <w:t xml:space="preserve">rer et mettre en œuvre des proces</w:t>
      </w:r>
      <w:r w:rsidR="006A12A7">
        <w:t xml:space="preserve">sus supplémen</w:t>
      </w:r>
      <w:r w:rsidRPr="009916E9">
        <w:t xml:space="preserve">taires pour opt</w:t>
      </w:r>
      <w:r w:rsidR="00736303">
        <w:t>imiser l’efficience des coûts,</w:t>
      </w:r>
      <w:r w:rsidR="00747CFD">
        <w:t> y compris l’</w:t>
      </w:r>
      <w:r w:rsidR="00DE5EEB">
        <w:t xml:space="preserve">analyse continu</w:t>
      </w:r>
      <w:r w:rsidR="002948F4">
        <w:t>e</w:t>
      </w:r>
      <w:r w:rsidR="00DE5EEB">
        <w:t> des coû</w:t>
      </w:r>
      <w:r w:rsidR="00F02069">
        <w:t xml:space="preserve">ts-av</w:t>
      </w:r>
      <w:r w:rsidRPr="009916E9">
        <w:t xml:space="preserve">antages</w:t>
      </w:r>
      <w:r w:rsidR="00F02069">
        <w:t> </w:t>
      </w:r>
      <w:r w:rsidRPr="009916E9">
        <w:t>et d</w:t>
      </w:r>
      <w:r w:rsidR="00F02069">
        <w:t>e</w:t>
      </w:r>
      <w:r w:rsidRPr="009916E9">
        <w:t xml:space="preserve"> la ren</w:t>
      </w:r>
      <w:r w:rsidR="00BB43F2">
        <w:t xml:space="preserve">tabilité af</w:t>
      </w:r>
      <w:r w:rsidR="00963547">
        <w:t>in de garan</w:t>
      </w:r>
      <w:r w:rsidRPr="009916E9">
        <w:t xml:space="preserve">tir la durabilité financière à long terme de CDEV</w:t>
      </w:r>
      <w:r>
        <w:t>.</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Créer de la valeur grâce à la gouvernan</w:t>
      </w:r>
      <w:r w:rsidRPr="009916E9">
        <w:rPr>
          <w:b/>
          <w:bCs/>
        </w:rPr>
        <w:t>c</w:t>
      </w:r>
      <w:r w:rsidRPr="009916E9">
        <w:t xml:space="preserve">e : optimisation de la gouvernance au sein du gr</w:t>
      </w:r>
      <w:r>
        <w:t>o</w:t>
      </w:r>
      <w:r w:rsidRPr="009916E9">
        <w:t xml:space="preserve">upe de soc</w:t>
      </w:r>
      <w:r>
        <w:t>i</w:t>
      </w:r>
      <w:r w:rsidRPr="009916E9">
        <w:t>étés de CD</w:t>
      </w:r>
      <w:r>
        <w:t>EV.</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culture organisationnelle sol</w:t>
      </w:r>
      <w:r w:rsidRPr="009916E9">
        <w:rPr>
          <w:b/>
          <w:bCs/>
        </w:rPr>
        <w:t>i</w:t>
      </w:r>
      <w:r w:rsidRPr="009916E9">
        <w:t>de : cont</w:t>
      </w:r>
      <w:r>
        <w:t>i</w:t>
      </w:r>
      <w:r w:rsidRPr="009916E9">
        <w:t xml:space="preserve">nuer à dévelo</w:t>
      </w:r>
      <w:r>
        <w:t xml:space="preserve">pp</w:t>
      </w:r>
      <w:r w:rsidRPr="009916E9">
        <w:t xml:space="preserve">e</w:t>
      </w:r>
      <w:r w:rsidR="00EA4042">
        <w:t>r une cult</w:t>
      </w:r>
      <w:r>
        <w:t xml:space="preserve">ure d'entreprise axée s</w:t>
      </w:r>
      <w:r w:rsidRPr="009916E9">
        <w:t>ur la haute perform</w:t>
      </w:r>
      <w:r>
        <w:t xml:space="preserve">ance et une mentalité commerciale qui conserve des connaissa</w:t>
      </w:r>
      <w:r w:rsidRPr="009916E9">
        <w:t>nces spéci</w:t>
      </w:r>
      <w:r>
        <w:t xml:space="preserve">alisées au profit du Gouvernement du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est</w:t>
      </w:r>
      <w:r w:rsidRPr="009C6379">
        <w:t xml:space="preserve"> axé sur sa p</w:t>
      </w:r>
      <w:r w:rsidR="00B116CD">
        <w:t xml:space="preserve">osition en tant que centre d’excelle</w:t>
      </w:r>
      <w:proofErr w:type="spellStart"/>
      <w:r w:rsidR="00B116CD">
        <w:t>nce du </w:t>
      </w:r>
      <w:proofErr w:type="spellEnd"/>
      <w:r w:rsidR="00B116CD">
        <w:t xml:space="preserve">g</w:t>
      </w:r>
      <w:r w:rsidR="00DD45FC">
        <w:t>ou</w:t>
      </w:r>
      <w:r w:rsidR="00B116CD">
        <w:t xml:space="preserve">vernement en matière de conseils fina</w:t>
      </w:r>
      <w:r w:rsidRPr="009C6379">
        <w:t xml:space="preserve">nciers, fon</w:t>
      </w:r>
      <w:r w:rsidR="002F3E22">
        <w:t>dé </w:t>
      </w:r>
      <w:r w:rsidRPr="009C6379">
        <w:t xml:space="preserve">sur sa force renouvelée et son expertise un</w:t>
      </w:r>
      <w:r w:rsidR="009E42E3">
        <w:t xml:space="preserve">i</w:t>
      </w:r>
      <w:r w:rsidR="00DA234C">
        <w:t>que. CDEV demeure prêt à répondre aux priorités gouvernementales et à apporter une approche commerciale critique ainsi qu’une expertise aux situ</w:t>
      </w:r>
      <w:r w:rsidR="00C729B0">
        <w:t>a</w:t>
      </w:r>
      <w:r w:rsidR="00DA234C">
        <w:t xml:space="preserve">tions financières complexes</w:t>
      </w:r>
      <w:r w:rsidR="009E42E3">
        <w:t xml:space="preserve">. CDEV se réjouit de </w:t>
      </w:r>
      <w:r w:rsidR="00E542C8">
        <w:t xml:space="preserve">con</w:t>
      </w:r>
      <w:r w:rsidR="000C1F0D">
        <w:t xml:space="preserve">tinuer à développer sa vision stratégique af</w:t>
      </w:r>
      <w:r w:rsidR="002C59F2">
        <w:t xml:space="preserve">in </w:t>
      </w:r>
      <w:r w:rsidR="00D01A18">
        <w:t xml:space="preserve">de devenir un partenaire i</w:t>
      </w:r>
      <w:r w:rsidR="00F87357">
        <w:t>nf</w:t>
      </w:r>
      <w:r w:rsidR="002C59F2">
        <w:t xml:space="preserve">l</w:t>
      </w:r>
      <w:r w:rsidR="00202DED">
        <w:t>uent du Gouvernement du Canada au bénéfice de tous les Canadien</w:t>
      </w:r>
      <w:r w:rsidR="00E14AA4">
        <w:t xml:space="preserve">s.</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 et principales autorités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de choix pour les transactions financières critiques nécessaires afin d’aider le gouvernement fédéral à atteindre ses objectifs et à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en vertu des dispositions de la Loi </w:t>
      </w:r>
      <w:r w:rsidRPr="00192E1A">
        <w:rPr>
          <w:i/>
          <w:iCs/>
        </w:rPr>
        <w:t>canadienne sur les sociétés par actio</w:t>
      </w:r>
      <w:r w:rsidRPr="00192E1A">
        <w:t xml:space="preserve">ns et est entièrement détenue par Sa Majesté du chef du Canada. La société est une société d'État mandataire inscrite à l'Annexe III, Partie II de la Loi sur</w:t>
      </w:r>
      <w:r w:rsidRPr="00AC4A65">
        <w:rPr>
          <w:i/>
        </w:rPr>
        <w:t> la gestion des finances publiqu</w:t>
      </w:r>
      <w:r w:rsidRPr="00192E1A">
        <w:t xml:space="preserve">es (« LGFP ») et n'est pas assujettie aux dispositions de la Loi de l'impôt sur le revenu. CDEV rend compte au Parlement par l'entremise du ministre</w:t>
      </w:r>
      <w:r w:rsidR="003F437A" w:rsidRPr="003F437A">
        <w:t> des Finances. Les dispositions des Statuts constitutifs de CDEV confèrent à CDEV un mandat large, dont l'objectif principal est de mener des activités dans l'intérêt supérieur du Canada en opérant de manière commerciale</w:t>
      </w:r>
      <w:r w:rsidRPr="00192E1A">
        <w:t xml:space="preserv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Alors que CDEV a été initialement créée en 1982 pour gérer un vaste portefeuille de cessions, elle a évolué pour entreprendre une gamme plus étendue d'activités, voyant son mandat s'élargir afin de fournir une variété de services de consultation financière et d'expertise pour soutenir les ob</w:t>
      </w:r>
      <w:r w:rsidRPr="00CE78A8">
        <w:rPr>
          <w:rFonts w:cs="Aptos"/>
        </w:rPr>
        <w:t>j</w:t>
      </w:r>
      <w:r w:rsidRPr="00CE78A8">
        <w:t xml:space="preserve">ectifs économiques globaux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gouvernementaux et le secteur privé, CDEV apporte une discipline commerciale à l’évaluation, la gestion et la cession d’actifs ainsi qu’à d’autres initiatives qu’il met en œuvre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soutenue par une expertise financière approfondie, pour les trans</w:t>
      </w:r>
      <w:r w:rsidRPr="00CE78A8">
        <w:rPr>
          <w:rFonts w:cs="Aptos"/>
        </w:rPr>
        <w:t>a</w:t>
      </w:r>
      <w:r w:rsidRPr="00CE78A8">
        <w:t xml:space="preserve">ctions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 a</w:t>
      </w:r>
      <w:r w:rsidR="00D472E4">
        <w:t xml:space="preserve">vec sa mission de se</w:t>
      </w:r>
      <w:r w:rsidR="009A4C93">
        <w:t xml:space="preserve">rvir comme cen</w:t>
      </w:r>
      <w:proofErr w:type="spellStart"/>
      <w:r w:rsidR="009A4C93">
        <w:t>tre d'</w:t>
      </w:r>
      <w:proofErr w:type="spellEnd"/>
      <w:r w:rsidR="009A4C93">
        <w:t xml:space="preserve">excellence en conseil financier, est de </w:t>
      </w:r>
      <w:r>
        <w:t xml:space="preserve">mener ses activités dans le meilleur intérêt du Canada, en opérant de manière commerciale. En plus de fournir des servi</w:t>
      </w:r>
      <w:r w:rsidR="00362ECA">
        <w:t>ces de co</w:t>
      </w:r>
      <w:r w:rsidR="00425A2A">
        <w:t xml:space="preserve">nseil financier pour </w:t>
      </w:r>
      <w:r w:rsidR="00497ADE">
        <w:t xml:space="preserve">divers mandats </w:t>
      </w:r>
      <w:r w:rsidR="00990A52">
        <w:t>et projets, CDEV est r</w:t>
      </w:r>
      <w:r>
        <w:t>espons</w:t>
      </w:r>
      <w:r w:rsidR="00AF599D">
        <w:t xml:space="preserve">a</w:t>
      </w:r>
      <w:r w:rsidR="0B66482B">
        <w:t xml:space="preserve">ble d'agir en tant q</w:t>
      </w:r>
      <w:r w:rsidR="00D91FBF">
        <w:t xml:space="preserve">ue gestionnaire d'actifs, assurant la sup</w:t>
      </w:r>
      <w:r w:rsidR="003B22CA">
        <w:t>ervision </w:t>
      </w:r>
      <w:r w:rsidR="001D4A9B">
        <w:t xml:space="preserve">et la responsa</w:t>
      </w:r>
      <w:r w:rsidR="004B369D">
        <w:t>bilité d'un</w:t>
      </w:r>
      <w:r w:rsidR="003B22CA">
        <w:t xml:space="preserve"> </w:t>
      </w:r>
      <w:r w:rsidR="00AF599D">
        <w:t xml:space="preserve">gr</w:t>
      </w:r>
      <w:r w:rsidR="08F965F7">
        <w:t>oupe diversifié d'entrepris</w:t>
      </w:r>
      <w:r w:rsidR="00DB6E15">
        <w:t xml:space="preserve">es (le « Groupe d'entrepris</w:t>
      </w:r>
      <w:r w:rsidR="00017180">
        <w:t>e</w:t>
      </w:r>
      <w:r w:rsidR="00FB072D">
        <w:t>s »).</w:t>
      </w:r>
      <w:r w:rsidR="00DB6E15">
        <w:t xml:space="preserve"> Le Groupe d'entreprises </w:t>
      </w:r>
      <w:r w:rsidR="00AA40C9">
        <w:t xml:space="preserve">d</w:t>
      </w:r>
      <w:r w:rsidR="001847D3">
        <w:t>e CDEV gère environ 62 milliards de dollars d'</w:t>
      </w:r>
      <w:r w:rsidR="00316CE3">
        <w:t xml:space="preserve">ac</w:t>
      </w:r>
      <w:r w:rsidR="001847D3">
        <w:t>ti</w:t>
      </w:r>
      <w:r w:rsidR="00B51627">
        <w:t>fs, incluan</w:t>
      </w:r>
      <w:r w:rsidR="00AA40C9">
        <w:t xml:space="preserve">t</w:t>
      </w:r>
      <w:r>
        <w:t> les huit fili</w:t>
      </w:r>
      <w:r w:rsidR="003F3271">
        <w:t xml:space="preserve">a</w:t>
      </w:r>
      <w:r w:rsidR="003747E4">
        <w:t>les e</w:t>
      </w:r>
      <w:r>
        <w:t xml:space="preserve">ntièrement détenues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 </w:t>
      </w:r>
      <w:r w:rsidRPr="00CE78A8">
        <w:t>CEI</w:t>
      </w:r>
      <w:r w:rsidRPr="00CE78A8">
        <w:rPr>
          <w:rFonts w:cs="Aptos"/>
        </w:rPr>
        <w:t> </w:t>
      </w:r>
      <w:r w:rsidRPr="00CE78A8">
        <w:t xml:space="preserve">») n'a au</w:t>
      </w:r>
      <w:r w:rsidR="00F63199">
        <w:t xml:space="preserve">cune activi</w:t>
      </w:r>
      <w:r w:rsidRPr="00CE78A8">
        <w:t>té commerc</w:t>
      </w:r>
      <w:r w:rsidR="00D62067">
        <w:t>iale. CDEV a mis en place une gouvernance appropriée afin de garantir que CEI respecte ses obligations et res</w:t>
      </w:r>
      <w:r w:rsidR="00E85AD9">
        <w:t xml:space="preserve">ponsab</w:t>
      </w:r>
      <w:r w:rsidR="00F73873">
        <w:t xml:space="preserve">ilit</w:t>
      </w:r>
      <w:r w:rsidRPr="00CE78A8">
        <w:t xml:space="preserve">és en vertu de l'accord d'achat et de vente conclu</w:t>
      </w:r>
      <w:proofErr w:type="gramStart"/>
      <w:r w:rsidRPr="00CE78A8">
        <w:t> avec CamecoI</w:t>
      </w:r>
      <w:proofErr w:type="gramEnd"/>
      <w:r w:rsidRPr="00CE78A8">
        <w:t xml:space="preserve">nc.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SOCIÉTÉ DE FINANCEMENT D'URGENCE POUR LES ENTREPRISES DU CANA</w:t>
      </w:r>
      <w:r w:rsidRPr="00CE78A8">
        <w:rPr>
          <w:rFonts w:cs="Aptos"/>
        </w:rPr>
        <w:t>D</w:t>
      </w:r>
      <w:r w:rsidRPr="00CE78A8">
        <w:t>A (« C</w:t>
      </w:r>
      <w:r w:rsidRPr="00CE78A8">
        <w:rPr>
          <w:rFonts w:cs="Aptos"/>
        </w:rPr>
        <w:t>E</w:t>
      </w:r>
      <w:r w:rsidRPr="00CE78A8">
        <w:t xml:space="preserve">EF</w:t>
      </w:r>
      <w:r>
        <w:t>C ») gère le p</w:t>
      </w:r>
      <w:r w:rsidRPr="00CE78A8">
        <w:t xml:space="preserve">rogramme de Facilité de financement d’urgence pour les grands employeurs (« LEEFF »), conçu pour offrir un financement de </w:t>
      </w:r>
      <w:r>
        <w:t xml:space="preserve">transition et soutenir la reprise des</w:t>
      </w:r>
      <w:r w:rsidRPr="00CE78A8">
        <w:t xml:space="preserve"> plus grands employeurs du Canad</w:t>
      </w:r>
      <w:r>
        <w:t>a après les répercussions économiques de la pandémie de COVID-1</w:t>
      </w:r>
      <w:r w:rsidRPr="00CE78A8">
        <w:t xml:space="preserve">9.</w:t>
      </w:r>
      <w:r>
        <w:t xml:space="preserve"> Créée en mai 2020, CEEFC est d</w:t>
      </w:r>
      <w:r w:rsidRPr="00CE78A8">
        <w:t xml:space="preserve">irigée par un président et chef de la direction. Les employés de CDEV fournissent des services de gestion à CEEFC dans le cadre d’un accord de services, ainsi que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 CGF ») a pour m</w:t>
      </w:r>
      <w:r w:rsidR="009F0A74">
        <w:rPr>
          <w:rFonts w:asciiTheme="minorHAnsi" w:hAnsiTheme="minorHAnsi"/>
          <w:szCs w:val="24"/>
        </w:rPr>
        <w:t>anda</w:t>
      </w:r>
      <w:r w:rsidRPr="00F34740">
        <w:rPr>
          <w:rFonts w:asciiTheme="minorHAnsi" w:hAnsiTheme="minorHAnsi"/>
          <w:szCs w:val="24"/>
        </w:rPr>
        <w:t xml:space="preserve">t de réaliser des investissements visant à catalyser d’importants investissements du secteur privé dans les entreprises et projets canadiens afin d’aider à transformer et à développer l’économie du Canada à une vitesse et une échelle adaptées à l’objectif de carboneutralité. CDEV et CGF ont conclu une entente de gestion des investissements (« IMA ») avec l’Office d’investissement des régimes de pensions du secteur public («</w:t>
      </w:r>
      <w:r w:rsidRPr="00F34740">
        <w:rPr>
          <w:rFonts w:asciiTheme="minorHAnsi" w:hAnsiTheme="minorHAnsi" w:cs="Aptos"/>
          <w:szCs w:val="24"/>
        </w:rPr>
        <w:t> </w:t>
      </w:r>
      <w:r w:rsidRPr="00F34740">
        <w:rPr>
          <w:rFonts w:asciiTheme="minorHAnsi" w:hAnsiTheme="minorHAnsi"/>
          <w:szCs w:val="24"/>
        </w:rPr>
        <w:t>PSPInvestments ») et une nouvelle filiale de PSPInvestments, Canada Growth Fund Investment Management Inc. (« C</w:t>
      </w:r>
      <w:r w:rsidRPr="00F34740">
        <w:rPr>
          <w:rFonts w:asciiTheme="minorHAnsi" w:hAnsiTheme="minorHAnsi" w:cs="Aptos"/>
          <w:szCs w:val="24"/>
        </w:rPr>
        <w:t>G</w:t>
      </w:r>
      <w:r w:rsidRPr="00F34740">
        <w:rPr>
          <w:rFonts w:asciiTheme="minorHAnsi" w:hAnsiTheme="minorHAnsi"/>
          <w:szCs w:val="24"/>
        </w:rPr>
        <w:t>FIM »)</w:t>
      </w:r>
      <w:r w:rsidRPr="00F34740">
        <w:rPr>
          <w:rFonts w:asciiTheme="minorHAnsi" w:hAnsiTheme="minorHAnsi" w:cs="Aptos"/>
          <w:szCs w:val="24"/>
        </w:rPr>
        <w:t>,</w:t>
      </w:r>
      <w:r w:rsidRPr="00F34740">
        <w:rPr>
          <w:rFonts w:asciiTheme="minorHAnsi" w:hAnsiTheme="minorHAnsi"/>
          <w:szCs w:val="24"/>
        </w:rPr>
        <w:t> officialisant la structure par laquelle CGFIM fournit des services de gestion des investissements à CGF et re</w:t>
      </w:r>
      <w:r w:rsidR="00C4053B" w:rsidRPr="00F34740">
        <w:rPr>
          <w:rFonts w:asciiTheme="minorHAnsi" w:hAnsiTheme="minorHAnsi"/>
          <w:szCs w:val="24"/>
        </w:rPr>
        <w:t xml:space="preserve">nd des comptes au conseil d’administ</w:t>
      </w:r>
      <w:r w:rsidRPr="00F34740">
        <w:rPr>
          <w:rFonts w:asciiTheme="minorHAnsi" w:hAnsiTheme="minorHAnsi"/>
          <w:szCs w:val="24"/>
        </w:rPr>
        <w:t xml:space="preserve">rat</w:t>
      </w:r>
      <w:r w:rsidR="00AC060F" w:rsidRPr="00F34740">
        <w:rPr>
          <w:rFonts w:asciiTheme="minorHAnsi" w:hAnsiTheme="minorHAnsi" w:cs="Arial"/>
          <w:szCs w:val="24"/>
        </w:rPr>
        <w:t>ion </w:t>
      </w:r>
      <w:r w:rsidR="007D6EED">
        <w:rPr>
          <w:rFonts w:asciiTheme="minorHAnsi" w:hAnsiTheme="minorHAnsi" w:cs="Arial"/>
          <w:szCs w:val="24"/>
        </w:rPr>
        <w:t xml:space="preserve">de CGF. CGF a été constituée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 CHH</w:t>
      </w:r>
      <w:r w:rsidRPr="00CE78A8">
        <w:rPr>
          <w:rFonts w:cs="Aptos"/>
        </w:rPr>
        <w:t>C</w:t>
      </w:r>
      <w:r w:rsidRPr="00CE78A8">
        <w:t> ») d</w:t>
      </w:r>
      <w:r w:rsidRPr="00CE78A8">
        <w:rPr>
          <w:rFonts w:cs="Aptos"/>
        </w:rPr>
        <w:t>é</w:t>
      </w:r>
      <w:r w:rsidRPr="00CE78A8">
        <w:t>tient e</w:t>
      </w:r>
      <w:r w:rsidR="007049D7">
        <w:t>t</w:t>
      </w:r>
      <w:r w:rsidRPr="00CE78A8">
        <w:t xml:space="preserve"> gère les int</w:t>
      </w:r>
      <w:r w:rsidR="007049D7">
        <w:t>é</w:t>
      </w:r>
      <w:r w:rsidRPr="00CE78A8">
        <w:t xml:space="preserve">rêts minoritaires de 8,5 %</w:t>
      </w:r>
      <w:r w:rsidRPr="00CE78A8">
        <w:rPr>
          <w:rFonts w:cs="Aptos"/>
        </w:rPr>
        <w:t> </w:t>
      </w:r>
      <w:r w:rsidRPr="00CE78A8">
        <w:t>et de 5,67 % du gouvernement fédér</w:t>
      </w:r>
      <w:r>
        <w:t xml:space="preserve">al dans l</w:t>
      </w:r>
      <w:r w:rsidRPr="00CE78A8">
        <w:t xml:space="preserve">e</w:t>
      </w:r>
      <w:r w:rsidR="00FA3797">
        <w:t xml:space="preserve"> Projet de </w:t>
      </w:r>
      <w:r w:rsidRPr="00CE78A8">
        <w:t>Développement Hibernia (« HDP ») et l’unit</w:t>
      </w:r>
      <w:r w:rsidRPr="00CE78A8">
        <w:rPr>
          <w:rFonts w:cs="Aptos"/>
        </w:rPr>
        <w:t>é</w:t>
      </w:r>
      <w:r w:rsidR="00B84D9C">
        <w:rPr>
          <w:rFonts w:cs="Aptos"/>
        </w:rPr>
        <w:t> d’</w:t>
      </w:r>
      <w:r w:rsidRPr="00CE78A8">
        <w:rPr>
          <w:rFonts w:cs="Aptos"/>
        </w:rPr>
        <w:t>e</w:t>
      </w:r>
      <w:r w:rsidRPr="00CE78A8">
        <w:t xml:space="preserve">xt</w:t>
      </w:r>
      <w:r w:rsidR="00FD6183">
        <w:t xml:space="preserve">ensio</w:t>
      </w:r>
      <w:r w:rsidR="00805CD4">
        <w:t>n sud de Hibernia (« unité HSE ») respectivement (e</w:t>
      </w:r>
      <w:r w:rsidR="00362215">
        <w:t xml:space="preserve">n</w:t>
      </w:r>
      <w:r w:rsidR="00FA3797">
        <w:t>semble « Hiber</w:t>
      </w:r>
      <w:r w:rsidR="00247A4B">
        <w:t xml:space="preserve">nia »),</w:t>
      </w:r>
      <w:r w:rsidR="00D22E03">
        <w:t> qui es</w:t>
      </w:r>
      <w:r w:rsidR="00D22E03" w:rsidRPr="00CE78A8">
        <w:t>t un cham</w:t>
      </w:r>
      <w:r w:rsidR="00D22E03">
        <w:t>p </w:t>
      </w:r>
      <w:r w:rsidR="00FA3797">
        <w:t xml:space="preserve">pé</w:t>
      </w:r>
      <w:r w:rsidRPr="00CE78A8">
        <w:t xml:space="preserve">trolier situé au large des côtes de Terre-Neuve-et-Labrador. Hibernia est exploité par Hibernia Management and Development Company Ltd. Constituée en</w:t>
      </w:r>
      <w:r w:rsidR="007049D7">
        <w:t xml:space="preserve"> 1993, CHHC possède une é</w:t>
      </w:r>
      <w:r w:rsidRPr="00CE78A8">
        <w:t xml:space="preserve">quipe de direction, dirigée par un Président basé à Calgary, qui possède une expertise éprouvée dans l’ind</w:t>
      </w:r>
      <w:r>
        <w:t>ustrie pétrol</w:t>
      </w:r>
      <w:r w:rsidRPr="00CE78A8">
        <w:t xml:space="preserve">ière et apporte une expertise dans les opérations techniques, le marketing, le transport et les finances.</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La CANADA INDIGENOUS LOAN GUARANTEE CORPORATION (« C</w:t>
      </w:r>
      <w:r w:rsidR="00132084">
        <w:t xml:space="preserve">IL</w:t>
      </w:r>
      <w:r w:rsidR="00132084">
        <w:rPr>
          <w:lang w:val="en-CA"/>
        </w:rPr>
        <w:t>G</w:t>
      </w:r>
      <w:r w:rsidR="00403FF4">
        <w:rPr>
          <w:lang w:val="en-CA"/>
        </w:rPr>
        <w:t>C ») f</w:t>
      </w:r>
      <w:r w:rsidR="00403FF4" w:rsidRPr="008A4CFC">
        <w:rPr>
          <w:lang w:val="en-CA"/>
        </w:rPr>
        <w:t>ac</w:t>
      </w:r>
      <w:r w:rsidR="00AD07B7">
        <w:rPr>
          <w:lang w:val="en-CA"/>
        </w:rPr>
        <w:t xml:space="preserve">i</w:t>
      </w:r>
      <w:r w:rsidR="00B33805">
        <w:rPr>
          <w:lang w:val="en-CA"/>
        </w:rPr>
        <w:t>liter</w:t>
      </w:r>
      <w:r w:rsidR="00AD07B7">
        <w:rPr>
          <w:lang w:val="en-CA"/>
        </w:rPr>
        <w:t xml:space="preserve">a</w:t>
      </w:r>
      <w:r w:rsidR="008A4CFC" w:rsidRPr="008A4CFC">
        <w:rPr>
          <w:rFonts w:eastAsia="Arial" w:cs="Arial"/>
        </w:rPr>
        <w:t> les investissements en capital par les groupes autochtones dans les secteurs des ressources naturelles et de l'énergi</w:t>
      </w:r>
      <w:r w:rsidR="00026927">
        <w:rPr>
          <w:rFonts w:eastAsia="Arial" w:cs="Arial"/>
        </w:rPr>
        <w:t xml:space="preserve">e. Plus précisément</w:t>
      </w:r>
      <w:r w:rsidR="00026927" w:rsidRPr="00BD649D">
        <w:rPr>
          <w:rFonts w:eastAsia="Arial" w:cs="Arial"/>
        </w:rPr>
        <w:t xml:space="preserve">, la CILGC e</w:t>
      </w:r>
      <w:r w:rsidR="00BD649D">
        <w:rPr>
          <w:rFonts w:eastAsia="Arial" w:cs="Arial"/>
        </w:rPr>
        <w:t xml:space="preserve">st mandatée pour m</w:t>
      </w:r>
      <w:r w:rsidR="0076215B">
        <w:rPr>
          <w:rFonts w:eastAsia="Arial" w:cs="Arial"/>
        </w:rPr>
        <w:t>ettre en œuvre le Programme de garantie de prêt aux Autochtone</w:t>
      </w:r>
      <w:r w:rsidR="0069553E">
        <w:rPr>
          <w:rFonts w:eastAsia="Arial" w:cs="Arial"/>
        </w:rPr>
        <w:t>s</w:t>
      </w:r>
      <w:r w:rsidR="0076215B">
        <w:rPr>
          <w:rFonts w:eastAsia="Arial" w:cs="Arial"/>
        </w:rPr>
        <w:t xml:space="preserve"> (PGPA), tel qu'annoncé dans le Budg</w:t>
      </w:r>
      <w:r w:rsidR="00DC019D">
        <w:rPr>
          <w:rFonts w:eastAsia="Arial" w:cs="Arial"/>
        </w:rPr>
        <w:t>et 2024. Prochainement cons</w:t>
      </w:r>
      <w:r w:rsidR="0076215B">
        <w:rPr>
          <w:rFonts w:eastAsia="Arial" w:cs="Arial"/>
        </w:rPr>
        <w:t>t</w:t>
      </w:r>
      <w:r w:rsidR="00635304">
        <w:rPr>
          <w:rFonts w:eastAsia="Arial" w:cs="Arial"/>
        </w:rPr>
        <w:t xml:space="preserve">ituée e</w:t>
      </w:r>
      <w:r w:rsidR="00561044">
        <w:rPr>
          <w:rFonts w:eastAsia="Arial" w:cs="Arial"/>
        </w:rPr>
        <w:t xml:space="preserve">n</w:t>
      </w:r>
      <w:r w:rsidR="00DC019D">
        <w:rPr>
          <w:rFonts w:eastAsia="Arial" w:cs="Arial"/>
        </w:rPr>
        <w:t> soci</w:t>
      </w:r>
      <w:r w:rsidR="00561044">
        <w:rPr>
          <w:rFonts w:eastAsia="Arial" w:cs="Arial"/>
        </w:rPr>
        <w:t xml:space="preserve">é</w:t>
      </w:r>
      <w:r w:rsidR="00BD649D" w:rsidRPr="00BD649D">
        <w:rPr>
          <w:rFonts w:eastAsia="Arial" w:cs="Arial"/>
        </w:rPr>
        <w:t>té, la CI</w:t>
      </w:r>
      <w:r w:rsidR="00561044">
        <w:rPr>
          <w:rFonts w:eastAsia="Arial" w:cs="Arial"/>
        </w:rPr>
        <w:t>L</w:t>
      </w:r>
      <w:r w:rsidR="00BD649D" w:rsidRPr="00BD649D">
        <w:rPr>
          <w:rFonts w:eastAsia="Arial" w:cs="Arial"/>
        </w:rPr>
        <w:t xml:space="preserve">GC réalisera une diligence financière et commerciale approfondie des demandes admi</w:t>
      </w:r>
      <w:r w:rsidR="00C04428">
        <w:rPr>
          <w:rFonts w:eastAsia="Arial" w:cs="Arial"/>
        </w:rPr>
        <w:t xml:space="preserve">ssibles au P</w:t>
      </w:r>
      <w:r w:rsidR="00BD649D" w:rsidRPr="00BD649D">
        <w:rPr>
          <w:rFonts w:eastAsia="Arial" w:cs="Arial"/>
        </w:rPr>
        <w:t>GPA et administrera le portefeuille de garanties de prêt à long terme. CDEV</w:t>
      </w:r>
      <w:r w:rsidR="00757096">
        <w:rPr>
          <w:rFonts w:eastAsia="Arial" w:cs="Arial"/>
        </w:rPr>
        <w:t xml:space="preserve"> </w:t>
      </w:r>
      <w:r w:rsidR="001444E5">
        <w:rPr>
          <w:rFonts w:eastAsia="Arial" w:cs="Arial"/>
        </w:rPr>
        <w:t xml:space="preserve">travaille actuellement à recrute</w:t>
      </w:r>
      <w:r w:rsidR="007F58ED">
        <w:rPr>
          <w:rFonts w:eastAsia="Arial" w:cs="Arial"/>
        </w:rPr>
        <w:t>r l'équipe de direction de la CILGC et prévoit</w:t>
      </w:r>
      <w:r w:rsidR="005A3144">
        <w:rPr>
          <w:rFonts w:eastAsia="Arial" w:cs="Arial"/>
        </w:rPr>
        <w:t xml:space="preserve"> ê</w:t>
      </w:r>
      <w:r w:rsidR="00FB3923">
        <w:rPr>
          <w:rFonts w:eastAsia="Arial" w:cs="Arial"/>
        </w:rPr>
        <w:t xml:space="preserve">tre plei</w:t>
      </w:r>
      <w:r w:rsidR="00D259C0">
        <w:rPr>
          <w:rFonts w:eastAsia="Arial" w:cs="Arial"/>
        </w:rPr>
        <w:t xml:space="preserve">nement </w:t>
      </w:r>
      <w:r w:rsidR="00FB3923">
        <w:rPr>
          <w:rFonts w:eastAsia="Arial" w:cs="Arial"/>
        </w:rPr>
        <w:t>opérationnelle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CANADA INNOVATION CORPORATION (« CIC ») est m</w:t>
      </w:r>
      <w:r w:rsidR="00651C7B">
        <w:t>andatée pour </w:t>
      </w:r>
      <w:r>
        <w:t xml:space="preserve">maximiser les investissements des entreprises dans la recherche et le développement dans tous les secteurs et toutes les régions du Canada afin de favoriser une croissance économique axée sur </w:t>
      </w:r>
      <w:r w:rsidR="00752EBA">
        <w:t xml:space="preserve">l’innovation. Elle a été constituée en févrie</w:t>
      </w:r>
      <w:r w:rsidR="00A249A2">
        <w:t>r 2023</w:t>
      </w:r>
      <w:r>
        <w:t>, et une équipe intérimaire de CIC a été établie pour renforcer les capaci</w:t>
      </w:r>
      <w:r w:rsidRPr="14FDE292">
        <w:rPr>
          <w:rFonts w:cs="Aptos"/>
        </w:rPr>
        <w:t>t</w:t>
      </w:r>
      <w:r>
        <w:t>és internes et les processus de la Corporatio</w:t>
      </w:r>
      <w:r w:rsidR="00651C7B">
        <w:t xml:space="preserve">n</w:t>
      </w:r>
      <w:r w:rsidR="00C34950">
        <w:t>.</w:t>
      </w:r>
      <w:r>
        <w:t xml:space="preserve"> L’é</w:t>
      </w:r>
      <w:r w:rsidR="0063549D">
        <w:t xml:space="preserve">quipe de CIC a été dissoute</w:t>
      </w:r>
      <w:r w:rsidR="008F3EBC">
        <w:t xml:space="preserve"> à la suite de l’</w:t>
      </w:r>
      <w:r>
        <w:t>annonce du Gouvernement </w:t>
      </w:r>
      <w:r w:rsidR="008F3EBC">
        <w:t>du</w:t>
      </w:r>
      <w:r>
        <w:t xml:space="preserve"> Canada en </w:t>
      </w:r>
      <w:r w:rsidR="008F3EBC">
        <w:t>décem</w:t>
      </w:r>
      <w:r>
        <w:t xml:space="preserve">bre 2023, qui a confirmé que la mise en œuvre complète de cette nouvelle entité est prévue au plus tard pour les années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LTÉE (</w:t>
      </w:r>
      <w:r w:rsidR="00C41605">
        <w:rPr>
          <w:rFonts w:asciiTheme="minorHAnsi" w:hAnsiTheme="minorHAnsi"/>
        </w:rPr>
        <w:t>«</w:t>
      </w:r>
      <w:r w:rsidRPr="00425BE0">
        <w:rPr>
          <w:rFonts w:asciiTheme="minorHAnsi" w:hAnsiTheme="minorHAnsi"/>
        </w:rPr>
        <w:t xml:space="preserve"> T</w:t>
      </w:r>
      <w:r w:rsidRPr="00425BE0">
        <w:rPr>
          <w:rFonts w:asciiTheme="minorHAnsi" w:hAnsiTheme="minorHAnsi" w:cs="Aptos"/>
        </w:rPr>
        <w:t>M</w:t>
      </w:r>
      <w:r w:rsidRPr="00425BE0">
        <w:rPr>
          <w:rFonts w:asciiTheme="minorHAnsi" w:hAnsiTheme="minorHAnsi"/>
        </w:rPr>
        <w:t>P Finance ») </w:t>
      </w:r>
      <w:r w:rsidRPr="00425BE0">
        <w:rPr>
          <w:rFonts w:asciiTheme="minorHAnsi" w:hAnsiTheme="minorHAnsi" w:cs="Aptos"/>
        </w:rPr>
        <w:t>a</w:t>
      </w:r>
      <w:r w:rsidRPr="00425BE0">
        <w:rPr>
          <w:rFonts w:asciiTheme="minorHAnsi" w:hAnsiTheme="minorHAnsi"/>
        </w:rPr>
        <w:t> </w:t>
      </w:r>
      <w:r w:rsidR="00C41605">
        <w:rPr>
          <w:rFonts w:asciiTheme="minorHAnsi" w:hAnsiTheme="minorHAnsi"/>
        </w:rPr>
        <w:t xml:space="preserve">p</w:t>
      </w:r>
      <w:r w:rsidRPr="00425BE0">
        <w:rPr>
          <w:rFonts w:asciiTheme="minorHAnsi" w:hAnsiTheme="minorHAnsi"/>
        </w:rPr>
        <w:t>our principale responsabilité de fournir du financement à sa filiale, TransMountain Corporation (« TMC »). </w:t>
      </w:r>
      <w:r w:rsidRPr="00425BE0">
        <w:rPr>
          <w:rFonts w:asciiTheme="minorHAnsi" w:hAnsiTheme="minorHAnsi" w:cs="Aptos"/>
        </w:rPr>
        <w:t>T</w:t>
      </w:r>
      <w:r w:rsidRPr="00425BE0">
        <w:rPr>
          <w:rFonts w:asciiTheme="minorHAnsi" w:hAnsiTheme="minorHAnsi"/>
        </w:rPr>
        <w:t>MC </w:t>
      </w:r>
      <w:r w:rsidRPr="00425BE0">
        <w:rPr>
          <w:rFonts w:asciiTheme="minorHAnsi" w:hAnsiTheme="minorHAnsi" w:cs="Aptos"/>
        </w:rPr>
        <w:t>a</w:t>
      </w:r>
      <w:r w:rsidRPr="00425BE0">
        <w:rPr>
          <w:rFonts w:asciiTheme="minorHAnsi" w:hAnsiTheme="minorHAnsi"/>
        </w:rPr>
        <w:t> le mandat d'exploiter le pipeline TransMountain. TMC compte environ 700 employés dirigés par une équipe exécutive chevronnée. CDEV remplit son rô</w:t>
      </w:r>
      <w:r w:rsidR="008F1373" w:rsidRPr="00425BE0">
        <w:rPr>
          <w:rFonts w:asciiTheme="minorHAnsi" w:hAnsiTheme="minorHAnsi"/>
        </w:rPr>
        <w:t xml:space="preserve">l</w:t>
      </w:r>
      <w:r w:rsidR="008F1373" w:rsidRPr="008F1373">
        <w:rPr>
          <w:rFonts w:asciiTheme="minorHAnsi" w:hAnsiTheme="minorHAnsi" w:cs="Arial"/>
          <w:szCs w:val="24"/>
        </w:rPr>
        <w:t xml:space="preserve">e de supervision en tant que propriétaire de TMC par le biais d'un protocole d'entente qui définit les domaines de responsabi</w:t>
      </w:r>
      <w:r w:rsidR="008F1373" w:rsidRPr="008F1373">
        <w:rPr>
          <w:rFonts w:asciiTheme="minorHAnsi" w:hAnsiTheme="minorHAnsi" w:cs="Arial"/>
          <w:szCs w:val="24"/>
        </w:rPr>
        <w:lastRenderedPageBreak/>
        <w:t>lité et d'imputa</w:t>
      </w:r>
      <w:r w:rsidR="00C83FD6">
        <w:rPr>
          <w:rFonts w:asciiTheme="minorHAnsi" w:hAnsiTheme="minorHAnsi" w:cs="Arial"/>
          <w:szCs w:val="24"/>
        </w:rPr>
        <w:t>bilité, y com</w:t>
      </w:r>
      <w:r w:rsidR="008F1373" w:rsidRPr="008F1373">
        <w:rPr>
          <w:rFonts w:asciiTheme="minorHAnsi" w:hAnsiTheme="minorHAnsi" w:cs="Arial"/>
          <w:szCs w:val="24"/>
        </w:rPr>
        <w:t xml:space="preserve">pris la responsa</w:t>
      </w:r>
      <w:r w:rsidR="008316E6">
        <w:rPr>
          <w:rFonts w:asciiTheme="minorHAnsi" w:hAnsiTheme="minorHAnsi" w:cs="Arial"/>
          <w:szCs w:val="24"/>
        </w:rPr>
        <w:t>bilité</w:t>
      </w:r>
      <w:r w:rsidR="008F1373" w:rsidRPr="008F1373">
        <w:rPr>
          <w:rFonts w:asciiTheme="minorHAnsi" w:hAnsiTheme="minorHAnsi" w:cs="Arial"/>
          <w:szCs w:val="24"/>
        </w:rPr>
        <w:t xml:space="preserve"> de nommer le conseil d'administration de TMC. La direction de CDEV est fortement impliquée pour assurer la santé financière de TMC dans le but à long </w:t>
      </w:r>
      <w:r w:rsidR="008C4A23">
        <w:rPr>
          <w:rFonts w:asciiTheme="minorHAnsi" w:hAnsiTheme="minorHAnsi" w:cs="Arial"/>
          <w:szCs w:val="24"/>
        </w:rPr>
        <w:t xml:space="preserve">te</w:t>
      </w:r>
      <w:r w:rsidR="00287E7C" w:rsidRPr="008F1373">
        <w:rPr>
          <w:rFonts w:asciiTheme="minorHAnsi" w:hAnsiTheme="minorHAnsi" w:cs="Arial"/>
          <w:szCs w:val="24"/>
        </w:rPr>
        <w:t>rme de réus</w:t>
      </w:r>
      <w:r w:rsidR="008F1373" w:rsidRPr="008F1373">
        <w:rPr>
          <w:rFonts w:asciiTheme="minorHAnsi" w:hAnsiTheme="minorHAnsi" w:cs="Arial"/>
          <w:szCs w:val="24"/>
        </w:rPr>
        <w:t xml:space="preserve">sir une monétisation en </w:t>
      </w:r>
      <w:r w:rsidR="00D12E56">
        <w:rPr>
          <w:rFonts w:asciiTheme="minorHAnsi" w:hAnsiTheme="minorHAnsi" w:cs="Arial"/>
          <w:szCs w:val="24"/>
        </w:rPr>
        <w:t>temps o</w:t>
      </w:r>
      <w:r w:rsidR="008F1373" w:rsidRPr="008F1373">
        <w:rPr>
          <w:rFonts w:asciiTheme="minorHAnsi" w:hAnsiTheme="minorHAnsi" w:cs="Arial"/>
          <w:szCs w:val="24"/>
        </w:rPr>
        <w:t>p</w:t>
      </w:r>
      <w:r w:rsidR="00B2021D">
        <w:rPr>
          <w:rFonts w:asciiTheme="minorHAnsi" w:hAnsiTheme="minorHAnsi" w:cs="Arial"/>
          <w:szCs w:val="24"/>
        </w:rPr>
        <w:t xml:space="preserve">por</w:t>
      </w:r>
      <w:r w:rsidR="00880FE2">
        <w:rPr>
          <w:rFonts w:asciiTheme="minorHAnsi" w:hAnsiTheme="minorHAnsi" w:cs="Arial"/>
          <w:szCs w:val="24"/>
        </w:rPr>
        <w:t>tun. TMP F</w:t>
      </w:r>
      <w:r w:rsidR="00B2021D">
        <w:rPr>
          <w:rFonts w:asciiTheme="minorHAnsi" w:hAnsiTheme="minorHAnsi" w:cs="Arial"/>
          <w:szCs w:val="24"/>
        </w:rPr>
        <w:t xml:space="preserve">inance a été constituée en 20</w:t>
      </w:r>
      <w:r w:rsidR="008F1373" w:rsidRPr="008F1373">
        <w:rPr>
          <w:rFonts w:asciiTheme="minorHAnsi" w:hAnsiTheme="minorHAnsi" w:cs="Arial"/>
          <w:szCs w:val="24"/>
        </w:rPr>
        <w:t>18.</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 </w:t>
      </w:r>
      <w:r w:rsidR="00C55822">
        <w:rPr>
          <w:rFonts w:asciiTheme="minorHAnsi" w:hAnsiTheme="minorHAnsi" w:cs="Arial"/>
          <w:szCs w:val="24"/>
        </w:rPr>
        <w:t xml:space="preserve">a</w:t>
      </w:r>
      <w:r w:rsidR="00292842">
        <w:rPr>
          <w:rFonts w:asciiTheme="minorHAnsi" w:hAnsiTheme="minorHAnsi" w:cs="Arial"/>
          <w:szCs w:val="24"/>
        </w:rPr>
        <w:t> été fondée en sept</w:t>
      </w:r>
      <w:r w:rsidR="00CD755E">
        <w:rPr>
          <w:rFonts w:asciiTheme="minorHAnsi" w:hAnsiTheme="minorHAnsi" w:cs="Arial"/>
          <w:szCs w:val="24"/>
        </w:rPr>
        <w:t xml:space="preserve">embre 2024. Actu</w:t>
      </w:r>
      <w:r w:rsidR="00714BAB">
        <w:rPr>
          <w:rFonts w:asciiTheme="minorHAnsi" w:hAnsiTheme="minorHAnsi" w:cs="Arial"/>
          <w:szCs w:val="24"/>
        </w:rPr>
        <w:t>ellement, la filiale su</w:t>
      </w:r>
      <w:r w:rsidR="00F341D9">
        <w:rPr>
          <w:rFonts w:asciiTheme="minorHAnsi" w:hAnsiTheme="minorHAnsi" w:cs="Arial"/>
          <w:szCs w:val="24"/>
        </w:rPr>
        <w:t>p</w:t>
      </w:r>
      <w:r w:rsidR="00714BAB">
        <w:rPr>
          <w:rFonts w:asciiTheme="minorHAnsi" w:hAnsiTheme="minorHAnsi" w:cs="Arial"/>
          <w:szCs w:val="24"/>
        </w:rPr>
        <w:t>erv</w:t>
      </w:r>
      <w:r w:rsidR="00CD755E">
        <w:rPr>
          <w:rFonts w:asciiTheme="minorHAnsi" w:hAnsiTheme="minorHAnsi" w:cs="Arial"/>
          <w:szCs w:val="24"/>
        </w:rPr>
        <w:t xml:space="preserve">ise et g</w:t>
      </w:r>
      <w:r w:rsidR="00F341D9">
        <w:rPr>
          <w:rFonts w:asciiTheme="minorHAnsi" w:hAnsiTheme="minorHAnsi" w:cs="Arial"/>
          <w:szCs w:val="24"/>
        </w:rPr>
        <w:t>è</w:t>
      </w:r>
      <w:r w:rsidR="00CD755E">
        <w:rPr>
          <w:rFonts w:asciiTheme="minorHAnsi" w:hAnsiTheme="minorHAnsi" w:cs="Arial"/>
          <w:szCs w:val="24"/>
        </w:rPr>
        <w:t xml:space="preserve">re le prêt d</w:t>
      </w:r>
      <w:r w:rsidR="00F341D9">
        <w:rPr>
          <w:rFonts w:asciiTheme="minorHAnsi" w:hAnsiTheme="minorHAnsi" w:cs="Arial"/>
          <w:szCs w:val="24"/>
        </w:rPr>
        <w:t>e</w:t>
      </w:r>
      <w:r w:rsidR="00CD755E">
        <w:rPr>
          <w:rFonts w:asciiTheme="minorHAnsi" w:hAnsiTheme="minorHAnsi" w:cs="Arial"/>
          <w:szCs w:val="24"/>
        </w:rPr>
        <w:t xml:space="preserve"> 2,14 milliards de dollars </w:t>
      </w:r>
      <w:r w:rsidR="00F829D1">
        <w:rPr>
          <w:rFonts w:asciiTheme="minorHAnsi" w:hAnsiTheme="minorHAnsi" w:cs="Arial"/>
          <w:szCs w:val="24"/>
        </w:rPr>
        <w:t xml:space="preserve">du Gouvernement du Cana</w:t>
      </w:r>
      <w:r w:rsidR="00FE4366">
        <w:rPr>
          <w:rFonts w:asciiTheme="minorHAnsi" w:hAnsiTheme="minorHAnsi" w:cs="Arial"/>
          <w:szCs w:val="24"/>
        </w:rPr>
        <w:t xml:space="preserve">da pour le projet</w:t>
      </w:r>
      <w:r w:rsidR="00951F93">
        <w:rPr>
          <w:rFonts w:asciiTheme="minorHAnsi" w:hAnsiTheme="minorHAnsi" w:cs="Arial"/>
          <w:szCs w:val="24"/>
        </w:rPr>
        <w:t> Telesat Li</w:t>
      </w:r>
      <w:r w:rsidR="00FE4366">
        <w:rPr>
          <w:rFonts w:asciiTheme="minorHAnsi" w:hAnsiTheme="minorHAnsi" w:cs="Arial"/>
          <w:szCs w:val="24"/>
        </w:rPr>
        <w:t xml:space="preserve">ghtspeed. </w:t>
      </w:r>
      <w:r w:rsidR="00F341D9">
        <w:rPr>
          <w:rFonts w:asciiTheme="minorHAnsi" w:hAnsiTheme="minorHAnsi" w:cs="Arial"/>
          <w:szCs w:val="24"/>
        </w:rPr>
        <w:t xml:space="preserve">L</w:t>
      </w:r>
      <w:r w:rsidR="00A073F5">
        <w:rPr>
          <w:rFonts w:asciiTheme="minorHAnsi" w:hAnsiTheme="minorHAnsi" w:cs="Arial"/>
          <w:szCs w:val="24"/>
        </w:rPr>
        <w:t>a filiale pourrait être utilisée à l’avenir pour gérer d’autres prêt</w:t>
      </w:r>
      <w:r w:rsidR="00BE2ECA">
        <w:rPr>
          <w:rFonts w:asciiTheme="minorHAnsi" w:hAnsiTheme="minorHAnsi" w:cs="Arial"/>
          <w:szCs w:val="24"/>
        </w:rPr>
        <w:t xml:space="preserve">s ou détenir des actifs au nom </w:t>
      </w:r>
      <w:r w:rsidR="00E07AE0">
        <w:rPr>
          <w:rFonts w:asciiTheme="minorHAnsi" w:hAnsiTheme="minorHAnsi" w:cs="Arial"/>
          <w:szCs w:val="24"/>
        </w:rPr>
        <w:t>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w:t>
      </w:r>
      <w:r w:rsidR="0023771F">
        <w:t xml:space="preserve">Aperçu de la gouvernance pub</w:t>
      </w:r>
      <w:r w:rsidR="003A20BE">
        <w:t xml:space="preserve">lique : Op</w:t>
      </w:r>
      <w:proofErr w:type="gramStart"/>
      <w:r w:rsidR="003A20BE">
        <w:t>ér</w:t>
      </w:r>
      <w:proofErr w:type="gramEnd"/>
      <w:r w:rsidR="003A20BE">
        <w:t xml:space="preserve">er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w:t>
      </w:r>
      <w:r w:rsidR="007B0E3A">
        <w:t xml:space="preserve"> d’État com</w:t>
      </w:r>
      <w:r w:rsidR="00672538">
        <w:t>m</w:t>
      </w:r>
      <w:r w:rsidR="007B0E3A">
        <w:t>erciale, autonome et indépendante, la supervision est assurée par u</w:t>
      </w:r>
      <w:r w:rsidR="005826D3">
        <w:t>n Conseil d’ad</w:t>
      </w:r>
      <w:r w:rsidR="007B0E3A">
        <w:t xml:space="preserve">ministration indépendant composé</w:t>
      </w:r>
      <w:r w:rsidR="00672538">
        <w:t xml:space="preserve"> de</w:t>
      </w:r>
      <w:r w:rsidR="00672538" w:rsidRPr="00672538">
        <w:t xml:space="preserve"> six membres ainsi que du préside</w:t>
      </w:r>
      <w:r w:rsidR="0013480E">
        <w:t xml:space="preserve">nt e</w:t>
      </w:r>
      <w:r w:rsidR="00672538" w:rsidRPr="00672538">
        <w:t>t chef de la direction. Le Conseil d’administration est responsable de la gouvernance de CDEV et supervise ses activités, notamment en veillant à ce que ses actifs, passifs et filiales soient gérés de manière rentable</w:t>
      </w:r>
      <w:r w:rsidR="00672538">
        <w:t>.</w:t>
      </w:r>
      <w:r w:rsidR="00672538" w:rsidRPr="00672538">
        <w:t> Cela inclut l’appr</w:t>
      </w:r>
      <w:r w:rsidR="00F212FD">
        <w:t xml:space="preserve">obation des éta</w:t>
      </w:r>
      <w:r w:rsidR="00EA1EE3">
        <w:t xml:space="preserve">ts financiers et des rapports d’entreprise de</w:t>
      </w:r>
      <w:r w:rsidR="00DA662B">
        <w:t> CDEV, tous dispon</w:t>
      </w:r>
      <w:r w:rsidR="00E86B9D">
        <w:t>ibles sur le site Internet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possède</w:t>
      </w:r>
      <w:r w:rsidR="00556A3B">
        <w:t xml:space="preserve"> trois comit</w:t>
      </w:r>
      <w:r w:rsidR="00836220">
        <w:t>és : le Co</w:t>
      </w:r>
      <w:r w:rsidR="00560E97">
        <w:t>mité de vérification, qui supervise les finances de CDEV, le Comité de nomination et de gouve</w:t>
      </w:r>
      <w:r w:rsidR="0098701B">
        <w:t>rnance, responsable des questions de gouvernance d’entreprise, et le Comité des ressources humaines et de la rému</w:t>
      </w:r>
      <w:r w:rsidR="00F44B7B">
        <w:t xml:space="preserve">nération, chargé des pratiques de rémunération et d’autres politiques pertinentes</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dirigée</w:t>
      </w:r>
      <w:r w:rsidR="00307ECD">
        <w:t> par un président et chef de la direction nommé par le gouverneur en conse</w:t>
      </w:r>
      <w:r w:rsidR="003A428B">
        <w:t xml:space="preserve">il et travaille en étroite collaboration avec l'équipe de direction de </w:t>
      </w:r>
      <w:r w:rsidR="00B968E5">
        <w:t xml:space="preserve">ses filiales afin d'assurer le bon fonction</w:t>
      </w:r>
      <w:r w:rsidR="009A3AF4">
        <w:t>neme</w:t>
      </w:r>
      <w:r w:rsidR="00B968E5">
        <w:t xml:space="preserve">nt de CDEV</w:t>
      </w:r>
      <w:r w:rsidR="000A4A01">
        <w:t> et de son groupe de </w:t>
      </w:r>
      <w:r w:rsidR="00B145C1">
        <w:t xml:space="preserve">sociét</w:t>
      </w:r>
      <w:r w:rsidR="002563E1">
        <w:t xml:space="preserve">és. CDEV compte vingt employés à temps plein en septembre </w:t>
      </w:r>
      <w:r w:rsidR="00C91495">
        <w:t>2</w:t>
      </w:r>
      <w:r w:rsidR="004A35D1">
        <w:t xml:space="preserve">024, et s</w:t>
      </w:r>
      <w:r w:rsidR="00D541F0">
        <w:t xml:space="preserve">on siège social est situé à T</w:t>
      </w:r>
      <w:r w:rsidR="006C180B">
        <w:t>oronto, avec un bureau satellite à Otta</w:t>
      </w:r>
      <w:r w:rsidR="003449A9">
        <w:t>w</w:t>
      </w:r>
      <w:r w:rsidR="0098701B">
        <w:t xml:space="preserve">a.</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q</w:t>
      </w:r>
      <w:r w:rsidR="00892B14">
        <w:t>u’expert en pratiques exemplaires de gouverna</w:t>
      </w:r>
      <w:r>
        <w:t>n</w:t>
      </w:r>
      <w:r w:rsidR="00892B14">
        <w:t xml:space="preserve">ce, CDEV assure </w:t>
      </w:r>
      <w:r>
        <w:t>u</w:t>
      </w:r>
      <w:r w:rsidR="00892B14">
        <w:t xml:space="preserve">ne supervision à valeur ajoutée de ses sociétés filiales et facilite la respons</w:t>
      </w:r>
      <w:r>
        <w:t>a</w:t>
      </w:r>
      <w:r w:rsidR="00892B14">
        <w:t xml:space="preserve">bilisation gouvernementale tout en maintenant une relation à distance. CDEV nomme les consei</w:t>
      </w:r>
      <w:r>
        <w:t xml:space="preserve">l</w:t>
      </w:r>
      <w:r w:rsidR="42B76B9C">
        <w:t xml:space="preserve">s d’administration de ses filiales afin de garantir une supervision adéquate, lesquels rendent compte au conseil </w:t>
      </w:r>
      <w:r w:rsidR="00A9696D">
        <w:t>d’</w:t>
      </w:r>
      <w:r w:rsidR="42B76B9C">
        <w:t xml:space="preserve">administratio</w:t>
      </w:r>
      <w:r w:rsidR="1C94FDC8">
        <w:t xml:space="preserve">n </w:t>
      </w:r>
      <w:r w:rsidR="004E6CDD">
        <w:t>d</w:t>
      </w:r>
      <w:r w:rsidR="1C94FDC8">
        <w:t xml:space="preserve">e CDEV</w:t>
      </w:r>
      <w:r w:rsidR="00B21657">
        <w:t> sur une base trimestrie</w:t>
      </w:r>
      <w:r w:rsidR="1C94FDC8">
        <w:t xml:space="preserve">ll</w:t>
      </w:r>
      <w:r w:rsidR="003B682B">
        <w:t xml:space="preserve">e. CDEV joue ce rôle à un coût très faible comparativement à d’autres modèles au sein du</w:t>
      </w:r>
      <w:r>
        <w:t> gouvernement fédéral,</w:t>
      </w:r>
      <w:r w:rsidR="35252704">
        <w:t xml:space="preserve"> en raison de la structure de rémunération applicable au conseil d’adm</w:t>
      </w:r>
      <w:r w:rsidR="007A1BB6">
        <w:t xml:space="preserve">inistra</w:t>
      </w:r>
      <w:r w:rsidR="63254D14">
        <w:t>tion de CDEV ains</w:t>
      </w:r>
      <w:r w:rsidR="00180D04">
        <w:t xml:space="preserve">i</w:t>
      </w:r>
      <w:r w:rsidR="009369A6">
        <w:t> qu’à </w:t>
      </w:r>
      <w:r w:rsidR="00180D04">
        <w:t xml:space="preserve">son G</w:t>
      </w:r>
      <w:r w:rsidR="009369A6">
        <w:t>roupe de so</w:t>
      </w:r>
      <w:r w:rsidR="007A1BB6">
        <w:t>c</w:t>
      </w:r>
      <w:r w:rsidR="63254D14">
        <w:t xml:space="preserve">iétés.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Voir l'annexe A</w:t>
      </w:r>
      <w:r w:rsidR="00713787">
        <w:rPr>
          <w:rFonts w:asciiTheme="minorHAnsi" w:eastAsia="Arial" w:hAnsiTheme="minorHAnsi" w:cs="Arial"/>
        </w:rPr>
        <w:t xml:space="preserve">-1 po</w:t>
      </w:r>
      <w:r w:rsidRPr="0054589B">
        <w:rPr>
          <w:rFonts w:asciiTheme="minorHAnsi" w:eastAsia="Arial" w:hAnsiTheme="minorHAnsi" w:cs="Arial"/>
        </w:rPr>
        <w:t xml:space="preserve">ur le ta</w:t>
      </w:r>
      <w:r>
        <w:rPr>
          <w:rFonts w:asciiTheme="minorHAnsi" w:eastAsia="Arial" w:hAnsiTheme="minorHAnsi" w:cs="Arial"/>
        </w:rPr>
        <w:t>blea</w:t>
      </w:r>
      <w:r w:rsidRPr="0054589B">
        <w:rPr>
          <w:rFonts w:asciiTheme="minorHAnsi" w:eastAsia="Arial" w:hAnsiTheme="minorHAnsi" w:cs="Arial"/>
        </w:rPr>
        <w:t xml:space="preserve">u organisationnel de CDEV et la liste actuelle de ses adm</w:t>
      </w:r>
      <w:r>
        <w:rPr>
          <w:rFonts w:asciiTheme="minorHAnsi" w:eastAsia="Arial" w:hAnsiTheme="minorHAnsi" w:cs="Arial"/>
        </w:rPr>
        <w:t>ini</w:t>
      </w:r>
      <w:r w:rsidRPr="0054589B">
        <w:rPr>
          <w:rFonts w:asciiTheme="minorHAnsi" w:eastAsia="Arial" w:hAnsiTheme="minorHAnsi" w:cs="Arial"/>
        </w:rPr>
        <w:t xml:space="preserve">strateurs et dirigeants, ainsi que des comités du conseil d'administration de CDEV et de chaque filiale. Le conseil d'administration de CDEV reçoit des rapports réguliers d</w:t>
      </w:r>
      <w:r w:rsidR="00456113">
        <w:rPr>
          <w:rFonts w:asciiTheme="minorHAnsi" w:eastAsia="Arial" w:hAnsiTheme="minorHAnsi" w:cs="Arial"/>
        </w:rPr>
        <w:t>es conseils e</w:t>
      </w:r>
      <w:r w:rsidRPr="0054589B">
        <w:rPr>
          <w:rFonts w:asciiTheme="minorHAnsi" w:eastAsia="Arial" w:hAnsiTheme="minorHAnsi" w:cs="Arial"/>
        </w:rPr>
        <w:t xml:space="preserve">t de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Concernant les examens spéciaux et les au</w:t>
      </w:r>
      <w:r w:rsidR="00961C02" w:rsidRPr="00F402F0">
        <w:rPr>
          <w:rFonts w:asciiTheme="minorHAnsi" w:hAnsiTheme="minorHAnsi" w:cs="Arial"/>
          <w:szCs w:val="24"/>
        </w:rPr>
        <w:t xml:space="preserve">dits de </w:t>
      </w:r>
      <w:r w:rsidRPr="00F402F0">
        <w:rPr>
          <w:rFonts w:asciiTheme="minorHAnsi" w:hAnsiTheme="minorHAnsi" w:cs="Arial"/>
          <w:szCs w:val="24"/>
        </w:rPr>
        <w:t>C</w:t>
      </w:r>
      <w:r w:rsidR="00AF028B" w:rsidRPr="00F402F0">
        <w:rPr>
          <w:rFonts w:asciiTheme="minorHAnsi" w:hAnsiTheme="minorHAnsi" w:cs="Arial"/>
          <w:szCs w:val="24"/>
        </w:rPr>
        <w:t xml:space="preserve">DEV, aucun examen supplémentaire n'est en c</w:t>
      </w:r>
      <w:r w:rsidR="00AE76E2" w:rsidRPr="00F402F0">
        <w:rPr>
          <w:rFonts w:asciiTheme="minorHAnsi" w:hAnsiTheme="minorHAnsi" w:cs="Arial"/>
          <w:szCs w:val="24"/>
        </w:rPr>
        <w:t>ours actu</w:t>
      </w:r>
      <w:r w:rsidR="00AF028B" w:rsidRPr="00F402F0">
        <w:rPr>
          <w:rFonts w:asciiTheme="minorHAnsi" w:hAnsiTheme="minorHAnsi" w:cs="Arial"/>
          <w:szCs w:val="24"/>
        </w:rPr>
        <w:t xml:space="preserve">el</w:t>
      </w:r>
      <w:r w:rsidR="00C75BC8" w:rsidRPr="00F402F0">
        <w:rPr>
          <w:rFonts w:asciiTheme="minorHAnsi" w:hAnsiTheme="minorHAnsi" w:cs="Arial"/>
          <w:szCs w:val="24"/>
        </w:rPr>
        <w:t xml:space="preserve">lement. Le dernier examen spéc</w:t>
      </w:r>
      <w:r w:rsidR="00AE76E2" w:rsidRPr="00F402F0">
        <w:rPr>
          <w:rFonts w:asciiTheme="minorHAnsi" w:hAnsiTheme="minorHAnsi" w:cs="Arial"/>
          <w:szCs w:val="24"/>
        </w:rPr>
        <w:t>ial a été réalisé en 2</w:t>
      </w:r>
      <w:r w:rsidR="0075192A">
        <w:rPr>
          <w:rFonts w:asciiTheme="minorHAnsi" w:hAnsiTheme="minorHAnsi" w:cs="Arial"/>
          <w:szCs w:val="24"/>
        </w:rPr>
        <w:t>0</w:t>
      </w:r>
      <w:r w:rsidR="004F73BA" w:rsidRPr="00F402F0">
        <w:rPr>
          <w:rFonts w:asciiTheme="minorHAnsi" w:hAnsiTheme="minorHAnsi" w:cs="Arial"/>
          <w:szCs w:val="24"/>
        </w:rPr>
        <w:t xml:space="preserve">18. CDEV a particip</w:t>
      </w:r>
      <w:r w:rsidR="007B56FF" w:rsidRPr="00F402F0">
        <w:rPr>
          <w:rFonts w:asciiTheme="minorHAnsi" w:hAnsiTheme="minorHAnsi" w:cs="Arial"/>
          <w:szCs w:val="24"/>
        </w:rPr>
        <w:t xml:space="preserve">é</w:t>
      </w:r>
      <w:r w:rsidR="00F402F0" w:rsidRPr="00F402F0">
        <w:rPr>
          <w:rFonts w:asciiTheme="minorHAnsi" w:hAnsiTheme="minorHAnsi" w:cs="Arial"/>
        </w:rPr>
        <w:t> à l’audit de performance concernant l'acquisition de contrats de services professionnels dirigé par le Bureau du vérificateur général, qu</w:t>
      </w:r>
      <w:r w:rsidR="00F402F0">
        <w:rPr>
          <w:rFonts w:asciiTheme="minorHAnsi" w:hAnsiTheme="minorHAnsi" w:cs="Arial"/>
        </w:rPr>
        <w:t>i </w:t>
      </w:r>
      <w:r w:rsidR="00F402F0" w:rsidRPr="00F402F0">
        <w:rPr>
          <w:rFonts w:asciiTheme="minorHAnsi" w:hAnsiTheme="minorHAnsi" w:cs="Arial"/>
        </w:rPr>
        <w:t xml:space="preserve">a été publi</w:t>
      </w:r>
      <w:r w:rsidR="00F402F0">
        <w:rPr>
          <w:rFonts w:asciiTheme="minorHAnsi" w:hAnsiTheme="minorHAnsi" w:cs="Arial"/>
        </w:rPr>
        <w:t>é en juin 20</w:t>
      </w:r>
      <w:r w:rsidR="00F402F0" w:rsidRPr="00F402F0">
        <w:rPr>
          <w:rFonts w:asciiTheme="minorHAnsi" w:hAnsiTheme="minorHAnsi" w:cs="Arial"/>
        </w:rPr>
        <w:t>2</w:t>
      </w:r>
      <w:r w:rsidR="00F402F0" w:rsidRPr="49901A6D">
        <w:rPr>
          <w:rFonts w:ascii="Arial" w:hAnsi="Arial" w:cs="Arial"/>
        </w:rPr>
        <w:t xml:space="preserve">4.</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politique publique : Un e</w:t>
      </w:r>
      <w:r w:rsidR="00014EE5">
        <w:t xml:space="preserve">nse</w:t>
      </w:r>
      <w:r w:rsidR="007D412E">
        <w:t>mble unique de compétences commerciales</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 savoir-faire de CDEV sont uniques au sein du gouvernement fédé</w:t>
      </w:r>
      <w:r w:rsidR="00305115">
        <w:t>r</w:t>
      </w:r>
      <w:r w:rsidR="00305115" w:rsidRPr="007D412E">
        <w:t>al, et il exi</w:t>
      </w:r>
      <w:r w:rsidRPr="007D412E">
        <w:t xml:space="preserve">ste une demande et un besoin importants po</w:t>
      </w:r>
      <w:r w:rsidR="00EE1723">
        <w:t>ur nos cap</w:t>
      </w:r>
      <w:r w:rsidRPr="007D412E">
        <w:t xml:space="preserve">acités. Les employés de CDEV </w:t>
      </w:r>
      <w:r w:rsidR="004A1F2E">
        <w:t xml:space="preserve">p</w:t>
      </w:r>
      <w:r w:rsidR="008E7250">
        <w:t>ossèd</w:t>
      </w:r>
      <w:r w:rsidR="00990952">
        <w:t xml:space="preserve">ent des antécéden</w:t>
      </w:r>
      <w:r w:rsidR="00824B0C">
        <w:t>ts ap</w:t>
      </w:r>
      <w:r w:rsidR="004A1F2E">
        <w:t xml:space="preserve">profondis dans le secteur privé, notamment dans les d</w:t>
      </w:r>
      <w:r w:rsidR="000551F2">
        <w:t>o</w:t>
      </w:r>
      <w:r w:rsidR="009F3005">
        <w:t xml:space="preserve">maines de la banque d'investissement, de l</w:t>
      </w:r>
      <w:r w:rsidR="00EA6B56">
        <w:t xml:space="preserve">a gestion d'investissement, de</w:t>
      </w:r>
      <w:r w:rsidR="009F3005">
        <w:t xml:space="preserve">s services fi</w:t>
      </w:r>
      <w:r w:rsidR="002D0EED">
        <w:t xml:space="preserve">nanciers, du conseil, du droi</w:t>
      </w:r>
      <w:r w:rsidR="009C0C9E">
        <w:t>t ainsi</w:t>
      </w:r>
      <w:r w:rsidR="002D0EED">
        <w:t xml:space="preserve"> </w:t>
      </w:r>
      <w:r w:rsidR="00095CD0">
        <w:t>que </w:t>
      </w:r>
      <w:r w:rsidR="009F3005">
        <w:t xml:space="preserve">des fusions et acquisitions, qui </w:t>
      </w:r>
      <w:r w:rsidR="002D6A87">
        <w:t>s</w:t>
      </w:r>
      <w:r w:rsidR="00AF4714">
        <w:t xml:space="preserve">ont dire</w:t>
      </w:r>
      <w:r w:rsidR="00C83C13">
        <w:t>ctement pertinents pour les domaines da</w:t>
      </w:r>
      <w:r w:rsidR="003407CC">
        <w:t xml:space="preserve">n</w:t>
      </w:r>
      <w:r w:rsidR="00FF3CE6">
        <w:t>s lesquels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uniques, les r</w:t>
      </w:r>
      <w:r w:rsidR="006237EB">
        <w:t>é</w:t>
      </w:r>
      <w:r w:rsidR="00DF2A2A">
        <w:t xml:space="preserve">seaux et les expér</w:t>
      </w:r>
      <w:r>
        <w:t xml:space="preserve">iences de </w:t>
      </w:r>
      <w:r w:rsidR="00D44642">
        <w:t>CDE</w:t>
      </w:r>
      <w:r>
        <w:t xml:space="preserve">V</w:t>
      </w:r>
      <w:r w:rsidR="00B9355C">
        <w:t xml:space="preserve"> sont essentiel</w:t>
      </w:r>
      <w:r w:rsidR="005722B4">
        <w:t>s et percu</w:t>
      </w:r>
      <w:r w:rsidR="008A2572">
        <w:t xml:space="preserve">t</w:t>
      </w:r>
      <w:r w:rsidR="004E27D7">
        <w:t>a</w:t>
      </w:r>
      <w:r w:rsidR="008A2572">
        <w:t xml:space="preserve">nt</w:t>
      </w:r>
      <w:r w:rsidR="0067763B">
        <w:t>s dans dive</w:t>
      </w:r>
      <w:r w:rsidR="007A36D1">
        <w:t xml:space="preserve">rses situatio</w:t>
      </w:r>
      <w:r>
        <w:t>ns où</w:t>
      </w:r>
      <w:r w:rsidR="00E203C3">
        <w:t xml:space="preserve"> le gouvernement</w:t>
      </w:r>
      <w:r w:rsidR="00C73B85">
        <w:t xml:space="preserve"> nécessit</w:t>
      </w:r>
      <w:r w:rsidR="00667B9B">
        <w:t>e</w:t>
      </w:r>
      <w:r w:rsidR="00C73B85">
        <w:t xml:space="preserve"> </w:t>
      </w:r>
      <w:r w:rsidR="0052202A">
        <w:t>une expertis</w:t>
      </w:r>
      <w:r w:rsidR="00872016">
        <w:t xml:space="preserve">e financière spécialisée sur des enjeux critiqu</w:t>
      </w:r>
      <w:r w:rsidR="00C73B85">
        <w:t>e</w:t>
      </w:r>
      <w:r w:rsidR="00D70CC7">
        <w:t xml:space="preserve">s.</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 Trans Mountain ain</w:t>
      </w:r>
      <w:r w:rsidR="000D7C80">
        <w:t xml:space="preserve">s</w:t>
      </w:r>
      <w:r w:rsidR="00C00710">
        <w:t>i q</w:t>
      </w:r>
      <w:r w:rsidR="000D7C80">
        <w:t xml:space="preserve">ue la</w:t>
      </w:r>
      <w:r w:rsidR="00710BDA">
        <w:t> mise en œuvre du Fo</w:t>
      </w:r>
      <w:r w:rsidR="000D7C80">
        <w:t xml:space="preserve">nds de croissance Canada sont </w:t>
      </w:r>
      <w:r w:rsidR="005C7005">
        <w:t>des</w:t>
      </w:r>
      <w:r>
        <w:t xml:space="preserve"> exemples</w:t>
      </w:r>
      <w:r w:rsidR="00710BDA">
        <w:t> </w:t>
      </w:r>
      <w:r>
        <w:t xml:space="preserve">q</w:t>
      </w:r>
      <w:r w:rsidR="005F732C">
        <w:t>ui illustrent co</w:t>
      </w:r>
      <w:r>
        <w:t xml:space="preserve">m</w:t>
      </w:r>
      <w:r w:rsidR="006A2224">
        <w:t>ment le gouvernement exploite </w:t>
      </w:r>
      <w:r w:rsidR="00F52BAC">
        <w:t>e</w:t>
      </w:r>
      <w:r w:rsidR="006A2224">
        <w:t xml:space="preserve">fficaceme</w:t>
      </w:r>
      <w:r w:rsidR="00EE56EA">
        <w:t xml:space="preserve">nt les c</w:t>
      </w:r>
      <w:r w:rsidR="006A2224">
        <w:t>apacités un</w:t>
      </w:r>
      <w:r w:rsidR="00710BDA">
        <w:t xml:space="preserve">iques de CDEV</w:t>
      </w:r>
      <w:r w:rsidR="006A2224">
        <w:t>.</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w:t>
      </w:r>
      <w:r w:rsidR="00404F4D">
        <w:t xml:space="preserve">les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w:t>
      </w:r>
      <w:r w:rsidR="000E074D">
        <w:t>u</w:t>
      </w:r>
      <w:r>
        <w:t xml:space="preserve">tilise ses capacités financières et commerciales pour soutenir la croissance économique et améliorer l'efficacité budgétaire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Performance corporative 2024 pour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comparée aux objectifs définis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fournir un soutien stratégique à TMC, y compris préparer TMC pour une cession au moment approprié et assister TMC dans l'accès aux ressources financières nécessaires pour achever TMEP et mener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w:t>
            </w:r>
            <w:r w:rsidR="001F68A5">
              <w:rPr>
                <w:rFonts w:asciiTheme="minorHAnsi" w:hAnsiTheme="minorHAnsi" w:cs="Arial"/>
              </w:rPr>
              <w:t xml:space="preserve">our le refinancem</w:t>
            </w:r>
            <w:r w:rsidRPr="003F1883">
              <w:rPr>
                <w:rFonts w:asciiTheme="minorHAnsi" w:hAnsiTheme="minorHAnsi" w:cs="Arial"/>
              </w:rPr>
              <w:t>ent du</w:t>
            </w:r>
            <w:r w:rsidR="001F68A5">
              <w:rPr>
                <w:rFonts w:asciiTheme="minorHAnsi" w:hAnsiTheme="minorHAnsi" w:cs="Arial"/>
              </w:rPr>
              <w:t> bilan, </w:t>
            </w:r>
            <w:r w:rsidR="00B05CA0">
              <w:rPr>
                <w:rFonts w:asciiTheme="minorHAnsi" w:hAnsiTheme="minorHAnsi" w:cs="Arial"/>
              </w:rPr>
              <w:t>la structuration de </w:t>
            </w:r>
            <w:r w:rsidR="00F5566D">
              <w:rPr>
                <w:rFonts w:asciiTheme="minorHAnsi" w:hAnsiTheme="minorHAnsi" w:cs="Arial"/>
              </w:rPr>
              <w:t>IEP, l’analyse d’e</w:t>
            </w:r>
            <w:r w:rsidR="003B66C3">
              <w:rPr>
                <w:rFonts w:asciiTheme="minorHAnsi" w:hAnsiTheme="minorHAnsi" w:cs="Arial"/>
              </w:rPr>
              <w:t>xécutio</w:t>
            </w:r>
            <w:r w:rsidRPr="003F1883">
              <w:rPr>
                <w:rFonts w:asciiTheme="minorHAnsi" w:hAnsiTheme="minorHAnsi" w:cs="Arial"/>
              </w:rPr>
              <w:t xml:space="preserve">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raffiné pour le Conseil d'administration.</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Assister CEEFC avec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 un soutien fonctionnel continu et une expertise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 un soutien continu en matière de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restitué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l'état de préparation pour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Appuyé le comité de recherche CEO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le nouveau CEO concernant les conseils de restructuration du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commerciale dans Hibernia par l’entremise de CHHC et maintenir l’actif prêt pour une éventuelle cession tout en maximisant la valeur dans la mesure du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Fourniture de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liées aux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Consultez les mises à jour de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Assurer la supervision de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Signé un pr</w:t>
            </w:r>
            <w:proofErr w:type="gramEnd"/>
            <w:r w:rsidRPr="003F1883">
              <w:rPr>
                <w:rFonts w:asciiTheme="minorHAnsi" w:hAnsiTheme="minorHAnsi" w:cs="Arial"/>
              </w:rPr>
              <w:t xml:space="preserve">otocole de communication avec CG</w:t>
            </w:r>
            <w:r w:rsidR="00560082">
              <w:rPr>
                <w:rFonts w:asciiTheme="minorHAnsi" w:hAnsiTheme="minorHAnsi" w:cs="Arial"/>
              </w:rPr>
              <w:t>F</w:t>
            </w:r>
            <w:r w:rsidRPr="003F1883">
              <w:rPr>
                <w:rFonts w:asciiTheme="minorHAnsi" w:hAnsiTheme="minorHAnsi" w:cs="Arial"/>
              </w:rPr>
              <w:t>IM.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Exécutio</w:t>
            </w:r>
            <w:r w:rsidR="00590144">
              <w:rPr>
                <w:rFonts w:asciiTheme="minorHAnsi" w:hAnsiTheme="minorHAnsi" w:cs="Arial"/>
              </w:rPr>
              <w:t>n</w:t>
            </w:r>
            <w:r w:rsidRPr="003F1883">
              <w:rPr>
                <w:rFonts w:asciiTheme="minorHAnsi" w:hAnsiTheme="minorHAnsi" w:cs="Arial"/>
              </w:rPr>
              <w:t xml:space="preserve"> de l'IMA et des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Conduit la recherche pour le président du conseil d'a</w:t>
            </w:r>
            <w:r w:rsidR="00770689">
              <w:rPr>
                <w:rFonts w:asciiTheme="minorHAnsi" w:hAnsiTheme="minorHAnsi" w:cs="Arial"/>
              </w:rPr>
              <w:t xml:space="preserve">dministration et le président du comité de vérification.</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Con</w:t>
            </w:r>
            <w:r w:rsidR="00D2024F">
              <w:rPr>
                <w:rFonts w:asciiTheme="minorHAnsi" w:hAnsiTheme="minorHAnsi" w:cs="Arial"/>
              </w:rPr>
              <w:t>sultations </w:t>
            </w:r>
            <w:r w:rsidRPr="003F1883">
              <w:rPr>
                <w:rFonts w:asciiTheme="minorHAnsi" w:hAnsiTheme="minorHAnsi" w:cs="Arial"/>
              </w:rPr>
              <w:t xml:space="preserve">menées avec Finance concernant</w:t>
            </w:r>
            <w:r w:rsidR="005068EB">
              <w:rPr>
                <w:rFonts w:asciiTheme="minorHAnsi" w:hAnsiTheme="minorHAnsi" w:cs="Arial"/>
              </w:rPr>
              <w:t> les candid</w:t>
            </w:r>
            <w:r w:rsidRPr="003F1883">
              <w:rPr>
                <w:rFonts w:asciiTheme="minorHAnsi" w:hAnsiTheme="minorHAnsi" w:cs="Arial"/>
              </w:rPr>
              <w:t xml:space="preserve">ats au conseil d’administration de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Suspensi</w:t>
            </w:r>
            <w:r w:rsidR="0029552C">
              <w:rPr>
                <w:rFonts w:asciiTheme="minorHAnsi" w:hAnsiTheme="minorHAnsi" w:cs="Arial"/>
                <w:color w:val="auto"/>
              </w:rPr>
              <w:t>on</w:t>
            </w:r>
            <w:r w:rsidRPr="003F1883">
              <w:rPr>
                <w:rFonts w:asciiTheme="minorHAnsi" w:hAnsiTheme="minorHAnsi" w:cs="Arial"/>
                <w:color w:val="auto"/>
              </w:rPr>
              <w:t xml:space="preserve"> des opérations CIC, selon ce qui est approprié.</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w:t>
            </w:r>
            <w:r w:rsidR="0029552C">
              <w:rPr>
                <w:rFonts w:asciiTheme="minorHAnsi" w:hAnsiTheme="minorHAnsi" w:cs="Arial"/>
                <w:color w:val="auto"/>
              </w:rPr>
              <w:t> l</w:t>
            </w:r>
            <w:r w:rsidRPr="003F1883">
              <w:rPr>
                <w:rFonts w:asciiTheme="minorHAnsi" w:hAnsiTheme="minorHAnsi" w:cs="Arial"/>
                <w:color w:val="auto"/>
              </w:rPr>
              <w:t xml:space="preserve">es fonctions comptables et opérationnelles pendant l’intérim.</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efficacement les opérations de CDEV.</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Orientation stratégique avancée de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Positionné </w:t>
            </w:r>
            <w:r w:rsidR="00901066">
              <w:rPr>
                <w:rFonts w:asciiTheme="minorHAnsi" w:hAnsiTheme="minorHAnsi" w:cs="Arial"/>
                <w:color w:val="auto"/>
              </w:rPr>
              <w:t>ESG</w:t>
            </w:r>
            <w:r w:rsidRPr="003F1883">
              <w:rPr>
                <w:rFonts w:asciiTheme="minorHAnsi" w:hAnsiTheme="minorHAnsi" w:cs="Arial"/>
                <w:color w:val="auto"/>
              </w:rPr>
              <w:t xml:space="preserve"> comme partie intégrante des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 l'efficacité des opérations internes et externes au quotidien, y compris une analyse rigoureuse des avantages et des coûts des principales catégories de dépenses, l'o</w:t>
            </w:r>
            <w:r w:rsidRPr="56D17EB4">
              <w:rPr>
                <w:rFonts w:asciiTheme="minorHAnsi" w:hAnsiTheme="minorHAnsi" w:cs="Arial"/>
                <w:color w:val="auto"/>
              </w:rPr>
              <w:t>ptimisat</w:t>
            </w:r>
            <w:r w:rsidR="6FC9AF54" w:rsidRPr="56D17EB4">
              <w:rPr>
                <w:rFonts w:asciiTheme="minorHAnsi" w:hAnsiTheme="minorHAnsi" w:cs="Arial"/>
                <w:color w:val="auto"/>
              </w:rPr>
              <w:t>i</w:t>
            </w:r>
            <w:r w:rsidRPr="56D17EB4">
              <w:rPr>
                <w:rFonts w:asciiTheme="minorHAnsi" w:hAnsiTheme="minorHAnsi" w:cs="Arial"/>
                <w:color w:val="auto"/>
              </w:rPr>
              <w:t>on des </w:t>
            </w:r>
            <w:r w:rsidRPr="003F1883">
              <w:rPr>
                <w:rFonts w:asciiTheme="minorHAnsi" w:hAnsiTheme="minorHAnsi" w:cs="Arial"/>
                <w:color w:val="auto"/>
              </w:rPr>
              <w:t xml:space="preserve">déplacements et le recours à des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Mise en œuvre d’un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Réalisé un sondage sur l'engagement des employés afin d'identifier des opportunités pour renforcer la culture et la cohésion d'équipe (ce qui a permis à CDEV d'obtenir une certif</w:t>
            </w:r>
            <w:proofErr w:type="gramStart"/>
            <w:r w:rsidRPr="003F1883">
              <w:rPr>
                <w:rFonts w:asciiTheme="minorHAnsi" w:hAnsiTheme="minorHAnsi" w:cs="Arial"/>
                <w:color w:val="auto"/>
              </w:rPr>
              <w:t>ic</w:t>
            </w:r>
            <w:proofErr w:type="gramEnd"/>
            <w:r w:rsidRPr="003F1883">
              <w:rPr>
                <w:rFonts w:asciiTheme="minorHAnsi" w:hAnsiTheme="minorHAnsi" w:cs="Arial"/>
                <w:color w:val="auto"/>
              </w:rPr>
              <w:t xml:space="preserve">ation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Infrastructure de sécurité renforcée et signalement et suivi des incidents informatiques, y compris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transférée vers le cloud, ce qui réduit les coûts liés aux serveurs et favorise des gains d'efficacité ainsi qu'un travail plus collaboratif grâce à l'utilisation de SharePoint. La structure de serveur de CDEV est désormais entièrement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effectuée des plateformes technologiques.</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Processus rationalisés dans certains domaines opérationnels, tels que l'informatique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optimisé des réunions du conseil d'administration grâce à l'exploitation d'un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Aider le gouvernement avec d'autres mandats (examens d'actifs,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Identifié </w:t>
            </w:r>
            <w:r w:rsidR="00BB612F">
              <w:rPr>
                <w:rFonts w:asciiTheme="minorHAnsi" w:hAnsiTheme="minorHAnsi" w:cs="Arial"/>
                <w:color w:val="auto"/>
              </w:rPr>
              <w:t>et e</w:t>
            </w:r>
            <w:r w:rsidRPr="003F1883">
              <w:rPr>
                <w:rFonts w:asciiTheme="minorHAnsi" w:hAnsiTheme="minorHAnsi" w:cs="Arial"/>
                <w:color w:val="auto"/>
              </w:rPr>
              <w:t xml:space="preserve">ngagé avec les </w:t>
            </w:r>
            <w:r w:rsidR="00BB612F">
              <w:rPr>
                <w:rFonts w:asciiTheme="minorHAnsi" w:hAnsiTheme="minorHAnsi" w:cs="Arial"/>
                <w:color w:val="auto"/>
              </w:rPr>
              <w:t>p</w:t>
            </w:r>
            <w:r w:rsidRPr="003F1883">
              <w:rPr>
                <w:rFonts w:asciiTheme="minorHAnsi" w:hAnsiTheme="minorHAnsi" w:cs="Arial"/>
                <w:color w:val="auto"/>
              </w:rPr>
              <w:t xml:space="preserve">rincipal</w:t>
            </w:r>
            <w:r w:rsidR="003C2375">
              <w:rPr>
                <w:rFonts w:asciiTheme="minorHAnsi" w:hAnsiTheme="minorHAnsi" w:cs="Arial"/>
                <w:color w:val="auto"/>
              </w:rPr>
              <w:t xml:space="preserve">es parties prenantes et les p</w:t>
            </w:r>
            <w:r w:rsidRPr="003F1883">
              <w:rPr>
                <w:rFonts w:asciiTheme="minorHAnsi" w:hAnsiTheme="minorHAnsi" w:cs="Arial"/>
                <w:color w:val="auto"/>
              </w:rPr>
              <w:t>arties pros</w:t>
            </w:r>
            <w:r w:rsidR="003C2375">
              <w:rPr>
                <w:rFonts w:asciiTheme="minorHAnsi" w:hAnsiTheme="minorHAnsi" w:cs="Arial"/>
                <w:color w:val="auto"/>
              </w:rPr>
              <w:t>pectives confor</w:t>
            </w:r>
            <w:r w:rsidRPr="003F1883">
              <w:rPr>
                <w:rFonts w:asciiTheme="minorHAnsi" w:hAnsiTheme="minorHAnsi" w:cs="Arial"/>
                <w:color w:val="auto"/>
              </w:rPr>
              <w:t xml:space="preserve">mément au plan de développ</w:t>
            </w:r>
            <w:r w:rsidR="00F40E2C">
              <w:rPr>
                <w:rFonts w:asciiTheme="minorHAnsi" w:hAnsiTheme="minorHAnsi" w:cs="Arial"/>
                <w:color w:val="auto"/>
              </w:rPr>
              <w:t>emen</w:t>
            </w:r>
            <w:r w:rsidRPr="003F1883">
              <w:rPr>
                <w:rFonts w:asciiTheme="minorHAnsi" w:hAnsiTheme="minorHAnsi" w:cs="Arial"/>
                <w:color w:val="auto"/>
              </w:rPr>
              <w:t xml:space="preserve">t des affaires Business Development.</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les autres mandats actifs, veuillez consulter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À la lumière </w:t>
      </w:r>
      <w:proofErr w:type="gramEnd"/>
      <w:r w:rsidR="00B479F6">
        <w:t xml:space="preserve">de cette évaluation de performanc</w:t>
      </w:r>
      <w:r w:rsidR="00A757F7">
        <w:t xml:space="preserve">e,</w:t>
      </w:r>
      <w:r w:rsidR="00AE27C9">
        <w:t xml:space="preserve"> CDEV a été</w:t>
      </w:r>
      <w:r w:rsidR="00A71347">
        <w:t xml:space="preserve"> régul</w:t>
      </w:r>
      <w:r w:rsidR="00500A79">
        <w:t xml:space="preserve">ièrement sol</w:t>
      </w:r>
      <w:r w:rsidR="006237EB">
        <w:t xml:space="preserve">licitée ces dernières années pour soutenir un nombre croissant </w:t>
      </w:r>
      <w:r w:rsidR="00AE27C9">
        <w:t>de mandats de</w:t>
      </w:r>
      <w:r w:rsidR="00A757F7">
        <w:t xml:space="preserve"> plus en plus varié</w:t>
      </w:r>
      <w:r w:rsidR="00E001CE">
        <w:t xml:space="preserve">s.</w:t>
      </w:r>
      <w:r w:rsidR="00C058CD">
        <w:t xml:space="preserve"> Par</w:t>
      </w:r>
      <w:r w:rsidR="00E31600">
        <w:t xml:space="preserve"> la n</w:t>
      </w:r>
      <w:r w:rsidR="00C058CD">
        <w:t>ature d</w:t>
      </w:r>
      <w:r w:rsidR="00E31600">
        <w:t xml:space="preserve">u travail qu’ell</w:t>
      </w:r>
      <w:r w:rsidR="00770A05">
        <w:t>e acc</w:t>
      </w:r>
      <w:r w:rsidR="00E31600">
        <w:t xml:space="preserve">omplit, CDEV </w:t>
      </w:r>
      <w:r w:rsidR="00C058CD">
        <w:t xml:space="preserve">év</w:t>
      </w:r>
      <w:r w:rsidR="00770A05">
        <w:t>ol</w:t>
      </w:r>
      <w:r w:rsidR="00C058CD">
        <w:t xml:space="preserve">ue dans un environnement opérati</w:t>
      </w:r>
      <w:r w:rsidR="00E66908">
        <w:t xml:space="preserve">onnel vaste qui touche à tout domaine où le gouvernement peut avoir des intérêts commerciaux. Au f</w:t>
      </w:r>
      <w:r w:rsidR="00D05BB8">
        <w:t xml:space="preserve">il du temps, CDEV a déve</w:t>
      </w:r>
      <w:r w:rsidR="00012D73">
        <w:t>loppé une expertise spécifique fo</w:t>
      </w:r>
      <w:r w:rsidR="00440E59">
        <w:t xml:space="preserve">n</w:t>
      </w:r>
      <w:r w:rsidR="005D2A1D">
        <w:t xml:space="preserve">dée sur l’expérience. Les</w:t>
      </w:r>
      <w:r w:rsidR="00E001CE">
        <w:t> domain</w:t>
      </w:r>
      <w:r w:rsidR="009D1A09">
        <w:t xml:space="preserve">e</w:t>
      </w:r>
      <w:r w:rsidR="00330D83" w:rsidRPr="00330D83">
        <w:t>s d’expertise principaux de CD</w:t>
      </w:r>
      <w:r w:rsidR="009E2BF5">
        <w:t xml:space="preserve">E</w:t>
      </w:r>
      <w:r w:rsidR="00B642F3">
        <w:t>V compre</w:t>
      </w:r>
      <w:r w:rsidR="00330D83" w:rsidRPr="00330D83">
        <w:t>nnent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Services de conseils financiers et examens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gère un </w:t>
      </w:r>
      <w:r w:rsidR="00152B42">
        <w:t xml:space="preserve">« Groupe d'entreprises » </w:t>
      </w:r>
      <w:r w:rsidR="00956636">
        <w:t xml:space="preserve">composé d'acti</w:t>
      </w:r>
      <w:r w:rsidRPr="00083649">
        <w:t xml:space="preserve">fs stratégiques pour le compte du gouvernement du</w:t>
      </w:r>
      <w:r>
        <w:t xml:space="preserve"> Canada. En</w:t>
      </w:r>
      <w:r w:rsidRPr="00083649">
        <w:t xml:space="preserve"> t</w:t>
      </w:r>
      <w:r w:rsidR="00901027">
        <w:t>ant que société mère du Groupe d'entreprises, CDEV adopte une approche commerciale dans la gestion e</w:t>
      </w:r>
      <w:r w:rsidR="00DF371A">
        <w:t>t</w:t>
      </w:r>
      <w:r w:rsidR="00901027">
        <w:t xml:space="preserve"> la propriété de ces actifs. C</w:t>
      </w:r>
      <w:r>
        <w:t xml:space="preserve">o</w:t>
      </w:r>
      <w:r w:rsidR="008E6867">
        <w:t xml:space="preserve">mme indiqué ci-d</w:t>
      </w:r>
      <w:r w:rsidR="0048613C">
        <w:t>essus, le Groupe d'</w:t>
      </w:r>
      <w:r w:rsidR="00E90BD0">
        <w:t>entrepris</w:t>
      </w:r>
      <w:r>
        <w:t xml:space="preserve">e</w:t>
      </w:r>
      <w:r w:rsidRPr="00083649">
        <w:t xml:space="preserve">s de CDEV compte actue</w:t>
      </w:r>
      <w:r w:rsidR="00BB49E0">
        <w:t>l</w:t>
      </w:r>
      <w:r w:rsidR="001B0889">
        <w:t>leme</w:t>
      </w:r>
      <w:r w:rsidR="00BB49E0">
        <w:t xml:space="preserve">n</w:t>
      </w:r>
      <w:r w:rsidR="00026FC2">
        <w:t>t sept filial</w:t>
      </w:r>
      <w:r w:rsidR="009A53B5">
        <w:t>es, chacune ayant des mandats et objectifs var</w:t>
      </w:r>
      <w:r w:rsidR="004E59CC">
        <w:t xml:space="preserve">ié</w:t>
      </w:r>
      <w:r w:rsidR="00105AC1">
        <w:t xml:space="preserve">s.</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Government of Canada, CDEV assure une supervision a</w:t>
      </w:r>
      <w:r w:rsidR="007E0E9B">
        <w:t>déquate en matière de gouvernance et de finance</w:t>
      </w:r>
      <w:r w:rsidR="003206FC">
        <w:t xml:space="preserve">ment </w:t>
      </w:r>
      <w:r w:rsidR="007E0E9B">
        <w:t xml:space="preserve">afin de gara</w:t>
      </w:r>
      <w:r w:rsidR="003B551F">
        <w:t xml:space="preserve">ntir qu'ils remplissent leurs mandats respectifs, notamme</w:t>
      </w:r>
      <w:r w:rsidR="0027769B">
        <w:t>n</w:t>
      </w:r>
      <w:r w:rsidR="002342D2">
        <w:t xml:space="preserve">t en se c</w:t>
      </w:r>
      <w:r w:rsidR="0027769B">
        <w:t>once</w:t>
      </w:r>
      <w:r w:rsidR="003206FC">
        <w:t xml:space="preserve">ntrant </w:t>
      </w:r>
      <w:r w:rsidR="00C02EA0">
        <w:t>sur </w:t>
      </w:r>
      <w:r w:rsidR="003206FC">
        <w:t xml:space="preserve">des </w:t>
      </w:r>
      <w:r w:rsidR="00851168">
        <w:t xml:space="preserve">résultats concrets tels que l'au</w:t>
      </w:r>
      <w:r w:rsidR="003206FC">
        <w:t xml:space="preserve">gmentation de la valeur et de l'efficacité des intérêts écon</w:t>
      </w:r>
      <w:r w:rsidR="007E0BE0">
        <w:t xml:space="preserve">omiques can</w:t>
      </w:r>
      <w:r w:rsidR="003206FC">
        <w:t xml:space="preserve">adiens et la maxi</w:t>
      </w:r>
      <w:r w:rsidR="007E0BE0">
        <w:t xml:space="preserve">misation des dividendes et des rendements financiers </w:t>
      </w:r>
      <w:r w:rsidR="00057C48">
        <w:t>pour Canada</w:t>
      </w:r>
      <w:r w:rsidR="0099043F">
        <w:t>.</w:t>
      </w:r>
      <w:r w:rsidR="00C543A0">
        <w:t xml:space="preserve"/>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des 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Government</w:t>
      </w:r>
      <w:r>
        <w:t> </w:t>
      </w:r>
      <w:r w:rsidRPr="00E05053">
        <w:t>of Canada, </w:t>
      </w:r>
      <w:r>
        <w:t xml:space="preserve">CDEV acquier</w:t>
      </w:r>
      <w:r w:rsidRPr="00E05053">
        <w:t>t et vend</w:t>
      </w:r>
      <w:r>
        <w:t> </w:t>
      </w:r>
      <w:r w:rsidRPr="00E05053">
        <w:t>des actifs afin d'accélérer la croissance, maximiser la valeur et protéger l'intégrité de l'économie canadienne. La capacité de CDE</w:t>
      </w:r>
      <w:r w:rsidR="00422602">
        <w:t xml:space="preserve">V à anal</w:t>
      </w:r>
      <w:r w:rsidRPr="00E05053">
        <w:t xml:space="preserve">yser les résultats optimaux, mettre en œuvre des négociations stratégiques et effectuer des transferts de grande valeur garantit l'atteinte des objectifs financiers et stratégiques. Les décennies d'expérience de CDEV en conseil financier, combinées à sa capacité à mobiliser l</w:t>
      </w:r>
      <w:r w:rsidR="00A15188">
        <w:t xml:space="preserve">es meill</w:t>
      </w:r>
      <w:r w:rsidRPr="00E05053">
        <w:t>eurs conseillers mondiaux, apportent une expertise fiable dans la négociation et l'exécution de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en recettes nettes provenant de </w:t>
      </w:r>
      <w:r w:rsidR="0060368D">
        <w:t xml:space="preserve">ventes d’actifs. Les</w:t>
      </w:r>
      <w:r w:rsidR="00DF22FC">
        <w:t> transactions cl</w:t>
      </w:r>
      <w:r w:rsidR="00DA6A32">
        <w:t xml:space="preserve">és des 1</w:t>
      </w:r>
      <w:r w:rsidR="0060368D">
        <w:t>5 dernièr</w:t>
      </w:r>
      <w:r w:rsidR="006C2023">
        <w:t xml:space="preserve">es années in</w:t>
      </w:r>
      <w:r w:rsidR="003C08E5">
        <w:t>cluent la vente des actions de Canada dans Chrysler et</w:t>
      </w:r>
      <w:r w:rsidR="0059364D">
        <w:t> </w:t>
      </w:r>
      <w:r w:rsidR="008F4FAC">
        <w:t xml:space="preserve">General Motors, la vente de Ridely Terminals In</w:t>
      </w:r>
      <w:r w:rsidR="00CB43FE">
        <w:t>c.</w:t>
      </w:r>
      <w:r w:rsidR="003572B0">
        <w:t>, qu</w:t>
      </w:r>
      <w:r w:rsidR="00CB43FE">
        <w:t>i comprenait un transfert inédit d’une participation de 10 % à des Premières Nations</w:t>
      </w:r>
      <w:r w:rsidR="00BC7E71">
        <w:t xml:space="preserve"> locales, a</w:t>
      </w:r>
      <w:r w:rsidR="00E3344C">
        <w:t>insi qu</w:t>
      </w:r>
      <w:r w:rsidR="00BC7E71">
        <w:t xml:space="preserve">e l’</w:t>
      </w:r>
      <w:r w:rsidR="00E10DBD">
        <w:t>examen des Dominion Coal Blocks</w:t>
      </w:r>
      <w:r w:rsidR="00D17560">
        <w:t> </w:t>
      </w:r>
      <w:r w:rsidR="004F516F">
        <w:t>Inc., en collaboration avec Relations Couronne-Autochtones et Affaires du Nord</w:t>
      </w:r>
      <w:r w:rsidR="003C08E5">
        <w:t xml:space="preserve">.</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w:t>
      </w:r>
      <w:r w:rsidR="0003659A">
        <w:t>onseille</w:t>
      </w:r>
      <w:r w:rsidR="00F12348">
        <w:t> </w:t>
      </w:r>
      <w:r w:rsidR="0003659A">
        <w:t xml:space="preserve">et offre des soluti</w:t>
      </w:r>
      <w:r w:rsidR="00F12348">
        <w:t>o</w:t>
      </w:r>
      <w:r w:rsidR="0003659A">
        <w:t xml:space="preserve">ns innovantes en matière de capital et de financement.</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demandé à CDEV de contribuer à la conception et à la mise en œuvre d'un programme de prêts d'urgence destiné aux plus grandes entreprises canadiennes. CDEV a rapidement élaboré le programme Facilité de financement d'urgence pour les grands employeurs (LEEFF) et a créé une filiale dédiée, la Canada Enterprise Emergency Funding Corporation (CEEFC), pour le mettre en œuvre. Par l'intermédiaire de CEEFC, CDEV possède une vaste expérience dans la négociation d'installations de prêt garanties et non garanties allant de 100 millions à plus de 2 m</w:t>
      </w:r>
      <w:r w:rsidR="00E73CA6">
        <w:t>i</w:t>
      </w:r>
      <w:r w:rsidR="00D001EB" w:rsidRPr="00D001EB">
        <w:t xml:space="preserve">lliards de dollars, contribuant à soutenir des entreprises canadiennes importantes ayant des besoins finan</w:t>
      </w:r>
      <w:r w:rsidR="00EE6052">
        <w:t xml:space="preserve">c</w:t>
      </w:r>
      <w:r w:rsidR="00D001EB" w:rsidRPr="00D001EB">
        <w:t xml:space="preserve">iers complexes. Depuis sa création, CE</w:t>
      </w:r>
      <w:r w:rsidR="00D001EB" w:rsidRPr="00FA6271">
        <w:t xml:space="preserve">EFC a fourni plus de 7 milliards de dollars en liquidités aux grands employeurs canadiens. CEEFC reste actif dans la gestion de son portefeuill</w:t>
      </w:r>
      <w:r w:rsidR="007D0B2A" w:rsidRPr="00FA6271">
        <w:t xml:space="preserve">e de prêts et d'é</w:t>
      </w:r>
      <w:r w:rsidR="00D001EB" w:rsidRPr="00FA6271">
        <w:t>q</w:t>
      </w:r>
      <w:r w:rsidR="007D0B2A" w:rsidRPr="00FA6271">
        <w:t>uité</w:t>
      </w:r>
      <w:r w:rsidR="00D001EB" w:rsidRPr="00FA6271">
        <w:t xml:space="preserve"> d'environ 2,8 milliards de dollars.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structur</w:t>
      </w:r>
      <w:r w:rsidR="00BE0960">
        <w:t>e</w:t>
      </w:r>
      <w:r w:rsidR="00BD355B" w:rsidRPr="00BD355B">
        <w:t xml:space="preserve">r une transaction de fina</w:t>
      </w:r>
      <w:r w:rsidR="00BE0960">
        <w:t xml:space="preserve">ncement avec Te</w:t>
      </w:r>
      <w:r w:rsidR="00BD355B" w:rsidRPr="00BD355B">
        <w:t>l</w:t>
      </w:r>
      <w:r w:rsidR="00FE2658">
        <w:t xml:space="preserve">e</w:t>
      </w:r>
      <w:r w:rsidR="00BB35F8">
        <w:t>sat. Suite à ce travail, le </w:t>
      </w:r>
      <w:r w:rsidR="0045270C">
        <w:t xml:space="preserve">go</w:t>
      </w:r>
      <w:r w:rsidR="00FE2658" w:rsidRPr="00FE2658">
        <w:t>uvernement du Canada a annoncé, le 13 sept</w:t>
      </w:r>
      <w:r w:rsidR="003F1706">
        <w:t xml:space="preserve">embre 2024, </w:t>
      </w:r>
      <w:r w:rsidR="00FE2658" w:rsidRPr="00FE2658">
        <w:t xml:space="preserve">un accord financier avec Te</w:t>
      </w:r>
      <w:r w:rsidR="0026110E">
        <w:t xml:space="preserve">lesat qui permettra à l’e</w:t>
      </w:r>
      <w:r w:rsidR="007744DF">
        <w:t>n</w:t>
      </w:r>
      <w:r w:rsidR="003F1706">
        <w:t xml:space="preserve">treprise de finaliser et d’explo</w:t>
      </w:r>
      <w:r w:rsidR="00FE2658" w:rsidRPr="00FE2658">
        <w:t xml:space="preserve">iter TelesatLightspeed – l’un</w:t>
      </w:r>
      <w:r w:rsidR="00FE2658" w:rsidRPr="00FE2658">
        <w:rPr>
          <w:i/>
          <w:iCs/>
        </w:rPr>
        <w:t> des réseaux satellit</w:t>
      </w:r>
      <w:r w:rsidR="00FE2658" w:rsidRPr="00FE2658">
        <w:t>aires les plus innovants au monde. Grâce à un investissement de 2,14 milliards de dollars de la part du gouvernement fédéral, TelesatLightspeed sera le plus grand programme spatial de l’histoire du Canada et permettra d'étendre les réseaux Internet et 5G dans les communautés à travers le Canada, avec une connectivité abordable et à haut débit grâce à son réseau satellitaire en orbite basse. Dans le cadr</w:t>
      </w:r>
      <w:r w:rsidR="00BD355B" w:rsidRPr="00BD355B">
        <w:t>e de cet accord, CDEV a établi une nouvelle filiale, qui fournit un prêt à Telesat LEO</w:t>
      </w:r>
      <w:r w:rsidR="004C71A6">
        <w:t> </w:t>
      </w:r>
      <w:r w:rsidR="00BD355B" w:rsidRPr="00BD355B">
        <w:t xml:space="preserve">Inc. pour financer la construction du projet ainsi que pour détenir et gérer le prêt et les bons de souscription d’actions du gouvernement du Canada afin de garantir que les contribuables canadiens bénéficient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Conseil financier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en matière de conseil financier offre des perspectives stratégiques et des </w:t>
      </w:r>
      <w:r w:rsidR="00B060E6">
        <w:t xml:space="preserve">conseils comme</w:t>
      </w:r>
      <w:r w:rsidRPr="00DC6F4A">
        <w:t>rciaux afin d’appuyer le gouvernement du Canada dans l’atteinte de ses objectifs politiques</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cruciales, y compris les interventions financières, l</w:t>
      </w:r>
      <w:r w:rsidR="1CE8F79A">
        <w:t>e</w:t>
      </w:r>
      <w:r>
        <w:t xml:space="preserve">s négociations de fina</w:t>
      </w:r>
      <w:r w:rsidR="00D86C20">
        <w:t>ncem</w:t>
      </w:r>
      <w:r>
        <w:t xml:space="preserve">ent corporatif, l</w:t>
      </w:r>
      <w:r w:rsidR="1CE8F79A">
        <w:t>e</w:t>
      </w:r>
      <w:r>
        <w:t xml:space="preserve">s examens d’actifs et</w:t>
      </w:r>
      <w:r w:rsidR="00AA6E9F">
        <w:t>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w:t>
      </w:r>
      <w:r w:rsidR="00D87FF9">
        <w:t>CDEV </w:t>
      </w:r>
      <w:r>
        <w:t xml:space="preserve">apporte son expertise et son</w:t>
      </w:r>
      <w:r w:rsidR="00A14175">
        <w:t xml:space="preserve"> leadership lo</w:t>
      </w:r>
      <w:r w:rsidR="00B21221">
        <w:t>rs des phases de diligence raisonnable, d'analyse financiè</w:t>
      </w:r>
      <w:r w:rsidR="00D347BF">
        <w:t>re, d'évaluation des options, de négociation et de documentation, afin d'informer sur les risques et d'optimiser les</w:t>
      </w:r>
      <w:r w:rsidR="00A14175">
        <w:t xml:space="preserve"> </w:t>
      </w:r>
      <w:r w:rsidR="002D6840">
        <w:t>avantages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la rapidité, de l'expertise et de l'exécution pour obtenir des résultats optimaux tout en veillant à ce que les objectifs de politiques publiques restent prior</w:t>
      </w:r>
      <w:r w:rsidR="0056140A">
        <w:t xml:space="preserve">itaires sont des attributs fondamentaux du</w:t>
      </w:r>
      <w:r w:rsidR="00D11324">
        <w:t xml:space="preserve"> travail dans lequ</w:t>
      </w:r>
      <w:r w:rsidR="009772B4">
        <w:t xml:space="preserve">el C</w:t>
      </w:r>
      <w:r w:rsidR="008C228E">
        <w:t>DEV est engag</w:t>
      </w:r>
      <w:r w:rsidR="6B96B62C">
        <w:t>é.</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Participation</w:t>
      </w:r>
      <w:r w:rsidR="00F83044">
        <w:rPr>
          <w:color w:val="0F4761" w:themeColor="accent1" w:themeShade="BF"/>
        </w:rPr>
        <w:t> économique des Autochtones</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contribué à structurer un transfert inédit d'une participation de 10 % aux Premières Nations locales. CDEV a été fortement i</w:t>
      </w:r>
      <w:r w:rsidR="00350D54">
        <w:t>mpliquée, dirigean</w:t>
      </w:r>
      <w:r w:rsidR="00133486">
        <w:t>t</w:t>
      </w:r>
      <w:r w:rsidR="000D128A">
        <w:t xml:space="preserve"> les pers</w:t>
      </w:r>
      <w:r>
        <w:t xml:space="preserve">pectives relatives à la participation économique des peuples autochtones et aux considérations d'accès au capita</w:t>
      </w:r>
      <w:r w:rsidR="001F537D">
        <w:t xml:space="preserve">l</w:t>
      </w:r>
      <w:r w:rsidR="001F537D">
        <w:lastRenderedPageBreak/>
        <w:t> dans plusieurs situations cl</w:t>
      </w:r>
      <w:r>
        <w:t>é</w:t>
      </w:r>
      <w:r w:rsidR="00B4089B">
        <w:t xml:space="preserve">s. La mise en œuvre du premier Programme fédéral de garantie de prêts aux </w:t>
      </w:r>
      <w:r w:rsidR="007D173E">
        <w:t>A</w:t>
      </w:r>
      <w:r w:rsidR="00B4089B">
        <w:t xml:space="preserve">utochtones et la </w:t>
      </w:r>
      <w:r w:rsidR="00850421">
        <w:t>participation économique autochtone dans </w:t>
      </w:r>
      <w:r w:rsidR="00B4089B">
        <w:t xml:space="preserve">Trans Mountain Corporation sont </w:t>
      </w:r>
      <w:r w:rsidR="008B12F9">
        <w:t xml:space="preserve">des transactions complexes et cruciales sur lesquell</w:t>
      </w:r>
      <w:r w:rsidR="00CD1DBE">
        <w:t>es</w:t>
      </w:r>
      <w:r w:rsidR="00AC7766">
        <w:t xml:space="preserve"> CDEV travail</w:t>
      </w:r>
      <w:r w:rsidR="005E32E6">
        <w:t>le.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S'appuyant sur ces piliers d'expertise et sous l</w:t>
      </w:r>
      <w:r w:rsidR="00161F15">
        <w:t xml:space="preserve">a dir</w:t>
      </w:r>
      <w:r>
        <w:t>ection de son conseil d'administration ainsi que du ministère des Finances, CDEV a été encouragé à envisager un examen plus large de son orientation stratégique. Cela vient compléter une récente transformation significative de la culture d'entreprise, de nouvelles </w:t>
      </w:r>
      <w:r w:rsidR="009E40C5">
        <w:t>additions à l'équipe de direction, ainsi que des investi</w:t>
      </w:r>
      <w:r>
        <w:t xml:space="preserve">ssements nécessaires et attendus en matière de talent, de</w:t>
      </w:r>
      <w:r w:rsidR="00D00622">
        <w:t> technologi</w:t>
      </w:r>
      <w:r>
        <w:t>e et de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énoncé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future Orientation Stratégique devrait être fondée sur les Objectifs Stratégiques globaux su</w:t>
      </w:r>
      <w:r w:rsidR="007B6F1A">
        <w:t>ivant</w:t>
      </w:r>
      <w:r>
        <w:t xml:space="preserve">s : (a) s’appuyer sur ses Piliers d’Experti</w:t>
      </w:r>
      <w:r w:rsidR="007B6F1A">
        <w:t>se, (</w:t>
      </w:r>
      <w:r>
        <w:t xml:space="preserve">b) tirer parti de son expertise commerci</w:t>
      </w:r>
      <w:r w:rsidR="000D2066">
        <w:t>ale, et (c</w:t>
      </w:r>
      <w:r>
        <w:t xml:space="preserve">) max</w:t>
      </w:r>
      <w:r w:rsidR="00345F9F">
        <w:t>imi</w:t>
      </w:r>
      <w:r>
        <w:t xml:space="preserve">ser l’impact pour Canada en soutenant la croissance économique et en favorisant les efficacités budgétaires.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En agissant ainsi, CD</w:t>
      </w:r>
      <w:r w:rsidR="001132C0">
        <w:t>EV enten</w:t>
      </w:r>
      <w:r>
        <w:t xml:space="preserve">d êtr</w:t>
      </w:r>
      <w:r w:rsidRPr="001D0E8B">
        <w:t xml:space="preserve">e reconnu comme le centre d’excellence d</w:t>
      </w:r>
      <w:proofErr w:type="spellStart"/>
      <w:r w:rsidRPr="001D0E8B">
        <w:t>u gouve</w:t>
      </w:r>
      <w:proofErr w:type="spellEnd"/>
      <w:r w:rsidRPr="001D0E8B">
        <w:t xml:space="preserve">rnement en matière de conseil financier, avec l’état d’esprit commercial et les compétences nécessaires pour créer de la valeur pour Canada, tout en s’appuyant sur ses piliers d’expertis</w:t>
      </w:r>
      <w:r w:rsidR="001D0E8B">
        <w:t>e</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la Direction stratégique de CDEV sera guidée par des objectifs et résultats définis soutenant les Principes stratégiques suivants, qui sous-tendront le modèle opérationnel global et l'état d'esprit de CDEV et engloberont toutes ses activités. Pendant la période de planification, CDEV envisagera des objectifs et résultats plus spécifiques pour chacun de ces Principes stratégiques, ainsi que de nouvelles offres de services potentielles et améliorées s’appuyant sur ses Piliers d’expertise. Tout au long de cette période, CDEV veillera à ce que ses objectifs et résultats soient directement alignés sur les Objectifs stratégiques globaux et la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Participez aux mandats de la plus grande valeur :</w:t>
      </w:r>
      <w:r w:rsidRPr="44D7D434">
        <w:rPr>
          <w:b/>
          <w:bCs/>
        </w:rPr>
        <w:t> </w:t>
      </w:r>
      <w:r>
        <w:t>développez le portefeuille de mandats de CDEV afin d’assurer que nos compétences et notre expertise uniques soient mobilisées pour maximiser les retombées pour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financière et la durabilité : déve</w:t>
      </w:r>
      <w:r w:rsidRPr="009916E9">
        <w:rPr>
          <w:b/>
          <w:bCs/>
        </w:rPr>
        <w:t>lo</w:t>
      </w:r>
      <w:r w:rsidRPr="009916E9">
        <w:t xml:space="preserve">pper et mettre en œuvre des proces</w:t>
      </w:r>
      <w:r>
        <w:t xml:space="preserve">sus supplémen</w:t>
      </w:r>
      <w:r w:rsidRPr="009916E9">
        <w:t>taires pour op</w:t>
      </w:r>
      <w:r>
        <w:t xml:space="preserve">timiser l'efficacité des coûts, y compris une analyse continue coûts-avantages et de la valeur pour l'argent afin d'as</w:t>
      </w:r>
      <w:r w:rsidRPr="009916E9">
        <w:t xml:space="preserve">surer la durabilité financière à long terme de CDE</w:t>
      </w:r>
      <w:r>
        <w:t>V.</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par la gouvernanc</w:t>
      </w:r>
      <w:r w:rsidRPr="009916E9">
        <w:rPr>
          <w:b/>
          <w:bCs/>
        </w:rPr>
        <w:t>e</w:t>
      </w:r>
      <w:r w:rsidRPr="009916E9">
        <w:t xml:space="preserve"> : optimiser la gouvernance au sein du group</w:t>
      </w:r>
      <w:r>
        <w:t>e</w:t>
      </w:r>
      <w:r w:rsidRPr="009916E9">
        <w:t xml:space="preserve"> de socié</w:t>
      </w:r>
      <w:r>
        <w:t>t</w:t>
      </w:r>
      <w:r w:rsidRPr="009916E9">
        <w:t>és de CDE</w:t>
      </w:r>
      <w:r>
        <w:t>V.</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Renforcer une culture organisationnelle soli</w:t>
      </w:r>
      <w:r w:rsidRPr="009916E9">
        <w:rPr>
          <w:b/>
          <w:bCs/>
        </w:rPr>
        <w:t>d</w:t>
      </w:r>
      <w:r w:rsidRPr="009916E9">
        <w:t>e : contin</w:t>
      </w:r>
      <w:r>
        <w:t>u</w:t>
      </w:r>
      <w:r w:rsidRPr="009916E9">
        <w:t xml:space="preserve">er de dévelop</w:t>
      </w:r>
      <w:r>
        <w:t xml:space="preserve">pe</w:t>
      </w:r>
      <w:r w:rsidRPr="009916E9">
        <w:t xml:space="preserve">r</w:t>
      </w:r>
      <w:r>
        <w:t xml:space="preserve"> une culture d’entreprise axée sur </w:t>
      </w:r>
      <w:r w:rsidRPr="009916E9">
        <w:t>la haute performanc</w:t>
      </w:r>
      <w:r>
        <w:t xml:space="preserve">e et une mentalité commerciale, tout en préservant les connais</w:t>
      </w:r>
      <w:r w:rsidRPr="009916E9">
        <w:t>sances spéc</w:t>
      </w:r>
      <w:r>
        <w:t xml:space="preserve">ialisées au profit du Gouvernement du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Participez aux mandats de la plus grande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conformité avec les priorités stratégiques du Canada. CDEV se concentrera sur le maintien d’un flux stable de mandats à forte valeur ajoutée en étant efficace dans ses principaux secteurs d’activité.</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Ent</w:t>
      </w:r>
      <w:r w:rsidRPr="00200C1F">
        <w:t xml:space="preserve">re 2025</w:t>
      </w:r>
      <w:r>
        <w:t> et 202</w:t>
      </w:r>
      <w:r w:rsidRPr="00200C1F">
        <w:t>9</w:t>
      </w:r>
      <w:r>
        <w:t xml:space="preserve">,</w:t>
      </w:r>
      <w:r w:rsidRPr="00200C1F">
        <w:t> les objectif</w:t>
      </w:r>
      <w:r>
        <w:t>s et les résultats se concentreront sur</w:t>
      </w:r>
      <w:r w:rsidRPr="00200C1F">
        <w:t>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Exploiter</w:t>
      </w:r>
      <w:r>
        <w:t> la vaste ex</w:t>
      </w:r>
      <w:r w:rsidRPr="00200C1F">
        <w:t xml:space="preserve">périence de CDEV dans les</w:t>
      </w:r>
      <w:r>
        <w:t> transactions commerciales a</w:t>
      </w:r>
      <w:r w:rsidRPr="00200C1F">
        <w:t xml:space="preserve">f</w:t>
      </w:r>
      <w:r>
        <w:t>in d’assurer que les projets futurs soient déployés aussi efficacement que possible pour Canada.</w:t>
      </w:r>
    </w:p>
    <w:p w14:paraId="6E94566F" w14:textId="77777777" w:rsidR="00DD02CD" w:rsidRDefault="00DD02CD" w:rsidP="00CC2E3D">
      <w:pPr>
        <w:pStyle w:val="ListParagraph"/>
        <w:numPr>
          <w:ilvl w:val="0"/>
          <w:numId w:val="3"/>
        </w:numPr>
        <w:spacing w:after="0" w:line="240" w:lineRule="auto"/>
        <w:contextualSpacing w:val="0"/>
      </w:pPr>
      <w:r w:rsidRPr="00200C1F">
        <w:t>Offrir </w:t>
      </w:r>
      <w:r>
        <w:t xml:space="preserve">une r</w:t>
      </w:r>
      <w:r w:rsidRPr="00200C1F">
        <w:t xml:space="preserve">igueur commer</w:t>
      </w:r>
      <w:proofErr w:type="spellStart"/>
      <w:r w:rsidRPr="00200C1F">
        <w:t>ciale l</w:t>
      </w:r>
      <w:proofErr w:type="spellEnd"/>
      <w:r w:rsidRPr="00200C1F">
        <w:t xml:space="preserve">o</w:t>
      </w:r>
      <w:r>
        <w:t>rs de</w:t>
      </w:r>
      <w:r w:rsidRPr="00200C1F">
        <w:t xml:space="preserve"> la consultation, de la négociation et de l'exéc</w:t>
      </w:r>
      <w:r>
        <w:t>ution des t</w:t>
      </w:r>
      <w:r w:rsidRPr="00200C1F">
        <w:t xml:space="preserve">ransactions fina</w:t>
      </w:r>
      <w:r>
        <w:t xml:space="preserve">ncières au nom de Canada</w:t>
      </w:r>
      <w:r w:rsidRPr="00200C1F">
        <w:t>.</w:t>
      </w:r>
    </w:p>
    <w:p w14:paraId="4BC4D357" w14:textId="77777777" w:rsidR="00DD02CD" w:rsidRPr="00200C1F" w:rsidRDefault="00DD02CD" w:rsidP="00CC2E3D">
      <w:pPr>
        <w:pStyle w:val="ListParagraph"/>
        <w:numPr>
          <w:ilvl w:val="0"/>
          <w:numId w:val="3"/>
        </w:numPr>
        <w:spacing w:after="0" w:line="240" w:lineRule="auto"/>
        <w:contextualSpacing w:val="0"/>
      </w:pPr>
      <w:r>
        <w:t>Veiller à ce que CDEV dispose des ressources nécessaires pour répondre aux missions et mandats tout en visant l'acquisition de connaissances internes, la réduction de la dépendance aux conseillers externes et l'assurance de l'efficacité globale budgétaire et opérationnelle.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financière et la durabilité</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l’élaboration de modèles de viabilité financière, en veillant à une récupération appropriée des coûts et à des rendements du capital pour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Entre 2025 et 2029, les objectifs et résultats se concentreront sur :</w:t>
      </w:r>
    </w:p>
    <w:p w14:paraId="152E1F2C" w14:textId="52D58FDB" w:rsidR="00DD02CD" w:rsidRDefault="00DD02CD" w:rsidP="00CC2E3D">
      <w:pPr>
        <w:pStyle w:val="ListParagraph"/>
        <w:numPr>
          <w:ilvl w:val="0"/>
          <w:numId w:val="4"/>
        </w:numPr>
        <w:spacing w:after="0" w:line="240" w:lineRule="auto"/>
      </w:pPr>
      <w:r>
        <w:t xml:space="preserve">Poursuivre l'exam</w:t>
      </w:r>
      <w:r w:rsidR="003A5691">
        <w:t>en des faç</w:t>
      </w:r>
      <w:r>
        <w:t xml:space="preserve">ons de diversifier les sources de revenus et de garantir autrement la durabilité financière indépendante à long terme de CDEV afin de bénéficier au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attribuer avec précision les coûts engagés pour ses diverses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Maximiser la valeur grâce à</w:t>
      </w:r>
      <w:r w:rsidR="00142934">
        <w:rPr>
          <w:color w:val="0F4761" w:themeColor="accent1" w:themeShade="BF"/>
        </w:rPr>
        <w:t> une gou</w:t>
      </w:r>
      <w:r w:rsidRPr="000736EE">
        <w:rPr>
          <w:color w:val="0F4761" w:themeColor="accent1" w:themeShade="BF"/>
        </w:rPr>
        <w:t xml:space="preserve">vernance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dans les pratiques exemplaires de gouvernance permet à CDEV de fournir une supervision à valeur ajoutée de ses filiales et de faciliter la responsabilité gouvernementale</w:t>
      </w:r>
      <w:r>
        <w:t> tout </w:t>
      </w:r>
      <w:r w:rsidRPr="00B506CF">
        <w:t>en conservant sa relation de distance appropriée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Entre 2025 et 2029, les objectifs et les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examiner des approches spécifiques pour superviser le groupe élargi des compagnies CDEV, qui met à profit les compétences et la capacité de CDEV afin de créer des efficacités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Bâtir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w:t>
      </w:r>
      <w:r w:rsidR="00D549B2">
        <w:t>t</w:t>
      </w:r>
      <w:r w:rsidRPr="00503C9E">
        <w:t>alents performants afin d’assurer la rétention des connaissances organisationnelles au bénéfice</w:t>
      </w:r>
      <w:r>
        <w:t> du Canada. Au cours de la dernière année, CDEV a considérablement amélioré ses processus de communication, tant à l’interne qu’à l’externe, pour renforcer sa réputation auprès des parties prenantes et favoriser la cohésion de l’équipe. Cela inclut l’ouverture d’un compte LinkedIn, l’organisation de séances « Lunch &amp; Learn » et l’élaboration d’une approche en matière de diversité, d’équité et d’inclusion chez CDEV. Grâce à ces efforts concrets, C</w:t>
      </w:r>
      <w:r w:rsidR="00423334">
        <w:t>DE</w:t>
      </w:r>
      <w:r>
        <w:t xml:space="preserve">V a obtenu la certi</w:t>
      </w:r>
      <w:proofErr w:type="gramStart"/>
      <w:r>
        <w:t>fi</w:t>
      </w:r>
      <w:proofErr w:type="gramEnd"/>
      <w:r>
        <w:t xml:space="preserve">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les résultats se concentreront sur :</w:t>
      </w:r>
    </w:p>
    <w:p w14:paraId="43AFE376" w14:textId="6094524B" w:rsidR="00DD02CD" w:rsidRDefault="00DD02CD" w:rsidP="00CC2E3D">
      <w:pPr>
        <w:pStyle w:val="ListParagraph"/>
        <w:numPr>
          <w:ilvl w:val="0"/>
          <w:numId w:val="6"/>
        </w:numPr>
        <w:spacing w:after="0" w:line="240" w:lineRule="auto"/>
      </w:pPr>
      <w:r w:rsidRPr="003212D7">
        <w:t>Évolue</w:t>
      </w:r>
      <w:r>
        <w:t>r la</w:t>
      </w:r>
      <w:r w:rsidRPr="003212D7">
        <w:t xml:space="preserve"> culture interne et la proposition de valeur globale pour les employés afin </w:t>
      </w:r>
      <w:r>
        <w:t xml:space="preserve">de c</w:t>
      </w:r>
      <w:r w:rsidRPr="003212D7">
        <w:t xml:space="preserve">onstitue</w:t>
      </w:r>
      <w:r>
        <w:t>r</w:t>
      </w:r>
      <w:r w:rsidRPr="003212D7">
        <w:t xml:space="preserve">, développ</w:t>
      </w:r>
      <w:r>
        <w:t>e</w:t>
      </w:r>
      <w:r w:rsidRPr="003212D7">
        <w:t xml:space="preserve">r et r</w:t>
      </w:r>
      <w:r>
        <w:t>etenir u</w:t>
      </w:r>
      <w:r w:rsidRPr="003212D7">
        <w:t xml:space="preserve">n</w:t>
      </w:r>
      <w:r>
        <w:t>e</w:t>
      </w:r>
      <w:r w:rsidRPr="003212D7">
        <w:t xml:space="preserve"> équipe performante </w:t>
      </w:r>
      <w:r>
        <w:t xml:space="preserve">et axée sur les objec</w:t>
      </w:r>
      <w:r w:rsidR="002F53D3">
        <w:t xml:space="preserve">t</w:t>
      </w:r>
      <w:r>
        <w:t xml:space="preserve">ifs comme</w:t>
      </w:r>
      <w:r w:rsidRPr="003212D7">
        <w:t>rciau</w:t>
      </w:r>
      <w:r>
        <w:t>x.</w:t>
      </w:r>
    </w:p>
    <w:p w14:paraId="4DB5F7C3" w14:textId="42685A8E" w:rsidR="00DD02CD" w:rsidRPr="003212D7" w:rsidRDefault="00DD02CD" w:rsidP="00CC2E3D">
      <w:pPr>
        <w:pStyle w:val="ListParagraph"/>
        <w:numPr>
          <w:ilvl w:val="0"/>
          <w:numId w:val="6"/>
        </w:numPr>
        <w:spacing w:after="0" w:line="240" w:lineRule="auto"/>
      </w:pPr>
      <w:r>
        <w:t>Examiner sa mission, sa vision et ses valeurs en accord avec son orientation stratégique.</w:t>
      </w:r>
    </w:p>
    <w:p w14:paraId="58EEE222" w14:textId="77777777" w:rsidR="00DD02CD" w:rsidRDefault="00DD02CD" w:rsidP="00CC2E3D">
      <w:pPr>
        <w:pStyle w:val="ListParagraph"/>
        <w:numPr>
          <w:ilvl w:val="0"/>
          <w:numId w:val="6"/>
        </w:numPr>
        <w:spacing w:after="0" w:line="240" w:lineRule="auto"/>
      </w:pPr>
      <w:r w:rsidRPr="003212D7">
        <w:t>Tirez par</w:t>
      </w:r>
      <w:r>
        <w:t>t</w:t>
      </w:r>
      <w:r w:rsidRPr="003212D7">
        <w:t xml:space="preserve">i des détachements avec les secteurs p</w:t>
      </w:r>
      <w:r>
        <w:t>rivé</w:t>
      </w:r>
      <w:r w:rsidRPr="003212D7">
        <w:t xml:space="preserve"> et public</w:t>
      </w:r>
      <w:r>
        <w:t xml:space="preserve"> pour étab</w:t>
      </w:r>
      <w:r w:rsidRPr="003212D7">
        <w:t>lir un lien entre les deux perspective</w:t>
      </w:r>
      <w:r>
        <w:t>s.</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visant à faire progresser chacun des Pil</w:t>
      </w:r>
      <w:r w:rsidR="00DD02CD">
        <w:t xml:space="preserve">iers d'E</w:t>
      </w:r>
      <w:r w:rsidR="00D3730F">
        <w:t>x</w:t>
      </w:r>
      <w:r w:rsidR="00DD02CD">
        <w:t xml:space="preserve">pertise couvra</w:t>
      </w:r>
      <w:r>
        <w:t xml:space="preserve">nt toutes les activités de CDEV, C</w:t>
      </w:r>
      <w:r w:rsidR="00DD02CD">
        <w:t xml:space="preserve">DEV examine</w:t>
      </w:r>
      <w:r>
        <w:t xml:space="preserve"> égale</w:t>
      </w:r>
      <w:r w:rsidR="00DD02CD">
        <w:t>ment des opportunités </w:t>
      </w:r>
      <w:r w:rsidR="007B40FC">
        <w:t xml:space="preserve">spécifiques pour des</w:t>
      </w:r>
      <w:r w:rsidR="00DD02CD">
        <w:t xml:space="preserve"> offres nouvelles et améliorées</w:t>
      </w:r>
      <w:r w:rsidR="00340DAC">
        <w:t> au sein de chaq</w:t>
      </w:r>
      <w:r w:rsidR="008A55C2">
        <w:t xml:space="preserve">ue Pilier d'Expertise</w:t>
      </w:r>
      <w:r w:rsidR="00DD02CD">
        <w:t>, en alignement avec le ministère des Finances, comme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une capacité</w:t>
            </w:r>
            <w:r w:rsidR="00DD02CD">
              <w:rPr>
                <w:rFonts w:cs="Arial"/>
                <w:lang w:val="en-CA"/>
              </w:rPr>
              <w:t xml:space="preserve"> pou</w:t>
            </w:r>
            <w:r w:rsidR="00AB29F0">
              <w:rPr>
                <w:rFonts w:cs="Arial"/>
                <w:lang w:val="en-CA"/>
              </w:rPr>
              <w:t>r offrir</w:t>
            </w:r>
            <w:r w:rsidR="00DD02CD">
              <w:rPr>
                <w:rFonts w:cs="Arial"/>
                <w:lang w:val="en-CA"/>
              </w:rPr>
              <w:t xml:space="preserve"> un soutien concernant l'acquisition de nouveaux actifs ou intérêts commerciaux par le gouvernement.</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en permanence </w:t>
            </w:r>
            <w:r w:rsidR="00981A35">
              <w:rPr>
                <w:rFonts w:cs="Arial"/>
                <w:lang w:val="en-CA"/>
              </w:rPr>
              <w:t xml:space="preserve">ses filiales afin d'identifi</w:t>
            </w:r>
            <w:r w:rsidR="00E53FF6">
              <w:rPr>
                <w:rFonts w:cs="Arial"/>
                <w:lang w:val="en-CA"/>
              </w:rPr>
              <w:t xml:space="preserve">er des opportunit</w:t>
            </w:r>
            <w:r w:rsidR="00DD02CD">
              <w:rPr>
                <w:rFonts w:cs="Arial"/>
                <w:lang w:val="en-CA"/>
              </w:rPr>
              <w:t xml:space="preserve">és d'amélioration de la valeur et d'</w:t>
            </w:r>
            <w:r w:rsidR="006E5DAA">
              <w:rPr>
                <w:rFonts w:cs="Arial"/>
                <w:lang w:val="en-CA"/>
              </w:rPr>
              <w:t xml:space="preserve">optim</w:t>
            </w:r>
            <w:r w:rsidR="00F86D86">
              <w:rPr>
                <w:rFonts w:cs="Arial"/>
                <w:lang w:val="en-CA"/>
              </w:rPr>
              <w:t>is</w:t>
            </w:r>
            <w:r w:rsidR="006E5DAA">
              <w:rPr>
                <w:rFonts w:cs="Arial"/>
                <w:lang w:val="en-CA"/>
              </w:rPr>
              <w:t xml:space="preserve">er la su</w:t>
            </w:r>
            <w:r w:rsidR="00DD02CD">
              <w:rPr>
                <w:rFonts w:cs="Arial"/>
                <w:lang w:val="en-CA"/>
              </w:rPr>
              <w:t>rveillance</w:t>
            </w:r>
            <w:r w:rsidR="00D2520F">
              <w:rPr>
                <w:rFonts w:cs="Arial"/>
                <w:lang w:val="en-CA"/>
              </w:rPr>
              <w:t xml:space="preserve"> 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Considérez d'autres façons dont CDEV peut agir comme un centre d'excellence en d</w:t>
            </w:r>
            <w:r w:rsidR="00A40674">
              <w:rPr>
                <w:rFonts w:cs="Arial"/>
                <w:lang w:val="en-CA"/>
              </w:rPr>
              <w:t xml:space="preserve">é</w:t>
            </w:r>
            <w:r w:rsidR="009A2B7B">
              <w:rPr>
                <w:rFonts w:cs="Arial"/>
                <w:lang w:val="en-CA"/>
              </w:rPr>
              <w:t>veloppant, programmant et lançant de nouvel</w:t>
            </w:r>
            <w:r w:rsidR="00A40674">
              <w:rPr>
                <w:rFonts w:cs="Arial"/>
                <w:lang w:val="en-CA"/>
              </w:rPr>
              <w:t xml:space="preserve">l</w:t>
            </w:r>
            <w:r>
              <w:rPr>
                <w:rFonts w:cs="Arial"/>
                <w:lang w:val="en-CA"/>
              </w:rPr>
              <w:t xml:space="preserve">es entreprises, tout en veillant à ce qu'une gouvernance appropriée soit mise en place.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d'actifs</w:t>
            </w:r>
          </w:p>
        </w:tc>
        <w:tc>
          <w:tcPr>
            <w:tcW w:w="3576" w:type="pct"/>
          </w:tcPr>
          <w:p w14:paraId="37D606F3" w14:textId="70C709AB" w:rsidR="00DD02CD" w:rsidRDefault="00A34163">
            <w:pPr>
              <w:rPr>
                <w:rFonts w:cs="Arial"/>
                <w:lang w:val="en-CA"/>
              </w:rPr>
            </w:pPr>
            <w:r>
              <w:rPr>
                <w:rFonts w:cs="Arial"/>
                <w:lang w:val="en-CA"/>
              </w:rPr>
              <w:t>Développer et réserver</w:t>
            </w:r>
            <w:r w:rsidR="00DD02CD">
              <w:rPr>
                <w:rFonts w:cs="Arial"/>
                <w:lang w:val="en-CA"/>
              </w:rPr>
              <w:t xml:space="preserve"> la capacité d</w:t>
            </w:r>
            <w:r w:rsidR="00377043">
              <w:rPr>
                <w:rFonts w:cs="Arial"/>
                <w:lang w:val="en-CA"/>
              </w:rPr>
              <w:t xml:space="preserve">e répondre à </w:t>
            </w:r>
            <w:r w:rsidR="00DD02CD">
              <w:rPr>
                <w:rFonts w:cs="Arial"/>
                <w:lang w:val="en-CA"/>
              </w:rPr>
              <w:t xml:space="preserve">l’activité de monétisation </w:t>
            </w:r>
            <w:r w:rsidR="00377043">
              <w:rPr>
                <w:rFonts w:cs="Arial"/>
                <w:lang w:val="en-CA"/>
              </w:rPr>
              <w:t>par le </w:t>
            </w:r>
            <w:r w:rsidR="00DD02CD">
              <w:rPr>
                <w:rFonts w:cs="Arial"/>
                <w:lang w:val="en-CA"/>
              </w:rPr>
              <w:t xml:space="preserve">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w:t>
            </w:r>
            <w:r w:rsidR="00BA3BA6">
              <w:rPr>
                <w:rFonts w:cs="Arial"/>
                <w:lang w:val="en-CA"/>
              </w:rPr>
              <w:t xml:space="preserve">éparatoire</w:t>
            </w:r>
            <w:r w:rsidR="006924D9">
              <w:rPr>
                <w:rFonts w:cs="Arial"/>
                <w:lang w:val="en-CA"/>
              </w:rPr>
              <w:t>s pour démont</w:t>
            </w:r>
            <w:r w:rsidR="00BA3BA6">
              <w:rPr>
                <w:rFonts w:cs="Arial"/>
                <w:lang w:val="en-CA"/>
              </w:rPr>
              <w:t xml:space="preserve">rer c</w:t>
            </w:r>
            <w:r w:rsidR="00DD02CD">
              <w:rPr>
                <w:rFonts w:cs="Arial"/>
                <w:lang w:val="en-CA"/>
              </w:rPr>
              <w:t xml:space="preserve">omment CDEV peut joue</w:t>
            </w:r>
            <w:r w:rsidR="006C6A20">
              <w:rPr>
                <w:rFonts w:cs="Arial"/>
                <w:lang w:val="en-CA"/>
              </w:rPr>
              <w:t>r un rôl</w:t>
            </w:r>
            <w:r w:rsidR="00DD02CD">
              <w:rPr>
                <w:rFonts w:cs="Arial"/>
                <w:lang w:val="en-CA"/>
              </w:rPr>
              <w:t xml:space="preserve">e central en ce qui concerne l'activité de monétisation gouvernementale en coordination avec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p</w:t>
            </w:r>
            <w:r w:rsidR="00DD02CD">
              <w:rPr>
                <w:rFonts w:cs="Arial"/>
                <w:lang w:val="en-CA"/>
              </w:rPr>
              <w:t xml:space="preserve">lace du Programme de garantie de prêts aux Autochtones et la ge</w:t>
            </w:r>
            <w:r w:rsidR="00E701BF">
              <w:rPr>
                <w:rFonts w:cs="Arial"/>
                <w:lang w:val="en-CA"/>
              </w:rPr>
              <w:t>stion du prêt à Telesat LEO Inc.</w:t>
            </w:r>
            <w:r w:rsidR="00DD02CD">
              <w:rPr>
                <w:rFonts w:cs="Arial"/>
                <w:lang w:val="en-CA"/>
              </w:rPr>
              <w:t xml:space="preserve"> ainsi que du portefeuille d’actifs </w:t>
            </w:r>
            <w:r w:rsidR="00CC58AE">
              <w:rPr>
                <w:rFonts w:cs="Arial"/>
                <w:lang w:val="en-CA"/>
              </w:rPr>
              <w:t xml:space="preserve">du Programm</w:t>
            </w:r>
            <w:r w:rsidR="00DD02CD">
              <w:rPr>
                <w:rFonts w:cs="Arial"/>
                <w:lang w:val="en-CA"/>
              </w:rPr>
              <w:t xml:space="preserve">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Envisager les moyens par lesquels CDEV peut soutenir les futures priorités similaires du Gouvernement du Canada qui tirent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Développer et réserver l</w:t>
            </w:r>
            <w:r w:rsidR="00DD02CD">
              <w:rPr>
                <w:rFonts w:cs="Arial"/>
                <w:lang w:val="en-CA"/>
              </w:rPr>
              <w:t xml:space="preserve">a capacité de fournir les services commerciaux et con</w:t>
            </w:r>
            <w:r w:rsidR="005652A8">
              <w:rPr>
                <w:rFonts w:cs="Arial"/>
                <w:lang w:val="en-CA"/>
              </w:rPr>
              <w:t>sultatifs requis, ainsi que</w:t>
            </w:r>
            <w:r w:rsidR="00C74D44">
              <w:rPr>
                <w:rFonts w:cs="Arial"/>
                <w:lang w:val="en-CA"/>
              </w:rPr>
              <w:t> </w:t>
            </w:r>
            <w:r w:rsidR="00614C59">
              <w:rPr>
                <w:rFonts w:cs="Arial"/>
                <w:lang w:val="en-CA"/>
              </w:rPr>
              <w:t xml:space="preserve">des contributions aux processus décisio</w:t>
            </w:r>
            <w:r w:rsidR="00DD534F">
              <w:rPr>
                <w:rFonts w:cs="Arial"/>
                <w:lang w:val="en-CA"/>
              </w:rPr>
              <w:t>nnels, l</w:t>
            </w:r>
            <w:r w:rsidR="00053D2C">
              <w:rPr>
                <w:rFonts w:cs="Arial"/>
                <w:lang w:val="en-CA"/>
              </w:rPr>
              <w:t xml:space="preserve">orsque requis </w:t>
            </w:r>
            <w:r w:rsidR="00DD02CD">
              <w:rPr>
                <w:rFonts w:cs="Arial"/>
                <w:lang w:val="en-CA"/>
              </w:rPr>
              <w:t xml:space="preserve">par Finance.</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des travaux préparatoires pour examiner l'amélioration de la valeur et les revues d'optimisation commerciale des actifs gouvernementa</w:t>
            </w:r>
            <w:r w:rsidR="00DD02CD">
              <w:rPr>
                <w:rFonts w:cs="Arial"/>
                <w:lang w:val="en-CA"/>
              </w:rPr>
              <w:t xml:space="preserve">ux. Examiner les moyens par lesquels CDEV peut apporter une plus grande efficacité à ce processus de révision.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Poursuivez la mise en plac</w:t>
            </w:r>
            <w:r w:rsidR="00DD02CD">
              <w:rPr>
                <w:rFonts w:cs="Arial"/>
                <w:lang w:val="en-CA"/>
              </w:rPr>
              <w:t xml:space="preserve">e du Programme de garantie de prêts aux Autochtones.</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Considérez les façons dont CDEV peut tirer parti de son expérience antérieure en structuration de participations économiques autochtones et jouer un rôle accru dans les initiatives comparables d'accès au capital en alignement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w:t>
      </w:r>
      <w:r w:rsidR="0056685D">
        <w:t>Activités princip</w:t>
      </w:r>
      <w:r w:rsidR="00757560">
        <w:t>a</w:t>
      </w:r>
      <w:r w:rsidR="0056685D">
        <w:t xml:space="preserve">l</w:t>
      </w:r>
      <w:r w:rsidR="00B961E3">
        <w:t>es, résultats prévus et objectif</w:t>
      </w:r>
      <w:r w:rsidR="00D00F96">
        <w:t xml:space="preserve">s pour le groupe de sociétés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l’intermédiaire de Cameco, le gestionnaire et titulair</w:t>
      </w:r>
      <w:proofErr w:type="spellStart"/>
      <w:r w:rsidRPr="00AA3A2A">
        <w:t>e de licence </w:t>
      </w:r>
      <w:proofErr w:type="spellEnd"/>
      <w:r w:rsidRPr="00AA3A2A">
        <w:t xml:space="preserve">du site minier de Beaverlodge, continue de gérer les propriétés pour lesquelles une licence lui a été accordée. L’objectif de CEI est de transférer les propriétés restantes au programme de Contrôle Institutionnel (« IC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Résultat</w:t>
      </w:r>
      <w:r w:rsidR="00497318">
        <w:rPr>
          <w:color w:val="0F4761" w:themeColor="accent1" w:themeShade="BF"/>
        </w:rPr>
        <w:t>s</w:t>
      </w:r>
      <w:r>
        <w:rPr>
          <w:color w:val="0F4761" w:themeColor="accent1" w:themeShade="BF"/>
        </w:rPr>
        <w:t xml:space="preserve"> prévus et o</w:t>
      </w:r>
      <w:r w:rsidR="00497318">
        <w:rPr>
          <w:color w:val="0F4761" w:themeColor="accent1" w:themeShade="BF"/>
        </w:rPr>
        <w:t>b</w:t>
      </w:r>
      <w:r>
        <w:rPr>
          <w:color w:val="0F4761" w:themeColor="accent1" w:themeShade="BF"/>
        </w:rPr>
        <w:t>jectifs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payer Cameco pour mener des activités de restauration des sites miniers, régler les frais réglementaires et verser des prestations aux employés retra</w:t>
      </w:r>
      <w:r>
        <w:t xml:space="preserve">ités.</w:t>
      </w:r>
      <w:r w:rsidR="0F2593FF">
        <w:t> Les coûts de restauration des sites devraient être réglés en 2024 et, par conséque</w:t>
      </w:r>
      <w:r w:rsidRPr="00CA5162">
        <w:t xml:space="preserve">nt, l</w:t>
      </w:r>
      <w:r w:rsidR="003B6799">
        <w:t>e</w:t>
      </w:r>
      <w:r w:rsidRPr="00CA5162">
        <w:t xml:space="preserve">s coûts projetés pour 2025 </w:t>
      </w:r>
      <w:r w:rsidR="29686311">
        <w:t>s</w:t>
      </w:r>
      <w:r w:rsidRPr="00CA5162">
        <w:t xml:space="preserve">ont de </w:t>
      </w:r>
      <w:r w:rsidR="000262BB">
        <w:t>0 $ </w:t>
      </w:r>
      <w:r w:rsidR="0027682E" w:rsidRPr="00CA5162">
        <w:t xml:space="preserve">e</w:t>
      </w:r>
      <w:r w:rsidRPr="00CA5162">
        <w:t>t de 2,2 millions de dollars pour l'ensemble d</w:t>
      </w:r>
      <w:r w:rsidR="00BA4614">
        <w:t>e</w:t>
      </w:r>
      <w:r w:rsidRPr="00CA5162">
        <w:t xml:space="preserve"> la péri</w:t>
      </w:r>
      <w:r w:rsidR="00BA4614">
        <w:t>o</w:t>
      </w:r>
      <w:r w:rsidR="000262BB">
        <w:t xml:space="preserve">de du plan de 2025 à 2029, avec environ 2 millions de dollars prévus à</w:t>
      </w:r>
      <w:r w:rsidR="00971893">
        <w:t xml:space="preserve"> régler en 2024, le res</w:t>
      </w:r>
      <w:r w:rsidR="00A12D60">
        <w:t xml:space="preserve">te étant lié au</w:t>
      </w:r>
      <w:r w:rsidR="008D5E58">
        <w:t>x obligations de retraite et non </w:t>
      </w:r>
      <w:r w:rsidR="000768C2">
        <w:t xml:space="preserve">à la restaurati</w:t>
      </w:r>
      <w:r w:rsidRPr="00CA5162">
        <w:t xml:space="preserve">on. CEI</w:t>
      </w:r>
      <w:r w:rsidR="007C6BF7">
        <w:t> devrait disposer, en m</w:t>
      </w:r>
      <w:r w:rsidR="007224C3">
        <w:t xml:space="preserve">o</w:t>
      </w:r>
      <w:r w:rsidR="007C6BF7">
        <w:t xml:space="preserve">yenne, de 8 m</w:t>
      </w:r>
      <w:r w:rsidRPr="00CA5162">
        <w:t>i</w:t>
      </w:r>
      <w:r w:rsidR="007C6BF7">
        <w:t>l</w:t>
      </w:r>
      <w:r w:rsidR="007C6BF7" w:rsidRPr="00CA5162">
        <w:t xml:space="preserve">l</w:t>
      </w:r>
      <w:r w:rsidRPr="00CA5162">
        <w:t xml:space="preserve">ions de dollars en act</w:t>
      </w:r>
      <w:r w:rsidR="007224C3">
        <w:t xml:space="preserve">ifs pendant toute la période du plan</w:t>
      </w:r>
      <w:r w:rsidRPr="00CA5162">
        <w:t xml:space="preserve"> pour couvrir</w:t>
      </w:r>
      <w:r w:rsidR="007224C3">
        <w:t> tou</w:t>
      </w:r>
      <w:r w:rsidR="007224C3" w:rsidRPr="00CA5162">
        <w:t xml:space="preserve">s</w:t>
      </w:r>
      <w:r w:rsidRPr="00CA5162">
        <w:t xml:space="preserve"> les coûts prévus. </w:t>
      </w:r>
      <w:r w:rsidR="00C84716">
        <w:t>N</w:t>
      </w:r>
      <w:r w:rsidR="007224C3">
        <w:t xml:space="preserve">ous n'antic</w:t>
      </w:r>
      <w:r w:rsidR="00C84716">
        <w:t>ipons actue</w:t>
      </w:r>
      <w:r w:rsidR="007224C3">
        <w:t xml:space="preserve">llement pas de </w:t>
      </w:r>
      <w:r w:rsidR="000722BE">
        <w:t>coûts supplémentaires significatifs au-delà de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Enterprise Emergency Funding Corporation</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CEEFC consistait à fournir du financement aux grandes entreprise</w:t>
      </w:r>
      <w:r>
        <w:t>s canadienn</w:t>
      </w:r>
      <w:r w:rsidRPr="00A81E80">
        <w:t xml:space="preserve">es incapables d’obtenir des financements supplémentaires sur les marchés financiers en raison de l’environnement de risque de crédit accru. T</w:t>
      </w:r>
      <w:r>
        <w:t xml:space="preserve">el que dirigé par le ministre des Finances, CEEFC </w:t>
      </w:r>
      <w:r w:rsidRPr="00A81E80">
        <w:t>ne reç</w:t>
      </w:r>
      <w:r>
        <w:t xml:space="preserve">o</w:t>
      </w:r>
      <w:r w:rsidRPr="00A81E80">
        <w:t>it plus de nouvelles</w:t>
      </w:r>
      <w:r>
        <w:t> </w:t>
      </w:r>
      <w:r w:rsidRPr="00A81E80">
        <w:t xml:space="preserve">demandes depuis juill</w:t>
      </w:r>
      <w:r>
        <w:t xml:space="preserve">et 2022 et se concentre d</w:t>
      </w:r>
      <w:r w:rsidRPr="00A81E80">
        <w:t xml:space="preserve">é</w:t>
      </w:r>
      <w:r>
        <w:t xml:space="preserve">sorm</w:t>
      </w:r>
      <w:r w:rsidRPr="00A81E80">
        <w:t>ais sur la gestion de son portefeuille de prêts existants (voir Ann</w:t>
      </w:r>
      <w:r w:rsidRPr="00713787">
        <w:t xml:space="preserve">exe B). CEEFC di</w:t>
      </w:r>
      <w:r w:rsidR="00713787" w:rsidRPr="00713787">
        <w:t>s</w:t>
      </w:r>
      <w:r w:rsidRPr="00713787">
        <w:t>pos</w:t>
      </w:r>
      <w:r w:rsidRPr="00A81E80">
        <w:t xml:space="preserve">e d’un portefeuille composé de quatre emprunteurs, tous des compagnies aériennes canadiennes</w:t>
      </w:r>
      <w:r>
        <w:t>.</w:t>
      </w:r>
      <w:r w:rsidRPr="00A81E80">
        <w:t> Étant donné les exigences en vertu des IFRS, les résultats financiers de CEEFC ne sont pas consolidés dans ceux </w:t>
      </w:r>
      <w:r>
        <w:t>de </w:t>
      </w:r>
      <w:r w:rsidRPr="00A81E80">
        <w:t xml:space="preserve">CDEV et, par conséquent, les tableaux financiers annexés n’incluent pas ceux de </w:t>
      </w:r>
      <w:r>
        <w:t>CEE</w:t>
      </w:r>
      <w:r w:rsidRPr="00A81E80">
        <w:t>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planifiés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w:t>
      </w:r>
      <w:r w:rsidRPr="00A81E80">
        <w:t xml:space="preserve">ections financières de CEEFC sont fournies à l'a</w:t>
      </w:r>
      <w:r w:rsidRPr="00713787">
        <w:t>nnexe B et</w:t>
      </w:r>
      <w:r w:rsidR="00713787" w:rsidRPr="00713787">
        <w:t xml:space="preserve"> n</w:t>
      </w:r>
      <w:r w:rsidR="000627FA">
        <w:t xml:space="preserve">e son</w:t>
      </w:r>
      <w:r w:rsidR="00FE4A9A">
        <w:t xml:space="preserve">t pas consolidées dans les tab</w:t>
      </w:r>
      <w:r w:rsidR="00BF3731">
        <w:t xml:space="preserve">leaux financiers de CDEV. Ces proje</w:t>
      </w:r>
      <w:r w:rsidR="000627FA">
        <w:t xml:space="preserve">c</w:t>
      </w:r>
      <w:r w:rsidR="00BF3731">
        <w:t xml:space="preserve">tions reflètent les hy</w:t>
      </w:r>
      <w:r w:rsidR="00C94487" w:rsidRPr="00C94487">
        <w:rPr>
          <w:rFonts w:cs="Arial"/>
        </w:rPr>
        <w:t xml:space="preserve">pothèses selon </w:t>
      </w:r>
      <w:r w:rsidR="0027105C">
        <w:rPr>
          <w:rFonts w:cs="Arial"/>
        </w:rPr>
        <w:t>lesquelles l</w:t>
      </w:r>
      <w:r w:rsidR="009F1283">
        <w:rPr>
          <w:rFonts w:cs="Arial"/>
        </w:rPr>
        <w:t>e</w:t>
      </w:r>
      <w:r w:rsidR="0027105C">
        <w:rPr>
          <w:rFonts w:cs="Arial"/>
        </w:rPr>
        <w:t xml:space="preserve"> </w:t>
      </w:r>
      <w:r w:rsidR="00C94487" w:rsidRPr="00C94487">
        <w:rPr>
          <w:rFonts w:cs="Arial"/>
        </w:rPr>
        <w:t>portefeuille existant sera liquidé d'ici 2028, lorsque le dernier prêt de bon de voyage pour compagnie aérienne arriver</w:t>
      </w:r>
      <w:r w:rsidR="0012401B">
        <w:rPr>
          <w:rFonts w:cs="Arial"/>
        </w:rPr>
        <w:t>a</w:t>
      </w:r>
      <w:r w:rsidR="009F1283">
        <w:rPr>
          <w:rFonts w:cs="Arial"/>
        </w:rPr>
        <w:t xml:space="preserve"> à échéance, et que le ca</w:t>
      </w:r>
      <w:r w:rsidR="00E817AB">
        <w:rPr>
          <w:rFonts w:cs="Arial"/>
        </w:rPr>
        <w:t xml:space="preserve">lendrier </w:t>
      </w:r>
      <w:r w:rsidR="00DC0C66">
        <w:rPr>
          <w:rFonts w:cs="Arial"/>
        </w:rPr>
        <w:t>de rembourseme</w:t>
      </w:r>
      <w:r w:rsidR="00930189">
        <w:rPr>
          <w:rFonts w:cs="Arial"/>
        </w:rPr>
        <w:t xml:space="preserve">nt respectera les con</w:t>
      </w:r>
      <w:r w:rsidR="00DC0C66">
        <w:rPr>
          <w:rFonts w:cs="Arial"/>
        </w:rPr>
        <w:t xml:space="preserve">d</w:t>
      </w:r>
      <w:r w:rsidR="005E0A9A">
        <w:rPr>
          <w:rFonts w:cs="Arial"/>
        </w:rPr>
        <w:t>itions des contrats</w:t>
      </w:r>
      <w:r w:rsidR="00C94487" w:rsidRPr="00C94487">
        <w:rPr>
          <w:rFonts w:cs="Arial"/>
        </w:rPr>
        <w:t xml:space="preserve"> de prêt. Nous notons qu’à ce jour, aucun prêt n’est en défaut et aucune perte sur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accordé des prêts à sept emprunteurs. Trois emprunteurs ont remboursé la total</w:t>
      </w:r>
      <w:proofErr w:type="gramStart"/>
      <w:r w:rsidRPr="00BF20AA">
        <w:rPr>
          <w:rFonts w:asciiTheme="minorHAnsi" w:hAnsiTheme="minorHAnsi" w:cs="Arial"/>
        </w:rPr>
        <w:t>ité de l</w:t>
      </w:r>
      <w:proofErr w:type="gramEnd"/>
      <w:r w:rsidRPr="00BF20AA">
        <w:rPr>
          <w:rFonts w:asciiTheme="minorHAnsi" w:hAnsiTheme="minorHAnsi" w:cs="Arial"/>
        </w:rPr>
        <w:t xml:space="preserve">eurs prêts. CEEFC dispose d’un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Canada Growth Fund</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la constitution de CGF et la sélection de PSP Investments en tant que gest</w:t>
      </w:r>
      <w:r w:rsidR="00253184">
        <w:t xml:space="preserve">ionnaire (agissant par l’intermédiaire de</w:t>
      </w:r>
      <w:r>
        <w:t> CGFIM), des progrès significatifs ont été réalisés et le gestionnaire, CGFIM, a démarré rapidement en tenant plus de 1 100 ré</w:t>
      </w:r>
      <w:r w:rsidR="00253184">
        <w:t>u</w:t>
      </w:r>
      <w:r>
        <w:t xml:space="preserve">nions avec des participants du marché et en faisa</w:t>
      </w:r>
      <w:r w:rsidR="003073EE">
        <w:t xml:space="preserve">nt 8 annonces d’investissement depuis oc</w:t>
      </w:r>
      <w:r>
        <w:t>tobre 2023. CGFIM continue de travailler sur son portefeuille potentiel d’i</w:t>
      </w:r>
      <w:r w:rsidR="009559B3">
        <w:t xml:space="preserve">nvestissements, d’évoluer et d</w:t>
      </w:r>
      <w:r>
        <w:t xml:space="preserve">e développer s</w:t>
      </w:r>
      <w:r w:rsidR="009559B3">
        <w:t>a stratégie </w:t>
      </w:r>
      <w:r>
        <w:t xml:space="preserve">d’investissement, ainsi que de renforcer son expertise interne dans tous les secteurs prioritaires. En ou</w:t>
      </w:r>
      <w:r w:rsidR="00DB63D2">
        <w:t>tre, CGFIM est également concentré sur la m</w:t>
      </w:r>
      <w:r w:rsidR="007951C4">
        <w:t xml:space="preserve">i</w:t>
      </w:r>
      <w:r>
        <w:t xml:space="preserve">se en œuvre de sa stratégie liée aux Contrats Carbone, conformément à l’annonce du gouvernement désign</w:t>
      </w:r>
      <w:r w:rsidR="0096435A">
        <w:t>ant CGF comme la p</w:t>
      </w:r>
      <w:r>
        <w:t xml:space="preserve">rincip</w:t>
      </w:r>
      <w:r w:rsidR="0096435A">
        <w:t xml:space="preserve">ale </w:t>
      </w:r>
      <w:r>
        <w:t xml:space="preserve">entité fédérale chargée d’émettre des Contrats Carbone pour Différence (« CCFD »), y compris l’al</w:t>
      </w:r>
      <w:r w:rsidRPr="0071350D">
        <w:t>location, sur une base prioritaire, de jusqu’à 7 milliards de dollars sur ses 15 milliards de dollars actuels en capital pour émettre toutes formes de contrats pour différence et d’accords d'extraction.</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de CGF sont</w:t>
      </w:r>
      <w:r w:rsidRPr="00713787">
        <w:t> fournies dans l'Annexe </w:t>
      </w:r>
      <w:r w:rsidR="00713787" w:rsidRPr="00713787">
        <w:t xml:space="preserve">C </w:t>
      </w:r>
      <w:r w:rsidRPr="00713787">
        <w:t xml:space="preserve">et ne</w:t>
      </w:r>
      <w:r>
        <w:t xml:space="preserve"> sont pas consolidées dans les calendriers financiers de CDEV. </w:t>
      </w:r>
      <w:r w:rsidR="003C4F08">
        <w:t xml:space="preserve">CGF devrait s'engager dans un c</w:t>
      </w:r>
      <w:proofErr w:type="gramStart"/>
      <w:r w:rsidR="003C4F08">
        <w:t>ertain nombre</w:t>
      </w:r>
      <w:proofErr w:type="gramEnd"/>
      <w:r w:rsidR="003C4F08">
        <w:t xml:space="preserve"> de engagements d'investissement envers des projets, des entreprises ainsi que des gestionnaires de</w:t>
      </w:r>
      <w:r w:rsidR="00DC2F9E">
        <w:t> fonds ex</w:t>
      </w:r>
      <w:r w:rsidR="003C4F08">
        <w:t xml:space="preserve">ternes, ce qui pourrait entraîner des déploiements de c</w:t>
      </w:r>
      <w:r w:rsidR="00DC2F9E">
        <w:t>ap</w:t>
      </w:r>
      <w:r w:rsidR="003C4F08">
        <w:t xml:space="preserve">ital immédiats ou des déploiemen</w:t>
      </w:r>
      <w:r w:rsidR="00DC2F9E">
        <w:t>ts progressifs, selon les modalités négocié</w:t>
      </w:r>
      <w:r w:rsidR="003C4F08">
        <w:t>e</w:t>
      </w:r>
      <w:r w:rsidR="00CF09E3">
        <w:t xml:space="preserve">s.</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indiqué dans la section Aperçu de ce</w:t>
      </w:r>
      <w:r w:rsidR="003021F8">
        <w:t> </w:t>
      </w:r>
      <w:r>
        <w:t xml:space="preserve">plan d'entreprise</w:t>
      </w:r>
      <w:r w:rsidR="003021F8">
        <w:t xml:space="preserve">,</w:t>
      </w:r>
      <w:r w:rsidR="003021F8" w:rsidRPr="00CE78A8">
        <w:t xml:space="preserve"> CDEV et CGF ont co</w:t>
      </w:r>
      <w:proofErr w:type="gramStart"/>
      <w:r w:rsidR="003021F8" w:rsidRPr="00CE78A8">
        <w:t>nclu une IMA </w:t>
      </w:r>
      <w:proofErr w:type="gramEnd"/>
      <w:r w:rsidR="003021F8" w:rsidRPr="00CE78A8">
        <w:t xml:space="preserve">avec </w:t>
      </w:r>
      <w:r w:rsidR="001B4C1E">
        <w:t>PS</w:t>
      </w:r>
      <w:r w:rsidR="003021F8" w:rsidRPr="00CE78A8">
        <w:t xml:space="preserve">PInvestments et sa fi</w:t>
      </w:r>
      <w:r w:rsidR="001B4C1E">
        <w:t xml:space="preserve">liale, CGFIM, afin que CGFIM f</w:t>
      </w:r>
      <w:r w:rsidR="005B0A42">
        <w:t xml:space="preserve">our</w:t>
      </w:r>
      <w:r>
        <w:t xml:space="preserve">nisse l'ensemble</w:t>
      </w:r>
      <w:r w:rsidR="005B0A42">
        <w:t> de</w:t>
      </w:r>
      <w:r>
        <w:t xml:space="preserve">s services de gestion des investissements à CGF. Il est im</w:t>
      </w:r>
      <w:r w:rsidR="00453E9B">
        <w:t>portant de noter que l'IMA stipu</w:t>
      </w:r>
      <w:r>
        <w:t>le que CGF doit rembourser CGFIM pour tous les coûts engagés dans la prestation de ces services de gestion des investissements,</w:t>
      </w:r>
      <w:r w:rsidR="0096733B">
        <w:t xml:space="preserve"> et que ces</w:t>
      </w:r>
      <w:r w:rsidR="00B377AF">
        <w:t> coûts, ains</w:t>
      </w:r>
      <w:r w:rsidR="004870A8">
        <w:t xml:space="preserve">i q</w:t>
      </w:r>
      <w:r w:rsidR="00AF70BD">
        <w:t xml:space="preserve">ue le capital requis pour financer les inve</w:t>
      </w:r>
      <w:r w:rsidR="004870A8">
        <w:t>stissements eux-mêmes, sont c</w:t>
      </w:r>
      <w:r w:rsidR="00B377AF">
        <w:t xml:space="preserve">e</w:t>
      </w:r>
      <w:r w:rsidR="004870A8">
        <w:t xml:space="preserve">nsés être couvert</w:t>
      </w:r>
      <w:r w:rsidR="00972A7D">
        <w:t>s par le financement total de 15 milliards de dollar</w:t>
      </w:r>
      <w:r w:rsidR="004870A8">
        <w:t xml:space="preserve">s de CGF et no</w:t>
      </w:r>
      <w:r w:rsidR="001F6554">
        <w:t xml:space="preserve">n par les fonds ou les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Consultez le plan d'entreprise de CGF pour des détails sur les hypothèses, le cadre opérationnel et les projections du gestionnaire d'investissement</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d’offrir le soutien et la supervision nécessaires pour garantir le succès de CGF. Plus particulièrement, CDEV met l’accent sur la gouvernance a</w:t>
      </w:r>
      <w:r w:rsidR="00E76FE2">
        <w:t xml:space="preserve">ppropriée et collabore avec le ministère des F</w:t>
      </w:r>
      <w:r w:rsidR="00DB5D1E">
        <w:t xml:space="preserve">inances afin </w:t>
      </w:r>
      <w:r w:rsidR="00E76FE2">
        <w:t xml:space="preserve">de sécuriser la </w:t>
      </w:r>
      <w:r w:rsidR="0050192B">
        <w:t>nomination de membres supplémentaires au c</w:t>
      </w:r>
      <w:r w:rsidR="00BE6CD1">
        <w:t xml:space="preserve">onseil d’administration de CG</w:t>
      </w:r>
      <w:r w:rsidR="004F661C">
        <w:t>F</w:t>
      </w:r>
      <w:r w:rsidR="00F6096D">
        <w:t xml:space="preserve">.</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CHHC est de gérer commercialement se</w:t>
      </w:r>
      <w:r>
        <w:t xml:space="preserve">s part</w:t>
      </w:r>
      <w:r w:rsidR="009F7EA3">
        <w:t xml:space="preserve">icipations d</w:t>
      </w:r>
      <w:r w:rsidRPr="0053138D">
        <w:t xml:space="preserve">e 8,5 % et de 5,67 % dans le pr</w:t>
      </w:r>
      <w:r w:rsidR="00AA5351">
        <w:t>ojet Hibernia De</w:t>
      </w:r>
      <w:r w:rsidRPr="0053138D">
        <w:t xml:space="preserve">velopmen</w:t>
      </w:r>
      <w:r w:rsidR="00AA5351">
        <w:t>t et l'unité d'extensi</w:t>
      </w:r>
      <w:r w:rsidR="00EA2FC5">
        <w:t xml:space="preserve">on sud de Hibernia, respectivement, afin </w:t>
      </w:r>
      <w:r w:rsidRPr="0053138D">
        <w:t>de maintenir l'actif dans un état de préparation au cas où le Canada choisirait de se départir de l'actif.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Les budgets de fonctionnement et d'immobilisations de CHHC sont financés par des flux de trésorerie générés en interne par ses opérations; elle ne reçoit pas de fonds publics pour fonctionner. Le Plan d’emprunt de CHHC se limite uniquement à ses obligations de location. CHHC n’a aucun bail dépassant un seuil nécessitant une approbation ministérielle; en conséquence, CHHC ne cherche pas à obtenir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est le revenu des ventes de pétrole brut provenant de sa part de la production pétrolière d'Hibernia. Les flux de trésorerie fluctuent principalement en fonction des volumes de production d'Hibernia, des prix du pétrole brut et des dépenses en capital. CHHC maintient un fonds d'exploitation nécessaire à l'exécution de son mandat sans financement supplémentaire du gouvernement, et les liquidités excédentaires du fonds d'exploitation sont retournées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Prévus et Objectifs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fructueux pour le gouvernement du Canada. D’ici la fin de 2024, CHHC prévoit avoir versé des dividendes cumulatifs atteignant 2,64 milliards de dollars, 367 millions de dollars en intérêts sur les bénéfices nets fédéraux et 789 millions de dollars en impôt sur le revenu fédéral.</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c</w:t>
      </w:r>
      <w:r w:rsidR="0052684F">
        <w:rPr>
          <w:rFonts w:cs="Arial"/>
        </w:rPr>
        <w:t xml:space="preserve">orporatif 2025-2029, CHHC </w:t>
      </w:r>
      <w:r w:rsidR="004108A6">
        <w:rPr>
          <w:rFonts w:cs="Arial"/>
        </w:rPr>
        <w:t>présente la prévision de dividendes suivante</w:t>
      </w:r>
      <w:r w:rsidR="000333ED" w:rsidRPr="00CC406F">
        <w:rPr>
          <w:rFonts w:cs="Arial"/>
        </w:rPr>
        <w:t> :</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Actuel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w:t>
            </w:r>
            <w:r w:rsidR="007757E7" w:rsidRPr="000B0B98">
              <w:rPr>
                <w:rFonts w:cs="Arial"/>
                <w:b/>
                <w:bCs/>
              </w:rPr>
              <w:t xml:space="preserve">d</w:t>
            </w:r>
            <w:r w:rsidRPr="000B0B98">
              <w:rPr>
                <w:rFonts w:cs="Arial"/>
                <w:b/>
                <w:bCs/>
              </w:rPr>
              <w:t>es annuels ($millions)</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 $)</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(remboursés en totalité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w:t>
      </w:r>
      <w:r w:rsidR="00864E88" w:rsidRPr="003A20D6">
        <w:t>rne les revenus tirés des vent</w:t>
      </w:r>
      <w:r>
        <w:t>es de pétrole brut, CHHC prévoit </w:t>
      </w:r>
      <w:r w:rsidR="00864E88" w:rsidRPr="003A20D6">
        <w:t xml:space="preserve">une augmentation de 17 % pour atteindre 237 millions de dollars en 2024, contre 202 millions de dollars en 2023, en raison d'une augmentation de 18 % des volumes de ventes, sans changement significatif dans le prix réalisé du pétrole en dollars canadiens. En 2025, les revenus</w:t>
      </w:r>
      <w:r w:rsidR="003A20D6" w:rsidRPr="003A20D6">
        <w:t xml:space="preserve"> </w:t>
      </w:r>
      <w:r w:rsidR="00864E88" w:rsidRPr="003A20D6">
        <w:t>tirés des ventes de pétrole brut devraient rester à 237 millions de dollars, identiques à ceux de 2024, puisque l'augmentation des volumes de ventes (+8 %) est compensée par une baisse des prix réalisés du pétrole (-7 %). Pe</w:t>
      </w:r>
      <w:r w:rsidR="003A20D6" w:rsidRPr="003A20D6">
        <w:t xml:space="preserve">n</w:t>
      </w:r>
      <w:r w:rsidR="00864E88" w:rsidRPr="003A20D6">
        <w:t>dant la période 2026-2029, les revenus tirés des ventes de pétrole brut fluctuent entre 225 millions de dollars et 311 millions de do</w:t>
      </w:r>
      <w:r w:rsidR="004A0A0A">
        <w:t>l</w:t>
      </w:r>
      <w:r w:rsidR="00864E88" w:rsidRPr="003A20D6">
        <w:t xml:space="preserve">lars, selon les variations des volumes de ventes, alors que les prévisions de prix du pétrole restent stables.</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veiller à ce que CHHC soit prêt pour une cession si cela lui es</w:t>
      </w:r>
      <w:r w:rsidR="00F54B90">
        <w:t>t ordo</w:t>
      </w:r>
      <w:r w:rsidRPr="003A20D6">
        <w:t xml:space="preserve">nné.</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Veuillez consulter l</w:t>
      </w:r>
      <w:r w:rsidR="002913EA">
        <w:t>'a</w:t>
      </w:r>
      <w:r w:rsidRPr="003A20D6">
        <w:t xml:space="preserve">nnexe D pour de plus amples déta</w:t>
      </w:r>
      <w:r w:rsidR="000D299E">
        <w:t>ils</w:t>
      </w:r>
      <w:r w:rsidRPr="003A20D6">
        <w:t xml:space="preserve"> dans le plan d'entreprise de CHHC.</w:t>
      </w:r>
    </w:p>
    <w:p w14:paraId="7D9C7A4A" w14:textId="51F0403F" w:rsidR="00783F3C" w:rsidRDefault="005B399B" w:rsidP="005B399B">
      <w:pPr>
        <w:pStyle w:val="Heading2"/>
      </w:pPr>
      <w:bookmarkStart w:id="24" w:name="_Toc187780197"/>
      <w:r>
        <w:t xml:space="preserve">4.5 </w:t>
      </w:r>
      <w:r w:rsidR="00644A5C">
        <w:t xml:space="preserve">Canada </w:t>
      </w:r>
      <w:r w:rsidR="00783F3C">
        <w:t xml:space="preserve">Indigenous Loan Guarantee </w:t>
      </w:r>
      <w:r w:rsidR="00644A5C">
        <w:t>Corporation</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w:t>
      </w:r>
      <w:r w:rsidR="000B0401">
        <w:t xml:space="preserve">a démontré l'engagement du gouvernement à consacrer 5 milliards de dol</w:t>
      </w:r>
      <w:r>
        <w:t xml:space="preserve">lars au Programme de garantie de prêts pour les A</w:t>
      </w:r>
      <w:r w:rsidR="00EF6C43">
        <w:t>utochton</w:t>
      </w:r>
      <w:r>
        <w:t xml:space="preserve">es (ILGP) et a mandaté CDEV pour établir une nouvelle fil</w:t>
      </w:r>
      <w:r w:rsidR="00264240">
        <w:t xml:space="preserve">iale</w:t>
      </w:r>
      <w:r>
        <w:t xml:space="preserve"> chargée d’administrer le ILGP. Ressources naturelles Canada contribuera à évaluer l’admissibilité des demandeurs en vertu de l'article 35 pendant les deux premières années et fournira </w:t>
      </w:r>
      <w:r w:rsidR="00B642AD">
        <w:t xml:space="preserve">un financement pour l'analyse des investissements et la diligence raisonna</w:t>
      </w:r>
      <w:r w:rsidR="001C224E">
        <w:t xml:space="preserve">ble aux groupes autochtones admissible</w:t>
      </w:r>
      <w:r>
        <w:t>s.</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activement participé à l'élaboration</w:t>
      </w:r>
      <w:r>
        <w:t xml:space="preserve"> du design de ILGP</w:t>
      </w:r>
      <w:r w:rsidR="00CB0C87">
        <w:t xml:space="preserve"> ainsi</w:t>
      </w:r>
      <w:r>
        <w:t xml:space="preserve"> qu'à</w:t>
      </w:r>
      <w:r w:rsidRPr="007114D6">
        <w:t> la mise en place d</w:t>
      </w:r>
      <w:r>
        <w:t xml:space="preserve">e la </w:t>
      </w:r>
      <w:r w:rsidR="009E0FD4">
        <w:t xml:space="preserve">Canada Indigenous Loan Guarantee Corporation (CILGC), qu</w:t>
      </w:r>
      <w:r w:rsidR="001E0262">
        <w:t xml:space="preserve">i sera ch</w:t>
      </w:r>
      <w:r w:rsidR="00543C04">
        <w:t>a</w:t>
      </w:r>
      <w:r>
        <w:t xml:space="preserve">rgée de la mise en œuvre du programme a</w:t>
      </w:r>
      <w:r w:rsidR="00597DE5">
        <w:t>vec le soutien du personnel central de CD</w:t>
      </w:r>
      <w:r>
        <w:t xml:space="preserve">EV.</w:t>
      </w:r>
      <w:r w:rsidRPr="007114D6">
        <w:t> Les progrès clés incluent :</w:t>
      </w:r>
      <w:r w:rsidRPr="007114D6">
        <w:rPr>
          <w:rFonts w:ascii="Arial" w:hAnsi="Arial" w:cs="Arial"/>
        </w:rPr>
        <w:t/>
      </w:r>
    </w:p>
    <w:p w14:paraId="14A88271" w14:textId="33736577" w:rsidR="00783F3C" w:rsidRPr="007114D6" w:rsidRDefault="00783F3C" w:rsidP="00783F3C">
      <w:pPr>
        <w:numPr>
          <w:ilvl w:val="0"/>
          <w:numId w:val="7"/>
        </w:numPr>
        <w:spacing w:after="0" w:line="240" w:lineRule="auto"/>
      </w:pPr>
      <w:r w:rsidRPr="007114D6">
        <w:rPr>
          <w:b/>
          <w:bCs/>
        </w:rPr>
        <w:t>Recrutement :</w:t>
      </w:r>
      <w:r w:rsidRPr="007114D6">
        <w:t xml:space="preserve"> l</w:t>
      </w:r>
      <w:r>
        <w:t>e recrutement</w:t>
      </w:r>
      <w:r w:rsidR="001E6D61">
        <w:t> du Prés</w:t>
      </w:r>
      <w:r>
        <w:t xml:space="preserve">i</w:t>
      </w:r>
      <w:r w:rsidRPr="007114D6">
        <w:t xml:space="preserve">dent, du CEO </w:t>
      </w:r>
      <w:r>
        <w:t xml:space="preserve">et de</w:t>
      </w:r>
      <w:r w:rsidRPr="007114D6">
        <w:t xml:space="preserve">s membres</w:t>
      </w:r>
      <w:r>
        <w:t> </w:t>
      </w:r>
      <w:r w:rsidRPr="007114D6">
        <w:t>du Conseil d'</w:t>
      </w:r>
      <w:r>
        <w:t xml:space="preserve">administration a commencé</w:t>
      </w:r>
      <w:r w:rsidRPr="007114D6">
        <w:t> avec une fi</w:t>
      </w:r>
      <w:r>
        <w:t>rme d</w:t>
      </w:r>
      <w:r w:rsidRPr="007114D6">
        <w:t xml:space="preserve">e recrutement dirigé</w:t>
      </w:r>
      <w:r>
        <w:t xml:space="preserve">e par des Autochtones. Ce processus sera mené en collaboration avec le Cabinet de la Vice-première ministre, qui sera consulté au sujet des nominations.</w:t>
      </w:r>
    </w:p>
    <w:p w14:paraId="1FA0E200" w14:textId="5EF9284D" w:rsidR="00783F3C" w:rsidRPr="007114D6" w:rsidRDefault="00783F3C" w:rsidP="00783F3C">
      <w:pPr>
        <w:numPr>
          <w:ilvl w:val="0"/>
          <w:numId w:val="7"/>
        </w:numPr>
        <w:spacing w:after="0" w:line="240" w:lineRule="auto"/>
      </w:pPr>
      <w:r w:rsidRPr="007114D6">
        <w:rPr>
          <w:b/>
          <w:bCs/>
        </w:rPr>
        <w:t>Mise en place de la filiale :</w:t>
      </w:r>
      <w:r w:rsidRPr="007114D6">
        <w:t xml:space="preserve"> CD</w:t>
      </w:r>
      <w:r>
        <w:t xml:space="preserve">EV est a</w:t>
      </w:r>
      <w:r w:rsidR="00A222CC">
        <w:t xml:space="preserve">ctivement impliquée dans les activit</w:t>
      </w:r>
      <w:r w:rsidR="0034627B">
        <w:t>és de mise e</w:t>
      </w:r>
      <w:r w:rsidR="00A222CC">
        <w:t xml:space="preserve">n place et a retenu un </w:t>
      </w:r>
      <w:r>
        <w:t xml:space="preserve">soutien consultatif sur divers fron</w:t>
      </w:r>
      <w:r w:rsidRPr="007114D6">
        <w:t xml:space="preserve">ts, y compris la gestion de projet, les politiques, les procédures, les termes et conditions, la perspective spécifique aux </w:t>
      </w:r>
      <w:r w:rsidR="002B0140">
        <w:t>Autochtones et la gestion de l'i</w:t>
      </w:r>
      <w:r w:rsidRPr="007114D6">
        <w:t xml:space="preserve">nformation et des technologies de l'information (GI/TI).</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w:t>
      </w:r>
      <w:r w:rsidRPr="00A101A4">
        <w:t>a engagé un</w:t>
      </w:r>
      <w:r>
        <w:rPr>
          <w:b/>
          <w:bCs/>
        </w:rPr>
        <w:t xml:space="preserve">e</w:t>
      </w:r>
      <w:r>
        <w:t xml:space="preserve"> firme d</w:t>
      </w:r>
      <w:r w:rsidRPr="007114D6">
        <w:t>e communications a</w:t>
      </w:r>
      <w:r>
        <w:t>ppartena</w:t>
      </w:r>
      <w:r w:rsidRPr="007114D6">
        <w:t xml:space="preserve">nt à des Autochtones pour se conc</w:t>
      </w:r>
      <w:r>
        <w:t xml:space="preserve">entrer sur l</w:t>
      </w:r>
      <w:r w:rsidRPr="007114D6">
        <w:t>e branding,</w:t>
      </w:r>
      <w:r w:rsidR="00C710AB">
        <w:t> </w:t>
      </w:r>
      <w:r w:rsidRPr="007114D6">
        <w:t xml:space="preserve">le développement de site web</w:t>
      </w:r>
      <w:r w:rsidR="00C710AB">
        <w:t>,</w:t>
      </w:r>
      <w:r w:rsidRPr="007114D6">
        <w:t xml:space="preserve"> et le soutien en matière de</w:t>
      </w:r>
      <w:r w:rsidR="002172B5">
        <w:t> communica</w:t>
      </w:r>
      <w:r w:rsidRPr="007114D6">
        <w:t xml:space="preserve">tio</w:t>
      </w:r>
      <w:r w:rsidRPr="007114D6">
        <w:rPr>
          <w:rFonts w:ascii="Arial" w:hAnsi="Arial" w:cs="Arial"/>
        </w:rPr>
        <w:t>ns.</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agences provinciales </w:t>
      </w:r>
      <w:r>
        <w:t xml:space="preserve">: CDEV engage activement avec l</w:t>
      </w:r>
      <w:r w:rsidRPr="007114D6">
        <w:t>es programmes prov</w:t>
      </w:r>
      <w:r>
        <w:t xml:space="preserve">inciaux de garanti</w:t>
      </w:r>
      <w:r w:rsidRPr="007114D6">
        <w:t xml:space="preserve">e</w:t>
      </w:r>
      <w:r w:rsidR="00591864">
        <w:t> de prêt a</w:t>
      </w:r>
      <w:r w:rsidRPr="007114D6">
        <w:t xml:space="preserve">fin de tirer parti de leur expérien</w:t>
      </w:r>
      <w:r>
        <w:t xml:space="preserve">c</w:t>
      </w:r>
      <w:r w:rsidRPr="007114D6">
        <w:t xml:space="preserve">e et de mieux comprendre les possibilités de cumuler les garanties de prêt fédéra</w:t>
      </w:r>
      <w:r w:rsidR="000A5843">
        <w:t>les et provinciale</w:t>
      </w:r>
      <w:r w:rsidRPr="007114D6">
        <w:t>s</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Réalisation de consultations préliminaires et de vérifi</w:t>
      </w:r>
      <w:r>
        <w:t xml:space="preserve">cations dili</w:t>
      </w:r>
      <w:r w:rsidR="008178EB">
        <w:t xml:space="preserve">gent</w:t>
      </w:r>
      <w:r w:rsidR="00877116">
        <w:t>es : Co</w:t>
      </w:r>
      <w:r w:rsidR="008178EB">
        <w:t xml:space="preserve">nform</w:t>
      </w:r>
      <w:r w:rsidR="00877116">
        <w:t xml:space="preserve">ément aux d</w:t>
      </w:r>
      <w:r w:rsidR="00794F37">
        <w:t>irectives du Prem</w:t>
      </w:r>
      <w:r w:rsidR="00877116">
        <w:t xml:space="preserve">ier m</w:t>
      </w:r>
      <w:r w:rsidR="00776239">
        <w:t>inistre en ao</w:t>
      </w:r>
      <w:r w:rsidR="00180CFD">
        <w:t>ût 2024, CDEV mène des consultations préliminaires avec des candidats potentiels et poursuit des vérifications dili</w:t>
      </w:r>
      <w:r w:rsidR="00A3259D">
        <w:t xml:space="preserve">g</w:t>
      </w:r>
      <w:r w:rsidR="00AC1EAB">
        <w:t xml:space="preserve">ente</w:t>
      </w:r>
      <w:r w:rsidR="00F12601">
        <w:t>s sur un nombre limité de projets.</w:t>
      </w:r>
      <w:r w:rsidR="00794F37">
        <w:t xml:space="preserve"/>
      </w:r>
    </w:p>
    <w:p w14:paraId="4D17B3D4" w14:textId="52063BCF" w:rsidR="00430DED" w:rsidRDefault="00430DED" w:rsidP="00783F3C">
      <w:pPr>
        <w:numPr>
          <w:ilvl w:val="0"/>
          <w:numId w:val="7"/>
        </w:numPr>
        <w:spacing w:after="0" w:line="240" w:lineRule="auto"/>
      </w:pPr>
      <w:r>
        <w:rPr>
          <w:b/>
          <w:bCs/>
        </w:rPr>
        <w:t>Conditions générales : </w:t>
      </w:r>
      <w:r>
        <w:t xml:space="preserve">CDEV développe les conditions générales du progra</w:t>
      </w:r>
      <w:r w:rsidR="005E09CF">
        <w:t>mme et cherche à harmoniser ses conditions commerciales avec les programmes provinciaux de garantie de prêt afin de permettre leur cumul avec </w:t>
      </w:r>
      <w:r w:rsidR="00BA3310">
        <w:t xml:space="preserve">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w:t>
      </w:r>
      <w:r w:rsidR="00374CBD">
        <w:rPr>
          <w:rFonts w:asciiTheme="minorHAnsi" w:hAnsiTheme="minorHAnsi" w:cs="Arial"/>
        </w:rPr>
        <w:t xml:space="preserve">024, en supposant que les p</w:t>
      </w:r>
      <w:r w:rsidR="00104143">
        <w:rPr>
          <w:rFonts w:asciiTheme="minorHAnsi" w:hAnsiTheme="minorHAnsi" w:cs="Arial"/>
        </w:rPr>
        <w:t>remières garanties de prêt seront émises en 2025</w:t>
      </w:r>
      <w:r>
        <w:rPr>
          <w:rFonts w:asciiTheme="minorHAnsi" w:hAnsiTheme="minorHAnsi" w:cs="Arial"/>
        </w:rPr>
        <w:t xml:space="preserve">.</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de la combinaison de garanties </w:t>
      </w:r>
      <w:r w:rsidR="00116967">
        <w:rPr>
          <w:rFonts w:asciiTheme="minorHAnsi" w:hAnsiTheme="minorHAnsi" w:cs="Arial"/>
        </w:rPr>
        <w:t>a</w:t>
      </w:r>
      <w:r>
        <w:rPr>
          <w:rFonts w:asciiTheme="minorHAnsi" w:hAnsiTheme="minorHAnsi" w:cs="Arial"/>
        </w:rPr>
        <w:t xml:space="preserve">vec des programmes provi</w:t>
      </w:r>
      <w:r w:rsidR="00EB2F56">
        <w:rPr>
          <w:rFonts w:asciiTheme="minorHAnsi" w:hAnsiTheme="minorHAnsi" w:cs="Arial"/>
        </w:rPr>
        <w:t>nciaux</w:t>
      </w:r>
      <w:r>
        <w:rPr>
          <w:rFonts w:asciiTheme="minorHAnsi" w:hAnsiTheme="minorHAnsi" w:cs="Arial"/>
        </w:rPr>
        <w:t xml:space="preserve">, CILGC prendra en compte (tant pour la détermination de la v</w:t>
      </w:r>
      <w:r w:rsidR="00E41F98">
        <w:rPr>
          <w:rFonts w:asciiTheme="minorHAnsi" w:hAnsiTheme="minorHAnsi" w:cs="Arial"/>
        </w:rPr>
        <w:t>aleur no</w:t>
      </w:r>
      <w:r>
        <w:rPr>
          <w:rFonts w:asciiTheme="minorHAnsi" w:hAnsiTheme="minorHAnsi" w:cs="Arial"/>
        </w:rPr>
        <w:t xml:space="preserve">minale que pour l'impact fiscal de la provision pour pertes sur prêts liées aux garanties émises) uniquement les montants non indemnisés par</w:t>
      </w:r>
      <w:r w:rsidR="00116967">
        <w:rPr>
          <w:rFonts w:asciiTheme="minorHAnsi" w:hAnsiTheme="minorHAnsi" w:cs="Arial"/>
        </w:rPr>
        <w:t> </w:t>
      </w:r>
      <w:r>
        <w:rPr>
          <w:rFonts w:asciiTheme="minorHAnsi" w:hAnsiTheme="minorHAnsi" w:cs="Arial"/>
        </w:rPr>
        <w:t>les partenaires provinciaux de combinaison. Par 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é</w:t>
      </w:r>
      <w:r w:rsidR="00783F3C">
        <w:rPr>
          <w:rFonts w:asciiTheme="minorHAnsi" w:hAnsiTheme="minorHAnsi" w:cs="Arial"/>
        </w:rPr>
        <w:t xml:space="preserve">met une garantie de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n</w:t>
      </w:r>
      <w:r w:rsidR="00783F3C">
        <w:rPr>
          <w:rFonts w:asciiTheme="minorHAnsi" w:hAnsiTheme="minorHAnsi" w:cs="Arial"/>
        </w:rPr>
        <w:t xml:space="preserve">égocie des garanties provinci</w:t>
      </w:r>
      <w:r w:rsidR="00116967">
        <w:rPr>
          <w:rFonts w:asciiTheme="minorHAnsi" w:hAnsiTheme="minorHAnsi" w:cs="Arial"/>
        </w:rPr>
        <w:t>a</w:t>
      </w:r>
      <w:r w:rsidR="00783F3C">
        <w:rPr>
          <w:rFonts w:asciiTheme="minorHAnsi" w:hAnsiTheme="minorHAnsi" w:cs="Arial"/>
        </w:rPr>
        <w:t>les consécutives pour 500 millions de dollars, qui sont exécutées simultanément ave</w:t>
      </w:r>
      <w:r w:rsidR="00116967">
        <w:rPr>
          <w:rFonts w:asciiTheme="minorHAnsi" w:hAnsiTheme="minorHAnsi" w:cs="Arial"/>
        </w:rPr>
        <w:t>c </w:t>
      </w:r>
      <w:r w:rsidR="00783F3C">
        <w:rPr>
          <w:rFonts w:asciiTheme="minorHAnsi" w:hAnsiTheme="minorHAnsi" w:cs="Arial"/>
        </w:rPr>
        <w:t xml:space="preserve">l'émiss</w:t>
      </w:r>
      <w:r w:rsidR="00EB2F56">
        <w:rPr>
          <w:rFonts w:asciiTheme="minorHAnsi" w:hAnsiTheme="minorHAnsi" w:cs="Arial"/>
        </w:rPr>
        <w:t>ion pa</w:t>
      </w:r>
      <w:r w:rsidR="00783F3C">
        <w:rPr>
          <w:rFonts w:asciiTheme="minorHAnsi" w:hAnsiTheme="minorHAnsi" w:cs="Arial"/>
        </w:rPr>
        <w:t xml:space="preserve">r CILGC de </w:t>
      </w:r>
      <w:r w:rsidR="00116967">
        <w:rPr>
          <w:rFonts w:asciiTheme="minorHAnsi" w:hAnsiTheme="minorHAnsi" w:cs="Arial"/>
        </w:rPr>
        <w:t>la g</w:t>
      </w:r>
      <w:r w:rsidR="00783F3C">
        <w:rPr>
          <w:rFonts w:asciiTheme="minorHAnsi" w:hAnsiTheme="minorHAnsi" w:cs="Arial"/>
        </w:rPr>
        <w:t xml:space="preserve">arantie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cette garantie comme n'utilisant que 800 millions de dollars (c'est-à-dire le m</w:t>
      </w:r>
      <w:r w:rsidR="00116967">
        <w:rPr>
          <w:rFonts w:asciiTheme="minorHAnsi" w:hAnsiTheme="minorHAnsi" w:cs="Arial"/>
        </w:rPr>
        <w:t>onta</w:t>
      </w:r>
      <w:r w:rsidR="00944AED">
        <w:rPr>
          <w:rFonts w:asciiTheme="minorHAnsi" w:hAnsiTheme="minorHAnsi" w:cs="Arial"/>
        </w:rPr>
        <w:t>n</w:t>
      </w:r>
      <w:r w:rsidR="00783F3C">
        <w:rPr>
          <w:rFonts w:asciiTheme="minorHAnsi" w:hAnsiTheme="minorHAnsi" w:cs="Arial"/>
        </w:rPr>
        <w:t>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que</w:t>
      </w:r>
      <w:r w:rsidR="00543C04" w:rsidRPr="008D3175">
        <w:rPr>
          <w:rFonts w:asciiTheme="minorHAnsi" w:hAnsiTheme="minorHAnsi" w:cs="Arial"/>
        </w:rPr>
        <w:t> CILGC</w:t>
      </w:r>
      <w:r w:rsidR="00543C04" w:rsidDel="00543C04">
        <w:rPr>
          <w:rFonts w:asciiTheme="minorHAnsi" w:hAnsiTheme="minorHAnsi" w:cs="Arial"/>
        </w:rPr>
        <w:t xml:space="preserve"> </w:t>
      </w:r>
      <w:r>
        <w:rPr>
          <w:rFonts w:asciiTheme="minorHAnsi" w:hAnsiTheme="minorHAnsi" w:cs="Arial"/>
        </w:rPr>
        <w:t xml:space="preserve">exécute une garantie de 1,3 milliard de dollars, l'empilement consécutif avec les </w:t>
      </w:r>
      <w:r w:rsidR="00D11670">
        <w:rPr>
          <w:rFonts w:asciiTheme="minorHAnsi" w:hAnsiTheme="minorHAnsi" w:cs="Arial"/>
        </w:rPr>
        <w:t>p</w:t>
      </w:r>
      <w:r>
        <w:rPr>
          <w:rFonts w:asciiTheme="minorHAnsi" w:hAnsiTheme="minorHAnsi" w:cs="Arial"/>
        </w:rPr>
        <w:t>rogrammes provinciaux réduit l'exposition de ces </w:t>
      </w:r>
      <w:r w:rsidR="000B624B">
        <w:rPr>
          <w:rFonts w:asciiTheme="minorHAnsi" w:hAnsiTheme="minorHAnsi" w:cs="Arial"/>
        </w:rPr>
        <w:t xml:space="preserve">prêts pour qu'elle </w:t>
      </w:r>
      <w:r>
        <w:rPr>
          <w:rFonts w:asciiTheme="minorHAnsi" w:hAnsiTheme="minorHAnsi" w:cs="Arial"/>
        </w:rPr>
        <w:t xml:space="preserve">soit conforme à la lim</w:t>
      </w:r>
      <w:r w:rsidR="000B624B">
        <w:rPr>
          <w:rFonts w:asciiTheme="minorHAnsi" w:hAnsiTheme="minorHAnsi" w:cs="Arial"/>
        </w:rPr>
        <w:t>i</w:t>
      </w:r>
      <w:r>
        <w:rPr>
          <w:rFonts w:asciiTheme="minorHAnsi" w:hAnsiTheme="minorHAnsi" w:cs="Arial"/>
        </w:rPr>
        <w:t>te de</w:t>
      </w:r>
      <w:r w:rsidR="000B624B">
        <w:rPr>
          <w:rFonts w:asciiTheme="minorHAnsi" w:hAnsiTheme="minorHAnsi" w:cs="Arial"/>
        </w:rPr>
        <w:t> </w:t>
      </w:r>
      <w:r>
        <w:rPr>
          <w:rFonts w:asciiTheme="minorHAnsi" w:hAnsiTheme="minorHAnsi" w:cs="Arial"/>
        </w:rPr>
        <w:t xml:space="preserve">garantie nominale u</w:t>
      </w:r>
      <w:r w:rsidR="00AD14CF">
        <w:rPr>
          <w:rFonts w:asciiTheme="minorHAnsi" w:hAnsiTheme="minorHAnsi" w:cs="Arial"/>
        </w:rPr>
        <w:t xml:space="preserve">nique de 1 millia</w:t>
      </w:r>
      <w:r>
        <w:rPr>
          <w:rFonts w:asciiTheme="minorHAnsi" w:hAnsiTheme="minorHAnsi" w:cs="Arial"/>
        </w:rPr>
        <w:t>rd de dollars d'ILG</w:t>
      </w:r>
      <w:r w:rsidR="00503915">
        <w:rPr>
          <w:rFonts w:asciiTheme="minorHAnsi" w:hAnsiTheme="minorHAnsi" w:cs="Arial"/>
        </w:rPr>
        <w:t>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4.6 </w:t>
      </w:r>
      <w:r w:rsidR="005B399B">
        <w:t>Co</w:t>
      </w:r>
      <w:r>
        <w:t xml:space="preserve">rporation canadienne [PROT] pour l’innovation [PROT]</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w:t>
      </w:r>
      <w:r w:rsidR="00FC2D13">
        <w:t>C</w:t>
      </w:r>
      <w:r w:rsidR="00D3730F">
        <w:t>D</w:t>
      </w:r>
      <w:r w:rsidR="00FC2D13">
        <w:t xml:space="preserve">EV a établi CIC </w:t>
      </w:r>
      <w:r w:rsidR="00EE4A31">
        <w:t xml:space="preserve">en f</w:t>
      </w:r>
      <w:r w:rsidR="00FC2D13">
        <w:t xml:space="preserve">évri</w:t>
      </w:r>
      <w:r>
        <w:t xml:space="preserve">er 2023 et soutenu une</w:t>
      </w:r>
      <w:r w:rsidR="00FC2D13">
        <w:t xml:space="preserve"> équipe in</w:t>
      </w:r>
      <w:r>
        <w:t xml:space="preserve">térimaire de CIC axée</w:t>
      </w:r>
      <w:r w:rsidR="00286E69">
        <w:t xml:space="preserve"> sur le renf</w:t>
      </w:r>
      <w:r>
        <w:t>orcem</w:t>
      </w:r>
      <w:r w:rsidR="00286E69">
        <w:t>ent</w:t>
      </w:r>
      <w:r>
        <w:t xml:space="preserve"> des cap</w:t>
      </w:r>
      <w:r w:rsidR="00B57EEC">
        <w:t>a</w:t>
      </w:r>
      <w:r>
        <w:t>cités inte</w:t>
      </w:r>
      <w:r w:rsidRPr="14FDE292">
        <w:rPr>
          <w:rFonts w:cs="Aptos"/>
        </w:rPr>
        <w:t>r</w:t>
      </w:r>
      <w:r>
        <w:t>nes et des processus de la Corporation,</w:t>
      </w:r>
      <w:r w:rsidR="007C16F7">
        <w:t> ce qui comprenai</w:t>
      </w:r>
      <w:r w:rsidR="00881B88">
        <w:t>t</w:t>
      </w:r>
      <w:r w:rsidR="004F214A">
        <w:t xml:space="preserve"> :</w:t>
      </w:r>
    </w:p>
    <w:p w14:paraId="0D3AB706" w14:textId="292C6D4A" w:rsidR="00881B88" w:rsidRDefault="004F214A" w:rsidP="00CC2E3D">
      <w:pPr>
        <w:pStyle w:val="ListParagraph"/>
        <w:numPr>
          <w:ilvl w:val="0"/>
          <w:numId w:val="9"/>
        </w:numPr>
        <w:spacing w:after="0" w:line="240" w:lineRule="auto"/>
      </w:pPr>
      <w:r>
        <w:t>élaborer des</w:t>
      </w:r>
      <w:r w:rsidR="00881B88">
        <w:t> poli</w:t>
      </w:r>
      <w:r>
        <w:t xml:space="preserve">tiques et directives provisoires du conseil d'administration</w:t>
      </w:r>
      <w:r w:rsidR="0093123A">
        <w:t>,</w:t>
      </w:r>
    </w:p>
    <w:p w14:paraId="15C5726E" w14:textId="18112C94" w:rsidR="00881B88" w:rsidRDefault="009E1256" w:rsidP="00CC2E3D">
      <w:pPr>
        <w:pStyle w:val="ListParagraph"/>
        <w:numPr>
          <w:ilvl w:val="0"/>
          <w:numId w:val="9"/>
        </w:numPr>
        <w:spacing w:after="0" w:line="240" w:lineRule="auto"/>
      </w:pPr>
      <w:r>
        <w:t>Préparat</w:t>
      </w:r>
      <w:r w:rsidR="00881B88">
        <w:t>ion </w:t>
      </w:r>
      <w:r>
        <w:t xml:space="preserve">d</w:t>
      </w:r>
      <w:r w:rsidR="00BE059D">
        <w:t xml:space="preserve">es demandes de propositions po</w:t>
      </w:r>
      <w:r>
        <w:t>ur des acquisitions importantes en technologie de l'infor</w:t>
      </w:r>
      <w:r w:rsidR="00BE059D">
        <w:t>m</w:t>
      </w:r>
      <w:r w:rsidR="00CF702E">
        <w:t xml:space="preserve">ation afin de gérer ses opératio</w:t>
      </w:r>
      <w:r w:rsidR="0093123A">
        <w:t>n</w:t>
      </w:r>
      <w:r>
        <w:t xml:space="preserve">s.</w:t>
      </w:r>
    </w:p>
    <w:p w14:paraId="1032E308" w14:textId="1252D2EC" w:rsidR="00881B88" w:rsidRDefault="005412CA" w:rsidP="00CC2E3D">
      <w:pPr>
        <w:pStyle w:val="ListParagraph"/>
        <w:numPr>
          <w:ilvl w:val="0"/>
          <w:numId w:val="9"/>
        </w:numPr>
        <w:spacing w:after="0" w:line="240" w:lineRule="auto"/>
      </w:pPr>
      <w:r>
        <w:t>trava</w:t>
      </w:r>
      <w:r w:rsidR="00881B88">
        <w:t>illa</w:t>
      </w:r>
      <w:r>
        <w:t xml:space="preserve">nt en étroite collaboration avec le Conseil national de recherches sur le transfert de près de 500 employé</w:t>
      </w:r>
      <w:r w:rsidR="0093123A">
        <w:t>s,</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w:t>
      </w:r>
      <w:r>
        <w:t xml:space="preserve"> le proce</w:t>
      </w:r>
      <w:r w:rsidR="00E41E77">
        <w:t xml:space="preserve">ssus de t</w:t>
      </w:r>
      <w:r w:rsidR="00926A4D">
        <w:t>ransfert </w:t>
      </w:r>
      <w:r w:rsidR="00E41E77">
        <w:t xml:space="preserve">d</w:t>
      </w:r>
      <w:r w:rsidR="002C0981">
        <w:t xml:space="preserve">e la capacité profe</w:t>
      </w:r>
      <w:r w:rsidR="00CD1DAD">
        <w:t xml:space="preserve">ssionnelle et corporative</w:t>
      </w:r>
      <w:r w:rsidR="00EE4A31">
        <w:t xml:space="preserve"> à la</w:t>
      </w:r>
      <w:r w:rsidR="00CD1DAD">
        <w:t> CI</w:t>
      </w:r>
      <w:r w:rsidR="00EE4A31">
        <w:t>C.</w:t>
      </w:r>
    </w:p>
    <w:p w14:paraId="3067ADAC" w14:textId="7DC85A25" w:rsidR="007A4BAD" w:rsidRDefault="005412CA" w:rsidP="00CC2E3D">
      <w:pPr>
        <w:pStyle w:val="ListParagraph"/>
        <w:numPr>
          <w:ilvl w:val="0"/>
          <w:numId w:val="9"/>
        </w:numPr>
        <w:spacing w:after="0" w:line="240" w:lineRule="auto"/>
      </w:pPr>
      <w:r>
        <w:t>di</w:t>
      </w:r>
      <w:r w:rsidR="00881B88">
        <w:t>r</w:t>
      </w:r>
      <w:r>
        <w:t>i</w:t>
      </w:r>
      <w:r w:rsidR="00881B88">
        <w:t>ger</w:t>
      </w:r>
      <w:r>
        <w:t xml:space="preserve"> les efforts de recrutement exécut</w:t>
      </w:r>
      <w:r w:rsidR="000F5B0F">
        <w:t xml:space="preserve">if pour le premier Chair and CEO</w:t>
      </w:r>
      <w:r w:rsidR="004F11A1">
        <w:t>,</w:t>
      </w:r>
    </w:p>
    <w:p w14:paraId="5BF8FE91" w14:textId="27F7C093" w:rsidR="007A4BAD" w:rsidRDefault="005412CA" w:rsidP="00CC2E3D">
      <w:pPr>
        <w:pStyle w:val="ListParagraph"/>
        <w:numPr>
          <w:ilvl w:val="0"/>
          <w:numId w:val="9"/>
        </w:numPr>
        <w:spacing w:after="0" w:line="240" w:lineRule="auto"/>
      </w:pPr>
      <w:r>
        <w:t>élaborer d</w:t>
      </w:r>
      <w:r w:rsidR="007A4BAD">
        <w:t>es o</w:t>
      </w:r>
      <w:r>
        <w:t xml:space="preserve">p</w:t>
      </w:r>
      <w:r w:rsidR="00F829E3">
        <w:t xml:space="preserve">tions de conception de programme pour</w:t>
      </w:r>
      <w:r w:rsidR="00376D7F">
        <w:t xml:space="preserve"> un financement supplémentaire de </w:t>
      </w:r>
      <w:r w:rsidR="00F829E3">
        <w:t xml:space="preserve">200 millions de d</w:t>
      </w:r>
      <w:r w:rsidR="00376D7F">
        <w:t>ollars par</w:t>
      </w:r>
      <w:r w:rsidR="004F11A1">
        <w:t> an, et</w:t>
      </w:r>
    </w:p>
    <w:p w14:paraId="04857681" w14:textId="20CFE876" w:rsidR="004F11A1" w:rsidRDefault="00376D7F" w:rsidP="00CC2E3D">
      <w:pPr>
        <w:pStyle w:val="ListParagraph"/>
        <w:numPr>
          <w:ilvl w:val="0"/>
          <w:numId w:val="9"/>
        </w:numPr>
        <w:spacing w:after="0" w:line="240" w:lineRule="auto"/>
      </w:pPr>
      <w:r>
        <w:t>Collab</w:t>
      </w:r>
      <w:r w:rsidR="007A4BAD">
        <w:t>ore</w:t>
      </w:r>
      <w:r>
        <w:t xml:space="preserve">r avec</w:t>
      </w:r>
      <w:r w:rsidR="005412CA">
        <w:t xml:space="preserve"> </w:t>
      </w:r>
      <w:r w:rsidR="007C2BD4">
        <w:t xml:space="preserve">les leaders de l’écosystème d’innovation pour comprendre comment </w:t>
      </w:r>
      <w:r w:rsidR="00F72EC5">
        <w:t xml:space="preserve">contri</w:t>
      </w:r>
      <w:r w:rsidR="004D3ADA">
        <w:t>buer au mieux a</w:t>
      </w:r>
      <w:r w:rsidR="007C2BD4">
        <w:t xml:space="preserve">u</w:t>
      </w:r>
      <w:r w:rsidR="00F72EC5">
        <w:t>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pour les an</w:t>
      </w:r>
      <w:r>
        <w:t>n</w:t>
      </w:r>
      <w:r w:rsidR="00CA267B">
        <w:t xml:space="preserve">ée</w:t>
      </w:r>
      <w:r w:rsidR="000A0590">
        <w:t>s 2026–2027. </w:t>
      </w:r>
      <w:r w:rsidR="00CA267B">
        <w:t xml:space="preserve">En conséquenc</w:t>
      </w:r>
      <w:r w:rsidR="00EE4A31">
        <w:t xml:space="preserve">e, l</w:t>
      </w:r>
      <w:r w:rsidR="00CA267B">
        <w:t>es activités de CIC o</w:t>
      </w:r>
      <w:r w:rsidR="00734E6A">
        <w:t xml:space="preserve">nt ét</w:t>
      </w:r>
      <w:r w:rsidR="00B8131B">
        <w:t xml:space="preserve">é in</w:t>
      </w:r>
      <w:r w:rsidR="00734E6A">
        <w:t xml:space="preserve">terro</w:t>
      </w:r>
      <w:r w:rsidR="00F83621">
        <w:t xml:space="preserve">mpues et </w:t>
      </w:r>
      <w:r w:rsidR="00734E6A">
        <w:t>l'équipe a</w:t>
      </w:r>
      <w:r w:rsidR="00EA7763">
        <w:t xml:space="preserve"> été démant</w:t>
      </w:r>
      <w:r w:rsidR="00B8131B">
        <w:t>e</w:t>
      </w:r>
      <w:r w:rsidR="00EA7763">
        <w:t xml:space="preserve">lée d</w:t>
      </w:r>
      <w:r w:rsidR="003D4929">
        <w:t xml:space="preserve">epuis lors. CDE</w:t>
      </w:r>
      <w:r w:rsidR="00F55679">
        <w:t>V reste en attente de nouve</w:t>
      </w:r>
      <w:r w:rsidR="00BC3375">
        <w:t xml:space="preserve">lles instruct</w:t>
      </w:r>
      <w:r w:rsidR="008960EE">
        <w:t xml:space="preserve">ions pour r</w:t>
      </w:r>
      <w:r w:rsidR="00544A7C">
        <w:t>eprendre les opérations de la fil</w:t>
      </w:r>
      <w:r w:rsidR="00F55679">
        <w:t>i</w:t>
      </w:r>
      <w:r w:rsidR="008960EE">
        <w:t xml:space="preserve">ale.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prévus et objectifs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le </w:t>
      </w:r>
      <w:r w:rsidR="00060BAE">
        <w:t xml:space="preserve">ministre d’ISED a annoncé que Sust</w:t>
      </w:r>
      <w:r>
        <w:t>ainabl</w:t>
      </w:r>
      <w:r w:rsidR="006A60F3">
        <w:t>e</w:t>
      </w:r>
      <w:r>
        <w:t xml:space="preserve"> Development Technology Canada (SDTC</w:t>
      </w:r>
      <w:r w:rsidR="00D45FA4">
        <w:t xml:space="preserve">) serai</w:t>
      </w:r>
      <w:r w:rsidR="009421E2">
        <w:t xml:space="preserve">t inté</w:t>
      </w:r>
      <w:r w:rsidR="000650CA">
        <w:t>gré à CIC une</w:t>
      </w:r>
      <w:r w:rsidR="00075B79">
        <w:t xml:space="preserve"> fois que </w:t>
      </w:r>
      <w:r w:rsidR="006A60F3">
        <w:t>le </w:t>
      </w:r>
      <w:r w:rsidR="00075B79">
        <w:t xml:space="preserve">Consei</w:t>
      </w:r>
      <w:r w:rsidR="006F25BD">
        <w:t>l national de recherches aura</w:t>
      </w:r>
      <w:r w:rsidR="0015705B">
        <w:t xml:space="preserve"> terminé ses travaux vis</w:t>
      </w:r>
      <w:r w:rsidR="005E7385">
        <w:t>an</w:t>
      </w:r>
      <w:r w:rsidR="0015705B">
        <w:t xml:space="preserve">t</w:t>
      </w:r>
      <w:r w:rsidR="00C8226D">
        <w:t xml:space="preserve"> à renforce</w:t>
      </w:r>
      <w:r w:rsidR="005C64EB">
        <w:t>r l</w:t>
      </w:r>
      <w:r w:rsidR="00C8226D">
        <w:t xml:space="preserve">a gouvernance et</w:t>
      </w:r>
      <w:r w:rsidR="005C64EB">
        <w:t> les opéra</w:t>
      </w:r>
      <w:r w:rsidR="00C8226D">
        <w:t xml:space="preserve">tion</w:t>
      </w:r>
      <w:r w:rsidR="005C64EB">
        <w:t>s de</w:t>
      </w:r>
      <w:r w:rsidR="006A60F3">
        <w:t> </w:t>
      </w:r>
      <w:r w:rsidR="00C8226D">
        <w:t xml:space="preserve">SDTC. L</w:t>
      </w:r>
      <w:r w:rsidR="002914C4">
        <w:t xml:space="preserve">’annonce </w:t>
      </w:r>
      <w:r w:rsidR="005C64EB">
        <w:t xml:space="preserve">de juin 2024 </w:t>
      </w:r>
      <w:r w:rsidR="002914C4">
        <w:t xml:space="preserve">n’a pas fourni de </w:t>
      </w:r>
      <w:r w:rsidR="00D45FA4">
        <w:t xml:space="preserve">calendrie</w:t>
      </w:r>
      <w:r w:rsidR="002914C4">
        <w:t xml:space="preserve">r précis pour la </w:t>
      </w:r>
      <w:r w:rsidR="00D45FA4">
        <w:t>transition de SDTC</w:t>
      </w:r>
      <w:r w:rsidR="005C64EB">
        <w:t xml:space="preserve">, mais a indiqué qu’el</w:t>
      </w:r>
      <w:r w:rsidR="00FC70B8">
        <w:t>l</w:t>
      </w:r>
      <w:r w:rsidR="005C64EB">
        <w:t>e pour</w:t>
      </w:r>
      <w:r w:rsidR="00412F70">
        <w:t xml:space="preserve">ra</w:t>
      </w:r>
      <w:r w:rsidR="00FC70B8">
        <w:t>it avoir lieu dès </w:t>
      </w:r>
      <w:r w:rsidR="00D45FA4">
        <w:t xml:space="preserve">20</w:t>
      </w:r>
      <w:r w:rsidR="002914C4">
        <w:t xml:space="preserve">2</w:t>
      </w:r>
      <w:r w:rsidR="00CA267B">
        <w:t xml:space="preserve">6-27.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Trans Mountain Corporation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pour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Veui</w:t>
      </w:r>
      <w:r w:rsidRPr="00B45A44">
        <w:t xml:space="preserve">llez consu</w:t>
      </w:r>
      <w:r w:rsidR="00C15B16" w:rsidRPr="00B45A44">
        <w:t>l</w:t>
      </w:r>
      <w:r w:rsidRPr="00E70B91">
        <w:t xml:space="preserve">ter l'annexe E pour plus de détails concernant TMC et son plan pour les cinq prochaines années. TMC détient Trans Mountain Pipeline Limited Partnership (l'opérateur du Trans Mountain Pipeline), Trans Mountain Pipeline ULC (l'entité réglementée et partenaire général du pipeline), Trans Mountain Canada Inc. (l'employeur et l'entité de services) et Trans Mountain Puget Inc. (qui possède la branche américaine du système) comme indiq</w:t>
      </w:r>
      <w:r w:rsidRPr="00B45A44">
        <w:t xml:space="preserve">ué dans l'anne</w:t>
      </w:r>
      <w:r w:rsidR="00C15B16" w:rsidRPr="00B45A44">
        <w:t>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atteint une étape importante en complétant le projet d’expansion au printemps 2024 et est entrée dans une nouvelle phase de son cycle d’affaires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travaille en étroite collaboration avec TMC et le gouvernement afin de stimuler la création de valeur li</w:t>
      </w:r>
      <w:r w:rsidR="00F1186D">
        <w:t>ée à l’actif, ce qui pou</w:t>
      </w:r>
      <w:r w:rsidR="007E3791">
        <w:t xml:space="preserve">r</w:t>
      </w:r>
      <w:r w:rsidR="006C4E15">
        <w:t xml:space="preserve">rait inclure</w:t>
      </w:r>
      <w:r w:rsidR="001B0483">
        <w:t xml:space="preserve"> l’évaluation d’o</w:t>
      </w:r>
      <w:r w:rsidR="005D28D6">
        <w:t>pportunités de croissance</w:t>
      </w:r>
      <w:r w:rsidR="001B0483">
        <w:t xml:space="preserve"> à petite </w:t>
      </w:r>
      <w:r w:rsidR="000E2AEB">
        <w:t>é</w:t>
      </w:r>
      <w:r>
        <w:t xml:space="preserve">chelle en</w:t>
      </w:r>
      <w:r w:rsidR="00614F25">
        <w:t> 202</w:t>
      </w:r>
      <w:r>
        <w:t xml:space="preserve">5; l’examen des options stratégiques pour TMC, y compris une analyse de sa structure </w:t>
      </w:r>
      <w:r w:rsidR="000D66CF">
        <w:t>d</w:t>
      </w:r>
      <w:r>
        <w:t xml:space="preserve">e capital; et </w:t>
      </w:r>
      <w:r w:rsidR="008160FF">
        <w:t>l’av</w:t>
      </w:r>
      <w:r>
        <w:t xml:space="preserve">ancement des prochaines étapes de la participation économique autochtone dans TMC, notamment la fourniture de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prévus et objectifs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crucial compte tenu du coût relativement élevé de la dette syndiquée de 19 milliar</w:t>
      </w:r>
      <w:r w:rsidR="00723562">
        <w:t>d</w:t>
      </w:r>
      <w:r w:rsidR="0007289B">
        <w:t>s de dollars. Il a été déci</w:t>
      </w:r>
      <w:r w:rsidR="132DE25C">
        <w:t>dé</w:t>
      </w:r>
      <w:r w:rsidR="0007289B">
        <w:t> </w:t>
      </w:r>
      <w:r w:rsidR="132DE25C">
        <w:t xml:space="preserve">de transférer toute la det</w:t>
      </w:r>
      <w:r w:rsidR="00D01C7B">
        <w:t>t</w:t>
      </w:r>
      <w:r w:rsidR="132DE25C">
        <w:t>e liée à</w:t>
      </w:r>
      <w:r w:rsidR="41E249D5">
        <w:t xml:space="preserve"> </w:t>
      </w:r>
      <w:r w:rsidR="132DE25C">
        <w:t>TMC sur le bilan du Gouvernement du Canada.</w:t>
      </w:r>
      <w:r w:rsidR="7DF19EA1">
        <w:t> </w:t>
      </w:r>
      <w:r w:rsidR="00B944BE">
        <w:t xml:space="preserve">Les détails concerna</w:t>
      </w:r>
      <w:r w:rsidR="0007289B">
        <w:t xml:space="preserve">nt cette décis</w:t>
      </w:r>
      <w:r w:rsidR="00D01C7B">
        <w:t>ion </w:t>
      </w:r>
      <w:r w:rsidR="00B944BE">
        <w:t xml:space="preserve">sont présentés dans la section suivante, intitulée « Refinancement de TM</w:t>
      </w:r>
      <w:r w:rsidR="132DE25C">
        <w:t xml:space="preserve">C</w:t>
      </w:r>
      <w:r w:rsidR="41E249D5">
        <w:t xml:space="preserve"> ».</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en Capitaux Propres des Autochtones (« IEP</w:t>
      </w:r>
      <w:r w:rsidR="0040651E">
        <w:rPr>
          <w:rFonts w:cs="Arial"/>
        </w:rPr>
        <w:t> ») dan</w:t>
      </w:r>
      <w:r w:rsidRPr="00311FF2">
        <w:rPr>
          <w:rFonts w:cs="Arial"/>
        </w:rPr>
        <w:t xml:space="preserve">s</w:t>
      </w:r>
      <w:r w:rsidR="0040651E" w:rsidRPr="00311FF2">
        <w:rPr>
          <w:rFonts w:cs="Arial"/>
        </w:rPr>
        <w:t> TMC, C</w:t>
      </w:r>
      <w:r w:rsidR="0040651E">
        <w:rPr>
          <w:rFonts w:cs="Arial"/>
        </w:rPr>
        <w:t>D</w:t>
      </w:r>
      <w:r w:rsidRPr="00311FF2">
        <w:rPr>
          <w:rFonts w:cs="Arial"/>
        </w:rPr>
        <w:t xml:space="preserve">EV pr</w:t>
      </w:r>
      <w:r w:rsidR="00B36609">
        <w:rPr>
          <w:rFonts w:cs="Arial"/>
        </w:rPr>
        <w:t xml:space="preserve">évoit de revenir en 2025 avec un plan amendé visant à obtenir les autorités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w:t>
      </w:r>
      <w:r w:rsidRPr="002C2D7E">
        <w:rPr>
          <w:i/>
          <w:iCs/>
          <w:color w:val="0F4761" w:themeColor="accent1" w:themeShade="BF"/>
        </w:rPr>
        <w:t>men</w:t>
      </w:r>
      <w:r w:rsidRPr="00C52DC6">
        <w:rPr>
          <w:i/>
          <w:iCs/>
          <w:color w:val="0F4761" w:themeColor="accent1" w:themeShade="BF"/>
        </w:rPr>
        <w:t>t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possède 19 milliards de dollars de dette syndiquée provenant de tiers, portant un taux d'intérêt d'envi</w:t>
      </w:r>
      <w:r w:rsidR="00953B5D">
        <w:rPr>
          <w:rFonts w:cs="Arial"/>
        </w:rPr>
        <w:t>ron 5</w:t>
      </w:r>
      <w:r w:rsidRPr="006C27F9">
        <w:rPr>
          <w:rFonts w:cs="Arial"/>
        </w:rPr>
        <w:t>,75 %, avec un fardeau annuel d'intérêts, sur une base entièrement mobilisée, </w:t>
      </w:r>
      <w:r w:rsidR="00080081">
        <w:rPr>
          <w:rFonts w:cs="Arial"/>
        </w:rPr>
        <w:t>d</w:t>
      </w:r>
      <w:r w:rsidRPr="006C27F9">
        <w:rPr>
          <w:rFonts w:cs="Arial"/>
        </w:rPr>
        <w:t xml:space="preserve">e 1,1 millia</w:t>
      </w:r>
      <w:bookmarkStart w:id="27" w:name="_Hlk183445548"/>
      <w:r w:rsidRPr="006C27F9">
        <w:rPr>
          <w:rFonts w:cs="Arial"/>
        </w:rPr>
        <w:t>rd de dollars. Maintenant que TMC est en service et a été essentiellement dé-risqué, il est pertinent d'envisager des options de refinancement afin de réduire le coût global de la </w:t>
      </w:r>
      <w:r w:rsidR="00D91012" w:rsidRPr="00D91012">
        <w:rPr>
          <w:rFonts w:ascii="Arial" w:eastAsiaTheme="minorEastAsia" w:hAnsi="Arial" w:cs="Arial"/>
          <w:kern w:val="0"/>
          <w:sz w:val="24"/>
          <w:szCs w:val="24"/>
          <w:lang w:eastAsia="en-US"/>
          <w14:ligatures w14:val="none"/>
        </w:rPr>
        <w:t xml:space="preserve">d</w:t>
      </w:r>
      <w:r w:rsidR="00D91012" w:rsidRPr="00D91012">
        <w:rPr>
          <w:rFonts w:cs="Arial"/>
        </w:rPr>
        <w:t>ette et d'économiser environ 2 millions de dollars par jour en frais </w:t>
      </w:r>
      <w:r w:rsidRPr="006C27F9">
        <w:rPr>
          <w:rFonts w:cs="Arial"/>
        </w:rPr>
        <w:t xml:space="preserve">d'intérêt, augmentant ainsi sa capacité à se désendetter plus rapide</w:t>
      </w:r>
      <w:r w:rsidR="00E83472" w:rsidRPr="00E83472">
        <w:rPr>
          <w:rFonts w:cs="Arial"/>
        </w:rPr>
        <w:t>ment, ce qui améliorera le rendement du go</w:t>
      </w:r>
      <w:r w:rsidR="001F200A">
        <w:rPr>
          <w:rFonts w:cs="Arial"/>
        </w:rPr>
        <w:t>u</w:t>
      </w:r>
      <w:r w:rsidR="00E83472" w:rsidRPr="00E83472">
        <w:rPr>
          <w:rFonts w:cs="Arial"/>
        </w:rPr>
        <w:t>vernement à l'occasion d'une éventuelle mo</w:t>
      </w:r>
      <w:bookmarkEnd w:id="27"/>
      <w:r w:rsidRPr="006C27F9">
        <w:rPr>
          <w:rFonts w:cs="Arial"/>
        </w:rPr>
        <w:t>nétisation. Le Premier ministre et le ministre des Finances ont décidé de refinancer la dette de TMC en utilisant l'option suivant</w:t>
      </w:r>
      <w:r w:rsidR="006211AD">
        <w:rPr>
          <w:rFonts w:cs="Arial"/>
        </w:rPr>
        <w:t>e :</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dette associée à TMC est financée par le compte de EDC Canada. Canada T</w:t>
      </w:r>
      <w:r w:rsidRPr="0007289B">
        <w:rPr>
          <w:rFonts w:cs="Arial"/>
          <w:bCs/>
        </w:rPr>
        <w:t>MP Finance Ltd. (« TMPF ») aug</w:t>
      </w:r>
      <w:r w:rsidRPr="0007289B">
        <w:rPr>
          <w:rFonts w:cs="Arial"/>
        </w:rPr>
        <w:t xml:space="preserve">mentera son emprunt auprès de EDC, utilisant ces fonds pour acquérir davantage de capitaux propres dans TMC et prêter des fonds supplémentaires à TMC. TMC utilisera les fonds pour rembourser, en totalité, la dette syndiquée ainsi que tous les intérêts accumulés. Il est prévu que le solde total du prêt entre EDC et TMPF engendrera </w:t>
      </w:r>
      <w:r w:rsidR="00360BE0">
        <w:rPr>
          <w:rFonts w:cs="Arial"/>
        </w:rPr>
        <w:t>des in</w:t>
      </w:r>
      <w:r w:rsidR="00360BE0" w:rsidRPr="0007289B">
        <w:rPr>
          <w:rFonts w:cs="Arial"/>
        </w:rPr>
        <w:t xml:space="preserve">t</w:t>
      </w:r>
      <w:r w:rsidRPr="0007289B">
        <w:rPr>
          <w:rFonts w:cs="Arial"/>
        </w:rPr>
        <w:t>érêts équivalents ou proches du coût du capital du gou</w:t>
      </w:r>
      <w:r w:rsidR="00E531E6">
        <w:rPr>
          <w:rFonts w:cs="Arial"/>
        </w:rPr>
        <w:t>ve</w:t>
      </w:r>
      <w:r w:rsidRPr="0007289B">
        <w:rPr>
          <w:rFonts w:cs="Arial"/>
        </w:rPr>
        <w:t xml:space="preserve">r</w:t>
      </w:r>
      <w:r w:rsidR="00E531E6">
        <w:rPr>
          <w:rFonts w:cs="Arial"/>
        </w:rPr>
        <w:t>nement du Canada au moment de la transaction. TMPF pou</w:t>
      </w:r>
      <w:r w:rsidRPr="0007289B">
        <w:rPr>
          <w:rFonts w:cs="Arial"/>
        </w:rPr>
        <w:t>rrait imposer à TMC des frais d'intérêts supplémentaires, comme c'est le cas avec le prêt intercompagnie actuel. Cette option maximise le désendettement de TMC ; maximise la flexibilité pour toute monétisation future ; et, dans l'ensemble, devrait maximiser le rendement sur l’investissement pour Canada. </w:t>
      </w:r>
      <w:r w:rsidR="000C1396" w:rsidRPr="46DA6EAA">
        <w:rPr>
          <w:rFonts w:cs="Arial"/>
        </w:rPr>
        <w:t xml:space="preserve">Ce</w:t>
      </w:r>
      <w:r w:rsidR="00FB228D">
        <w:rPr>
          <w:rFonts w:cs="Arial"/>
        </w:rPr>
        <w:t>t</w:t>
      </w:r>
      <w:r w:rsidR="00E25AFC" w:rsidRPr="46DA6EAA">
        <w:rPr>
          <w:rFonts w:cs="Arial"/>
        </w:rPr>
        <w:t xml:space="preserve">te op</w:t>
      </w:r>
      <w:r w:rsidR="00C30655" w:rsidRPr="46DA6EAA">
        <w:rPr>
          <w:rFonts w:cs="Arial"/>
        </w:rPr>
        <w:t xml:space="preserve">tion de refinancement d</w:t>
      </w:r>
      <w:r w:rsidR="00CE07CF">
        <w:rPr>
          <w:rFonts w:cs="Arial"/>
        </w:rPr>
        <w:t>evrait être mise</w:t>
      </w:r>
      <w:r w:rsidR="00C30655" w:rsidRPr="46DA6EAA">
        <w:rPr>
          <w:rFonts w:cs="Arial"/>
        </w:rPr>
        <w:t xml:space="preserve"> en œuvre aussi rapidement que possible e</w:t>
      </w:r>
      <w:r w:rsidR="00282B02" w:rsidRPr="46DA6EAA">
        <w:rPr>
          <w:rFonts w:cs="Arial"/>
        </w:rPr>
        <w:t xml:space="preserve">t pourr</w:t>
      </w:r>
      <w:r w:rsidR="004E0E50" w:rsidRPr="46DA6EAA">
        <w:rPr>
          <w:rFonts w:cs="Arial"/>
        </w:rPr>
        <w:t>ait avoir lieu en dé</w:t>
      </w:r>
      <w:r w:rsidR="1515384A" w:rsidRPr="46DA6EAA">
        <w:rPr>
          <w:rFonts w:cs="Arial"/>
        </w:rPr>
        <w:t>cembre 20</w:t>
      </w:r>
      <w:r w:rsidR="004E0E50" w:rsidRPr="46DA6EAA">
        <w:rPr>
          <w:rFonts w:cs="Arial"/>
        </w:rPr>
        <w:t>24</w:t>
      </w:r>
      <w:r w:rsidR="009B0530">
        <w:rPr>
          <w:rFonts w:cs="Arial"/>
        </w:rPr>
        <w:t>, sous ré</w:t>
      </w:r>
      <w:r w:rsidR="004E0E50" w:rsidRPr="46DA6EAA">
        <w:rPr>
          <w:rFonts w:cs="Arial"/>
        </w:rPr>
        <w:t xml:space="preserve">serve de l’appro</w:t>
      </w:r>
      <w:r w:rsidR="00E35F99" w:rsidRPr="46DA6EAA">
        <w:rPr>
          <w:rFonts w:cs="Arial"/>
        </w:rPr>
        <w:t xml:space="preserve">bation de CDEV par le Conseil du T</w:t>
      </w:r>
      <w:r w:rsidR="00B63D9C" w:rsidRPr="46DA6EAA">
        <w:rPr>
          <w:rFonts w:cs="Arial"/>
        </w:rPr>
        <w:t xml:space="preserve">résor relativ</w:t>
      </w:r>
      <w:r w:rsidR="00E35F99" w:rsidRPr="46DA6EAA">
        <w:rPr>
          <w:rFonts w:cs="Arial"/>
        </w:rPr>
        <w:t>ement à ce plan d’entrepri</w:t>
      </w:r>
      <w:r w:rsidR="004F2E1D">
        <w:rPr>
          <w:rFonts w:cs="Arial"/>
        </w:rPr>
        <w:t>se.</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afin de garantir que la quasi-totalité des flux de trésorerie libres levés soi</w:t>
      </w:r>
      <w:r w:rsidR="00825736">
        <w:rPr>
          <w:rFonts w:cs="Arial"/>
        </w:rPr>
        <w:t>t retourné</w:t>
      </w:r>
      <w:r w:rsidR="003F1383">
        <w:rPr>
          <w:rFonts w:cs="Arial"/>
        </w:rPr>
        <w:t xml:space="preserve">e sous form</w:t>
      </w:r>
      <w:r w:rsidRPr="006C27F9">
        <w:rPr>
          <w:rFonts w:cs="Arial"/>
        </w:rPr>
        <w:t>e de divid</w:t>
      </w:r>
      <w:r w:rsidR="003F1383">
        <w:rPr>
          <w:rFonts w:cs="Arial"/>
        </w:rPr>
        <w:t>e</w:t>
      </w:r>
      <w:r w:rsidRPr="006C27F9">
        <w:rPr>
          <w:rFonts w:cs="Arial"/>
        </w:rPr>
        <w:t xml:space="preserve">ndes à TMPF, afi</w:t>
      </w:r>
      <w:r w:rsidR="00D01C7B">
        <w:rPr>
          <w:rFonts w:cs="Arial"/>
        </w:rPr>
        <w:t>n que</w:t>
      </w:r>
      <w:r w:rsidRPr="006C27F9">
        <w:rPr>
          <w:rFonts w:cs="Arial"/>
        </w:rPr>
        <w:t xml:space="preserve"> TMPF puisse honorer ses obligations financières et, à son tour, redistribuer les flux de trésorerie excédentaires au gouvernement. CDEV / TMPF continueront d’examiner le budget annuel de TMC et participeront aux réunions de gestion mensuelles</w:t>
      </w:r>
      <w:proofErr w:type="gramStart"/>
      <w:r w:rsidRPr="006C27F9">
        <w:rPr>
          <w:rFonts w:cs="Arial"/>
        </w:rPr>
        <w:t> afin de surv</w:t>
      </w:r>
      <w:proofErr w:type="gramEnd"/>
      <w:r w:rsidRPr="006C27F9">
        <w:rPr>
          <w:rFonts w:cs="Arial"/>
        </w:rPr>
        <w:t xml:space="preserve">eiller et d’assurer des activités de dépenses appropriée</w:t>
      </w:r>
      <w:r w:rsidR="00F91FAD" w:rsidRPr="006C27F9">
        <w:rPr>
          <w:rFonts w:cs="Arial"/>
        </w:rPr>
        <w:t>s et effic</w:t>
      </w:r>
      <w:r w:rsidRPr="006C27F9">
        <w:rPr>
          <w:rFonts w:cs="Arial"/>
        </w:rPr>
        <w:t xml:space="preserve">aces, tout en visant à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L’aperçu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pour TMPF afin d'emprunter jusqu</w:t>
      </w:r>
      <w:r w:rsidR="00F64D07">
        <w:rPr>
          <w:rFonts w:cs="Arial"/>
        </w:rPr>
        <w:t xml:space="preserve">'à 20 milliards de</w:t>
      </w:r>
      <w:r w:rsidR="00F72267" w:rsidRPr="006C27F9">
        <w:rPr>
          <w:rFonts w:cs="Arial"/>
        </w:rPr>
        <w:t xml:space="preserve"> dollars supplémentai</w:t>
      </w:r>
      <w:r w:rsidR="009205A8">
        <w:rPr>
          <w:rFonts w:cs="Arial"/>
        </w:rPr>
        <w:t xml:space="preserve">res d</w:t>
      </w:r>
      <w:r w:rsidR="00F72267" w:rsidRPr="006C27F9">
        <w:rPr>
          <w:rFonts w:cs="Arial"/>
        </w:rPr>
        <w:t xml:space="preserve">u compte EDC Canada, com</w:t>
      </w:r>
      <w:r w:rsidR="00EA7B34">
        <w:rPr>
          <w:rFonts w:cs="Arial"/>
        </w:rPr>
        <w:t>prenant jusqu'à 19 milliards de dollar</w:t>
      </w:r>
      <w:r w:rsidR="00F72267" w:rsidRPr="006C27F9">
        <w:rPr>
          <w:rFonts w:cs="Arial"/>
        </w:rPr>
        <w:t xml:space="preserve">s</w:t>
      </w:r>
      <w:r w:rsidR="006D467A">
        <w:rPr>
          <w:rFonts w:cs="Arial"/>
        </w:rPr>
        <w:t xml:space="preserve"> pour</w:t>
      </w:r>
      <w:r w:rsidR="00F72267" w:rsidRPr="006C27F9">
        <w:rPr>
          <w:rFonts w:cs="Arial"/>
        </w:rPr>
        <w:t xml:space="preserve"> TMC afin de rembourser intégralement sa dette syndiquée auprès </w:t>
      </w:r>
      <w:r w:rsidR="00A07A67">
        <w:rPr>
          <w:rFonts w:cs="Arial"/>
        </w:rPr>
        <w:t xml:space="preserve">de tiers (actuellement de 18 m</w:t>
      </w:r>
      <w:r w:rsidR="00F72267" w:rsidRPr="006C27F9">
        <w:rPr>
          <w:rFonts w:cs="Arial"/>
        </w:rPr>
        <w:t>illiards de dollars) ainsi que tous les intér</w:t>
      </w:r>
      <w:r w:rsidR="00C92CC2">
        <w:rPr>
          <w:rFonts w:cs="Arial"/>
        </w:rPr>
        <w:t>êts courus impayés, et l</w:t>
      </w:r>
      <w:r w:rsidR="0002560A">
        <w:rPr>
          <w:rFonts w:cs="Arial"/>
        </w:rPr>
        <w:t>a mi</w:t>
      </w:r>
      <w:r w:rsidR="00C92CC2">
        <w:rPr>
          <w:rFonts w:cs="Arial"/>
        </w:rPr>
        <w:t xml:space="preserve">se e</w:t>
      </w:r>
      <w:r w:rsidR="007C257B">
        <w:rPr>
          <w:rFonts w:cs="Arial"/>
        </w:rPr>
        <w:t>n p</w:t>
      </w:r>
      <w:r w:rsidR="007433EC">
        <w:rPr>
          <w:rFonts w:cs="Arial"/>
        </w:rPr>
        <w:t>l</w:t>
      </w:r>
      <w:r w:rsidR="007C257B">
        <w:rPr>
          <w:rFonts w:cs="Arial"/>
        </w:rPr>
        <w:t xml:space="preserve">ace d'une nouvelle facilité de fonds de roulement</w:t>
      </w:r>
      <w:r w:rsidR="00976645">
        <w:rPr>
          <w:rFonts w:cs="Arial"/>
        </w:rPr>
        <w:t xml:space="preserve"> </w:t>
      </w:r>
      <w:r w:rsidR="00976645" w:rsidRPr="00976645">
        <w:rPr>
          <w:rFonts w:cs="Arial"/>
        </w:rPr>
        <w:t xml:space="preserve">de 1 milliard de dollars (TMC prévoit qu'elle n'aura besoin que de la m</w:t>
      </w:r>
      <w:r w:rsidR="00976645" w:rsidRPr="00976645">
        <w:rPr>
          <w:rFonts w:cs="Arial"/>
        </w:rPr>
        <w:lastRenderedPageBreak/>
        <w:t xml:space="preserve">oitié de cette facilité, laquelle sera utilisée au niveau des actifs et, par conséquent, elle reflète 0,5 milliard de dollars</w:t>
      </w:r>
      <w:r w:rsidR="00215A66">
        <w:rPr>
          <w:rFonts w:cs="Arial"/>
        </w:rPr>
        <w:t> au ni</w:t>
      </w:r>
      <w:r w:rsidR="00976645" w:rsidRPr="00976645">
        <w:rPr>
          <w:rFonts w:cs="Arial"/>
        </w:rPr>
        <w:t xml:space="preserve">veau des actifs dans son pl</w:t>
      </w:r>
      <w:r w:rsidR="00F72267" w:rsidRPr="006C27F9">
        <w:rPr>
          <w:rFonts w:cs="Arial"/>
        </w:rPr>
        <w:t xml:space="preserve">an);</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TMPF souscrive à un capital supplémentaire dans TMC, d’un montant ne dépassant pas la valeur t</w:t>
      </w:r>
      <w:r w:rsidR="009205A8">
        <w:rPr>
          <w:rFonts w:cs="Arial"/>
        </w:rPr>
        <w:t>o</w:t>
      </w:r>
      <w:r w:rsidR="00F72267" w:rsidRPr="006C27F9">
        <w:rPr>
          <w:rFonts w:cs="Arial"/>
        </w:rPr>
        <w:t xml:space="preserve">tale des emprunts de</w:t>
      </w:r>
      <w:r w:rsidR="009205A8">
        <w:rPr>
          <w:rFonts w:cs="Arial"/>
        </w:rPr>
        <w:t xml:space="preserve"> TMP</w:t>
      </w:r>
      <w:r w:rsidR="00F72267" w:rsidRPr="006C27F9">
        <w:rPr>
          <w:rFonts w:cs="Arial"/>
        </w:rPr>
        <w:t xml:space="preserve">F auprès du compte EDC Canada, en prenant note que la valeur réelle du capital acquis sera déterminée par CDEV et TMC afin d’assurer une str</w:t>
      </w:r>
      <w:r w:rsidR="00F67CBE">
        <w:rPr>
          <w:rFonts w:cs="Arial"/>
        </w:rPr>
        <w:t xml:space="preserve">ucture de finan</w:t>
      </w:r>
      <w:r w:rsidR="00F72267" w:rsidRPr="006C27F9">
        <w:rPr>
          <w:rFonts w:cs="Arial"/>
        </w:rPr>
        <w:t>cement appropriée et optimisée pour T</w:t>
      </w:r>
      <w:r>
        <w:rPr>
          <w:rFonts w:cs="Arial"/>
        </w:rPr>
        <w:t xml:space="preserve">MC; et</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TMC afin de garantir des fonds auprès de TMPF en vue de rembourser intégralement </w:t>
      </w:r>
      <w:r w:rsidR="00E57BF9" w:rsidRPr="00BE6CFB">
        <w:rPr>
          <w:rFonts w:cs="Arial"/>
        </w:rPr>
        <w:t>t</w:t>
      </w:r>
      <w:r w:rsidR="00F72267" w:rsidRPr="00BE6CFB">
        <w:rPr>
          <w:rFonts w:cs="Arial"/>
        </w:rPr>
        <w:t>outes les dettes syndiquées auprès de tiers de TMC ainsi que les intérêts courus. Le montant de ces emprunts sera égal à la valeur totale des prêts de </w:t>
      </w:r>
      <w:r w:rsidR="009205A8" w:rsidRPr="00BE6CFB">
        <w:rPr>
          <w:rFonts w:cs="Arial"/>
        </w:rPr>
        <w:t>T</w:t>
      </w:r>
      <w:r w:rsidR="00F72267" w:rsidRPr="00BE6CFB">
        <w:rPr>
          <w:rFonts w:cs="Arial"/>
        </w:rPr>
        <w:t xml:space="preserve">MPF provenant du </w:t>
      </w:r>
      <w:r w:rsidR="009205A8" w:rsidRPr="00BE6CFB">
        <w:rPr>
          <w:rFonts w:cs="Arial"/>
        </w:rPr>
        <w:t xml:space="preserve">compt</w:t>
      </w:r>
      <w:r w:rsidR="00F72267" w:rsidRPr="00BE6CFB">
        <w:rPr>
          <w:rFonts w:cs="Arial"/>
        </w:rPr>
        <w:t>e de EDC Canada, moins l’investissemen</w:t>
      </w:r>
      <w:r w:rsidR="00E57BF9" w:rsidRPr="00BE6CFB">
        <w:rPr>
          <w:rFonts w:cs="Arial"/>
        </w:rPr>
        <w:t>t</w:t>
      </w:r>
      <w:r w:rsidR="00F72267" w:rsidRPr="00BE6CFB">
        <w:rPr>
          <w:rFonts w:cs="Arial"/>
        </w:rPr>
        <w:t> en capitaux propres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concernant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compren</w:t>
      </w:r>
      <w:r w:rsidR="2EF890BF">
        <w:t>dra la restructuration des prêts int</w:t>
      </w:r>
      <w:r w:rsidR="69DACE7B">
        <w:t>er-sociétés de TMPF à TMC, en plus </w:t>
      </w:r>
      <w:r w:rsidR="00BD0B52">
        <w:t>de la souscription par TMPF à des capitaux propres supplémentaires de TM</w:t>
      </w:r>
      <w:r>
        <w:t>C</w:t>
      </w:r>
      <w:r w:rsidR="69DACE7B">
        <w:t xml:space="preserve">. Ces fonds seront utilisés pour rembourser la dette syndiqué</w:t>
      </w:r>
      <w:r w:rsidR="5A051108">
        <w:t xml:space="preserve">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de</w:t>
      </w:r>
      <w:r>
        <w:t>s modifications du prêt de TMPF auprès de EDC, y compris u</w:t>
      </w:r>
      <w:r w:rsidR="00E513DC">
        <w:t>ne réduction</w:t>
      </w:r>
      <w:r>
        <w:t xml:space="preserve">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Une structure soigneusement élaborée de tout changement dans les d</w:t>
      </w:r>
      <w:r w:rsidR="10D16835">
        <w:t>i</w:t>
      </w:r>
      <w:r>
        <w:t>spositions de fin</w:t>
      </w:r>
      <w:r w:rsidR="73555298">
        <w:t>a</w:t>
      </w:r>
      <w:r>
        <w:t>ncement de TMPF est essentielle afin de garantir que TMPF ne se </w:t>
      </w:r>
      <w:r w:rsidR="722F2C43">
        <w:t>met</w:t>
      </w:r>
      <w:r>
        <w:t xml:space="preserve">te pas en situation de risque d</w:t>
      </w:r>
      <w:r w:rsidR="27AD2E4D">
        <w:t>’in</w:t>
      </w:r>
      <w:r>
        <w:t xml:space="preserve">s</w:t>
      </w:r>
      <w:r w:rsidR="27AD2E4D">
        <w:t>olvabilité ou de con</w:t>
      </w:r>
      <w:r>
        <w:t xml:space="preserve">tinuité d’exploitation dans </w:t>
      </w:r>
      <w:r w:rsidR="511A68A6">
        <w:t>l</w:t>
      </w:r>
      <w:r>
        <w:t xml:space="preserve">e cas où les flux d</w:t>
      </w:r>
      <w:r w:rsidR="77BD3806">
        <w:t xml:space="preserve">e</w:t>
      </w:r>
      <w:r w:rsidR="01A69988">
        <w:t> dividendes provenant de TMC, ou tout produit éventuel</w:t>
      </w:r>
      <w:r w:rsidR="77BD3806">
        <w:t xml:space="preserve"> </w:t>
      </w:r>
      <w:r>
        <w:t xml:space="preserve">de monétisation, s’avéreraient à un moment donné insuf</w:t>
      </w:r>
      <w:r w:rsidR="370EF7BD">
        <w:t xml:space="preserve">fisants pour rembourser les intérêts et le capital des prêts de TMPF en l’absence de mesures de secours appropriées.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Concernant</w:t>
      </w:r>
      <w:r w:rsidR="1020EFA2">
        <w:t xml:space="preserve"> la gouvernance</w:t>
      </w:r>
      <w:r>
        <w:t xml:space="preserve">, veuillez noter que</w:t>
      </w:r>
      <w:r w:rsidR="00846F6D">
        <w:t xml:space="preserve"> Mark Maki, auparavant chef de la direction financière et de la stratégie de </w:t>
      </w:r>
      <w:r w:rsidR="007D2AD4">
        <w:t>TMC</w:t>
      </w:r>
      <w:r w:rsidR="00846F6D">
        <w:t xml:space="preserve">, a été nommé</w:t>
      </w:r>
      <w:r w:rsidR="001E1406">
        <w:t xml:space="preserve"> PDG de</w:t>
      </w:r>
      <w:r w:rsidR="004C185F">
        <w:t> TM</w:t>
      </w:r>
      <w:r w:rsidR="001E1406">
        <w:t>C, avec effet au 1er septem</w:t>
      </w:r>
      <w:r w:rsidR="001E1406" w:rsidRPr="001E1406">
        <w:rPr>
          <w:vertAlign w:val="superscript"/>
        </w:rPr>
        <w:t>br</w:t>
      </w:r>
      <w:r w:rsidR="001E1406">
        <w:t xml:space="preserve">e 2024, t</w:t>
      </w:r>
      <w:r w:rsidR="001837F1">
        <w:t xml:space="preserve">andis que l’ancienne PDG, Dawn Farrell, est passée au poste de président</w:t>
      </w:r>
      <w:r w:rsidR="007D6B2D">
        <w:t>e </w:t>
      </w:r>
      <w:r w:rsidR="001837F1">
        <w:t xml:space="preserve">du conseil d’administration à</w:t>
      </w:r>
      <w:r w:rsidR="00C17DA3">
        <w:t xml:space="preserve"> la même date. Conformément à ses responsabilités, CDEV a joué un rôle clé en soutenant TMC lors de la transition de leadersh</w:t>
      </w:r>
      <w:r w:rsidR="00896542">
        <w:t>ip.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w:t>
      </w:r>
      <w:r w:rsidR="005B399B">
        <w:t>8</w:t>
      </w:r>
      <w:r>
        <w:t xml:space="preserve"> Prêteur à Telesat </w:t>
      </w:r>
      <w:r w:rsidR="00A92471">
        <w:t>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aidé ISDE et Finances </w:t>
      </w:r>
      <w:r>
        <w:t xml:space="preserve">à structurer un pro</w:t>
      </w:r>
      <w:r w:rsidRPr="00715783">
        <w:t>gramme de soutien de 2,14 milliards de dollars canadiens du Compte Canada destiné à Telesat pour financer le déploiement de leur constellation en orbite basse (</w:t>
      </w:r>
      <w:r>
        <w:t xml:space="preserve">«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s'est élargi pour inclure également le financement et la gestion du prêt de construction et à terme de 15 ans accordé à l'emprunteur Telesat LEO, ainsi que la détention et la gestion de la composante bons de souscription du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CDE</w:t>
      </w:r>
      <w:r w:rsidRPr="00715783">
        <w:t xml:space="preserve">V a concentré ses efforts sur la négociation de la documentation en collaboration avec ISDE et Finances, ainsi que </w:t>
      </w:r>
      <w:r>
        <w:t xml:space="preserve">sur les travaux préparatoires néc</w:t>
      </w:r>
      <w:r w:rsidRPr="00715783">
        <w:t>essaires au financement et à la g</w:t>
      </w:r>
      <w:r>
        <w:t xml:space="preserve">estion du prêt au prêteur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prévus et cibles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w:t>
      </w:r>
      <w:r w:rsidR="000324E6">
        <w:t>6342</w:t>
      </w:r>
      <w:r w:rsidR="00B70699">
        <w:t>4</w:t>
      </w:r>
      <w:r w:rsidR="001B3ECE">
        <w:t>51 Canada Inc., le</w:t>
      </w:r>
      <w:r w:rsidR="003D54F3">
        <w:t xml:space="preserve"> 5 </w:t>
      </w:r>
      <w:r w:rsidR="00016112">
        <w:t xml:space="preserve">septembre 2024, afi</w:t>
      </w:r>
      <w:r w:rsidR="00C668C3">
        <w:t>n</w:t>
      </w:r>
      <w:r w:rsidR="008E74C1">
        <w:t xml:space="preserve"> </w:t>
      </w:r>
      <w:r w:rsidR="0C956FBA">
        <w:t>de financer, gérer et surveiller le prê</w:t>
      </w:r>
      <w:r w:rsidR="00D70377">
        <w:t xml:space="preserve">t</w:t>
      </w:r>
      <w:r w:rsidR="179589DA">
        <w:t>. Les administrateurs de la filiale sont exclusivement composés de membres de l’équipe de direction exécutive de CDEV et n’auront aucun au</w:t>
      </w:r>
      <w:r w:rsidR="57C5716D">
        <w:t>tre employé, s’appuyant entièremen</w:t>
      </w:r>
      <w:r w:rsidR="179589DA">
        <w:t>t</w:t>
      </w:r>
      <w:r>
        <w:t xml:space="preserve"> sur le personnel de CDEV. Les délégations</w:t>
      </w:r>
      <w:r w:rsidR="004F780B">
        <w:t> d’</w:t>
      </w:r>
      <w:r>
        <w:t xml:space="preserve">aut</w:t>
      </w:r>
      <w:r w:rsidR="004F780B">
        <w:t>ori</w:t>
      </w:r>
      <w:r>
        <w:t xml:space="preserve">té nécessaires sont en cours d’élaboration avec Finance et ISDE ainsi qu’au sein de la filiale de CDEV, permettant, entre autres, de transférer des fonds du Compte Canada d'EDC et de la filiale de CDEV jusqu’à l’emprunteu</w:t>
      </w:r>
      <w:r w:rsidR="5BEF305C">
        <w:t>r Telesat LEO. Les fonds devraient être d</w:t>
      </w:r>
      <w:r w:rsidR="003D65EF">
        <w:t xml:space="preserve">éboursés entre le quatr</w:t>
      </w:r>
      <w:r w:rsidR="5BEF305C">
        <w:t xml:space="preserve">ième trimestre </w:t>
      </w:r>
      <w:r w:rsidR="003D65EF">
        <w:t xml:space="preserve">de 2024 et le premier </w:t>
      </w:r>
      <w:r w:rsidR="5BEF305C">
        <w:t>trim</w:t>
      </w:r>
      <w:r w:rsidR="14D04EF3">
        <w:t>estre de 2028. Les débours seront effectu</w:t>
      </w:r>
      <w:r w:rsidR="422126FB">
        <w:t xml:space="preserve">és </w:t>
      </w:r>
      <w:r w:rsidR="14D04EF3">
        <w:t xml:space="preserve">sous réserve d’une</w:t>
      </w:r>
      <w:r w:rsidR="488011FA">
        <w:t> évaluation indiquant que les conditions p</w:t>
      </w:r>
      <w:r w:rsidR="3974AD24">
        <w:t xml:space="preserve">réalables à chaque avance (y compr</w:t>
      </w:r>
      <w:r w:rsidR="488011FA">
        <w:t>is les jalons du projet) telles que stipul</w:t>
      </w:r>
      <w:r w:rsidR="309C7DBB">
        <w:t>é</w:t>
      </w:r>
      <w:r w:rsidR="488011FA">
        <w:t xml:space="preserve">es dans les ententes de financement sont satisfaites, ce qui inclut les confirmations nécessaires d’un</w:t>
      </w:r>
      <w:r w:rsidR="0D097C3C">
        <w:t xml:space="preserve"> conseiller technique indépendant préc</w:t>
      </w:r>
      <w:r w:rsidR="6B3F50AD">
        <w:t xml:space="preserve">édemment retenu. L</w:t>
      </w:r>
      <w:r w:rsidR="5BEF305C">
        <w:t>e prêt sera remboursé par des paiements</w:t>
      </w:r>
      <w:r w:rsidR="5FD6910B">
        <w:t xml:space="preserve"> d’amortissement planifiés de 2029 à 2039, conformément à la durée globale de 15 ans du prêt</w:t>
      </w:r>
      <w:r w:rsidR="2CF64207">
        <w:t xml:space="preserve">. Entre autres fonctions, la filiale dépendra de CDEV pour ga</w:t>
      </w:r>
      <w:r w:rsidR="40D09E9E">
        <w:t>rant</w:t>
      </w:r>
      <w:r w:rsidR="6350CBCE">
        <w:t xml:space="preserve">ir q</w:t>
      </w:r>
      <w:r w:rsidR="3D64594D">
        <w:t>ue le</w:t>
      </w:r>
      <w:r w:rsidR="00D24C12">
        <w:t> </w:t>
      </w:r>
      <w:r w:rsidR="40D09E9E">
        <w:t xml:space="preserve">prêt est conform</w:t>
      </w:r>
      <w:proofErr w:type="gramStart"/>
      <w:r w:rsidR="40D09E9E">
        <w:t>e aux modalités et con</w:t>
      </w:r>
      <w:proofErr w:type="gramEnd"/>
      <w:r w:rsidR="40D09E9E">
        <w:t xml:space="preserve">ditions pendant sa dur</w:t>
      </w:r>
      <w:r w:rsidR="0892C139">
        <w:t xml:space="preserve">ée et pour mettre en œuv</w:t>
      </w:r>
      <w:r>
        <w:t>re la méthodologie de provisionnement des pertes sur prêt requise, qui sera fondée sur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Reçus de NPI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La CDEV a la responsabilité directe en vertu du projet Hibernia Development NPI et du projet Hibernia Development INPI conformément à un protocole d’entente exécuté. L’accord relatif au NPI </w:t>
      </w:r>
      <w:r w:rsidR="002A7AC5">
        <w:rPr>
          <w:rFonts w:asciiTheme="minorHAnsi" w:hAnsiTheme="minorHAnsi"/>
        </w:rPr>
        <w:t>prévoit que le gouvernement reçoit environ 10 % de t</w:t>
      </w:r>
      <w:r w:rsidRPr="00AD187F">
        <w:rPr>
          <w:rFonts w:asciiTheme="minorHAnsi" w:hAnsiTheme="minorHAnsi"/>
        </w:rPr>
        <w:t xml:space="preserve">ous les profits issus de la production de pétrole du champ principal Hibernia (c’est-à-dire le NPI), ainsi que </w:t>
      </w:r>
      <w:r w:rsidR="009C3406">
        <w:rPr>
          <w:rFonts w:asciiTheme="minorHAnsi" w:hAnsiTheme="minorHAnsi"/>
        </w:rPr>
        <w:t xml:space="preserve">1</w:t>
      </w:r>
      <w:r w:rsidRPr="00AD187F">
        <w:rPr>
          <w:rFonts w:asciiTheme="minorHAnsi" w:hAnsiTheme="minorHAnsi"/>
        </w:rPr>
        <w:t xml:space="preserve">0 % des frais provenant des activités accessoires de Hibernia (c’est-à-dire l’INPI), telles que l’extension sud de 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arrangements ont été établis en reconnaissance du </w:t>
      </w:r>
      <w:r w:rsidR="00206CCB" w:rsidRPr="006234D8">
        <w:rPr>
          <w:rFonts w:asciiTheme="minorHAnsi" w:hAnsiTheme="minorHAnsi"/>
        </w:rPr>
        <w:t>so</w:t>
      </w:r>
      <w:r w:rsidRPr="006234D8">
        <w:rPr>
          <w:rFonts w:asciiTheme="minorHAnsi" w:hAnsiTheme="minorHAnsi"/>
        </w:rPr>
        <w:t xml:space="preserve">u</w:t>
      </w:r>
      <w:r w:rsidR="002A0BD9" w:rsidRPr="006234D8">
        <w:rPr>
          <w:rFonts w:asciiTheme="minorHAnsi" w:hAnsiTheme="minorHAnsi"/>
        </w:rPr>
        <w:t xml:space="preserve">tien financier fédér</w:t>
      </w:r>
      <w:r w:rsidR="001445C6" w:rsidRPr="006234D8">
        <w:rPr>
          <w:rFonts w:asciiTheme="minorHAnsi" w:hAnsiTheme="minorHAnsi"/>
        </w:rPr>
        <w:t xml:space="preserve">al substantiel accordé au projet</w:t>
      </w:r>
      <w:r w:rsidR="00FB54B0" w:rsidRPr="006234D8">
        <w:rPr>
          <w:rFonts w:asciiTheme="minorHAnsi" w:hAnsiTheme="minorHAnsi"/>
        </w:rPr>
        <w:t> Hibernia en 1990, lequel a permis au pr</w:t>
      </w:r>
      <w:r w:rsidR="00683DF3" w:rsidRPr="006234D8">
        <w:rPr>
          <w:rFonts w:asciiTheme="minorHAnsi" w:hAnsiTheme="minorHAnsi"/>
        </w:rPr>
        <w:t xml:space="preserve">ojet d’aller de l’avant </w:t>
      </w:r>
      <w:r w:rsidR="00876D8A" w:rsidRPr="006234D8">
        <w:rPr>
          <w:rFonts w:asciiTheme="minorHAnsi" w:hAnsiTheme="minorHAnsi"/>
        </w:rPr>
        <w:t xml:space="preserve">étant donné que le nivea</w:t>
      </w:r>
      <w:r w:rsidR="0096796C" w:rsidRPr="006234D8">
        <w:rPr>
          <w:rFonts w:asciiTheme="minorHAnsi" w:hAnsiTheme="minorHAnsi"/>
        </w:rPr>
        <w:t xml:space="preserve">u de risque était trop élevé pour que des entités commerciales puissent s’y e</w:t>
      </w:r>
      <w:r w:rsidR="001567F6" w:rsidRPr="006234D8">
        <w:rPr>
          <w:rFonts w:asciiTheme="minorHAnsi" w:hAnsiTheme="minorHAnsi"/>
        </w:rPr>
        <w:t>ngager. Au l</w:t>
      </w:r>
      <w:r w:rsidR="006234D8" w:rsidRPr="006234D8">
        <w:rPr>
          <w:rFonts w:asciiTheme="minorHAnsi" w:hAnsiTheme="minorHAnsi"/>
        </w:rPr>
        <w:t xml:space="preserve">i</w:t>
      </w:r>
      <w:r w:rsidR="0043575B" w:rsidRPr="006234D8">
        <w:rPr>
          <w:rFonts w:asciiTheme="minorHAnsi" w:hAnsiTheme="minorHAnsi"/>
        </w:rPr>
        <w:t>eu de rendements fixes sur le capital, les propriétaires ont accepté de partager les avantages économiques </w:t>
      </w:r>
      <w:r w:rsidR="000F5806">
        <w:rPr>
          <w:rFonts w:asciiTheme="minorHAnsi" w:hAnsiTheme="minorHAnsi"/>
        </w:rPr>
        <w:t>f</w:t>
      </w:r>
      <w:r w:rsidR="0043575B" w:rsidRPr="006234D8">
        <w:rPr>
          <w:rFonts w:asciiTheme="minorHAnsi" w:hAnsiTheme="minorHAnsi"/>
        </w:rPr>
        <w:t xml:space="preserve">u</w:t>
      </w:r>
      <w:r w:rsidR="000F5806">
        <w:rPr>
          <w:rFonts w:asciiTheme="minorHAnsi" w:hAnsiTheme="minorHAnsi"/>
        </w:rPr>
        <w:t>t</w:t>
      </w:r>
      <w:r w:rsidR="0043575B" w:rsidRPr="006234D8">
        <w:rPr>
          <w:rFonts w:asciiTheme="minorHAnsi" w:hAnsiTheme="minorHAnsi"/>
        </w:rPr>
        <w:t>urs. Les paiements étaient conditionnels aux prix du pétrole, à la rentabilité du projet et aux contraintes de</w:t>
      </w:r>
      <w:r w:rsidR="008607E3" w:rsidRPr="006234D8">
        <w:rPr>
          <w:rFonts w:asciiTheme="minorHAnsi" w:hAnsiTheme="minorHAnsi"/>
        </w:rPr>
        <w:t> </w:t>
      </w:r>
      <w:r w:rsidR="006234D8">
        <w:rPr>
          <w:rFonts w:asciiTheme="minorHAnsi" w:hAnsiTheme="minorHAnsi"/>
        </w:rPr>
        <w:t xml:space="preserve">trésorerie. Il est important de noter que ces arrangements sont distincts de la participation </w:t>
      </w:r>
      <w:r w:rsidR="00201411">
        <w:rPr>
          <w:rFonts w:asciiTheme="minorHAnsi" w:hAnsiTheme="minorHAnsi"/>
        </w:rPr>
        <w:t xml:space="preserve">en capita</w:t>
      </w:r>
      <w:r w:rsidR="006234D8">
        <w:rPr>
          <w:rFonts w:asciiTheme="minorHAnsi" w:hAnsiTheme="minorHAnsi"/>
        </w:rPr>
        <w:t xml:space="preserve">l du Canada dans le p</w:t>
      </w:r>
      <w:r w:rsidR="00201411">
        <w:rPr>
          <w:rFonts w:asciiTheme="minorHAnsi" w:hAnsiTheme="minorHAnsi"/>
        </w:rPr>
        <w:t>rojet Hibernia par l’inte</w:t>
      </w:r>
      <w:r w:rsidR="00110AE4">
        <w:rPr>
          <w:rFonts w:asciiTheme="minorHAnsi" w:hAnsiTheme="minorHAnsi"/>
        </w:rPr>
        <w:t xml:space="preserve">rmédiaire de CHH</w:t>
      </w:r>
      <w:r w:rsidR="00201411">
        <w:rPr>
          <w:rFonts w:asciiTheme="minorHAnsi" w:hAnsiTheme="minorHAnsi"/>
        </w:rPr>
        <w:t>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ses vingt années contractuelles depuis l’atteinte d’une production minimale de pétrole en 2003. Le bénéfice net est défini comme les revenus spécifiques moins certaines dépenses d’exploitation et les dépenses en capital en espèces engagées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s'acquitter de ses responsabilités en vertu de l'entente, CDEV a retenu les</w:t>
      </w:r>
      <w:r w:rsidR="006C1E33">
        <w:rPr>
          <w:rFonts w:asciiTheme="minorHAnsi" w:hAnsiTheme="minorHAnsi"/>
        </w:rPr>
        <w:t> se</w:t>
      </w:r>
      <w:r w:rsidRPr="00AD187F">
        <w:rPr>
          <w:rFonts w:asciiTheme="minorHAnsi" w:hAnsiTheme="minorHAnsi"/>
        </w:rPr>
        <w:t xml:space="preserve">rvices d'un cabinet comptable pour vérifier les soumissions relatives à la NPI par les propriétaires de Hibernia. CDEV conservera des fonds issus de la réserve NPI au moment opportun afin de s'assurer qu'il dispose des ressources financières nécessaires pour assumer les obligations ou remboursements liés aux coûts d'abandon à la fin de la durée de vie du projet du champ Hibernia, actuellement prévue pour 2047. CDEV collabore également avec des conseillers juridiques et autres afin de défendre ses intérêts dan</w:t>
      </w:r>
      <w:r w:rsidR="002D1DC3">
        <w:rPr>
          <w:rFonts w:asciiTheme="minorHAnsi" w:hAnsiTheme="minorHAnsi"/>
        </w:rPr>
        <w:t xml:space="preserve">s le cadre de procédures d'ar</w:t>
      </w:r>
      <w:r w:rsidRPr="00AD187F">
        <w:rPr>
          <w:rFonts w:asciiTheme="minorHAnsi" w:hAnsiTheme="minorHAnsi"/>
        </w:rPr>
        <w:t xml:space="preserve">bitrage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D'autres mandats supplémentaires entrepris par CDEV incluent des travau</w:t>
      </w:r>
      <w:r w:rsidR="003D6FCB" w:rsidRPr="05C4DC40">
        <w:rPr>
          <w:rFonts w:asciiTheme="minorHAnsi" w:hAnsiTheme="minorHAnsi"/>
        </w:rPr>
        <w:t xml:space="preserve">x préliminaires pour </w:t>
      </w:r>
      <w:r w:rsidR="00D24544" w:rsidRPr="05C4DC40">
        <w:rPr>
          <w:rFonts w:asciiTheme="minorHAnsi" w:hAnsiTheme="minorHAnsi"/>
        </w:rPr>
        <w:t xml:space="preserve">e</w:t>
      </w:r>
      <w:r w:rsidR="005A61D6" w:rsidRPr="05C4DC40">
        <w:rPr>
          <w:rFonts w:asciiTheme="minorHAnsi" w:hAnsiTheme="minorHAnsi"/>
        </w:rPr>
        <w:t xml:space="preserve">xami</w:t>
      </w:r>
      <w:r w:rsidR="00D24544" w:rsidRPr="05C4DC40">
        <w:rPr>
          <w:rFonts w:asciiTheme="minorHAnsi" w:hAnsiTheme="minorHAnsi"/>
        </w:rPr>
        <w:t>ner les possibilités d'augmentation de la valeur et d'opt</w:t>
      </w:r>
      <w:r w:rsidR="0033685E" w:rsidRPr="05C4DC40">
        <w:rPr>
          <w:rFonts w:asciiTheme="minorHAnsi" w:hAnsiTheme="minorHAnsi"/>
        </w:rPr>
        <w:t>imisat</w:t>
      </w:r>
      <w:r w:rsidR="009A2750" w:rsidRPr="05C4DC40">
        <w:rPr>
          <w:rFonts w:asciiTheme="minorHAnsi" w:hAnsiTheme="minorHAnsi"/>
        </w:rPr>
        <w:t xml:space="preserve">ion commerciale des actifs du gouvernement.</w:t>
      </w:r>
      <w:r w:rsidR="00B36C92" w:rsidRPr="05C4DC40">
        <w:rPr>
          <w:rFonts w:asciiTheme="minorHAnsi" w:hAnsiTheme="minorHAnsi"/>
        </w:rPr>
        <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Au travers des divers mandats dé</w:t>
      </w:r>
      <w:r w:rsidR="00662FD0" w:rsidRPr="5322E5D3">
        <w:rPr>
          <w:rFonts w:asciiTheme="minorHAnsi" w:hAnsiTheme="minorHAnsi"/>
        </w:rPr>
        <w:t xml:space="preserve">crits ci-dessus, CD</w:t>
      </w:r>
      <w:r w:rsidR="00CE7126" w:rsidRPr="5322E5D3">
        <w:rPr>
          <w:rFonts w:asciiTheme="minorHAnsi" w:hAnsiTheme="minorHAnsi"/>
        </w:rPr>
        <w:t>EV conso</w:t>
      </w:r>
      <w:r w:rsidR="00662FD0" w:rsidRPr="5322E5D3">
        <w:rPr>
          <w:rFonts w:asciiTheme="minorHAnsi" w:hAnsiTheme="minorHAnsi"/>
        </w:rPr>
        <w:t xml:space="preserve">lide sa position e</w:t>
      </w:r>
      <w:r w:rsidR="00CE7126" w:rsidRPr="5322E5D3">
        <w:rPr>
          <w:rFonts w:asciiTheme="minorHAnsi" w:hAnsiTheme="minorHAnsi"/>
        </w:rPr>
        <w:t xml:space="preserve">n tant qu’entité de choix pour le gouvernement fédéral afin de mener des opérations financières cruciales et des transactions commerciales dans le meilleur intérêt du Canada. CDEV e</w:t>
      </w:r>
      <w:r w:rsidR="00931730" w:rsidRPr="5322E5D3">
        <w:rPr>
          <w:rFonts w:asciiTheme="minorHAnsi" w:hAnsiTheme="minorHAnsi"/>
        </w:rPr>
        <w:t>s</w:t>
      </w:r>
      <w:r w:rsidR="00103D54" w:rsidRPr="5322E5D3">
        <w:rPr>
          <w:rFonts w:asciiTheme="minorHAnsi" w:hAnsiTheme="minorHAnsi"/>
        </w:rPr>
        <w:t xml:space="preserve">t</w:t>
      </w:r>
      <w:r w:rsidR="00931730" w:rsidRPr="5322E5D3">
        <w:rPr>
          <w:rFonts w:asciiTheme="minorHAnsi" w:hAnsiTheme="minorHAnsi"/>
        </w:rPr>
        <w:t> prê</w:t>
      </w:r>
      <w:r w:rsidR="00103D54" w:rsidRPr="5322E5D3">
        <w:rPr>
          <w:rFonts w:asciiTheme="minorHAnsi" w:hAnsiTheme="minorHAnsi"/>
        </w:rPr>
        <w:t xml:space="preserve">t à assumer des mandats supplémentaires, avec l’o</w:t>
      </w:r>
      <w:r w:rsidR="002D5211" w:rsidRPr="5322E5D3">
        <w:rPr>
          <w:rFonts w:asciiTheme="minorHAnsi" w:hAnsiTheme="minorHAnsi"/>
        </w:rPr>
        <w:t xml:space="preserve">bjectif constant d’appo</w:t>
      </w:r>
      <w:r w:rsidR="0093031B" w:rsidRPr="5322E5D3">
        <w:rPr>
          <w:rFonts w:asciiTheme="minorHAnsi" w:hAnsiTheme="minorHAnsi"/>
        </w:rPr>
        <w:t>rter</w:t>
      </w:r>
      <w:r w:rsidR="002D5211" w:rsidRPr="5322E5D3">
        <w:rPr>
          <w:rFonts w:asciiTheme="minorHAnsi" w:hAnsiTheme="minorHAnsi"/>
        </w:rPr>
        <w:t xml:space="preserve"> </w:t>
      </w:r>
      <w:r w:rsidR="00E05B6A" w:rsidRPr="5322E5D3">
        <w:rPr>
          <w:rFonts w:asciiTheme="minorHAnsi" w:hAnsiTheme="minorHAnsi"/>
        </w:rPr>
        <w:t>la perspecti</w:t>
      </w:r>
      <w:r w:rsidR="002D5211" w:rsidRPr="5322E5D3">
        <w:rPr>
          <w:rFonts w:asciiTheme="minorHAnsi" w:hAnsiTheme="minorHAnsi"/>
        </w:rPr>
        <w:t xml:space="preserve">v</w:t>
      </w:r>
      <w:r w:rsidR="00407B8A" w:rsidRPr="5322E5D3">
        <w:rPr>
          <w:rFonts w:asciiTheme="minorHAnsi" w:hAnsiTheme="minorHAnsi"/>
        </w:rPr>
        <w:t xml:space="preserve">e commerciale nécessai</w:t>
      </w:r>
      <w:r w:rsidR="009A05F4" w:rsidRPr="5322E5D3">
        <w:rPr>
          <w:rFonts w:asciiTheme="minorHAnsi" w:hAnsiTheme="minorHAnsi"/>
        </w:rPr>
        <w:t xml:space="preserve">re pour </w:t>
      </w:r>
      <w:r w:rsidR="00407B8A" w:rsidRPr="5322E5D3">
        <w:rPr>
          <w:rFonts w:asciiTheme="minorHAnsi" w:hAnsiTheme="minorHAnsi"/>
        </w:rPr>
        <w:t>ai</w:t>
      </w:r>
      <w:r w:rsidR="00822C2C" w:rsidRPr="5322E5D3">
        <w:rPr>
          <w:rFonts w:asciiTheme="minorHAnsi" w:hAnsiTheme="minorHAnsi"/>
        </w:rPr>
        <w:t xml:space="preserve">der le </w:t>
      </w:r>
      <w:r w:rsidR="0093031B" w:rsidRPr="5322E5D3">
        <w:rPr>
          <w:rFonts w:asciiTheme="minorHAnsi" w:hAnsiTheme="minorHAnsi"/>
        </w:rPr>
        <w:t>gouvernement à atteindre ses objectifs stratégiq</w:t>
      </w:r>
      <w:r w:rsidR="00407B8A" w:rsidRPr="5322E5D3">
        <w:rPr>
          <w:rFonts w:asciiTheme="minorHAnsi" w:hAnsiTheme="minorHAnsi"/>
        </w:rPr>
        <w:t xml:space="preserve">ues.</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w:t>
      </w:r>
      <w:r w:rsidR="001B6C25">
        <w:t>Section financière</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prévue</w:t>
      </w:r>
      <w:r w:rsidR="00AD6761" w:rsidRPr="00AF76C7">
        <w:rPr>
          <w:rFonts w:asciiTheme="minorHAnsi" w:hAnsiTheme="minorHAnsi"/>
        </w:rPr>
        <w:t xml:space="preserve"> pour </w:t>
      </w:r>
      <w:r w:rsidRPr="00AF76C7">
        <w:rPr>
          <w:rFonts w:asciiTheme="minorHAnsi" w:hAnsiTheme="minorHAnsi"/>
        </w:rPr>
        <w:t xml:space="preserve">2024 est estimée à 413 milli</w:t>
      </w:r>
      <w:r w:rsidR="003A75EF" w:rsidRPr="00AF76C7">
        <w:rPr>
          <w:rFonts w:asciiTheme="minorHAnsi" w:hAnsiTheme="minorHAnsi"/>
        </w:rPr>
        <w:t>o</w:t>
      </w:r>
      <w:r w:rsidR="00CF6BC3" w:rsidRPr="00AF76C7">
        <w:rPr>
          <w:rFonts w:asciiTheme="minorHAnsi" w:hAnsiTheme="minorHAnsi"/>
        </w:rPr>
        <w:t>n</w:t>
      </w:r>
      <w:r w:rsidR="00AA4D79" w:rsidRPr="00AF76C7">
        <w:rPr>
          <w:rFonts w:asciiTheme="minorHAnsi" w:hAnsiTheme="minorHAnsi"/>
        </w:rPr>
        <w:t>s </w:t>
      </w:r>
      <w:r w:rsidR="00CF6BC3" w:rsidRPr="00AF76C7">
        <w:rPr>
          <w:rFonts w:asciiTheme="minorHAnsi" w:hAnsiTheme="minorHAnsi"/>
        </w:rPr>
        <w:t xml:space="preserve">de dollar</w:t>
      </w:r>
      <w:r w:rsidR="00970606" w:rsidRPr="00AF76C7">
        <w:rPr>
          <w:rFonts w:asciiTheme="minorHAnsi" w:hAnsiTheme="minorHAnsi"/>
        </w:rPr>
        <w:t xml:space="preserve">s</w:t>
      </w:r>
      <w:r w:rsidR="006E2D99" w:rsidRPr="00AF76C7">
        <w:rPr>
          <w:rFonts w:asciiTheme="minorHAnsi" w:hAnsiTheme="minorHAnsi"/>
        </w:rPr>
        <w:t>, prin</w:t>
      </w:r>
      <w:r w:rsidRPr="00AF76C7">
        <w:rPr>
          <w:rFonts w:asciiTheme="minorHAnsi" w:hAnsiTheme="minorHAnsi"/>
        </w:rPr>
        <w:t xml:space="preserve">cipalement composée d'une perte</w:t>
      </w:r>
      <w:r w:rsidR="00A239EB" w:rsidRPr="00AF76C7">
        <w:rPr>
          <w:rFonts w:asciiTheme="minorHAnsi" w:hAnsiTheme="minorHAnsi"/>
        </w:rPr>
        <w:t xml:space="preserve"> de 316 millions de dollars pour TMP Finance</w:t>
      </w:r>
      <w:r w:rsidR="00955CFD" w:rsidRPr="00AF76C7">
        <w:rPr>
          <w:rFonts w:asciiTheme="minorHAnsi" w:hAnsiTheme="minorHAnsi"/>
        </w:rPr>
        <w:t xml:space="preserve"> et d</w:t>
      </w:r>
      <w:r w:rsidR="00173A63" w:rsidRPr="00AF76C7">
        <w:rPr>
          <w:rFonts w:asciiTheme="minorHAnsi" w:hAnsiTheme="minorHAnsi"/>
        </w:rPr>
        <w:t xml:space="preserve">'une pe</w:t>
      </w:r>
      <w:r w:rsidR="00F21E8D" w:rsidRPr="00AF76C7">
        <w:rPr>
          <w:rFonts w:asciiTheme="minorHAnsi" w:hAnsiTheme="minorHAnsi"/>
        </w:rPr>
        <w:t xml:space="preserve">rte de</w:t>
      </w:r>
      <w:r w:rsidR="00EF1A41" w:rsidRPr="00AF76C7">
        <w:rPr>
          <w:rFonts w:asciiTheme="minorHAnsi" w:hAnsiTheme="minorHAnsi"/>
        </w:rPr>
        <w:t> 157 </w:t>
      </w:r>
      <w:r w:rsidR="006E2D99" w:rsidRPr="00AF76C7">
        <w:rPr>
          <w:rFonts w:asciiTheme="minorHAnsi" w:hAnsiTheme="minorHAnsi"/>
        </w:rPr>
        <w:t>mi</w:t>
      </w:r>
      <w:r w:rsidR="00A25E2F" w:rsidRPr="00AF76C7">
        <w:rPr>
          <w:rFonts w:asciiTheme="minorHAnsi" w:hAnsiTheme="minorHAnsi"/>
        </w:rPr>
        <w:t>l</w:t>
      </w:r>
      <w:r w:rsidR="006E2D99" w:rsidRPr="00AF76C7">
        <w:rPr>
          <w:rFonts w:asciiTheme="minorHAnsi" w:hAnsiTheme="minorHAnsi"/>
        </w:rPr>
        <w:t xml:space="preserve">lions de d</w:t>
      </w:r>
      <w:r w:rsidR="00DE3FA0" w:rsidRPr="00AF76C7">
        <w:rPr>
          <w:rFonts w:asciiTheme="minorHAnsi" w:hAnsiTheme="minorHAnsi"/>
        </w:rPr>
        <w:t>o</w:t>
      </w:r>
      <w:r w:rsidR="00CF6BC3" w:rsidRPr="00AF76C7">
        <w:rPr>
          <w:rFonts w:asciiTheme="minorHAnsi" w:hAnsiTheme="minorHAnsi"/>
        </w:rPr>
        <w:t xml:space="preserve">llars pour TMC </w:t>
      </w:r>
      <w:r w:rsidR="006E2D99" w:rsidRPr="00AF76C7">
        <w:rPr>
          <w:rFonts w:asciiTheme="minorHAnsi" w:hAnsiTheme="minorHAnsi"/>
        </w:rPr>
        <w:t xml:space="preserve">(les deux étant largement influen</w:t>
      </w:r>
      <w:r w:rsidR="00CF6BC3" w:rsidRPr="00AF76C7">
        <w:rPr>
          <w:rFonts w:asciiTheme="minorHAnsi" w:hAnsiTheme="minorHAnsi"/>
        </w:rPr>
        <w:t xml:space="preserve">cées par d</w:t>
      </w:r>
      <w:r w:rsidR="00A239EB" w:rsidRPr="00AF76C7">
        <w:rPr>
          <w:rFonts w:asciiTheme="minorHAnsi" w:hAnsiTheme="minorHAnsi"/>
        </w:rPr>
        <w:t>es charges d’intérêts qui ne so</w:t>
      </w:r>
      <w:r w:rsidR="00697C9D" w:rsidRPr="00AF76C7">
        <w:rPr>
          <w:rFonts w:asciiTheme="minorHAnsi" w:hAnsiTheme="minorHAnsi"/>
        </w:rPr>
        <w:t xml:space="preserve">nt plu</w:t>
      </w:r>
      <w:r w:rsidR="00CF6BC3" w:rsidRPr="00AF76C7">
        <w:rPr>
          <w:rFonts w:asciiTheme="minorHAnsi" w:hAnsiTheme="minorHAnsi"/>
        </w:rPr>
        <w:t xml:space="preserve">s cap</w:t>
      </w:r>
      <w:r w:rsidR="00697C9D" w:rsidRPr="00AF76C7">
        <w:rPr>
          <w:rFonts w:asciiTheme="minorHAnsi" w:hAnsiTheme="minorHAnsi"/>
        </w:rPr>
        <w:t xml:space="preserve">italisées et f</w:t>
      </w:r>
      <w:r w:rsidR="004414E9" w:rsidRPr="00AF76C7">
        <w:rPr>
          <w:rFonts w:asciiTheme="minorHAnsi" w:hAnsiTheme="minorHAnsi"/>
        </w:rPr>
        <w:t>igurent désormais dans l’état des résulta</w:t>
      </w:r>
      <w:r w:rsidR="006E2D99" w:rsidRPr="00AF76C7">
        <w:rPr>
          <w:rFonts w:asciiTheme="minorHAnsi" w:hAnsiTheme="minorHAnsi"/>
        </w:rPr>
        <w:t xml:space="preserve">t</w:t>
      </w:r>
      <w:r w:rsidRPr="00AF76C7">
        <w:rPr>
          <w:rFonts w:asciiTheme="minorHAnsi" w:hAnsiTheme="minorHAnsi"/>
        </w:rPr>
        <w:t xml:space="preserve">s des de</w:t>
      </w:r>
      <w:r w:rsidR="000D783C" w:rsidRPr="00AF76C7">
        <w:rPr>
          <w:rFonts w:asciiTheme="minorHAnsi" w:hAnsiTheme="minorHAnsi"/>
        </w:rPr>
        <w:t xml:space="preserve">ux entités). CHHC a lég</w:t>
      </w:r>
      <w:r w:rsidR="001926B5" w:rsidRPr="00AF76C7">
        <w:rPr>
          <w:rFonts w:asciiTheme="minorHAnsi" w:hAnsiTheme="minorHAnsi"/>
        </w:rPr>
        <w:t>èrement </w:t>
      </w:r>
      <w:r w:rsidR="000D783C" w:rsidRPr="00AF76C7">
        <w:rPr>
          <w:rFonts w:asciiTheme="minorHAnsi" w:hAnsiTheme="minorHAnsi"/>
        </w:rPr>
        <w:t xml:space="preserve">atténué les pertes globales en générant un r</w:t>
      </w:r>
      <w:r w:rsidR="00BA0FED" w:rsidRPr="00AF76C7">
        <w:rPr>
          <w:rFonts w:asciiTheme="minorHAnsi" w:hAnsiTheme="minorHAnsi"/>
        </w:rPr>
        <w:t xml:space="preserve">eve</w:t>
      </w:r>
      <w:r w:rsidRPr="00AF76C7">
        <w:rPr>
          <w:rFonts w:asciiTheme="minorHAnsi" w:hAnsiTheme="minorHAnsi"/>
        </w:rPr>
        <w:t xml:space="preserve">nu d’environ</w:t>
      </w:r>
      <w:r w:rsidR="00A25E2F" w:rsidRPr="00AF76C7">
        <w:rPr>
          <w:rFonts w:asciiTheme="minorHAnsi" w:hAnsiTheme="minorHAnsi"/>
        </w:rPr>
        <w:t xml:space="preserve"> 82 mil</w:t>
      </w:r>
      <w:r w:rsidR="003A75EF" w:rsidRPr="00AF76C7">
        <w:rPr>
          <w:rFonts w:asciiTheme="minorHAnsi" w:hAnsiTheme="minorHAnsi"/>
        </w:rPr>
        <w:t>l</w:t>
      </w:r>
      <w:r w:rsidR="00350608" w:rsidRPr="00AF76C7">
        <w:rPr>
          <w:rFonts w:asciiTheme="minorHAnsi" w:hAnsiTheme="minorHAnsi"/>
        </w:rPr>
        <w:t xml:space="preserve">ion</w:t>
      </w:r>
      <w:r w:rsidR="003A75EF" w:rsidRPr="00AF76C7">
        <w:rPr>
          <w:rFonts w:asciiTheme="minorHAnsi" w:hAnsiTheme="minorHAnsi"/>
        </w:rPr>
        <w:t>s de dol</w:t>
      </w:r>
      <w:r w:rsidR="00A64313" w:rsidRPr="00AF76C7">
        <w:rPr>
          <w:rFonts w:asciiTheme="minorHAnsi" w:hAnsiTheme="minorHAnsi"/>
        </w:rPr>
        <w:t>l</w:t>
      </w:r>
      <w:r w:rsidRPr="00AF76C7">
        <w:rPr>
          <w:rFonts w:asciiTheme="minorHAnsi" w:hAnsiTheme="minorHAnsi"/>
        </w:rPr>
        <w:t xml:space="preserve">ars.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Veuillez consulter </w:t>
      </w:r>
      <w:r w:rsidR="00AF76C7">
        <w:t>l'a</w:t>
      </w:r>
      <w:r w:rsidR="00814390">
        <w:t>n</w:t>
      </w:r>
      <w:r w:rsidRPr="00AF76C7">
        <w:t xml:space="preserve">nexe A-2 pour les projections financières pro forma (les mon</w:t>
      </w:r>
      <w:r w:rsidR="00574D44" w:rsidRPr="00AF76C7">
        <w:t xml:space="preserve">tants peuvent ne pas correspondre en raison des arrondis)</w:t>
      </w:r>
      <w:r w:rsidR="003E5C6B" w:rsidRPr="00AF76C7">
        <w:t> :</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 des actionnaires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Calendrier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prévisions de CEEFC et de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Aux fins comptables, la direction de CDEV a effectué une analyse de CEEFC et de CGF afin de déterminer si les résultats financiers de CEEFC ou de CGF devraient être consolidés en fonction des critères établis dans la norme IFRS 10. Elle a conclu que CDEV n'exerce pas un contrôle suffisant sur la capacité de CEEFC ou de CGF à influencer les rendements économiques de CEEFC ou de CGF. Pour ces raisons, CDEV n'a pas consolidé les informations financières de CEEFC ou de CGF dans les projections financières consolidées de CDEV pour ce plan. Les résultats de CEEFC sont présentés à l'Annex</w:t>
      </w:r>
      <w:r w:rsidR="00836341">
        <w:t xml:space="preserve">e B</w:t>
      </w:r>
      <w:r w:rsidRPr="00304631">
        <w:t xml:space="preserve">, et les résultats de CGF sont inclus à l'Anne</w:t>
      </w:r>
      <w:r w:rsidR="00836341">
        <w:t xml:space="preserve">xe</w:t>
      </w:r>
      <w:r w:rsidRPr="00304631">
        <w:t xml:space="preserve"> 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La CEEFC gérera son portefeuille d'actifs pendant la période du plan par le remboursement de prêts et la vente d'actifs, avec les fonds excédentaires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CGF</w:t>
      </w:r>
      <w:r w:rsidR="00B17E75" w:rsidRPr="000905E0">
        <w:t>, CGFIM estime que CGF engagera environ 2,6 milliards de d</w:t>
      </w:r>
      <w:r w:rsidR="00F20601">
        <w:t xml:space="preserve">o</w:t>
      </w:r>
      <w:r w:rsidR="00F20601" w:rsidRPr="00B304C8">
        <w:t>l</w:t>
      </w:r>
      <w:r w:rsidR="001D0EDD" w:rsidRPr="00B304C8">
        <w:t>lars</w:t>
      </w:r>
      <w:r w:rsidR="00B17E75" w:rsidRPr="00B304C8">
        <w:rPr>
          <w:i/>
        </w:rPr>
        <w:t xml:space="preserve"> </w:t>
      </w:r>
      <w:r w:rsidR="00B17E75" w:rsidRPr="00B304C8">
        <w:t>en engag</w:t>
      </w:r>
      <w:r w:rsidR="00B17E75" w:rsidRPr="000905E0">
        <w:t xml:space="preserve">ements totau</w:t>
      </w:r>
      <w:r w:rsidR="000A6E48">
        <w:t>x pour l'anné</w:t>
      </w:r>
      <w:r w:rsidR="00B17E75" w:rsidRPr="000905E0">
        <w:t xml:space="preserve">e se terminant le 31 décembre 2024. En termes </w:t>
      </w:r>
      <w:r w:rsidR="00F20601">
        <w:t xml:space="preserve">de</w:t>
      </w:r>
      <w:r w:rsidR="00B17E75" w:rsidRPr="000905E0">
        <w:t xml:space="preserve"> financement, il est prévu que CGF ait reçu un t</w:t>
      </w:r>
      <w:r w:rsidR="00A57A24">
        <w:t>otal </w:t>
      </w:r>
      <w:r w:rsidR="00554749">
        <w:t xml:space="preserve">cumulatif d</w:t>
      </w:r>
      <w:r w:rsidR="00A57A24">
        <w:t xml:space="preserve">e 4,4 milli</w:t>
      </w:r>
      <w:r w:rsidR="000E0CFE">
        <w:t>ards de doll</w:t>
      </w:r>
      <w:r w:rsidR="00B17E75" w:rsidRPr="000905E0">
        <w:t xml:space="preserve">a</w:t>
      </w:r>
      <w:r w:rsidR="00B17E75" w:rsidRPr="00B304C8">
        <w:t>r</w:t>
      </w:r>
      <w:r w:rsidR="002E5B80" w:rsidRPr="00B304C8">
        <w:t>s en</w:t>
      </w:r>
      <w:r w:rsidR="00B17E75" w:rsidRPr="00B304C8">
        <w:t xml:space="preserve"> produits </w:t>
      </w:r>
      <w:r w:rsidR="00B17E75" w:rsidRPr="000905E0">
        <w:t xml:space="preserve">nets</w:t>
      </w:r>
      <w:r w:rsidR="00554749">
        <w:t xml:space="preserve"> provenant de l'émission de financements </w:t>
      </w:r>
      <w:r w:rsidR="00B17E75" w:rsidRPr="000905E0">
        <w:t xml:space="preserve">par actions privilégié</w:t>
      </w:r>
      <w:r w:rsidR="000E0CFE">
        <w:t xml:space="preserve">es pour 20</w:t>
      </w:r>
      <w:r w:rsidR="000C74E7">
        <w:t>23 et 2024, en</w:t>
      </w:r>
      <w:r w:rsidR="00B17E75" w:rsidRPr="000905E0">
        <w:t xml:space="preserve"> utilisant ces produits nets pour financer les transactions d'investissement de CGF, ainsi que pour couvrir les frais d</w:t>
      </w:r>
      <w:r w:rsidR="00DC59FF">
        <w:t>e</w:t>
      </w:r>
      <w:r w:rsidR="00B17E75" w:rsidRPr="000905E0">
        <w:t>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surplus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recettes de NPI, CDEV évalue ses besoins en liquidités à venir. Conformément à </w:t>
      </w:r>
      <w:r w:rsidR="0081058C">
        <w:t xml:space="preserve">sa pratique de gestion des dividendes et des excédents de trésorerie, CDEV conserve des ni</w:t>
      </w:r>
      <w:r w:rsidRPr="003A00A6">
        <w:t>veaux de liquidités suffisants pour garantir la poursuite de ses opérations, l'accomplissement de tout mandat gouvernemental et le financement d'éventuelles contingences. Les excédents de trésorerie restants sont versés au gouvernement sous forme de dividendes.</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Rapports financiers trimestriels</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états financiers trimestriels, que nous affichons en anglais et en français sur notre site web (w</w:t>
      </w:r>
      <w:hyperlink r:id="rId12" w:history="1">
        <w:r w:rsidR="009E6FEA" w:rsidRPr="002B22D6">
          <w:rPr>
            <w:rStyle w:val="Hyperlink"/>
            <w:rFonts w:cs="Arial"/>
          </w:rPr>
          <w:t>ww.cdev.gc.ca) d</w:t>
        </w:r>
      </w:hyperlink>
      <w:r w:rsidR="009E6FEA" w:rsidRPr="002B22D6">
        <w:rPr>
          <w:rFonts w:cs="Arial"/>
        </w:rPr>
        <w:t>a</w:t>
      </w:r>
      <w:r w:rsidRPr="002B22D6">
        <w:rPr>
          <w:rFonts w:cs="Arial"/>
        </w:rPr>
        <w:t xml:space="preserve">ns un délai de 60 jours suivant la fin du trim</w:t>
      </w:r>
      <w:r w:rsidR="00D71DC3" w:rsidRPr="002B22D6">
        <w:rPr>
          <w:rFonts w:cs="Arial"/>
        </w:rPr>
        <w:t xml:space="preserve">estre. CE</w:t>
      </w:r>
      <w:r w:rsidRPr="002B22D6">
        <w:rPr>
          <w:rFonts w:cs="Arial"/>
        </w:rPr>
        <w:t xml:space="preserve">EFC et CGF p</w:t>
      </w:r>
      <w:r w:rsidR="00F764F4" w:rsidRPr="002B22D6">
        <w:rPr>
          <w:rFonts w:cs="Arial"/>
        </w:rPr>
        <w:t xml:space="preserve">ublient </w:t>
      </w:r>
      <w:r w:rsidR="009E6FEA" w:rsidRPr="002B22D6">
        <w:rPr>
          <w:rFonts w:cs="Arial"/>
        </w:rPr>
        <w:t>également leurs états financiers trimestriels et annuels dans les deux langues officielles sur leurs sites web re</w:t>
      </w:r>
      <w:r w:rsidR="00283017" w:rsidRPr="002B22D6">
        <w:rPr>
          <w:rFonts w:cs="Arial"/>
        </w:rPr>
        <w:t xml:space="preserve">sp</w:t>
      </w:r>
      <w:hyperlink r:id="rId13" w:history="1">
        <w:r w:rsidRPr="002B22D6">
          <w:rPr>
            <w:rStyle w:val="Hyperlink"/>
            <w:rFonts w:cs="Arial"/>
          </w:rPr>
          <w:t>ectifs, www.ceefc-cfu</w:t>
        </w:r>
      </w:hyperlink>
      <w:r w:rsidR="00F422B1" w:rsidRPr="002B22D6">
        <w:rPr>
          <w:rFonts w:cs="Arial"/>
        </w:rPr>
        <w:t xml:space="preserve">ec.ca </w:t>
      </w:r>
      <w:hyperlink r:id="rId14" w:history="1">
        <w:r w:rsidR="00F422B1" w:rsidRPr="002B22D6">
          <w:rPr>
            <w:rStyle w:val="Hyperlink"/>
            <w:rFonts w:cs="Arial"/>
          </w:rPr>
          <w:t>et www.cgf-fcc.c</w:t>
        </w:r>
      </w:hyperlink>
      <w:r w:rsidR="00283017" w:rsidRPr="002B22D6">
        <w:rPr>
          <w:rFonts w:cs="Arial"/>
        </w:rPr>
        <w:t>a.</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hypothèses clés dans les prévisions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certains points saillants des projections de référence actuelles. Avant d'approfondir certains résultats, il convient de noter quelques hypothèses essentielles, ainsi que certains éléments clés qui demeurent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Éléments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pour Telesat et ILGP n'ont pas encore été finalisées en raison d'une incertitude concernant le calendrier et l'ampleur des éléments finan</w:t>
      </w:r>
      <w:r w:rsidR="00F5271C">
        <w:t>cie</w:t>
      </w:r>
      <w:r w:rsidR="00F63D92">
        <w:t xml:space="preserve">rs. L’hypothèse est qu</w:t>
      </w:r>
      <w:r w:rsidR="1AF9E38D">
        <w:t xml:space="preserve">e la filiale Telesat sera probablement comptabilisée conformément aux normes IFRS et sera consolidée dans le groupe de sociétés CDEV. Cependant,</w:t>
      </w:r>
      <w:r w:rsidR="00F5271C">
        <w:t xml:space="preserve"> la détermination du traitement comptable pour ILGP n’a</w:t>
      </w:r>
      <w:r w:rsidR="1AF9E38D">
        <w:t xml:space="preserve"> pas </w:t>
      </w:r>
      <w:r w:rsidR="00F5271C">
        <w:t>encore été réalisée compte ten</w:t>
      </w:r>
      <w:r w:rsidR="001331CA">
        <w:t xml:space="preserve">u de certaines incertitudes récentes liées aux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comptabilisation finale des deux entités sont actuellement en cours et dépendront des faits et circonstances détaillés des opérations, y compris les sources et conditions d'emprunt et de prêt, le porteur de risque ultime ainsi que le décideur final et le contrôl</w:t>
      </w:r>
      <w:r w:rsidR="001331CA" w:rsidRPr="001331CA">
        <w:t xml:space="preserve">e</w:t>
      </w:r>
      <w:r w:rsidR="001331CA">
        <w:t>. Ce travail sera achevé avant la fin de l'année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Compte tenu des éléments en suspens ci-dessu</w:t>
      </w:r>
      <w:r w:rsidR="0084562A">
        <w:t>s, certaines hypothèses ont dû être établies, et les pr</w:t>
      </w:r>
      <w:r>
        <w:t xml:space="preserve">ojections financières ont été effec</w:t>
      </w:r>
      <w:r w:rsidR="008861A6">
        <w:t xml:space="preserve">tuées sur la base d</w:t>
      </w:r>
      <w:r>
        <w:t xml:space="preserve">u princi</w:t>
      </w:r>
      <w:r w:rsidR="008861A6">
        <w:t>p</w:t>
      </w:r>
      <w:r>
        <w:t>e du « meilleur effort </w:t>
      </w:r>
      <w:r w:rsidR="008861A6">
        <w:t>».</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w:t>
      </w:r>
      <w:r w:rsidR="1AF9E38D">
        <w:t xml:space="preserve">u</w:t>
      </w:r>
      <w:r w:rsidR="00C014C5">
        <w:t>n</w:t>
      </w:r>
      <w:r w:rsidR="00D96373" w:rsidRPr="00C014C5">
        <w:t xml:space="preserve"> refinancement recapitalisera TMC avec une structure de capital habituelle incluant un financement gouvernemental, réduira le coût global du capital et comprendra le remplacement </w:t>
      </w:r>
      <w:r w:rsidR="00D96373">
        <w:t xml:space="preserve">de la fa</w:t>
      </w:r>
      <w:r w:rsidR="00D96373" w:rsidRPr="00C014C5">
        <w:t>cilité</w:t>
      </w:r>
      <w:r w:rsidR="00D96373">
        <w:t> banca</w:t>
      </w:r>
      <w:r w:rsidR="002C0D7D">
        <w:t xml:space="preserve">ire </w:t>
      </w:r>
      <w:r w:rsidR="00D96373" w:rsidRPr="00C014C5">
        <w:t xml:space="preserve">EP4 par 18,5 milliards de dollars de prêts gouvernementa</w:t>
      </w:r>
      <w:r w:rsidR="00315C22">
        <w:t>u</w:t>
      </w:r>
      <w:r w:rsidR="00315C22" w:rsidRPr="00C014C5">
        <w:t xml:space="preserve">x. Les fonds </w:t>
      </w:r>
      <w:r w:rsidR="00315C22">
        <w:t>p</w:t>
      </w:r>
      <w:r w:rsidR="00D96373" w:rsidRPr="00C014C5">
        <w:t xml:space="preserve">rovenant</w:t>
      </w:r>
      <w:r w:rsidR="002C0D7D">
        <w:t> </w:t>
      </w:r>
      <w:r w:rsidR="00D96373" w:rsidRPr="00C014C5">
        <w:t xml:space="preserve">des prêts gouvernementaux </w:t>
      </w:r>
      <w:r w:rsidR="00315C22">
        <w:t>s</w:t>
      </w:r>
      <w:r w:rsidR="00315C22" w:rsidRPr="00C014C5">
        <w:t xml:space="preserve">eront apporté</w:t>
      </w:r>
      <w:r w:rsidR="00315C22">
        <w:t>s</w:t>
      </w:r>
      <w:r w:rsidR="00315C22" w:rsidRPr="00C014C5">
        <w:t> par </w:t>
      </w:r>
      <w:r w:rsidR="00315C22" w:rsidRPr="00C014C5" w:rsidDel="00315C22">
        <w:t xml:space="preserve">T</w:t>
      </w:r>
      <w:r w:rsidR="008C48B6">
        <w:t>MP Fi</w:t>
      </w:r>
      <w:r w:rsidR="00D96373" w:rsidRPr="00C014C5">
        <w:t xml:space="preserve">nance à TMC sous forme de souscription à un nouvel </w:t>
      </w:r>
      <w:r w:rsidR="00071278">
        <w:t>équity de 15 milliards de dollars et d’</w:t>
      </w:r>
      <w:r w:rsidR="00D96373" w:rsidRPr="00C014C5">
        <w:t xml:space="preserve">un prêt de 3,5 milliards de dollars, selon des modalités similaires à celles des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est présumée, et la participation des communautés autochtones </w:t>
      </w:r>
      <w:r w:rsidR="00315C22">
        <w:t xml:space="preserve">sou</w:t>
      </w:r>
      <w:r w:rsidRPr="00C014C5">
        <w:t xml:space="preserve">s forme d’un</w:t>
      </w:r>
      <w:r w:rsidR="00315C22">
        <w:t> intérêt </w:t>
      </w:r>
      <w:r w:rsidRPr="00C014C5">
        <w:t xml:space="preserve">de propriété n’est pas reflétée dans le Plan corpor</w:t>
      </w:r>
      <w:r w:rsidR="00D67FD8">
        <w:t>a</w:t>
      </w:r>
      <w:r w:rsidR="006719D7">
        <w:t xml:space="preserve">tif 2</w:t>
      </w:r>
      <w:r w:rsidR="002F274A">
        <w:t xml:space="preserve">025, car les détails de la transaction demeurent inco</w:t>
      </w:r>
      <w:proofErr w:type="gramStart"/>
      <w:r w:rsidR="002F274A">
        <w:t>nnus à ce stad</w:t>
      </w:r>
      <w:proofErr w:type="gramEnd"/>
      <w:r w:rsidR="002F274A">
        <w:t xml:space="preserve">e pour permettre </w:t>
      </w:r>
      <w:r w:rsidR="003046EE">
        <w:t xml:space="preserve">de modéliser</w:t>
      </w:r>
      <w:r w:rsidR="00444A45">
        <w:t> les implications comptable</w:t>
      </w:r>
      <w:r w:rsidR="00EE7486">
        <w:t>s.</w:t>
      </w:r>
    </w:p>
    <w:p w14:paraId="160A50F0" w14:textId="739B6353" w:rsidR="00BC34E6" w:rsidRDefault="1AF9E38D" w:rsidP="00C014C5">
      <w:pPr>
        <w:pStyle w:val="ListParagraph"/>
        <w:numPr>
          <w:ilvl w:val="0"/>
          <w:numId w:val="29"/>
        </w:numPr>
        <w:spacing w:after="0" w:line="240" w:lineRule="auto"/>
      </w:pPr>
      <w:r>
        <w:t>Le flux de trésorerie de chaque entité est réduit à un niveau offrant une marge de sécurité et garantissant que l'organisation (en particulier CDEV) puisse continuer à répondre à ses mandats futurs ou aux dépenses imprévues qu'elle pourrait être amenée à assumer.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Les prévisions pour 2024 devraient voir nos revenus consolidés totaux augmenter de plus de 140 % par rapport à 2023 </w:t>
      </w:r>
      <w:r w:rsidR="00DA0F84">
        <w:t xml:space="preserve">(de 892 millio</w:t>
      </w:r>
      <w:r>
        <w:t>ns de dolla</w:t>
      </w:r>
      <w:r w:rsidR="00DA0F84">
        <w:t xml:space="preserve">rs à 2,370</w:t>
      </w:r>
      <w:r>
        <w:t> millions de dollars, excluant les « Autres »). Cette montée rapide des revenus résulte de la mise en service de TMC en mai 2024. Nous continuerons d’observer des augmentations des revenus de TMC en 2025 (hausse de 45 % par rapport à 2024) avant qu’ils ne se stabilisent à un taux de croissance plus normalisé à partir de 2026 (taux de croissance moyen après 2025 d’environ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l'augmentation significative des revenus, le Groupe de sociétés CDEV restera en situation de perte nette en raison des dépe</w:t>
      </w:r>
      <w:r w:rsidR="00F7403B">
        <w:t xml:space="preserve">nses d'intérêt</w:t>
      </w:r>
      <w:r>
        <w:t xml:space="preserve">s importantes désormais intégrées dans le compte de résultat (impact en trésorerie) ainsi que de la dépréciation du pipeline (élément non monétaire). TMC devrait devenir rentable </w:t>
      </w:r>
      <w:r w:rsidR="00626349">
        <w:t xml:space="preserve">en 2025, grâce au transfe</w:t>
      </w:r>
      <w:r w:rsidR="00D06D7C">
        <w:t>rt de la dette de cette entité juridique à sa société mère (TMP Finance), </w:t>
      </w:r>
      <w:r w:rsidR="006A1FFF">
        <w:t xml:space="preserve">qui assumera le fardeau des dépenses d'intérêts du point de vue de</w:t>
      </w:r>
      <w:r w:rsidR="00D352E4">
        <w:t xml:space="preserve">s</w:t>
      </w:r>
      <w:r>
        <w:t> flux de trésorerie. Le Groupe</w:t>
      </w:r>
      <w:r w:rsidR="00B812E7">
        <w:t> </w:t>
      </w:r>
      <w:r>
        <w:t xml:space="preserve">d</w:t>
      </w:r>
      <w:r w:rsidR="00B812E7">
        <w:t>e</w:t>
      </w:r>
      <w:r>
        <w:t xml:space="preserve"> so</w:t>
      </w:r>
      <w:r w:rsidR="00474E95">
        <w:t xml:space="preserve">ciétés CDEV d</w:t>
      </w:r>
      <w:r w:rsidR="00D352E4">
        <w:t>evrait mainten</w:t>
      </w:r>
      <w:r w:rsidR="00474E95">
        <w:t xml:space="preserve">i</w:t>
      </w:r>
      <w:r w:rsidR="00ED5071">
        <w:t xml:space="preserve">r une position</w:t>
      </w:r>
      <w:r w:rsidR="00354CDF">
        <w:t xml:space="preserve"> de</w:t>
      </w:r>
      <w:r w:rsidR="003264E6">
        <w:t xml:space="preserve"> trésorerie globalement </w:t>
      </w:r>
      <w:r w:rsidR="00D14ACD">
        <w:t xml:space="preserve">saine pen</w:t>
      </w:r>
      <w:r>
        <w:t xml:space="preserve">dant l</w:t>
      </w:r>
      <w:r w:rsidR="003264E6">
        <w:t>a période</w:t>
      </w:r>
      <w:r w:rsidR="007C6811">
        <w:t xml:space="preserve"> couverte par le plan. CDEV, </w:t>
      </w:r>
      <w:r w:rsidR="00C52FB6">
        <w:t>en ta</w:t>
      </w:r>
      <w:r w:rsidR="00ED5071">
        <w:t xml:space="preserve">nt qu'en</w:t>
      </w:r>
      <w:r>
        <w:t>tité indépendante, ne sera pas rentable avant 2029 en raison de l'effet négatif des pertes nettes de TMP sur les capitaux propres.</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des immobilisations</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millions de $</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Contingence de coûts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capex de maintien</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TMC/TMP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des fins d'information seulement)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(CDEV Group)</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intensives en capital et n'ont pas besoin de financement en capital pour</w:t>
      </w:r>
      <w:r w:rsidR="001C1E38">
        <w:rPr>
          <w:rFonts w:cs="Arial"/>
        </w:rPr>
        <w:t> de</w:t>
      </w:r>
      <w:r w:rsidRPr="002B22D6">
        <w:rPr>
          <w:rFonts w:cs="Arial"/>
        </w:rPr>
        <w:t xml:space="preserve">s équipements ou autres acquisitions pour l'exercic</w:t>
      </w:r>
      <w:r w:rsidR="002E5DAC">
        <w:rPr>
          <w:rFonts w:cs="Arial"/>
        </w:rPr>
        <w:t>e</w:t>
      </w:r>
      <w:r w:rsidRPr="002B22D6">
        <w:rPr>
          <w:rFonts w:cs="Arial"/>
        </w:rPr>
        <w:t xml:space="preserve"> fiscal de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capital en 2025 co</w:t>
      </w:r>
      <w:r>
        <w:rPr>
          <w:rFonts w:cs="Arial"/>
        </w:rPr>
        <w:t>mprennent </w:t>
      </w:r>
      <w:r w:rsidRPr="004C79CB">
        <w:rPr>
          <w:rFonts w:cs="Arial"/>
        </w:rPr>
        <w:t xml:space="preserve">5</w:t>
      </w:r>
      <w:r w:rsidRPr="005749AF">
        <w:rPr>
          <w:rFonts w:cs="Arial"/>
        </w:rPr>
        <w:t>2</w:t>
      </w:r>
      <w:r w:rsidR="00280AC0">
        <w:rPr>
          <w:rFonts w:cs="Arial"/>
        </w:rPr>
        <w:t>6 mi</w:t>
      </w:r>
      <w:r w:rsidRPr="005749AF">
        <w:rPr>
          <w:rFonts w:cs="Arial"/>
        </w:rPr>
        <w:t xml:space="preserve">llions de dollars pour des questions liées aux travaux post-construction associées à l’expansion du pipeline. </w:t>
      </w:r>
      <w:r>
        <w:rPr>
          <w:rFonts w:cs="Arial"/>
        </w:rPr>
        <w:t xml:space="preserve">Les 159 millions de</w:t>
      </w:r>
      <w:r w:rsidRPr="004C79CB">
        <w:rPr>
          <w:rFonts w:cs="Arial"/>
        </w:rPr>
        <w:t> do</w:t>
      </w:r>
      <w:r>
        <w:rPr>
          <w:rFonts w:cs="Arial"/>
        </w:rPr>
        <w:t>lla</w:t>
      </w:r>
      <w:r w:rsidRPr="004C79CB">
        <w:rPr>
          <w:rFonts w:cs="Arial"/>
        </w:rPr>
        <w:t xml:space="preserve">rs restants </w:t>
      </w:r>
      <w:r w:rsidR="00C841B4" w:rsidRPr="00D352E4">
        <w:rPr>
          <w:rFonts w:cs="Arial"/>
        </w:rPr>
        <w:t>incluent environ 47 millions de dollars pour la mitigation des risques naturels et la préservation de l’intégrité du système de pipeline; environ 16 millions de dollars pour les activités d’abandon de pipeline (recouvrés par la suite à partir du fonds de réhabilitation du pipeline); environ 42 millions de dollars pour répondre aux exigences de conformité et assurer l’intégrité des installations, principalement liées aux exigences des réservoirs; environ 22 millions de dollars pour améliorer la fiabilité du système; 19 millions de dollars pour la technologie (applications et matériel) et la communication; 5 millions de dollars pour la sécurité (physique et cyber); et 9 millions de dollars pour des projets liés à la sécurité, à la réponse d’urgence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mise en place prochaine d'ILGP, nous</w:t>
      </w:r>
      <w:r w:rsidR="00175E8A">
        <w:rPr>
          <w:rFonts w:cs="Arial"/>
        </w:rPr>
        <w:t xml:space="preserve"> aurons bes</w:t>
      </w:r>
      <w:r w:rsidR="00780A6E">
        <w:rPr>
          <w:rFonts w:cs="Arial"/>
        </w:rPr>
        <w:t xml:space="preserve">oin d'un inve</w:t>
      </w:r>
      <w:r w:rsidR="00175E8A">
        <w:rPr>
          <w:rFonts w:cs="Arial"/>
        </w:rPr>
        <w:t>stissement supplémentaire dans des espaces de bureaux additionnels pour accueillir le pers</w:t>
      </w:r>
      <w:r w:rsidR="005B4DC9">
        <w:rPr>
          <w:rFonts w:cs="Arial"/>
        </w:rPr>
        <w:t xml:space="preserve">onnel de cette nouv</w:t>
      </w:r>
      <w:r w:rsidR="00175E8A">
        <w:rPr>
          <w:rFonts w:cs="Arial"/>
        </w:rPr>
        <w:t>e</w:t>
      </w:r>
      <w:r w:rsidR="00E97725">
        <w:rPr>
          <w:rFonts w:cs="Arial"/>
        </w:rPr>
        <w:t xml:space="preserve">lle fi</w:t>
      </w:r>
      <w:r w:rsidR="009518DF">
        <w:rPr>
          <w:rFonts w:cs="Arial"/>
        </w:rPr>
        <w:t xml:space="preserve">liale. Le montan</w:t>
      </w:r>
      <w:r w:rsidR="004A18B2">
        <w:rPr>
          <w:rFonts w:cs="Arial"/>
        </w:rPr>
        <w:t xml:space="preserve">t du bail n'est pas encore connu, car aucun travail n'a encore été effectué à ce jour pour acquérir ces espaces. Cependant, on estime qu'un</w:t>
      </w:r>
      <w:r w:rsidR="003D4B03">
        <w:rPr>
          <w:rFonts w:cs="Arial"/>
        </w:rPr>
        <w:t> bail d'une durée de 5 ans coûtera probablement entre 2 et 5 millions </w:t>
      </w:r>
      <w:r w:rsidR="00554657">
        <w:rPr>
          <w:rFonts w:cs="Arial"/>
        </w:rPr>
        <w:t>d</w:t>
      </w:r>
      <w:r w:rsidR="003D4B03">
        <w:rPr>
          <w:rFonts w:cs="Arial"/>
        </w:rPr>
        <w:t xml:space="preserve">e dollars pour cette péri</w:t>
      </w:r>
      <w:r w:rsidR="00822AC9">
        <w:rPr>
          <w:rFonts w:cs="Arial"/>
        </w:rPr>
        <w:t>ode. L'ex</w:t>
      </w:r>
      <w:r w:rsidR="00493CF3">
        <w:rPr>
          <w:rFonts w:cs="Arial"/>
        </w:rPr>
        <w:t xml:space="preserve">trémité supérieure de cette fourchette a été incluse dans le tableau ci-dessus par souci de prudence et compte tenu de l'incertitude concernant les besoins du programme. Toutefois, notre intention demeure de m</w:t>
      </w:r>
      <w:proofErr w:type="gramStart"/>
      <w:r w:rsidR="00493CF3">
        <w:rPr>
          <w:rFonts w:cs="Arial"/>
        </w:rPr>
        <w:t>aintenir une approche économique en tout te</w:t>
      </w:r>
      <w:proofErr w:type="gramEnd"/>
      <w:r w:rsidR="00493CF3">
        <w:rPr>
          <w:rFonts w:cs="Arial"/>
        </w:rPr>
        <w:t>mps.</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de capacités limitées pour influencer les engagements en capital qu’elle doit prendre en tant que propriétaire à hauteur de 8,5 % du projet pétrolier de Hibernia. Les projets sont réalisés sur la base d’un rendement commercial, tel que dé</w:t>
      </w:r>
      <w:proofErr w:type="gramStart"/>
      <w:r w:rsidRPr="002B22D6">
        <w:rPr>
          <w:rFonts w:cs="Arial"/>
        </w:rPr>
        <w:t>cidé par la major</w:t>
      </w:r>
      <w:proofErr w:type="gramEnd"/>
      <w:r w:rsidRPr="002B22D6">
        <w:rPr>
          <w:rFonts w:cs="Arial"/>
        </w:rPr>
        <w:t xml:space="preserve">ité des intérêts des propriétaires. Certaines des dépenses en capital sont sous forme de contrats de location. Le locataire est HMDC, qui n’est pas une filiale appartenant en</w:t>
      </w:r>
      <w:r w:rsidRPr="002B22D6">
        <w:rPr>
          <w:rFonts w:cs="Arial"/>
        </w:rPr>
        <w:lastRenderedPageBreak/>
        <w:t xml:space="preserve">tièrement à CDEV ou CHHC. Nous ne dema</w:t>
      </w:r>
      <w:r w:rsidR="002E5DAC" w:rsidRPr="002B22D6">
        <w:rPr>
          <w:rFonts w:cs="Arial"/>
        </w:rPr>
        <w:t>ndons donc pas d’a</w:t>
      </w:r>
      <w:r w:rsidRPr="002B22D6">
        <w:rPr>
          <w:rFonts w:cs="Arial"/>
        </w:rPr>
        <w:t xml:space="preserve">pprobation pour conclure ces contrats de location. Étant donné que CHHC n’a aucun droit d’utilisation de l’équipement loué, il n’est pas nécessaire de solliciter l’approbation d’emprunt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en 20</w:t>
      </w:r>
      <w:r w:rsidR="00916FBA">
        <w:rPr>
          <w:rFonts w:cs="Arial"/>
        </w:rPr>
        <w:t>2</w:t>
      </w:r>
      <w:r w:rsidR="00A31671">
        <w:rPr>
          <w:rFonts w:cs="Arial"/>
        </w:rPr>
        <w:t>5, 2026 </w:t>
      </w:r>
      <w:r w:rsidR="00B77319">
        <w:rPr>
          <w:rFonts w:cs="Arial"/>
        </w:rPr>
        <w:t>et 2027, ainsi que de 2,2 milliards de dollars</w:t>
      </w:r>
      <w:r w:rsidRPr="002B22D6">
        <w:rPr>
          <w:rFonts w:cs="Arial"/>
        </w:rPr>
        <w:t xml:space="preserve"> en</w:t>
      </w:r>
      <w:r w:rsidR="0081037A" w:rsidRPr="00391277">
        <w:rPr>
          <w:rFonts w:cs="Arial"/>
        </w:rPr>
        <w:t xml:space="preserve"> 2028. CG</w:t>
      </w:r>
      <w:r w:rsidR="0081037A">
        <w:rPr>
          <w:rFonts w:cs="Arial"/>
        </w:rPr>
        <w:t xml:space="preserve">F prop</w:t>
      </w:r>
      <w:r w:rsidR="0081037A" w:rsidRPr="00391277">
        <w:rPr>
          <w:rFonts w:cs="Arial"/>
        </w:rPr>
        <w:t>ose également de consacrer un montant supplémentaire de 2 milliards de dollars en 2029, dérivé des revenus ant</w:t>
      </w:r>
      <w:r w:rsidR="00D81901">
        <w:rPr>
          <w:rFonts w:cs="Arial"/>
        </w:rPr>
        <w:t xml:space="preserve">icipés, sur la</w:t>
      </w:r>
      <w:r w:rsidR="00A05F10">
        <w:rPr>
          <w:rFonts w:cs="Arial"/>
        </w:rPr>
        <w:t> base d’un ensemble d’hyp</w:t>
      </w:r>
      <w:r w:rsidR="0081037A" w:rsidRPr="00391277">
        <w:rPr>
          <w:rFonts w:cs="Arial"/>
        </w:rPr>
        <w:t xml:space="preserve">othèses (voir la section 5.3 du Plan </w:t>
      </w:r>
      <w:r w:rsidR="0081037A">
        <w:rPr>
          <w:rFonts w:cs="Arial"/>
        </w:rPr>
        <w:t>corporatif 2025-2029 de CGF dans l’annexe C). CD</w:t>
      </w:r>
      <w:r w:rsidR="0081037A" w:rsidRPr="00391277">
        <w:rPr>
          <w:rFonts w:cs="Arial"/>
        </w:rPr>
        <w:t xml:space="preserve">EV sollicite l’autorisation, par le biais de ce budget d’investissement, </w:t>
      </w:r>
      <w:r w:rsidR="0081037A">
        <w:rPr>
          <w:rFonts w:cs="Arial"/>
        </w:rPr>
        <w:t xml:space="preserve">pour </w:t>
      </w:r>
      <w:r w:rsidR="0081037A" w:rsidRPr="00391277">
        <w:rPr>
          <w:rFonts w:cs="Arial"/>
        </w:rPr>
        <w:t>un montant maximal de 15 milliards de dollars afin de s’aligner sur les sources de</w:t>
      </w:r>
      <w:r w:rsidR="004456AB">
        <w:rPr>
          <w:rFonts w:cs="Arial"/>
        </w:rPr>
        <w:t xml:space="preserve"> financement identifiées </w:t>
      </w:r>
      <w:r w:rsidR="0081037A" w:rsidRPr="00391277">
        <w:rPr>
          <w:rFonts w:cs="Arial"/>
        </w:rPr>
        <w:t>e</w:t>
      </w:r>
      <w:r w:rsidR="0081037A" w:rsidRPr="002B22D6">
        <w:rPr>
          <w:rFonts w:cs="Arial"/>
        </w:rPr>
        <w:t xml:space="preserve">n</w:t>
      </w:r>
      <w:r w:rsidRPr="002B22D6">
        <w:rPr>
          <w:rFonts w:cs="Arial"/>
        </w:rPr>
        <w:t> lien avec CGF. Les résultats financiers de CGF ne sont pas consolidés dans</w:t>
      </w:r>
      <w:r w:rsidR="00A440EC">
        <w:rPr>
          <w:rFonts w:cs="Arial"/>
        </w:rPr>
        <w:t> CDEV,</w:t>
      </w:r>
      <w:r w:rsidRPr="002B22D6">
        <w:rPr>
          <w:rFonts w:cs="Arial"/>
        </w:rPr>
        <w:t xml:space="preserve"> mais nous incluons</w:t>
      </w:r>
      <w:r w:rsidR="00017B83">
        <w:rPr>
          <w:rFonts w:cs="Arial"/>
        </w:rPr>
        <w:t> les e</w:t>
      </w:r>
      <w:r w:rsidR="00901F89">
        <w:rPr>
          <w:rFonts w:cs="Arial"/>
        </w:rPr>
        <w:t xml:space="preserve">ngagements antici</w:t>
      </w:r>
      <w:r w:rsidR="00EF679D">
        <w:rPr>
          <w:rFonts w:cs="Arial"/>
        </w:rPr>
        <w:t>pés de CGF (ju</w:t>
      </w:r>
      <w:r w:rsidR="00942CA8">
        <w:rPr>
          <w:rFonts w:cs="Arial"/>
        </w:rPr>
        <w:t xml:space="preserve">s</w:t>
      </w:r>
      <w:r w:rsidR="00EF4C02">
        <w:rPr>
          <w:rFonts w:cs="Arial"/>
        </w:rPr>
        <w:t>q</w:t>
      </w:r>
      <w:r w:rsidR="00787EF5">
        <w:rPr>
          <w:rFonts w:cs="Arial"/>
        </w:rPr>
        <w:t>u’à 15 milliards de dol</w:t>
      </w:r>
      <w:r w:rsidR="00FD0A37">
        <w:rPr>
          <w:rFonts w:cs="Arial"/>
        </w:rPr>
        <w:t xml:space="preserve">lars) dans le cadre</w:t>
      </w:r>
      <w:r w:rsidRPr="002B22D6">
        <w:rPr>
          <w:rFonts w:cs="Arial"/>
        </w:rPr>
        <w:t xml:space="preserve"> des dépenses en capital du Plan corporatif de CDEV présenté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w:t>
      </w:r>
      <w:r w:rsidRPr="00FE1B86">
        <w:rPr>
          <w:rFonts w:asciiTheme="minorHAnsi" w:hAnsiTheme="minorHAnsi"/>
          <w:vertAlign w:val="superscript"/>
        </w:rPr>
        <w:t>u </w:t>
      </w:r>
      <w:r w:rsidR="00E95058">
        <w:rPr>
          <w:rFonts w:asciiTheme="minorHAnsi" w:hAnsiTheme="minorHAnsi"/>
        </w:rPr>
        <w:t xml:space="preserve">1e</w:t>
      </w:r>
      <w:r>
        <w:rPr>
          <w:rFonts w:asciiTheme="minorHAnsi" w:hAnsiTheme="minorHAnsi"/>
        </w:rPr>
        <w:t>r ma</w:t>
      </w:r>
      <w:r w:rsidR="00894ED5">
        <w:rPr>
          <w:rFonts w:asciiTheme="minorHAnsi" w:hAnsiTheme="minorHAnsi"/>
        </w:rPr>
        <w:t xml:space="preserve">i 2024</w:t>
      </w:r>
      <w:r w:rsidR="004E60B3">
        <w:rPr>
          <w:rFonts w:asciiTheme="minorHAnsi" w:hAnsiTheme="minorHAnsi"/>
        </w:rPr>
        <w:t>,</w:t>
      </w:r>
      <w:r w:rsidR="008E469A">
        <w:rPr>
          <w:rFonts w:asciiTheme="minorHAnsi" w:hAnsiTheme="minorHAnsi"/>
        </w:rPr>
        <w:t xml:space="preserve"> le Trans Mount</w:t>
      </w:r>
      <w:r w:rsidR="00152FAB">
        <w:rPr>
          <w:rFonts w:asciiTheme="minorHAnsi" w:hAnsiTheme="minorHAnsi"/>
        </w:rPr>
        <w:t>ain Expanded Sy</w:t>
      </w:r>
      <w:r w:rsidR="00FE1B86">
        <w:rPr>
          <w:rFonts w:asciiTheme="minorHAnsi" w:hAnsiTheme="minorHAnsi"/>
        </w:rPr>
        <w:t>s</w:t>
      </w:r>
      <w:r w:rsidR="004E60B3">
        <w:rPr>
          <w:rFonts w:asciiTheme="minorHAnsi" w:hAnsiTheme="minorHAnsi"/>
        </w:rPr>
        <w:t xml:space="preserve">t</w:t>
      </w:r>
      <w:r w:rsidR="00791CF7">
        <w:rPr>
          <w:rFonts w:asciiTheme="minorHAnsi" w:hAnsiTheme="minorHAnsi"/>
        </w:rPr>
        <w:t>em est ent</w:t>
      </w:r>
      <w:r w:rsidR="006E2E6D">
        <w:rPr>
          <w:rFonts w:asciiTheme="minorHAnsi" w:hAnsiTheme="minorHAnsi"/>
        </w:rPr>
        <w:t xml:space="preserve">r</w:t>
      </w:r>
      <w:r w:rsidR="00791CF7">
        <w:rPr>
          <w:rFonts w:asciiTheme="minorHAnsi" w:hAnsiTheme="minorHAnsi"/>
        </w:rPr>
        <w:t xml:space="preserve">é en service; par cons</w:t>
      </w:r>
      <w:r>
        <w:rPr>
          <w:rFonts w:asciiTheme="minorHAnsi" w:hAnsiTheme="minorHAnsi"/>
        </w:rPr>
        <w:t>équent, TMC ne capitalise plus les frais d'int</w:t>
      </w:r>
      <w:r w:rsidR="00560E44">
        <w:rPr>
          <w:rFonts w:asciiTheme="minorHAnsi" w:hAnsiTheme="minorHAnsi"/>
        </w:rPr>
        <w:t xml:space="preserve">érêts et a commencé à amortir l’actif</w:t>
      </w:r>
      <w:r w:rsidR="00DE10A6">
        <w:rPr>
          <w:rFonts w:asciiTheme="minorHAnsi" w:hAnsiTheme="minorHAnsi"/>
        </w:rPr>
        <w:t>. Ces</w:t>
      </w:r>
      <w:r w:rsidR="00167006">
        <w:rPr>
          <w:rFonts w:asciiTheme="minorHAnsi" w:hAnsiTheme="minorHAnsi"/>
        </w:rPr>
        <w:t> </w:t>
      </w:r>
      <w:r w:rsidR="009E553B">
        <w:rPr>
          <w:rFonts w:asciiTheme="minorHAnsi" w:hAnsiTheme="minorHAnsi"/>
        </w:rPr>
        <w:t xml:space="preserve">d</w:t>
      </w:r>
      <w:proofErr w:type="gramStart"/>
      <w:r w:rsidR="009E553B">
        <w:rPr>
          <w:rFonts w:asciiTheme="minorHAnsi" w:hAnsiTheme="minorHAnsi"/>
        </w:rPr>
        <w:t>eux éléments e</w:t>
      </w:r>
      <w:proofErr w:type="gramEnd"/>
      <w:r w:rsidR="009E553B">
        <w:rPr>
          <w:rFonts w:asciiTheme="minorHAnsi" w:hAnsiTheme="minorHAnsi"/>
        </w:rPr>
        <w:t xml:space="preserve">ntraîneront un</w:t>
      </w:r>
      <w:r w:rsidR="00D4277A">
        <w:rPr>
          <w:rFonts w:asciiTheme="minorHAnsi" w:hAnsiTheme="minorHAnsi"/>
        </w:rPr>
        <w:t xml:space="preserve">e perte nette dans l'État</w:t>
      </w:r>
      <w:r w:rsidR="003C2183">
        <w:rPr>
          <w:rFonts w:asciiTheme="minorHAnsi" w:hAnsiTheme="minorHAnsi"/>
        </w:rPr>
        <w:t> consolidé des résultats pendant plusieurs années</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Budget de fonctionnement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les détails des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chef des finances</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répondant au conseil d'administration de CDEV par l'intermédiaire du président et chef de la direction, j'ai examiné le plan d'entreprise et les budgets ainsi que les informations justificatives que j'ai jugées nécessaires, à la date indiquée ci-dessous. Sur la base de cet examen approfondi, je formule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l'étendue des renseignements financiers et connexes sont raisonnablement décrites, et les hypothèses ayant une incidence significative sur les exigences financières associées ont été identifiées et sont étayées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concernant</w:t>
      </w:r>
      <w:r w:rsidR="008875C4" w:rsidRPr="007D7C7D">
        <w:rPr>
          <w:rStyle w:val="normaltextrun"/>
          <w:rFonts w:asciiTheme="minorHAnsi" w:eastAsiaTheme="majorEastAsia" w:hAnsiTheme="minorHAnsi" w:cs="Arial"/>
          <w:lang w:val="en-US"/>
        </w:rPr>
        <w:t xml:space="preserve"> la structure de cap</w:t>
      </w:r>
      <w:r w:rsidRPr="007D7C7D">
        <w:rPr>
          <w:rStyle w:val="normaltextrun"/>
          <w:rFonts w:asciiTheme="minorHAnsi" w:eastAsiaTheme="majorEastAsia" w:hAnsiTheme="minorHAnsi" w:cs="Arial"/>
          <w:lang w:val="en-US"/>
        </w:rPr>
        <w:t xml:space="preserve">ital des actifs</w:t>
      </w:r>
      <w:r w:rsidR="0042719C" w:rsidRPr="007D7C7D">
        <w:rPr>
          <w:rStyle w:val="normaltextrun"/>
          <w:rFonts w:asciiTheme="minorHAnsi" w:eastAsiaTheme="majorEastAsia" w:hAnsiTheme="minorHAnsi" w:cs="Arial"/>
          <w:lang w:val="en-US"/>
        </w:rPr>
        <w:t> de </w:t>
      </w:r>
      <w:r w:rsidR="00ED6A2B" w:rsidRPr="007D7C7D">
        <w:rPr>
          <w:rStyle w:val="normaltextrun"/>
          <w:rFonts w:asciiTheme="minorHAnsi" w:eastAsiaTheme="majorEastAsia" w:hAnsiTheme="minorHAnsi" w:cs="Arial"/>
          <w:lang w:val="en-US"/>
        </w:rPr>
        <w:t xml:space="preserve">TMC ont</w:t>
      </w:r>
      <w:r w:rsidR="00014ECB" w:rsidRPr="007D7C7D">
        <w:rPr>
          <w:rStyle w:val="normaltextrun"/>
          <w:rFonts w:asciiTheme="minorHAnsi" w:eastAsiaTheme="majorEastAsia" w:hAnsiTheme="minorHAnsi" w:cs="Arial"/>
          <w:lang w:val="en-US"/>
        </w:rPr>
        <w:t xml:space="preserve"> été supposé</w:t>
      </w:r>
      <w:r w:rsidR="004F2180">
        <w:rPr>
          <w:rStyle w:val="normaltextrun"/>
          <w:rFonts w:asciiTheme="minorHAnsi" w:eastAsiaTheme="majorEastAsia" w:hAnsiTheme="minorHAnsi" w:cs="Arial"/>
          <w:lang w:val="en-US"/>
        </w:rPr>
        <w:t xml:space="preserve">es se concrétiser en 2024 et </w:t>
      </w:r>
      <w:r w:rsidR="00F5082A">
        <w:rPr>
          <w:rStyle w:val="normaltextrun"/>
          <w:rFonts w:asciiTheme="minorHAnsi" w:eastAsiaTheme="majorEastAsia" w:hAnsiTheme="minorHAnsi" w:cs="Arial"/>
          <w:lang w:val="en-US"/>
        </w:rPr>
        <w:t>son</w:t>
      </w:r>
      <w:r w:rsidR="004F2180">
        <w:rPr>
          <w:rStyle w:val="normaltextrun"/>
          <w:rFonts w:asciiTheme="minorHAnsi" w:eastAsiaTheme="majorEastAsia" w:hAnsiTheme="minorHAnsi" w:cs="Arial"/>
          <w:lang w:val="en-US"/>
        </w:rPr>
        <w:t xml:space="preserve">t donc reflétées dans les prévisions de 2024, puis reportées pour</w:t>
      </w:r>
      <w:r w:rsidR="69CA6CAB" w:rsidRPr="56D17EB4">
        <w:rPr>
          <w:rStyle w:val="normaltextrun"/>
          <w:rFonts w:asciiTheme="minorHAnsi" w:eastAsiaTheme="majorEastAsia" w:hAnsiTheme="minorHAnsi" w:cs="Arial"/>
          <w:lang w:val="en-US"/>
        </w:rPr>
        <w:t> le reste </w:t>
      </w:r>
      <w:r w:rsidR="004F2180">
        <w:rPr>
          <w:rStyle w:val="normaltextrun"/>
          <w:rFonts w:asciiTheme="minorHAnsi" w:eastAsiaTheme="majorEastAsia" w:hAnsiTheme="minorHAnsi" w:cs="Arial"/>
          <w:lang w:val="en-US"/>
        </w:rPr>
        <w:t xml:space="preserve">de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encore certains détails </w:t>
      </w:r>
      <w:r w:rsidR="006A62F4">
        <w:rPr>
          <w:rStyle w:val="normaltextrun"/>
          <w:rFonts w:asciiTheme="minorHAnsi" w:eastAsiaTheme="majorEastAsia" w:hAnsiTheme="minorHAnsi" w:cs="Arial"/>
          <w:lang w:val="en-US"/>
        </w:rPr>
        <w:t xml:space="preserve">inconnus concernant les éventuelles modalités et remboursements du refinanc</w:t>
      </w:r>
      <w:r w:rsidR="00F70947">
        <w:rPr>
          <w:rStyle w:val="normaltextrun"/>
          <w:rFonts w:asciiTheme="minorHAnsi" w:eastAsiaTheme="majorEastAsia" w:hAnsiTheme="minorHAnsi" w:cs="Arial"/>
          <w:lang w:val="en-US"/>
        </w:rPr>
        <w:t xml:space="preserve">ement de TMC, tels que les taux, les calendriers de paiement et autres termes et conditions. Ceux-ci pourraient avoir un impact significatif sur les finances.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encore rendu une d</w:t>
      </w:r>
      <w:r w:rsidR="00DB3E18" w:rsidRPr="007D7C7D">
        <w:rPr>
          <w:rStyle w:val="normaltextrun"/>
          <w:rFonts w:asciiTheme="minorHAnsi" w:eastAsiaTheme="majorEastAsia" w:hAnsiTheme="minorHAnsi" w:cs="Arial"/>
          <w:lang w:val="en-US"/>
        </w:rPr>
        <w:t xml:space="preserve">écision finale c</w:t>
      </w:r>
      <w:r w:rsidR="00BE5F99" w:rsidRPr="007D7C7D">
        <w:rPr>
          <w:rStyle w:val="normaltextrun"/>
          <w:rFonts w:asciiTheme="minorHAnsi" w:eastAsiaTheme="majorEastAsia" w:hAnsiTheme="minorHAnsi" w:cs="Arial"/>
          <w:lang w:val="en-US"/>
        </w:rPr>
        <w:t xml:space="preserve">onc</w:t>
      </w:r>
      <w:r w:rsidR="000F5ABD" w:rsidRPr="007D7C7D">
        <w:rPr>
          <w:rStyle w:val="normaltextrun"/>
          <w:rFonts w:asciiTheme="minorHAnsi" w:eastAsiaTheme="majorEastAsia" w:hAnsiTheme="minorHAnsi" w:cs="Arial"/>
          <w:lang w:val="en-US"/>
        </w:rPr>
        <w:t>ernant</w:t>
      </w:r>
      <w:r w:rsidR="00BE5F99" w:rsidRPr="007D7C7D">
        <w:rPr>
          <w:rStyle w:val="normaltextrun"/>
          <w:rFonts w:asciiTheme="minorHAnsi" w:eastAsiaTheme="majorEastAsia" w:hAnsiTheme="minorHAnsi" w:cs="Arial"/>
          <w:lang w:val="en-US"/>
        </w:rPr>
        <w:t xml:space="preserve"> les pé</w:t>
      </w:r>
      <w:r w:rsidR="00DB3E18" w:rsidRPr="007D7C7D">
        <w:rPr>
          <w:rStyle w:val="normaltextrun"/>
          <w:rFonts w:asciiTheme="minorHAnsi" w:eastAsiaTheme="majorEastAsia" w:hAnsiTheme="minorHAnsi" w:cs="Arial"/>
          <w:lang w:val="en-US"/>
        </w:rPr>
        <w:t xml:space="preserve">ages de TMC, ai</w:t>
      </w:r>
      <w:r w:rsidR="000F5ABD" w:rsidRPr="007D7C7D">
        <w:rPr>
          <w:rStyle w:val="normaltextrun"/>
          <w:rFonts w:asciiTheme="minorHAnsi" w:eastAsiaTheme="majorEastAsia" w:hAnsiTheme="minorHAnsi" w:cs="Arial"/>
          <w:lang w:val="en-US"/>
        </w:rPr>
        <w:t xml:space="preserve">nsi nous avons supposé que le taux de péage actuel s</w:t>
      </w:r>
      <w:r w:rsidR="00FE56B3" w:rsidRPr="007D7C7D">
        <w:rPr>
          <w:rStyle w:val="normaltextrun"/>
          <w:rFonts w:asciiTheme="minorHAnsi" w:eastAsiaTheme="majorEastAsia" w:hAnsiTheme="minorHAnsi" w:cs="Arial"/>
          <w:lang w:val="en-US"/>
        </w:rPr>
        <w:t>e maintien</w:t>
      </w:r>
      <w:r w:rsidR="000F5ABD" w:rsidRPr="007D7C7D">
        <w:rPr>
          <w:rStyle w:val="normaltextrun"/>
          <w:rFonts w:asciiTheme="minorHAnsi" w:eastAsiaTheme="majorEastAsia" w:hAnsiTheme="minorHAnsi" w:cs="Arial"/>
          <w:lang w:val="en-US"/>
        </w:rPr>
        <w:t xml:space="preserve">dra et que la REC re</w:t>
      </w:r>
      <w:r w:rsidR="00FE56B3" w:rsidRPr="007D7C7D">
        <w:rPr>
          <w:rStyle w:val="normaltextrun"/>
          <w:rFonts w:asciiTheme="minorHAnsi" w:eastAsiaTheme="majorEastAsia" w:hAnsiTheme="minorHAnsi" w:cs="Arial"/>
          <w:lang w:val="en-US"/>
        </w:rPr>
        <w:t xml:space="preserve">ndra une décision favorable. Si tel n’est pas le cas, la capacité de TMC à gé</w:t>
      </w:r>
      <w:r w:rsidR="006A10DC" w:rsidRPr="007D7C7D">
        <w:rPr>
          <w:rStyle w:val="normaltextrun"/>
          <w:rFonts w:asciiTheme="minorHAnsi" w:eastAsiaTheme="majorEastAsia" w:hAnsiTheme="minorHAnsi" w:cs="Arial"/>
          <w:lang w:val="en-US"/>
        </w:rPr>
        <w:t xml:space="preserve">nérer les flux de trésorerie p</w:t>
      </w:r>
      <w:r w:rsidR="0022073B" w:rsidRPr="007D7C7D">
        <w:rPr>
          <w:rStyle w:val="normaltextrun"/>
          <w:rFonts w:asciiTheme="minorHAnsi" w:eastAsiaTheme="majorEastAsia" w:hAnsiTheme="minorHAnsi" w:cs="Arial"/>
          <w:lang w:val="en-US"/>
        </w:rPr>
        <w:t>révus </w:t>
      </w:r>
      <w:r w:rsidR="006A10DC" w:rsidRPr="007D7C7D">
        <w:rPr>
          <w:rStyle w:val="normaltextrun"/>
          <w:rFonts w:asciiTheme="minorHAnsi" w:eastAsiaTheme="majorEastAsia" w:hAnsiTheme="minorHAnsi" w:cs="Arial"/>
          <w:lang w:val="en-US"/>
        </w:rPr>
        <w:t xml:space="preserve">pourrait être com</w:t>
      </w:r>
      <w:r w:rsidR="0022073B" w:rsidRPr="007D7C7D">
        <w:rPr>
          <w:rStyle w:val="normaltextrun"/>
          <w:rFonts w:asciiTheme="minorHAnsi" w:eastAsiaTheme="majorEastAsia" w:hAnsiTheme="minorHAnsi" w:cs="Arial"/>
          <w:lang w:val="en-US"/>
        </w:rPr>
        <w:t xml:space="preserve">promise et/ou l’actif altéré.</w:t>
      </w:r>
      <w:r w:rsidR="007E1431" w:rsidRPr="007D7C7D">
        <w:rPr>
          <w:rStyle w:val="normaltextrun"/>
          <w:rFonts w:asciiTheme="minorHAnsi" w:eastAsiaTheme="majorEastAsia" w:hAnsiTheme="minorHAnsi" w:cs="Arial"/>
          <w:lang w:val="en-US"/>
        </w:rPr>
        <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TMC</w:t>
      </w:r>
      <w:r w:rsidR="007E37C7" w:rsidRPr="007D7C7D">
        <w:rPr>
          <w:rStyle w:val="normaltextrun"/>
          <w:rFonts w:asciiTheme="minorHAnsi" w:eastAsiaTheme="majorEastAsia" w:hAnsiTheme="minorHAnsi" w:cs="Arial"/>
          <w:lang w:val="en-US"/>
        </w:rPr>
        <w:t xml:space="preserve"> à rembourser les prêts exigi</w:t>
      </w:r>
      <w:r w:rsidR="00381249">
        <w:rPr>
          <w:rStyle w:val="normaltextrun"/>
          <w:rFonts w:asciiTheme="minorHAnsi" w:eastAsiaTheme="majorEastAsia" w:hAnsiTheme="minorHAnsi" w:cs="Arial"/>
          <w:lang w:val="en-US"/>
        </w:rPr>
        <w:t>ble</w:t>
      </w:r>
      <w:r w:rsidR="007E37C7" w:rsidRPr="007D7C7D">
        <w:rPr>
          <w:rStyle w:val="normaltextrun"/>
          <w:rFonts w:asciiTheme="minorHAnsi" w:eastAsiaTheme="majorEastAsia" w:hAnsiTheme="minorHAnsi" w:cs="Arial"/>
          <w:lang w:val="en-US"/>
        </w:rPr>
        <w:t xml:space="preserve">s est sujette à des variations importantes en raison des changements potenti</w:t>
      </w:r>
      <w:r w:rsidRPr="007D7C7D">
        <w:rPr>
          <w:rStyle w:val="normaltextrun"/>
          <w:rFonts w:asciiTheme="minorHAnsi" w:eastAsiaTheme="majorEastAsia" w:hAnsiTheme="minorHAnsi" w:cs="Arial"/>
          <w:lang w:val="en-US"/>
        </w:rPr>
        <w:t>els su</w:t>
      </w:r>
      <w:r w:rsidR="00506148" w:rsidRPr="007D7C7D">
        <w:rPr>
          <w:rStyle w:val="normaltextrun"/>
          <w:rFonts w:asciiTheme="minorHAnsi" w:eastAsiaTheme="majorEastAsia" w:hAnsiTheme="minorHAnsi" w:cs="Arial"/>
          <w:lang w:val="en-US"/>
        </w:rPr>
        <w:t xml:space="preserve">smentionnés e</w:t>
      </w:r>
      <w:r w:rsidR="00CB13B0">
        <w:rPr>
          <w:rStyle w:val="normaltextrun"/>
          <w:rFonts w:asciiTheme="minorHAnsi" w:eastAsiaTheme="majorEastAsia" w:hAnsiTheme="minorHAnsi" w:cs="Arial"/>
          <w:lang w:val="en-US"/>
        </w:rPr>
        <w:t xml:space="preserve">t est éga</w:t>
      </w:r>
      <w:r w:rsidR="00506148" w:rsidRPr="007D7C7D">
        <w:rPr>
          <w:rStyle w:val="normaltextrun"/>
          <w:rFonts w:asciiTheme="minorHAnsi" w:eastAsiaTheme="majorEastAsia" w:hAnsiTheme="minorHAnsi" w:cs="Arial"/>
          <w:lang w:val="en-US"/>
        </w:rPr>
        <w:t xml:space="preserve">lement i</w:t>
      </w:r>
      <w:r w:rsidR="00693074" w:rsidRPr="007D7C7D">
        <w:rPr>
          <w:rStyle w:val="normaltextrun"/>
          <w:rFonts w:asciiTheme="minorHAnsi" w:eastAsiaTheme="majorEastAsia" w:hAnsiTheme="minorHAnsi" w:cs="Arial"/>
          <w:lang w:val="en-US"/>
        </w:rPr>
        <w:t>nfluencée,</w:t>
      </w:r>
      <w:r w:rsidR="00F6302B" w:rsidRPr="007D7C7D">
        <w:rPr>
          <w:rStyle w:val="normaltextrun"/>
          <w:rFonts w:asciiTheme="minorHAnsi" w:eastAsiaTheme="majorEastAsia" w:hAnsiTheme="minorHAnsi" w:cs="Arial"/>
          <w:lang w:val="en-US"/>
        </w:rPr>
        <w:t xml:space="preserve"> dans une moindre mesure, par les vol</w:t>
      </w:r>
      <w:r w:rsidR="00F273A5" w:rsidRPr="007D7C7D">
        <w:rPr>
          <w:rStyle w:val="normaltextrun"/>
          <w:rFonts w:asciiTheme="minorHAnsi" w:eastAsiaTheme="majorEastAsia" w:hAnsiTheme="minorHAnsi" w:cs="Arial"/>
          <w:lang w:val="en-US"/>
        </w:rPr>
        <w:t xml:space="preserve">umes de transit dans le pipel</w:t>
      </w:r>
      <w:r w:rsidR="006A4D8B" w:rsidRPr="007D7C7D">
        <w:rPr>
          <w:rStyle w:val="normaltextrun"/>
          <w:rFonts w:asciiTheme="minorHAnsi" w:eastAsiaTheme="majorEastAsia" w:hAnsiTheme="minorHAnsi" w:cs="Arial"/>
          <w:lang w:val="en-US"/>
        </w:rPr>
        <w:t xml:space="preserve">ine </w:t>
      </w:r>
      <w:r w:rsidR="00D1269F" w:rsidRPr="007D7C7D">
        <w:rPr>
          <w:rStyle w:val="normaltextrun"/>
          <w:rFonts w:asciiTheme="minorHAnsi" w:eastAsiaTheme="majorEastAsia" w:hAnsiTheme="minorHAnsi" w:cs="Arial"/>
          <w:lang w:val="en-US"/>
        </w:rPr>
        <w:t xml:space="preserve">qui ne sont pas contractés.</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en mat</w:t>
      </w:r>
      <w:r>
        <w:rPr>
          <w:rStyle w:val="normaltextrun"/>
          <w:rFonts w:asciiTheme="minorHAnsi" w:eastAsiaTheme="majorEastAsia" w:hAnsiTheme="minorHAnsi" w:cs="Arial"/>
          <w:lang w:val="en-US"/>
        </w:rPr>
        <w:t xml:space="preserve">ière </w:t>
      </w:r>
      <w:r w:rsidR="007E37C7" w:rsidRPr="005F754A">
        <w:rPr>
          <w:rStyle w:val="normaltextrun"/>
          <w:rFonts w:asciiTheme="minorHAnsi" w:eastAsiaTheme="majorEastAsia" w:hAnsiTheme="minorHAnsi" w:cs="Arial"/>
          <w:lang w:val="en-US"/>
        </w:rPr>
        <w:t>de projec</w:t>
      </w:r>
      <w:r w:rsidR="00BC30BF">
        <w:rPr>
          <w:rStyle w:val="normaltextrun"/>
          <w:rFonts w:asciiTheme="minorHAnsi" w:eastAsiaTheme="majorEastAsia" w:hAnsiTheme="minorHAnsi" w:cs="Arial"/>
          <w:lang w:val="en-US"/>
        </w:rPr>
        <w:t>tion</w:t>
      </w:r>
      <w:r w:rsidR="007E37C7" w:rsidRPr="007D7C7D">
        <w:rPr>
          <w:rStyle w:val="normaltextrun"/>
          <w:rFonts w:asciiTheme="minorHAnsi" w:eastAsiaTheme="majorEastAsia" w:hAnsiTheme="minorHAnsi" w:cs="Arial"/>
          <w:lang w:val="en-US"/>
        </w:rPr>
        <w:t>s sont hautement spéculatives en ce qui concerne la taille du portefeuille de prêts, le délai et le montant des remboursements de prêt</w:t>
      </w:r>
      <w:r w:rsidR="00D1269F" w:rsidRPr="007D7C7D">
        <w:rPr>
          <w:rStyle w:val="normaltextrun"/>
          <w:rFonts w:asciiTheme="minorHAnsi" w:eastAsiaTheme="majorEastAsia" w:hAnsiTheme="minorHAnsi" w:cs="Arial"/>
          <w:lang w:val="en-US"/>
        </w:rPr>
        <w:t>s</w:t>
      </w:r>
      <w:r w:rsidR="007E37C7" w:rsidRPr="007D7C7D">
        <w:rPr>
          <w:rStyle w:val="normaltextrun"/>
          <w:rFonts w:asciiTheme="minorHAnsi" w:eastAsiaTheme="majorEastAsia" w:hAnsiTheme="minorHAnsi" w:cs="Arial"/>
          <w:lang w:val="en-US"/>
        </w:rPr>
        <w:t xml:space="preserve">, ainsi que les pertes financières associées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w:t>
      </w:r>
      <w:r w:rsidR="006A2696" w:rsidRPr="007D7C7D">
        <w:rPr>
          <w:rStyle w:val="normaltextrun"/>
          <w:rFonts w:asciiTheme="minorHAnsi" w:eastAsiaTheme="majorEastAsia" w:hAnsiTheme="minorHAnsi" w:cs="Arial"/>
          <w:lang w:val="en-US"/>
        </w:rPr>
        <w:t xml:space="preserve">mble, le groupe </w:t>
      </w:r>
      <w:r w:rsidR="008C74A4">
        <w:rPr>
          <w:rStyle w:val="normaltextrun"/>
          <w:rFonts w:asciiTheme="minorHAnsi" w:eastAsiaTheme="majorEastAsia" w:hAnsiTheme="minorHAnsi" w:cs="Arial"/>
          <w:lang w:val="en-US"/>
        </w:rPr>
        <w:t xml:space="preserve">de sociétés CD</w:t>
      </w:r>
      <w:r w:rsidR="006A2696" w:rsidRPr="005F754A">
        <w:rPr>
          <w:rStyle w:val="normaltextrun"/>
          <w:rFonts w:asciiTheme="minorHAnsi" w:eastAsiaTheme="majorEastAsia" w:hAnsiTheme="minorHAnsi" w:cs="Arial"/>
          <w:lang w:val="en-US"/>
        </w:rPr>
        <w:t xml:space="preserve">EV attend diverses décis</w:t>
      </w:r>
      <w:r w:rsidR="008C74A4">
        <w:rPr>
          <w:rStyle w:val="normaltextrun"/>
          <w:rFonts w:asciiTheme="minorHAnsi" w:eastAsiaTheme="majorEastAsia" w:hAnsiTheme="minorHAnsi" w:cs="Arial"/>
          <w:lang w:val="en-US"/>
        </w:rPr>
        <w:t>ions gouver</w:t>
      </w:r>
      <w:r w:rsidRPr="005F754A">
        <w:rPr>
          <w:rStyle w:val="normaltextrun"/>
          <w:rFonts w:asciiTheme="minorHAnsi" w:eastAsiaTheme="majorEastAsia" w:hAnsiTheme="minorHAnsi" w:cs="Arial"/>
          <w:lang w:val="en-US"/>
        </w:rPr>
        <w:t xml:space="preserve">n</w:t>
      </w:r>
      <w:r w:rsidR="004012AD" w:rsidRPr="005F754A">
        <w:rPr>
          <w:rStyle w:val="normaltextrun"/>
          <w:rFonts w:asciiTheme="minorHAnsi" w:eastAsiaTheme="majorEastAsia" w:hAnsiTheme="minorHAnsi" w:cs="Arial"/>
          <w:lang w:val="en-US"/>
        </w:rPr>
        <w:t>ementales qui ont un impact matériel et inconnu sur le plan. Étant donné que ces décisions restent en suspens au moment de la rédaction, il est impossible d’évaluer les impacts potentiels sur le plan stratégique, y compris</w:t>
      </w:r>
      <w:r w:rsidR="00F30F63" w:rsidRPr="005F754A">
        <w:rPr>
          <w:rStyle w:val="normaltextrun"/>
          <w:rFonts w:asciiTheme="minorHAnsi" w:eastAsiaTheme="majorEastAsia" w:hAnsiTheme="minorHAnsi" w:cs="Arial"/>
          <w:lang w:val="en-US"/>
        </w:rPr>
        <w:t xml:space="preserve"> l’impact de ne pas recevoir des décisions en temps opportun, ce qui pourrait compromettre</w:t>
      </w:r>
      <w:r w:rsidR="002F7EFD" w:rsidRPr="005F754A">
        <w:rPr>
          <w:rStyle w:val="normaltextrun"/>
          <w:rFonts w:asciiTheme="minorHAnsi" w:eastAsiaTheme="majorEastAsia" w:hAnsiTheme="minorHAnsi" w:cs="Arial"/>
          <w:lang w:val="en-US"/>
        </w:rPr>
        <w:t> la réalisation future des projets et/ou entraîner des inefficacités de coût</w:t>
      </w:r>
      <w:r w:rsidR="0002593F" w:rsidRPr="005F754A">
        <w:rPr>
          <w:rStyle w:val="normaltextrun"/>
          <w:rFonts w:asciiTheme="minorHAnsi" w:eastAsiaTheme="majorEastAsia" w:hAnsiTheme="minorHAnsi" w:cs="Arial"/>
          <w:lang w:val="en-US"/>
        </w:rPr>
        <w:t>s</w:t>
      </w:r>
      <w:r w:rsidR="00026415" w:rsidRPr="005F754A">
        <w:rPr>
          <w:rStyle w:val="normaltextrun"/>
          <w:rFonts w:asciiTheme="minorHAnsi" w:eastAsiaTheme="majorEastAsia" w:hAnsiTheme="minorHAnsi" w:cs="Arial"/>
          <w:lang w:val="en-US"/>
        </w:rPr>
        <w:t xml:space="preserve">. Les </w:t>
      </w:r>
      <w:r w:rsidR="00863A6A" w:rsidRPr="005F754A">
        <w:rPr>
          <w:rStyle w:val="normaltextrun"/>
          <w:rFonts w:asciiTheme="minorHAnsi" w:eastAsiaTheme="majorEastAsia" w:hAnsiTheme="minorHAnsi" w:cs="Arial"/>
          <w:lang w:val="en-US"/>
        </w:rPr>
        <w:t xml:space="preserve">décisions concernen</w:t>
      </w:r>
      <w:r w:rsidR="007E6D30" w:rsidRPr="005F754A">
        <w:rPr>
          <w:rStyle w:val="normaltextrun"/>
          <w:rFonts w:asciiTheme="minorHAnsi" w:eastAsiaTheme="majorEastAsia" w:hAnsiTheme="minorHAnsi" w:cs="Arial"/>
          <w:lang w:val="en-US"/>
        </w:rPr>
        <w:t xml:space="preserve">t princip</w:t>
      </w:r>
      <w:r w:rsidR="00863A6A" w:rsidRPr="005F754A">
        <w:rPr>
          <w:rStyle w:val="normaltextrun"/>
          <w:rFonts w:asciiTheme="minorHAnsi" w:eastAsiaTheme="majorEastAsia" w:hAnsiTheme="minorHAnsi" w:cs="Arial"/>
          <w:lang w:val="en-US"/>
        </w:rPr>
        <w:t>al</w:t>
      </w:r>
      <w:r w:rsidR="00035EBF" w:rsidRPr="005F754A">
        <w:rPr>
          <w:rStyle w:val="normaltextrun"/>
          <w:rFonts w:asciiTheme="minorHAnsi" w:eastAsiaTheme="majorEastAsia" w:hAnsiTheme="minorHAnsi" w:cs="Arial"/>
          <w:lang w:val="en-US"/>
        </w:rPr>
        <w:t xml:space="preserve">ement les mandats liés </w:t>
      </w:r>
      <w:r w:rsidR="00863A6A" w:rsidRPr="005F754A">
        <w:rPr>
          <w:rStyle w:val="normaltextrun"/>
          <w:rFonts w:asciiTheme="minorHAnsi" w:eastAsiaTheme="majorEastAsia" w:hAnsiTheme="minorHAnsi" w:cs="Arial"/>
          <w:lang w:val="en-US"/>
        </w:rPr>
        <w:t xml:space="preserve">à IEP, la </w:t>
      </w:r>
      <w:r w:rsidR="00835F1B">
        <w:rPr>
          <w:rStyle w:val="normaltextrun"/>
          <w:rFonts w:asciiTheme="minorHAnsi" w:eastAsiaTheme="majorEastAsia" w:hAnsiTheme="minorHAnsi" w:cs="Arial"/>
          <w:lang w:val="en-US"/>
        </w:rPr>
        <w:t>st</w:t>
      </w:r>
      <w:r w:rsidR="00863A6A" w:rsidRPr="005F754A">
        <w:rPr>
          <w:rStyle w:val="normaltextrun"/>
          <w:rFonts w:asciiTheme="minorHAnsi" w:eastAsiaTheme="majorEastAsia" w:hAnsiTheme="minorHAnsi" w:cs="Arial"/>
          <w:lang w:val="en-US"/>
        </w:rPr>
        <w:t xml:space="preserve">r</w:t>
      </w:r>
      <w:r w:rsidR="00F557A2" w:rsidRPr="005F754A">
        <w:rPr>
          <w:rStyle w:val="normaltextrun"/>
          <w:rFonts w:asciiTheme="minorHAnsi" w:eastAsiaTheme="majorEastAsia" w:hAnsiTheme="minorHAnsi" w:cs="Arial"/>
          <w:lang w:val="en-US"/>
        </w:rPr>
        <w:t xml:space="preserve">ucture de capital de </w:t>
      </w:r>
      <w:r w:rsidR="007E6D30" w:rsidRPr="005F754A">
        <w:rPr>
          <w:rStyle w:val="normaltextrun"/>
          <w:rFonts w:asciiTheme="minorHAnsi" w:eastAsiaTheme="majorEastAsia" w:hAnsiTheme="minorHAnsi" w:cs="Arial"/>
          <w:lang w:val="en-US"/>
        </w:rPr>
        <w:t xml:space="preserve">TMC, CIC e</w:t>
      </w:r>
      <w:r w:rsidR="00F557A2" w:rsidRPr="005F754A">
        <w:rPr>
          <w:rStyle w:val="normaltextrun"/>
          <w:rFonts w:asciiTheme="minorHAnsi" w:eastAsiaTheme="majorEastAsia" w:hAnsiTheme="minorHAnsi" w:cs="Arial"/>
          <w:lang w:val="en-US"/>
        </w:rPr>
        <w:t>t </w:t>
      </w:r>
      <w:r w:rsidR="007E6D30" w:rsidRPr="005F754A">
        <w:rPr>
          <w:rStyle w:val="normaltextrun"/>
          <w:rFonts w:asciiTheme="minorHAnsi" w:eastAsiaTheme="majorEastAsia" w:hAnsiTheme="minorHAnsi" w:cs="Arial"/>
          <w:lang w:val="en-US"/>
        </w:rPr>
        <w:t>IL</w:t>
      </w:r>
      <w:r w:rsidR="005D4738" w:rsidRPr="005F754A">
        <w:rPr>
          <w:rStyle w:val="normaltextrun"/>
          <w:rFonts w:asciiTheme="minorHAnsi" w:eastAsiaTheme="majorEastAsia" w:hAnsiTheme="minorHAnsi" w:cs="Arial"/>
          <w:lang w:val="en-US"/>
        </w:rPr>
        <w:t>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ayant une incidence sur les exigences financières, la sensibilité de ces exigences aux changements dans les hypothèses clés, ainsi que les stratégies connexes de mitigation des risques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demeure quant au calendrier, au monta</w:t>
      </w:r>
      <w:r w:rsidR="00DB23A2" w:rsidRPr="007D7C7D">
        <w:rPr>
          <w:rStyle w:val="normaltextrun"/>
          <w:rFonts w:asciiTheme="minorHAnsi" w:eastAsiaTheme="majorEastAsia" w:hAnsiTheme="minorHAnsi" w:cs="Arial"/>
          <w:lang w:val="en-US"/>
        </w:rPr>
        <w:t xml:space="preserve">nt et au prix d</w:t>
      </w:r>
      <w:r w:rsidR="00BE031B" w:rsidRPr="007D7C7D">
        <w:rPr>
          <w:rStyle w:val="normaltextrun"/>
          <w:rFonts w:asciiTheme="minorHAnsi" w:eastAsiaTheme="majorEastAsia" w:hAnsiTheme="minorHAnsi" w:cs="Arial"/>
          <w:lang w:val="en-US"/>
        </w:rPr>
        <w:t>e toute émission d'obligations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Une incertitu</w:t>
      </w:r>
      <w:r w:rsidR="003A1370">
        <w:rPr>
          <w:rStyle w:val="normaltextrun"/>
          <w:rFonts w:asciiTheme="minorHAnsi" w:eastAsiaTheme="majorEastAsia" w:hAnsiTheme="minorHAnsi" w:cs="Arial"/>
          <w:lang w:val="en-US"/>
        </w:rPr>
        <w:t xml:space="preserve">de et des risques</w:t>
      </w:r>
      <w:r>
        <w:rPr>
          <w:rStyle w:val="normaltextrun"/>
          <w:rFonts w:asciiTheme="minorHAnsi" w:eastAsiaTheme="majorEastAsia" w:hAnsiTheme="minorHAnsi" w:cs="Arial"/>
          <w:lang w:val="en-US"/>
        </w:rPr>
        <w:t xml:space="preserve"> importants demeurent quant à la tai</w:t>
      </w:r>
      <w:r w:rsidR="007E37C7" w:rsidRPr="007D7C7D">
        <w:rPr>
          <w:rStyle w:val="normaltextrun"/>
          <w:rFonts w:asciiTheme="minorHAnsi" w:eastAsiaTheme="majorEastAsia" w:hAnsiTheme="minorHAnsi" w:cs="Arial"/>
          <w:lang w:val="en-US"/>
        </w:rPr>
        <w:t xml:space="preserve">lle et à la performance financière des prêts CEEFC dans le cadre du plan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w:t>
      </w:r>
      <w:r w:rsidR="00BE353E" w:rsidRPr="007D7C7D">
        <w:rPr>
          <w:rStyle w:val="normaltextrun"/>
          <w:rFonts w:asciiTheme="minorHAnsi" w:eastAsiaTheme="majorEastAsia" w:hAnsiTheme="minorHAnsi" w:cs="Arial"/>
          <w:lang w:val="en-US"/>
        </w:rPr>
        <w:t> gé</w:t>
      </w:r>
      <w:r w:rsidRPr="007D7C7D">
        <w:rPr>
          <w:rStyle w:val="normaltextrun"/>
          <w:rFonts w:asciiTheme="minorHAnsi" w:eastAsiaTheme="majorEastAsia" w:hAnsiTheme="minorHAnsi" w:cs="Arial"/>
          <w:lang w:val="en-US"/>
        </w:rPr>
        <w:t xml:space="preserve">nère un f</w:t>
      </w:r>
      <w:r w:rsidR="00951374" w:rsidRPr="007D7C7D">
        <w:rPr>
          <w:rStyle w:val="normaltextrun"/>
          <w:rFonts w:asciiTheme="minorHAnsi" w:eastAsiaTheme="majorEastAsia" w:hAnsiTheme="minorHAnsi" w:cs="Arial"/>
          <w:lang w:val="en-US"/>
        </w:rPr>
        <w:t xml:space="preserve">lux de trésorerie suffi</w:t>
      </w:r>
      <w:r w:rsidR="006246CF" w:rsidRPr="007D7C7D">
        <w:rPr>
          <w:rStyle w:val="normaltextrun"/>
          <w:rFonts w:asciiTheme="minorHAnsi" w:eastAsiaTheme="majorEastAsia" w:hAnsiTheme="minorHAnsi" w:cs="Arial"/>
          <w:lang w:val="en-US"/>
        </w:rPr>
        <w:t>sant pour répondre aux besoins financiers pendant la durée prévue du plan corporatif</w:t>
      </w:r>
      <w:r w:rsidR="00B60F25">
        <w:rPr>
          <w:rStyle w:val="normaltextrun"/>
          <w:rFonts w:asciiTheme="minorHAnsi" w:eastAsiaTheme="majorEastAsia" w:hAnsiTheme="minorHAnsi" w:cs="Arial"/>
          <w:lang w:val="en-US"/>
        </w:rPr>
        <w:t>.</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durant la période prévue selon les projections financières de CEEFC et pourraient ne pas être rachetées intégralement en raison des pertes potentielles sur les prêts encourues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établies, et des options visant à contenir les coûts ont été examinées, avec les observations suivantes : Ce plan a été préparé en utilisant les meilleures estimations internes disponibles fondées sur des hypothèses sujettes à des risques, comme indiqué aux points 1 e</w:t>
      </w:r>
      <w:r w:rsidR="00C41F16">
        <w:rPr>
          <w:rStyle w:val="normaltextrun"/>
          <w:rFonts w:asciiTheme="minorHAnsi" w:eastAsiaTheme="majorEastAsia" w:hAnsiTheme="minorHAnsi" w:cs="Arial"/>
          <w:lang w:val="en-US"/>
        </w:rPr>
        <w:t>t</w:t>
      </w:r>
      <w:r w:rsidRPr="007D7C7D">
        <w:rPr>
          <w:rStyle w:val="normaltextrun"/>
          <w:rFonts w:asciiTheme="minorHAnsi" w:eastAsiaTheme="majorEastAsia" w:hAnsiTheme="minorHAnsi" w:cs="Arial"/>
          <w:lang w:val="en-US"/>
        </w:rPr>
        <w:t xml:space="preserve">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fonds ont été identifiés et sont suffisants pour répondre aux exigences financières pendant la durée prévue du plan corporatif, avec les observations suivantes, y compris des observations concernant les sou</w:t>
      </w:r>
      <w:r w:rsidR="00C81FFB" w:rsidRPr="007D7C7D">
        <w:rPr>
          <w:rStyle w:val="normaltextrun"/>
          <w:rFonts w:asciiTheme="minorHAnsi" w:eastAsiaTheme="majorEastAsia" w:hAnsiTheme="minorHAnsi" w:cs="Arial"/>
          <w:lang w:val="en-US"/>
        </w:rPr>
        <w:t>rces d</w:t>
      </w:r>
      <w:r w:rsidRPr="007D7C7D">
        <w:rPr>
          <w:rStyle w:val="normaltextrun"/>
          <w:rFonts w:asciiTheme="minorHAnsi" w:eastAsiaTheme="majorEastAsia" w:hAnsiTheme="minorHAnsi" w:cs="Arial"/>
          <w:lang w:val="en-US"/>
        </w:rPr>
        <w:t xml:space="preserve">e financement futures provenant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éventuelle monétisation des actifs de TMC affecterait également la valeur de l'investissement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CEEFC est p</w:t>
      </w:r>
      <w:proofErr w:type="gramStart"/>
      <w:r w:rsidRPr="007D7C7D">
        <w:rPr>
          <w:rStyle w:val="normaltextrun"/>
          <w:rFonts w:asciiTheme="minorHAnsi" w:eastAsiaTheme="majorEastAsia" w:hAnsiTheme="minorHAnsi" w:cs="Arial"/>
          <w:lang w:val="en-US"/>
        </w:rPr>
        <w:t>résumé conforme à l'a</w:t>
      </w:r>
      <w:proofErr w:type="gramEnd"/>
      <w:r w:rsidRPr="007D7C7D">
        <w:rPr>
          <w:rStyle w:val="normaltextrun"/>
          <w:rFonts w:asciiTheme="minorHAnsi" w:eastAsiaTheme="majorEastAsia" w:hAnsiTheme="minorHAnsi" w:cs="Arial"/>
          <w:lang w:val="en-US"/>
        </w:rPr>
        <w:t xml:space="preserve">ccord de financement de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aux lois et politiques pertinentes en matière de gestion financière, et les autorités compétentes en gestion financière sont en place (ou sont en cours d’obtention, comme décrit dans le plan d’entreprise).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essentiels sont en place pour soutenir la mise en œuvre des activités proposées et le fonctionnement continu de la société mère Crown corporation et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d'entreprise et les budgets présentent des enjeux financiers</w:t>
      </w:r>
      <w:r w:rsidR="00E41F1C" w:rsidRPr="007D7C7D">
        <w:rPr>
          <w:rFonts w:asciiTheme="minorHAnsi" w:hAnsiTheme="minorHAnsi" w:cs="Arial"/>
        </w:rPr>
        <w:t> </w:t>
      </w:r>
      <w:r w:rsidRPr="007D7C7D">
        <w:rPr>
          <w:rFonts w:asciiTheme="minorHAnsi" w:hAnsiTheme="minorHAnsi" w:cs="Arial"/>
        </w:rPr>
        <w:t>et des risques importants, comm</w:t>
      </w:r>
      <w:r w:rsidR="00492A42" w:rsidRPr="007D7C7D">
        <w:rPr>
          <w:rFonts w:asciiTheme="minorHAnsi" w:hAnsiTheme="minorHAnsi" w:cs="Arial"/>
        </w:rPr>
        <w:t>e</w:t>
      </w:r>
      <w:r w:rsidRPr="007D7C7D">
        <w:rPr>
          <w:rFonts w:asciiTheme="minorHAnsi" w:hAnsiTheme="minorHAnsi" w:cs="Arial"/>
        </w:rPr>
        <w:t xml:space="preserve"> mentionné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Chef des finances</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w:t>
      </w:r>
      <w:r w:rsidR="00D43325">
        <w:rPr>
          <w:sz w:val="28"/>
          <w:szCs w:val="28"/>
        </w:rPr>
        <w:t> O</w:t>
      </w:r>
      <w:r w:rsidRPr="00A67127">
        <w:rPr>
          <w:sz w:val="28"/>
          <w:szCs w:val="28"/>
        </w:rPr>
        <w:t xml:space="preserve">RG</w:t>
      </w:r>
      <w:r w:rsidR="00C00716" w:rsidRPr="00F23CD7">
        <w:rPr>
          <w:rFonts w:hint="eastAsia"/>
          <w:sz w:val="28"/>
          <w:szCs w:val="28"/>
        </w:rPr>
        <w:t>ANIGRAMME : CONSEIL D'</w:t>
      </w:r>
      <w:r w:rsidR="007071CA" w:rsidRPr="00F23CD7">
        <w:rPr>
          <w:sz w:val="28"/>
          <w:szCs w:val="28"/>
        </w:rPr>
        <w:t>A</w:t>
      </w:r>
      <w:r w:rsidR="00C00716" w:rsidRPr="00F23CD7">
        <w:rPr>
          <w:rFonts w:hint="eastAsia"/>
          <w:sz w:val="28"/>
          <w:szCs w:val="28"/>
        </w:rPr>
        <w:t xml:space="preserve">DMINIST</w:t>
      </w:r>
      <w:r w:rsidR="00E27223" w:rsidRPr="00F23CD7">
        <w:rPr>
          <w:sz w:val="28"/>
          <w:szCs w:val="28"/>
        </w:rPr>
        <w:t xml:space="preserve">RATION</w:t>
      </w:r>
      <w:r w:rsidR="007071CA" w:rsidRPr="00F23CD7">
        <w:rPr>
          <w:sz w:val="28"/>
          <w:szCs w:val="28"/>
        </w:rPr>
        <w:t> ET DIRECTION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DEVELOPMENT INVESTMENT CORPORATION</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Administrateur principal du conseil d’administration</w:t>
            </w:r>
            <w:r w:rsidR="001705C0">
              <w:rPr>
                <w:rFonts w:asciiTheme="minorHAnsi" w:hAnsiTheme="minorHAnsi" w:cs="Arial"/>
              </w:rPr>
              <w:t xml:space="preserve"> de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w:t>
            </w:r>
            <w:r w:rsidRPr="0047120A">
              <w:rPr>
                <w:rFonts w:asciiTheme="minorHAnsi" w:hAnsiTheme="minorHAnsi" w:cs="Arial"/>
              </w:rPr>
              <w:t>tion Women Corporate Directors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graphique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Directeur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Société</w:t>
            </w:r>
            <w:r w:rsidR="00956DF9" w:rsidRPr="0047120A">
              <w:rPr>
                <w:rFonts w:asciiTheme="minorHAnsi" w:hAnsiTheme="minorHAnsi" w:cs="Arial"/>
              </w:rPr>
              <w:t> de redevances Labrador Iron Ore Royalty Corporation</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exécutif</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Syndicat</w:t>
            </w:r>
            <w:r w:rsidR="003432B6" w:rsidRPr="0047120A">
              <w:rPr>
                <w:rFonts w:asciiTheme="minorHAnsi" w:eastAsia="Arial" w:hAnsiTheme="minorHAnsi" w:cs="Arial"/>
              </w:rPr>
              <w:t>s des métiers de la construction du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w:t>
            </w:r>
            <w:r w:rsidR="00091D20" w:rsidRPr="0047120A">
              <w:rPr>
                <w:rFonts w:asciiTheme="minorHAnsi" w:hAnsiTheme="minorHAnsi" w:cs="Arial"/>
              </w:rPr>
              <w:t>nt et chef de la direction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V</w:t>
      </w:r>
      <w:r w:rsidRPr="00477262">
        <w:rPr>
          <w:rFonts w:asciiTheme="minorHAnsi" w:hAnsiTheme="minorHAnsi" w:cs="Arial"/>
          <w:bCs/>
        </w:rPr>
        <w:t>euillez noter que Stephen Swaffield a pris sa retraite du conseil d'administration de C</w:t>
      </w:r>
      <w:r w:rsidRPr="00477262">
        <w:rPr>
          <w:rFonts w:asciiTheme="minorHAnsi" w:hAnsiTheme="minorHAnsi" w:cs="Arial"/>
          <w:bCs/>
          <w:vertAlign w:val="superscript"/>
        </w:rPr>
        <w:t>DEV</w:t>
      </w:r>
      <w:r w:rsidRPr="00477262">
        <w:rPr>
          <w:rFonts w:asciiTheme="minorHAnsi" w:hAnsiTheme="minorHAnsi" w:cs="Arial"/>
          <w:bCs/>
        </w:rPr>
        <w:t> le 1er o</w:t>
      </w:r>
      <w:r w:rsidR="00D3555F">
        <w:rPr>
          <w:rFonts w:asciiTheme="minorHAnsi" w:hAnsiTheme="minorHAnsi" w:cs="Arial"/>
          <w:bCs/>
        </w:rPr>
        <w:t xml:space="preserve">ctobre 2024. Le conseil a nommé Jennifer Reynolds comme administratrice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 nomination et de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w:t>
      </w:r>
      <w:bookmarkEnd w:id="45"/>
      <w:bookmarkEnd w:id="46"/>
      <w:r w:rsidRPr="0047120A">
        <w:rPr>
          <w:rFonts w:asciiTheme="minorHAnsi" w:hAnsiTheme="minorHAnsi" w:cs="Arial"/>
        </w:rPr>
        <w:t xml:space="preserve">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Membres du conseil d'administration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w:t>
      </w:r>
      <w:r w:rsidR="005F62C3">
        <w:t> </w:t>
      </w:r>
      <w:r w:rsidRPr="0047120A">
        <w:t xml:space="preserve">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de mission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vérification du Conseil d'administration (le « Comité de vérification ») de la Société est d'aider le Conseil d'administration à remplir ses responsabilités de supervision en ce qui concerne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comportement de la Société, ainsi que d'accomplir les tâches supplémentaires énoncées dans cette Charte ou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Énoncé de mission – Comité de nomination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rôle du Comité de mise en candidature et de gouvernance (le « Comité ») du conseil d’a</w:t>
      </w:r>
      <w:r w:rsidR="00A41BC1">
        <w:rPr>
          <w:rFonts w:cs="Arial"/>
          <w:sz w:val="22"/>
          <w:szCs w:val="22"/>
        </w:rPr>
        <w:t>d</w:t>
      </w:r>
      <w:r w:rsidRPr="0047120A">
        <w:rPr>
          <w:rFonts w:cs="Arial"/>
          <w:sz w:val="22"/>
          <w:szCs w:val="22"/>
        </w:rPr>
        <w:t xml:space="preserve">ministrat</w:t>
      </w:r>
      <w:r w:rsidR="00A41BC1">
        <w:rPr>
          <w:rFonts w:cs="Arial"/>
          <w:sz w:val="22"/>
          <w:szCs w:val="22"/>
        </w:rPr>
        <w:t>i</w:t>
      </w:r>
      <w:r w:rsidRPr="0047120A">
        <w:rPr>
          <w:rFonts w:cs="Arial"/>
          <w:sz w:val="22"/>
          <w:szCs w:val="22"/>
        </w:rPr>
        <w:t>on (le « Conseil ») de la Société est d’assister le Conseil en (a) recommandant des politiques, des lignes directrices et des procédures de gouvernance, en formulant des recomman</w:t>
      </w:r>
      <w:r w:rsidR="009842F9">
        <w:rPr>
          <w:rFonts w:cs="Arial"/>
          <w:sz w:val="22"/>
          <w:szCs w:val="22"/>
        </w:rPr>
        <w:t>dat</w:t>
      </w:r>
      <w:r w:rsidRPr="0047120A">
        <w:rPr>
          <w:rFonts w:cs="Arial"/>
          <w:sz w:val="22"/>
          <w:szCs w:val="22"/>
        </w:rPr>
        <w:t xml:space="preserve">ions visant à faciliter l’efficacité du Conseil, (b) recommandant la composition et la structure des comités du Conseil ainsi que celles des conseils d’administration des filiales de la Société, et (c) en exécutant les responsabilités supplémentaires établies dans sa Charte ou autrement déléguées au Comité par le Conseil. Le Comité doit f</w:t>
      </w:r>
      <w:proofErr w:type="gramStart"/>
      <w:r w:rsidRPr="0047120A">
        <w:rPr>
          <w:rFonts w:cs="Arial"/>
          <w:sz w:val="22"/>
          <w:szCs w:val="22"/>
        </w:rPr>
        <w:t>ournir une assistance a</w:t>
      </w:r>
      <w:proofErr w:type="gramEnd"/>
      <w:r w:rsidRPr="0047120A">
        <w:rPr>
          <w:rFonts w:cs="Arial"/>
          <w:sz w:val="22"/>
          <w:szCs w:val="22"/>
        </w:rPr>
        <w:t xml:space="preserve">ux con</w:t>
      </w:r>
      <w:r w:rsidR="00CF6D28">
        <w:rPr>
          <w:rFonts w:cs="Arial"/>
          <w:sz w:val="22"/>
          <w:szCs w:val="22"/>
        </w:rPr>
        <w:t>s</w:t>
      </w:r>
      <w:r w:rsidRPr="0047120A">
        <w:rPr>
          <w:rFonts w:cs="Arial"/>
          <w:sz w:val="22"/>
          <w:szCs w:val="22"/>
        </w:rPr>
        <w:t xml:space="preserve">eils d’adm</w:t>
      </w:r>
      <w:r w:rsidR="00CF6D28">
        <w:rPr>
          <w:rFonts w:cs="Arial"/>
          <w:sz w:val="22"/>
          <w:szCs w:val="22"/>
        </w:rPr>
        <w:t>i</w:t>
      </w:r>
      <w:r w:rsidRPr="0047120A">
        <w:rPr>
          <w:rFonts w:cs="Arial"/>
          <w:sz w:val="22"/>
          <w:szCs w:val="22"/>
        </w:rPr>
        <w:t>nistration des filiales de la Société sur des questions similaires à la demande de ces conseils.</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d'intention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Le Comité des ressources humaines (le « Comité ») du Conseil d’administrat</w:t>
      </w:r>
      <w:r w:rsidR="00147868">
        <w:rPr>
          <w:rFonts w:cs="Arial"/>
          <w:sz w:val="22"/>
          <w:szCs w:val="22"/>
        </w:rPr>
        <w:t>i</w:t>
      </w:r>
      <w:r w:rsidRPr="0047120A">
        <w:rPr>
          <w:rFonts w:cs="Arial"/>
          <w:sz w:val="22"/>
          <w:szCs w:val="22"/>
        </w:rPr>
        <w:t xml:space="preserve">on (le «</w:t>
      </w:r>
      <w:r w:rsidR="00147868">
        <w:rPr>
          <w:rFonts w:cs="Arial"/>
          <w:sz w:val="22"/>
          <w:szCs w:val="22"/>
        </w:rPr>
        <w:t> </w:t>
      </w:r>
      <w:r w:rsidRPr="0047120A">
        <w:rPr>
          <w:rFonts w:cs="Arial"/>
          <w:sz w:val="22"/>
          <w:szCs w:val="22"/>
        </w:rPr>
        <w:t xml:space="preserve">Conseil ») de la Société a pour objectif d’assister le Conseil en (a) surveillant l’application des Codes de conduite de la Société ainsi que des lignes directrices et des règles connexes, (b) conseillant sur la succession du président du Conseil, des administrateurs, du président et chef de la direction (« President &amp; CEO ») et de la haute direction, (c) conseillant sur la stratégie, les politiques et les pratiques en matière de ressources humaines de la Société, et (d) exerçant les fonctions supplémentaires établies dans sa Charte ou autrement déléguées au Comité par le Conseil. Le Comité fournira son </w:t>
      </w:r>
      <w:proofErr w:type="gramStart"/>
      <w:r w:rsidRPr="0047120A">
        <w:rPr>
          <w:rFonts w:cs="Arial"/>
          <w:sz w:val="22"/>
          <w:szCs w:val="22"/>
        </w:rPr>
        <w:t>assistance aux conseil</w:t>
      </w:r>
      <w:proofErr w:type="gramEnd"/>
      <w:r w:rsidRPr="0047120A">
        <w:rPr>
          <w:rFonts w:cs="Arial"/>
          <w:sz w:val="22"/>
          <w:szCs w:val="22"/>
        </w:rPr>
        <w:t xml:space="preserve">s d’a</w:t>
      </w:r>
      <w:r w:rsidR="002F795B">
        <w:rPr>
          <w:rFonts w:cs="Arial"/>
          <w:sz w:val="22"/>
          <w:szCs w:val="22"/>
        </w:rPr>
        <w:t>d</w:t>
      </w:r>
      <w:r w:rsidRPr="0047120A">
        <w:rPr>
          <w:rFonts w:cs="Arial"/>
          <w:sz w:val="22"/>
          <w:szCs w:val="22"/>
        </w:rPr>
        <w:t xml:space="preserve">ministrati</w:t>
      </w:r>
      <w:r w:rsidR="002F795B">
        <w:rPr>
          <w:rFonts w:cs="Arial"/>
          <w:sz w:val="22"/>
          <w:szCs w:val="22"/>
        </w:rPr>
        <w:t>o</w:t>
      </w:r>
      <w:r w:rsidRPr="0047120A">
        <w:rPr>
          <w:rFonts w:cs="Arial"/>
          <w:sz w:val="22"/>
          <w:szCs w:val="22"/>
        </w:rPr>
        <w:t>n des filiales de la Société sur des questions similaires si ces conseils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réunion</w:t>
      </w:r>
      <w:r w:rsidR="00147868">
        <w:rPr>
          <w:rFonts w:cs="Arial"/>
        </w:rPr>
        <w:t>s</w:t>
      </w:r>
      <w:r w:rsidRPr="0047120A">
        <w:rPr>
          <w:rFonts w:cs="Arial"/>
        </w:rPr>
        <w:t xml:space="preserve"> du conseil d'administration de CDEV au cours de l'année, lors desquel</w:t>
      </w:r>
      <w:r w:rsidR="00147868">
        <w:rPr>
          <w:rFonts w:cs="Arial"/>
        </w:rPr>
        <w:t>l</w:t>
      </w:r>
      <w:r w:rsidRPr="0047120A">
        <w:rPr>
          <w:rFonts w:cs="Arial"/>
        </w:rPr>
        <w:t xml:space="preserve">es les administrateurs se réunissent pour les réunions du conseil et des comités de CDEV</w:t>
      </w:r>
      <w:r w:rsidR="00147868">
        <w:rPr>
          <w:rFonts w:cs="Arial"/>
        </w:rPr>
        <w:t> </w:t>
      </w:r>
      <w:r w:rsidRPr="0047120A">
        <w:rPr>
          <w:rFonts w:cs="Arial"/>
        </w:rPr>
        <w:t xml:space="preserve">et de CHHC. CDEV tient également trois réunions du conseil pour approuver les états financiers trimestriels. D'autres réunions peuvent être organisées sur une base ad hoc, selon les besoins. La participation aux réuni</w:t>
      </w:r>
      <w:r w:rsidR="00AA17FB">
        <w:rPr>
          <w:rFonts w:cs="Arial"/>
        </w:rPr>
        <w:t xml:space="preserve">ons</w:t>
      </w:r>
      <w:r w:rsidRPr="0047120A">
        <w:rPr>
          <w:rFonts w:cs="Arial"/>
        </w:rPr>
        <w:t xml:space="preserve"> est extrêmement élevée, avec seulement quelques absences en raison de contraintes concurr</w:t>
      </w:r>
      <w:r w:rsidR="00147868">
        <w:rPr>
          <w:rFonts w:cs="Arial"/>
        </w:rPr>
        <w:t>e</w:t>
      </w:r>
      <w:r w:rsidRPr="0047120A">
        <w:rPr>
          <w:rFonts w:cs="Arial"/>
        </w:rPr>
        <w:t xml:space="preserve">ntes. TMC tient des réunions de conseil séparées et dispose de quatre comités : Audit, Santé et Sécurité Environnementales, Ressources Humaines, et Supervision des Projets d'Expansion. Les administrateurs de TMC sont élus pour des mandats d'un an, mais il n'y a aucune limite à leur réélection. CEEFC organis</w:t>
      </w:r>
      <w:r w:rsidR="008B1AD6">
        <w:rPr>
          <w:rFonts w:cs="Arial"/>
        </w:rPr>
        <w:t>e</w:t>
      </w:r>
      <w:r w:rsidRPr="0047120A">
        <w:rPr>
          <w:rFonts w:cs="Arial"/>
        </w:rPr>
        <w:t xml:space="preserve"> des réunions du conseil pour soutenir le calendrier des réunions de</w:t>
      </w:r>
      <w:proofErr w:type="gramStart"/>
      <w:r w:rsidRPr="0047120A">
        <w:rPr>
          <w:rFonts w:cs="Arial"/>
        </w:rPr>
        <w:t> CDEV et t</w:t>
      </w:r>
      <w:proofErr w:type="gramEnd"/>
      <w:r w:rsidRPr="0047120A">
        <w:rPr>
          <w:rFonts w:cs="Arial"/>
        </w:rPr>
        <w:t xml:space="preserve">ient également des réunions ad hoc pour discuter des questions liées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 d</w:t>
      </w:r>
      <w:r w:rsidR="00147868">
        <w:rPr>
          <w:rFonts w:cs="Arial"/>
        </w:rPr>
        <w:t>'</w:t>
      </w:r>
      <w:r w:rsidRPr="0047120A">
        <w:rPr>
          <w:rFonts w:cs="Arial"/>
        </w:rPr>
        <w:t xml:space="preserve">administration de CDEV et de ses filiales est responsable de la gestion de la gestion des risques d'entreprise. Sur une base annuelle, et selon les besoins en fonction des changements de risques, la direction présente à chaque conseil un rapport sur les risques de chaque société ainsi que les mesures d'atténuation prises pour réduire les impacts des risques. Le conseil d'administrati</w:t>
      </w:r>
      <w:r w:rsidR="007D0956">
        <w:rPr>
          <w:rFonts w:cs="Arial"/>
        </w:rPr>
        <w:t>o</w:t>
      </w:r>
      <w:r w:rsidRPr="0047120A">
        <w:rPr>
          <w:rFonts w:cs="Arial"/>
        </w:rPr>
        <w:t xml:space="preserve">n de CDEV reçoit des résumés des rapports sur les risques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composés exclusivement de la direction de CDEV. Le président est nommé par les conseils respectifs. Les administrateurs de TMC sont nommés par le conseil d’administration de CDEV. Bien que cela ne soit pas obligatoire, CDEV consultera le gouvernement concernant la composition du conseil d’administrati</w:t>
      </w:r>
      <w:r w:rsidR="00AA2258">
        <w:rPr>
          <w:rFonts w:cs="Arial"/>
        </w:rPr>
        <w:t>o</w:t>
      </w:r>
      <w:r w:rsidRPr="0047120A">
        <w:rPr>
          <w:rFonts w:cs="Arial"/>
        </w:rPr>
        <w:t xml:space="preserve">n de TMC. CDEV a le droit de nommer d’autres administrateurs et</w:t>
      </w:r>
      <w:r w:rsidRPr="0047120A">
        <w:rPr>
          <w:rFonts w:cs="Arial"/>
        </w:rPr>
        <w:lastRenderedPageBreak/>
        <w:t xml:space="preserve"> consulterait typiquement le président de TMC. Le conseil d’administration de CEEFC est composé de deux administrateurs de CDEV, de trois administrateurs indépendants, du vice-président exécu</w:t>
      </w:r>
      <w:r w:rsidR="00D3730F">
        <w:rPr>
          <w:rFonts w:cs="Arial"/>
        </w:rPr>
        <w:t>tif et chef des affa</w:t>
      </w:r>
      <w:r w:rsidRPr="0047120A">
        <w:rPr>
          <w:rFonts w:cs="Arial"/>
        </w:rPr>
        <w:t>ires commerciales de</w:t>
      </w:r>
      <w:r w:rsidR="00D3730F">
        <w:rPr>
          <w:rFonts w:cs="Arial"/>
        </w:rPr>
        <w:t> CDEV, ainsi que du présiden</w:t>
      </w:r>
      <w:r w:rsidRPr="0047120A">
        <w:rPr>
          <w:rFonts w:cs="Arial"/>
        </w:rPr>
        <w:t xml:space="preserve">t et chef de la direction de CEEFC. Le conseil d’ad</w:t>
      </w:r>
      <w:r w:rsidR="003064F5">
        <w:rPr>
          <w:rFonts w:cs="Arial"/>
        </w:rPr>
        <w:t xml:space="preserve">minis</w:t>
      </w:r>
      <w:r w:rsidRPr="0047120A">
        <w:rPr>
          <w:rFonts w:cs="Arial"/>
        </w:rPr>
        <w:t xml:space="preserve">tration de CGF est actuellement composé du président de CDEV et du président et chef de la direction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chef des af</w:t>
            </w:r>
            <w:r w:rsidR="00AC77C8" w:rsidRPr="0047120A">
              <w:rPr>
                <w:rFonts w:asciiTheme="minorHAnsi" w:hAnsiTheme="minorHAnsi" w:cs="Arial"/>
              </w:rPr>
              <w:t xml:space="preserve">f</w:t>
            </w:r>
            <w:r w:rsidRPr="0047120A">
              <w:rPr>
                <w:rFonts w:asciiTheme="minorHAnsi" w:hAnsiTheme="minorHAnsi" w:cs="Arial"/>
              </w:rPr>
              <w:t>aires corporatives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Conseiller juridique </w:t>
            </w:r>
            <w:r w:rsidR="00247731" w:rsidRPr="0047120A">
              <w:rPr>
                <w:rFonts w:asciiTheme="minorHAnsi" w:hAnsiTheme="minorHAnsi" w:cs="Arial"/>
              </w:rPr>
              <w:t>et secrétaire corpor</w:t>
            </w:r>
            <w:r w:rsidRPr="0047120A">
              <w:rPr>
                <w:rFonts w:asciiTheme="minorHAnsi" w:hAnsiTheme="minorHAnsi" w:cs="Arial"/>
              </w:rPr>
              <w:t xml:space="preserve">atif</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w:t>
      </w:r>
      <w:r w:rsidR="00405A94" w:rsidRPr="00F23CD7">
        <w:rPr>
          <w:sz w:val="28"/>
          <w:szCs w:val="28"/>
        </w:rPr>
        <w:t xml:space="preserve">: </w:t>
      </w:r>
      <w:r w:rsidR="002E3B76" w:rsidRPr="00F23CD7">
        <w:rPr>
          <w:sz w:val="28"/>
          <w:szCs w:val="28"/>
        </w:rPr>
        <w:t>États financiers pro forma consolidés de CDEV</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attendus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(Échéancier dans les 2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pour </w:t>
            </w:r>
            <w:r w:rsidR="002878B9" w:rsidRPr="00462C5F">
              <w:rPr>
                <w:rFonts w:asciiTheme="minorHAnsi" w:hAnsiTheme="minorHAnsi"/>
                <w:sz w:val="20"/>
              </w:rPr>
              <w:t>faire avance</w:t>
            </w:r>
            <w:r w:rsidRPr="00462C5F">
              <w:rPr>
                <w:rFonts w:asciiTheme="minorHAnsi" w:hAnsiTheme="minorHAnsi"/>
                <w:sz w:val="20"/>
              </w:rPr>
              <w:t xml:space="preserve">r son orientation stratégique </w:t>
            </w:r>
            <w:r w:rsidR="00B96492" w:rsidRPr="00462C5F">
              <w:rPr>
                <w:rFonts w:asciiTheme="minorHAnsi" w:hAnsiTheme="minorHAnsi"/>
                <w:sz w:val="20"/>
              </w:rPr>
              <w:t>et renouveler</w:t>
            </w:r>
            <w:r w:rsidRPr="00462C5F">
              <w:rPr>
                <w:rFonts w:asciiTheme="minorHAnsi" w:hAnsiTheme="minorHAnsi"/>
                <w:sz w:val="20"/>
              </w:rPr>
              <w:t xml:space="preserve"> </w:t>
            </w:r>
            <w:r w:rsidR="00E32B28" w:rsidRPr="00462C5F">
              <w:rPr>
                <w:rFonts w:asciiTheme="minorHAnsi" w:hAnsiTheme="minorHAnsi"/>
                <w:sz w:val="20"/>
              </w:rPr>
              <w:t>sa d</w:t>
            </w:r>
            <w:r w:rsidRPr="00462C5F">
              <w:rPr>
                <w:rFonts w:asciiTheme="minorHAnsi" w:hAnsiTheme="minorHAnsi"/>
                <w:sz w:val="20"/>
              </w:rPr>
              <w:t xml:space="preserve">é</w:t>
            </w:r>
            <w:r w:rsidR="00ED6D2C" w:rsidRPr="00462C5F">
              <w:rPr>
                <w:rFonts w:asciiTheme="minorHAnsi" w:hAnsiTheme="minorHAnsi"/>
                <w:sz w:val="20"/>
              </w:rPr>
              <w:t xml:space="preserve">claration de mission, de vision e</w:t>
            </w:r>
            <w:r w:rsidR="004E2F81" w:rsidRPr="00462C5F">
              <w:rPr>
                <w:rFonts w:asciiTheme="minorHAnsi" w:hAnsiTheme="minorHAnsi"/>
                <w:sz w:val="20"/>
              </w:rPr>
              <w:t>t de valeur</w:t>
            </w:r>
            <w:r w:rsidR="0018619C" w:rsidRPr="00462C5F">
              <w:rPr>
                <w:rFonts w:asciiTheme="minorHAnsi" w:hAnsiTheme="minorHAnsi"/>
                <w:sz w:val="20"/>
              </w:rPr>
              <w:t>s.</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w:t>
            </w:r>
            <w:r w:rsidR="007D7DE8" w:rsidRPr="00462C5F">
              <w:rPr>
                <w:rFonts w:asciiTheme="minorHAnsi" w:hAnsiTheme="minorHAnsi"/>
                <w:sz w:val="20"/>
              </w:rPr>
              <w:t>n selon les piliers d'expertise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stratégique 2025 approuvé avec directives pour aller de l’avant.</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en fonction de l’apport et </w:t>
            </w:r>
            <w:r w:rsidR="002126D5" w:rsidRPr="00462C5F">
              <w:rPr>
                <w:rFonts w:asciiTheme="minorHAnsi" w:hAnsiTheme="minorHAnsi"/>
                <w:sz w:val="20"/>
              </w:rPr>
              <w:t xml:space="preserve">de la va</w:t>
            </w:r>
            <w:r w:rsidR="004F16DE" w:rsidRPr="00462C5F">
              <w:rPr>
                <w:rFonts w:asciiTheme="minorHAnsi" w:hAnsiTheme="minorHAnsi"/>
                <w:sz w:val="20"/>
              </w:rPr>
              <w:t>leur ajoutée des transactions de CDEV.</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CEEFC dans ses diverses activités, notamment l’administration des prêts, le suivi des prêts existants et le financement des déboursements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w:t>
            </w:r>
            <w:r w:rsidR="008E1B7C" w:rsidRPr="006A1526">
              <w:rPr>
                <w:rFonts w:asciiTheme="minorHAnsi" w:hAnsiTheme="minorHAnsi" w:cs="Arial"/>
                <w:sz w:val="20"/>
              </w:rPr>
              <w:t>e</w:t>
            </w:r>
            <w:r w:rsidRPr="006A1526">
              <w:rPr>
                <w:rFonts w:asciiTheme="minorHAnsi" w:hAnsiTheme="minorHAnsi" w:cs="Arial"/>
                <w:sz w:val="20"/>
              </w:rPr>
              <w:t xml:space="preserve">stion d</w:t>
            </w:r>
            <w:r w:rsidR="008E1B7C" w:rsidRPr="006A1526">
              <w:rPr>
                <w:rFonts w:asciiTheme="minorHAnsi" w:hAnsiTheme="minorHAnsi" w:cs="Arial"/>
                <w:sz w:val="20"/>
              </w:rPr>
              <w:t>es rembou</w:t>
            </w:r>
            <w:r w:rsidRPr="006A1526">
              <w:rPr>
                <w:rFonts w:asciiTheme="minorHAnsi" w:hAnsiTheme="minorHAnsi" w:cs="Arial"/>
                <w:sz w:val="20"/>
              </w:rPr>
              <w:t xml:space="preserve">rsements de prêts </w:t>
            </w:r>
            <w:r w:rsidR="008E1B7C" w:rsidRPr="006A1526">
              <w:rPr>
                <w:rFonts w:asciiTheme="minorHAnsi" w:hAnsiTheme="minorHAnsi" w:cs="Arial"/>
                <w:sz w:val="20"/>
              </w:rPr>
              <w:t>et colle</w:t>
            </w:r>
            <w:r w:rsidRPr="006A1526">
              <w:rPr>
                <w:rFonts w:asciiTheme="minorHAnsi" w:hAnsiTheme="minorHAnsi" w:cs="Arial"/>
                <w:sz w:val="20"/>
              </w:rPr>
              <w:t>cte des</w:t>
            </w:r>
            <w:r w:rsidR="008E1B7C" w:rsidRPr="006A1526">
              <w:rPr>
                <w:rFonts w:asciiTheme="minorHAnsi" w:hAnsiTheme="minorHAnsi" w:cs="Arial"/>
                <w:sz w:val="20"/>
              </w:rPr>
              <w:t> intérê</w:t>
            </w:r>
            <w:r w:rsidRPr="006A1526">
              <w:rPr>
                <w:rFonts w:asciiTheme="minorHAnsi" w:hAnsiTheme="minorHAnsi" w:cs="Arial"/>
                <w:sz w:val="20"/>
              </w:rPr>
              <w:t xml:space="preserve">ts conform</w:t>
            </w:r>
            <w:r w:rsidR="008E1B7C" w:rsidRPr="006A1526">
              <w:rPr>
                <w:rFonts w:asciiTheme="minorHAnsi" w:hAnsiTheme="minorHAnsi" w:cs="Arial"/>
                <w:sz w:val="20"/>
              </w:rPr>
              <w:t>é</w:t>
            </w:r>
            <w:r w:rsidRPr="006A1526">
              <w:rPr>
                <w:rFonts w:asciiTheme="minorHAnsi" w:hAnsiTheme="minorHAnsi" w:cs="Arial"/>
                <w:sz w:val="20"/>
              </w:rPr>
              <w:t xml:space="preserve">ment aux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Surveillance du portefeuille de prêts, y compris le remboursement, la perception des intérêts à temps et le calcul exact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accompli des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Le rapport sur le portefeuille de prêts est effectué trimestriellement pour le conseil, avec des mises à jour semi-trimestrielles.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continuera de </w:t>
            </w:r>
            <w:r w:rsidR="00DD70A4" w:rsidRPr="006A1526">
              <w:rPr>
                <w:rFonts w:asciiTheme="minorHAnsi" w:hAnsiTheme="minorHAnsi" w:cs="Arial"/>
                <w:sz w:val="20"/>
              </w:rPr>
              <w:t xml:space="preserve">gérer ses op</w:t>
            </w:r>
            <w:r w:rsidRPr="006A1526">
              <w:rPr>
                <w:rFonts w:asciiTheme="minorHAnsi" w:hAnsiTheme="minorHAnsi" w:cs="Arial"/>
                <w:sz w:val="20"/>
              </w:rPr>
              <w:t xml:space="preserve">érations avec succès.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w:t>
            </w:r>
            <w:r w:rsidR="00AE01A4" w:rsidRPr="006A1526">
              <w:rPr>
                <w:rFonts w:asciiTheme="minorHAnsi" w:hAnsiTheme="minorHAnsi" w:cs="Arial"/>
                <w:sz w:val="20"/>
              </w:rPr>
              <w:t>e rendement sur l'investisseme</w:t>
            </w:r>
            <w:r w:rsidR="008627CC" w:rsidRPr="006A1526">
              <w:rPr>
                <w:rFonts w:asciiTheme="minorHAnsi" w:hAnsiTheme="minorHAnsi" w:cs="Arial"/>
                <w:sz w:val="20"/>
              </w:rPr>
              <w:t xml:space="preserve">nt via</w:t>
            </w:r>
            <w:r w:rsidR="008D3752" w:rsidRPr="006A1526">
              <w:rPr>
                <w:rFonts w:asciiTheme="minorHAnsi" w:hAnsiTheme="minorHAnsi" w:cs="Arial"/>
                <w:sz w:val="20"/>
              </w:rPr>
              <w:t xml:space="preserve"> </w:t>
            </w:r>
            <w:r w:rsidR="00AE01A4" w:rsidRPr="006A1526">
              <w:rPr>
                <w:rFonts w:asciiTheme="minorHAnsi" w:hAnsiTheme="minorHAnsi" w:cs="Arial"/>
                <w:sz w:val="20"/>
              </w:rPr>
              <w:t xml:space="preserve">la participation d</w:t>
            </w:r>
            <w:r w:rsidR="00300483" w:rsidRPr="006A1526">
              <w:rPr>
                <w:rFonts w:asciiTheme="minorHAnsi" w:hAnsiTheme="minorHAnsi" w:cs="Arial"/>
                <w:sz w:val="20"/>
              </w:rPr>
              <w:t xml:space="preserve">e CHHC et les contributions</w:t>
            </w:r>
            <w:r w:rsidR="00583CB1" w:rsidRPr="006A1526">
              <w:rPr>
                <w:rFonts w:asciiTheme="minorHAnsi" w:hAnsiTheme="minorHAnsi" w:cs="Arial"/>
                <w:sz w:val="20"/>
              </w:rPr>
              <w:t xml:space="preserve"> aux r</w:t>
            </w:r>
            <w:r w:rsidR="008D3752" w:rsidRPr="006A1526">
              <w:rPr>
                <w:rFonts w:asciiTheme="minorHAnsi" w:hAnsiTheme="minorHAnsi" w:cs="Arial"/>
                <w:sz w:val="20"/>
              </w:rPr>
              <w:t xml:space="preserve">éunions exécutives de HMDC, vendre le pétrole brut aux prix du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Objecti</w:t>
            </w:r>
            <w:r w:rsidR="00E03700" w:rsidRPr="006A1526">
              <w:rPr>
                <w:rFonts w:asciiTheme="minorHAnsi" w:hAnsiTheme="minorHAnsi" w:cs="Arial"/>
                <w:bCs/>
                <w:sz w:val="20"/>
                <w:szCs w:val="20"/>
              </w:rPr>
              <w:t>f de</w:t>
            </w:r>
            <w:r w:rsidR="0089222B" w:rsidRPr="006A1526">
              <w:rPr>
                <w:rFonts w:asciiTheme="minorHAnsi" w:hAnsiTheme="minorHAnsi" w:cs="Arial"/>
                <w:bCs/>
                <w:sz w:val="20"/>
                <w:szCs w:val="20"/>
              </w:rPr>
              <w:t> </w:t>
            </w:r>
            <w:r w:rsidR="0058624A" w:rsidRPr="006A1526">
              <w:rPr>
                <w:rFonts w:asciiTheme="minorHAnsi" w:hAnsiTheme="minorHAnsi" w:cs="Arial"/>
                <w:bCs/>
                <w:sz w:val="20"/>
                <w:szCs w:val="20"/>
              </w:rPr>
              <w:t xml:space="preserve">revenu net 2025 de CHHC : </w:t>
            </w:r>
            <w:r w:rsidR="001F5BC8" w:rsidRPr="006A1526">
              <w:rPr>
                <w:rFonts w:asciiTheme="minorHAnsi" w:hAnsiTheme="minorHAnsi" w:cs="Arial"/>
                <w:bCs/>
                <w:sz w:val="20"/>
                <w:szCs w:val="20"/>
              </w:rPr>
              <w:t>6</w:t>
            </w:r>
            <w:r w:rsidR="008F5F81" w:rsidRPr="006A1526">
              <w:rPr>
                <w:rFonts w:asciiTheme="minorHAnsi" w:hAnsiTheme="minorHAnsi" w:cs="Arial"/>
                <w:bCs/>
                <w:sz w:val="20"/>
                <w:szCs w:val="20"/>
              </w:rPr>
              <w:t xml:space="preserve">0</w:t>
            </w:r>
            <w:r w:rsidR="00315506" w:rsidRPr="006A1526">
              <w:rPr>
                <w:rFonts w:asciiTheme="minorHAnsi" w:hAnsiTheme="minorHAnsi" w:cs="Arial"/>
                <w:bCs/>
                <w:sz w:val="20"/>
                <w:szCs w:val="20"/>
              </w:rPr>
              <w:t>,5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 sur les Bénéfices Nets fédéral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système de pipeline Trans Mountain Pipeline</w:t>
            </w:r>
            <w:r w:rsidR="00B87041" w:rsidRPr="006A1526">
              <w:rPr>
                <w:rFonts w:asciiTheme="minorHAnsi" w:hAnsiTheme="minorHAnsi" w:cs="Arial"/>
                <w:sz w:val="20"/>
              </w:rPr>
              <w:t xml:space="preserve"> de manièr</w:t>
            </w:r>
            <w:r w:rsidRPr="006A1526">
              <w:rPr>
                <w:rFonts w:asciiTheme="minorHAnsi" w:hAnsiTheme="minorHAnsi" w:cs="Arial"/>
                <w:sz w:val="20"/>
              </w:rPr>
              <w:t xml:space="preserve">e sûre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fondée sur les revenus d'exploitation et les dépenses conformément à leur performance financière planifiée.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d’EBIT</w:t>
            </w:r>
            <w:r w:rsidR="00B62913" w:rsidRPr="006A1526">
              <w:rPr>
                <w:rFonts w:asciiTheme="minorHAnsi" w:hAnsiTheme="minorHAnsi" w:cs="Arial"/>
                <w:sz w:val="20"/>
              </w:rPr>
              <w:t xml:space="preserve">DA 2025 : 2 </w:t>
            </w:r>
            <w:r w:rsidRPr="006A1526">
              <w:rPr>
                <w:rFonts w:asciiTheme="minorHAnsi" w:hAnsiTheme="minorHAnsi" w:cs="Arial"/>
                <w:sz w:val="20"/>
              </w:rPr>
              <w:t xml:space="preserve">214</w:t>
            </w:r>
            <w:r w:rsidR="00C32184" w:rsidRPr="006A1526">
              <w:rPr>
                <w:rFonts w:asciiTheme="minorHAnsi" w:hAnsiTheme="minorHAnsi" w:cs="Arial"/>
                <w:sz w:val="20"/>
              </w:rPr>
              <w:t> millio</w:t>
            </w:r>
            <w:r w:rsidRPr="006A1526">
              <w:rPr>
                <w:rFonts w:asciiTheme="minorHAnsi" w:hAnsiTheme="minorHAnsi" w:cs="Arial"/>
                <w:sz w:val="20"/>
              </w:rPr>
              <w:t xml:space="preserve">ns de dollars</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l'EB</w:t>
            </w:r>
            <w:r w:rsidR="00780280" w:rsidRPr="006A1526">
              <w:rPr>
                <w:rFonts w:asciiTheme="minorHAnsi" w:hAnsiTheme="minorHAnsi" w:cs="Arial"/>
                <w:sz w:val="20"/>
              </w:rPr>
              <w:t>I</w:t>
            </w:r>
            <w:r w:rsidRPr="006A1526">
              <w:rPr>
                <w:rFonts w:asciiTheme="minorHAnsi" w:hAnsiTheme="minorHAnsi" w:cs="Arial"/>
                <w:sz w:val="20"/>
              </w:rPr>
              <w:t xml:space="preserve">TDA 2024 : 1 3</w:t>
            </w:r>
            <w:r w:rsidR="00F476F9" w:rsidRPr="006A1526">
              <w:rPr>
                <w:rFonts w:asciiTheme="minorHAnsi" w:hAnsiTheme="minorHAnsi" w:cs="Arial"/>
                <w:sz w:val="20"/>
              </w:rPr>
              <w:t>42 m</w:t>
            </w:r>
            <w:r w:rsidR="00780A25" w:rsidRPr="006A1526">
              <w:rPr>
                <w:rFonts w:asciiTheme="minorHAnsi" w:hAnsiTheme="minorHAnsi" w:cs="Arial"/>
                <w:sz w:val="20"/>
              </w:rPr>
              <w:t>ill</w:t>
            </w:r>
            <w:r w:rsidRPr="006A1526">
              <w:rPr>
                <w:rFonts w:asciiTheme="minorHAnsi" w:hAnsiTheme="minorHAnsi" w:cs="Arial"/>
                <w:sz w:val="20"/>
              </w:rPr>
              <w:t xml:space="preserve">ions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w:t>
            </w:r>
            <w:r w:rsidR="00BC2D14" w:rsidRPr="006A1526">
              <w:rPr>
                <w:rFonts w:asciiTheme="minorHAnsi" w:hAnsiTheme="minorHAnsi" w:cs="Arial"/>
                <w:sz w:val="20"/>
              </w:rPr>
              <w:t>ventuelle monétisation commerciale, i</w:t>
            </w:r>
            <w:r w:rsidR="00F34517" w:rsidRPr="006A1526">
              <w:rPr>
                <w:rFonts w:asciiTheme="minorHAnsi" w:hAnsiTheme="minorHAnsi" w:cs="Arial"/>
                <w:sz w:val="20"/>
              </w:rPr>
              <w:t>ncluant le rè</w:t>
            </w:r>
            <w:r w:rsidR="00B91A82" w:rsidRPr="006A1526">
              <w:rPr>
                <w:rFonts w:asciiTheme="minorHAnsi" w:hAnsiTheme="minorHAnsi" w:cs="Arial"/>
                <w:sz w:val="20"/>
              </w:rPr>
              <w:t xml:space="preserve">glement des péages et la</w:t>
            </w:r>
            <w:r w:rsidR="00F34517" w:rsidRPr="006A1526">
              <w:rPr>
                <w:rFonts w:asciiTheme="minorHAnsi" w:hAnsiTheme="minorHAnsi" w:cs="Arial"/>
                <w:sz w:val="20"/>
              </w:rPr>
              <w:t xml:space="preserve"> Participation économiqu</w:t>
            </w:r>
            <w:r w:rsidR="0008180B" w:rsidRPr="006A1526">
              <w:rPr>
                <w:rFonts w:asciiTheme="minorHAnsi" w:hAnsiTheme="minorHAnsi" w:cs="Arial"/>
                <w:sz w:val="20"/>
              </w:rPr>
              <w:t>e des </w:t>
            </w:r>
            <w:r w:rsidR="00BB7CCC" w:rsidRPr="006A1526">
              <w:rPr>
                <w:rFonts w:asciiTheme="minorHAnsi" w:hAnsiTheme="minorHAnsi" w:cs="Arial"/>
                <w:sz w:val="20"/>
              </w:rPr>
              <w:t>Au</w:t>
            </w:r>
            <w:r w:rsidR="0008180B" w:rsidRPr="006A1526">
              <w:rPr>
                <w:rFonts w:asciiTheme="minorHAnsi" w:hAnsiTheme="minorHAnsi" w:cs="Arial"/>
                <w:sz w:val="20"/>
              </w:rPr>
              <w:t>tochton</w:t>
            </w:r>
            <w:r w:rsidR="00F22A36" w:rsidRPr="006A1526">
              <w:rPr>
                <w:rFonts w:asciiTheme="minorHAnsi" w:hAnsiTheme="minorHAnsi" w:cs="Arial"/>
                <w:sz w:val="20"/>
              </w:rPr>
              <w:t xml:space="preserve">es (PEA</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besoins </w:t>
            </w:r>
            <w:r w:rsidR="00D60263" w:rsidRPr="006A1526">
              <w:rPr>
                <w:rFonts w:asciiTheme="minorHAnsi" w:hAnsiTheme="minorHAnsi" w:cs="Arial"/>
                <w:sz w:val="20"/>
              </w:rPr>
              <w:t>en matière</w:t>
            </w:r>
            <w:r w:rsidR="00347E58" w:rsidRPr="006A1526">
              <w:rPr>
                <w:rFonts w:asciiTheme="minorHAnsi" w:hAnsiTheme="minorHAnsi" w:cs="Arial"/>
                <w:sz w:val="20"/>
              </w:rPr>
              <w:t xml:space="preserve"> </w:t>
            </w:r>
            <w:r w:rsidRPr="006A1526">
              <w:rPr>
                <w:rFonts w:asciiTheme="minorHAnsi" w:hAnsiTheme="minorHAnsi" w:cs="Arial"/>
                <w:sz w:val="20"/>
              </w:rPr>
              <w:t xml:space="preserve">de fin</w:t>
            </w:r>
            <w:r w:rsidR="00347E58" w:rsidRPr="006A1526">
              <w:rPr>
                <w:rFonts w:asciiTheme="minorHAnsi" w:hAnsiTheme="minorHAnsi" w:cs="Arial"/>
                <w:sz w:val="20"/>
              </w:rPr>
              <w:t>ances ont été satisfaits pour faciliter l</w:t>
            </w:r>
            <w:r w:rsidR="007A1458" w:rsidRPr="006A1526">
              <w:rPr>
                <w:rFonts w:asciiTheme="minorHAnsi" w:hAnsiTheme="minorHAnsi" w:cs="Arial"/>
                <w:sz w:val="20"/>
              </w:rPr>
              <w:t xml:space="preserve">a</w:t>
            </w:r>
            <w:r w:rsidR="006C4239" w:rsidRPr="006A1526">
              <w:rPr>
                <w:rFonts w:asciiTheme="minorHAnsi" w:hAnsiTheme="minorHAnsi" w:cs="Arial"/>
                <w:sz w:val="20"/>
              </w:rPr>
              <w:t xml:space="preserve"> prise de décision. Créatio</w:t>
            </w:r>
            <w:r w:rsidR="00437111" w:rsidRPr="006A1526">
              <w:rPr>
                <w:rFonts w:asciiTheme="minorHAnsi" w:hAnsiTheme="minorHAnsi" w:cs="Arial"/>
                <w:sz w:val="20"/>
              </w:rPr>
              <w:t xml:space="preserve">n d'une filiale de CDE</w:t>
            </w:r>
            <w:r w:rsidR="006C4239" w:rsidRPr="006A1526">
              <w:rPr>
                <w:rFonts w:asciiTheme="minorHAnsi" w:hAnsiTheme="minorHAnsi" w:cs="Arial"/>
                <w:sz w:val="20"/>
              </w:rPr>
              <w:t xml:space="preserve">V po</w:t>
            </w:r>
            <w:r w:rsidR="00437111" w:rsidRPr="006A1526">
              <w:rPr>
                <w:rFonts w:asciiTheme="minorHAnsi" w:hAnsiTheme="minorHAnsi" w:cs="Arial"/>
                <w:sz w:val="20"/>
              </w:rPr>
              <w:t>ur gérer les prêts acc</w:t>
            </w:r>
            <w:r w:rsidR="006C4239" w:rsidRPr="006A1526">
              <w:rPr>
                <w:rFonts w:asciiTheme="minorHAnsi" w:hAnsiTheme="minorHAnsi" w:cs="Arial"/>
                <w:sz w:val="20"/>
              </w:rPr>
              <w:t xml:space="preserve">ordés aux bénéficiaires de l’IE</w:t>
            </w:r>
            <w:r w:rsidR="00437111" w:rsidRPr="006A1526">
              <w:rPr>
                <w:rFonts w:asciiTheme="minorHAnsi" w:hAnsiTheme="minorHAnsi" w:cs="Arial"/>
                <w:sz w:val="20"/>
              </w:rPr>
              <w:t xml:space="preserv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À m</w:t>
            </w:r>
            <w:r w:rsidR="008E7590" w:rsidRPr="006A1526">
              <w:rPr>
                <w:rFonts w:asciiTheme="minorHAnsi" w:hAnsiTheme="minorHAnsi" w:cs="Arial"/>
                <w:sz w:val="20"/>
              </w:rPr>
              <w:t>ettre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travaillé sur divers modèles de monétisation</w:t>
            </w:r>
            <w:r w:rsidR="00F47497" w:rsidRPr="006A1526">
              <w:rPr>
                <w:rFonts w:asciiTheme="minorHAnsi" w:hAnsiTheme="minorHAnsi" w:cs="Arial"/>
                <w:sz w:val="20"/>
              </w:rPr>
              <w:t xml:space="preserve"> afin d’appuyer la prise de décisio</w:t>
            </w:r>
            <w:r w:rsidR="00F22A36" w:rsidRPr="006A1526">
              <w:rPr>
                <w:rFonts w:asciiTheme="minorHAnsi" w:hAnsiTheme="minorHAnsi" w:cs="Arial"/>
                <w:sz w:val="20"/>
              </w:rPr>
              <w:t xml:space="preserve">n et a retenu les services d’un conseiller financier pour assist</w:t>
            </w:r>
            <w:r w:rsidR="00A25321" w:rsidRPr="006A1526">
              <w:rPr>
                <w:rFonts w:asciiTheme="minorHAnsi" w:hAnsiTheme="minorHAnsi" w:cs="Arial"/>
                <w:sz w:val="20"/>
              </w:rPr>
              <w:t xml:space="preserve">er avec IEP. CDEV a</w:t>
            </w:r>
            <w:r w:rsidR="007A1458" w:rsidRPr="006A1526">
              <w:rPr>
                <w:rFonts w:asciiTheme="minorHAnsi" w:hAnsiTheme="minorHAnsi" w:cs="Arial"/>
                <w:sz w:val="20"/>
              </w:rPr>
              <w:t xml:space="preserve"> sollicité l’autorisation de créer une filiale pour gérer les prêts destinés aux bénéficiaires d’IEP.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T</w:t>
            </w:r>
            <w:r w:rsidR="00EF41C3" w:rsidRPr="006A1526">
              <w:rPr>
                <w:rFonts w:asciiTheme="minorHAnsi" w:hAnsiTheme="minorHAnsi" w:cs="Arial"/>
                <w:sz w:val="20"/>
              </w:rPr>
              <w:t>MC est refinanc</w:t>
            </w:r>
            <w:r w:rsidR="00632BA8" w:rsidRPr="006A1526">
              <w:rPr>
                <w:rFonts w:asciiTheme="minorHAnsi" w:hAnsiTheme="minorHAnsi" w:cs="Arial"/>
                <w:sz w:val="20"/>
              </w:rPr>
              <w:t xml:space="preserve">ée.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 la</w:t>
            </w:r>
            <w:r w:rsidR="00C32954" w:rsidRPr="006A1526">
              <w:rPr>
                <w:rFonts w:asciiTheme="minorHAnsi" w:hAnsiTheme="minorHAnsi" w:cs="Arial"/>
                <w:bCs/>
                <w:sz w:val="20"/>
                <w:szCs w:val="20"/>
              </w:rPr>
              <w:t xml:space="preserve"> dette, telle que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développé des</w:t>
            </w:r>
            <w:r w:rsidR="00F958F3" w:rsidRPr="006A1526">
              <w:rPr>
                <w:rFonts w:asciiTheme="minorHAnsi" w:hAnsiTheme="minorHAnsi" w:cs="Arial"/>
                <w:sz w:val="20"/>
              </w:rPr>
              <w:t xml:space="preserve"> </w:t>
            </w:r>
            <w:r w:rsidR="0012474A" w:rsidRPr="006A1526">
              <w:rPr>
                <w:rFonts w:asciiTheme="minorHAnsi" w:hAnsiTheme="minorHAnsi" w:cs="Arial"/>
                <w:sz w:val="20"/>
              </w:rPr>
              <w:t xml:space="preserve">options de refinancement </w:t>
            </w:r>
            <w:r w:rsidR="00F958F3" w:rsidRPr="006A1526">
              <w:rPr>
                <w:rFonts w:asciiTheme="minorHAnsi" w:hAnsiTheme="minorHAnsi" w:cs="Arial"/>
                <w:sz w:val="20"/>
              </w:rPr>
              <w:t>de la dett</w:t>
            </w:r>
            <w:r w:rsidR="0012474A" w:rsidRPr="006A1526">
              <w:rPr>
                <w:rFonts w:asciiTheme="minorHAnsi" w:hAnsiTheme="minorHAnsi" w:cs="Arial"/>
                <w:sz w:val="20"/>
              </w:rPr>
              <w:t>e.</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d’administration et des comités de TMC et maintien d’une collaboration étroite entre la haute direction de TMC et celle de CDEV.</w:t>
            </w:r>
            <w:r w:rsidR="005126D9" w:rsidRPr="006A1526">
              <w:rPr>
                <w:rFonts w:asciiTheme="minorHAnsi" w:hAnsiTheme="minorHAnsi" w:cs="Arial"/>
                <w:sz w:val="20"/>
                <w:szCs w:val="20"/>
              </w:rPr>
              <w:t> </w:t>
            </w:r>
            <w:r w:rsidRPr="006A1526">
              <w:rPr>
                <w:rFonts w:asciiTheme="minorHAnsi" w:hAnsiTheme="minorHAnsi" w:cs="Arial"/>
                <w:sz w:val="20"/>
                <w:szCs w:val="20"/>
              </w:rPr>
              <w:t>Gesti</w:t>
            </w:r>
            <w:r w:rsidR="005126D9" w:rsidRPr="006A1526">
              <w:rPr>
                <w:rFonts w:asciiTheme="minorHAnsi" w:hAnsiTheme="minorHAnsi" w:cs="Arial"/>
                <w:sz w:val="20"/>
                <w:szCs w:val="20"/>
              </w:rPr>
              <w:t>on des c</w:t>
            </w:r>
            <w:r w:rsidRPr="006A1526">
              <w:rPr>
                <w:rFonts w:asciiTheme="minorHAnsi" w:hAnsiTheme="minorHAnsi" w:cs="Arial"/>
                <w:sz w:val="20"/>
                <w:szCs w:val="20"/>
              </w:rPr>
              <w:t xml:space="preserve">onseillers.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La participation à toutes les réunions du conseil et aux discussions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Particip</w:t>
            </w:r>
            <w:r w:rsidR="008D3752" w:rsidRPr="006A1526">
              <w:rPr>
                <w:rFonts w:asciiTheme="minorHAnsi" w:hAnsiTheme="minorHAnsi" w:cs="Arial"/>
                <w:sz w:val="20"/>
                <w:szCs w:val="20"/>
              </w:rPr>
              <w:t>ation à 100 % de la présidente et chef de l</w:t>
            </w:r>
            <w:r w:rsidR="00555940" w:rsidRPr="006A1526">
              <w:rPr>
                <w:rFonts w:asciiTheme="minorHAnsi" w:hAnsiTheme="minorHAnsi" w:cs="Arial"/>
                <w:sz w:val="20"/>
                <w:szCs w:val="20"/>
              </w:rPr>
              <w:t xml:space="preserve">a direction de CDEV. CDEV présent au</w:t>
            </w:r>
            <w:r w:rsidR="00F96C0D" w:rsidRPr="006A1526">
              <w:rPr>
                <w:rFonts w:asciiTheme="minorHAnsi" w:hAnsiTheme="minorHAnsi" w:cs="Arial"/>
                <w:sz w:val="20"/>
                <w:szCs w:val="20"/>
              </w:rPr>
              <w:t xml:space="preserve">x réunions de gestion et du comité directeu</w:t>
            </w:r>
            <w:r w:rsidR="00970677" w:rsidRPr="006A1526">
              <w:rPr>
                <w:rFonts w:asciiTheme="minorHAnsi" w:hAnsiTheme="minorHAnsi" w:cs="Arial"/>
                <w:sz w:val="20"/>
                <w:szCs w:val="20"/>
              </w:rPr>
              <w:t xml:space="preserve">r, et e</w:t>
            </w:r>
            <w:r w:rsidR="008D3752" w:rsidRPr="006A1526">
              <w:rPr>
                <w:rFonts w:asciiTheme="minorHAnsi" w:hAnsiTheme="minorHAnsi" w:cs="Arial"/>
                <w:sz w:val="20"/>
                <w:szCs w:val="20"/>
              </w:rPr>
              <w:t xml:space="preserve">ngagé avec les conseillers en assurance pour effectuer des analyses sur les coûts et le calendrier.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de</w:t>
            </w:r>
            <w:r w:rsidRPr="00462C5F">
              <w:rPr>
                <w:rFonts w:asciiTheme="minorHAnsi" w:hAnsiTheme="minorHAnsi"/>
                <w:sz w:val="20"/>
              </w:rPr>
              <w:t> ILGP</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La première garantie de prêt autochtone est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afin de gérer la garantie de prêt et est dotée du personnel en conséquence. Le CEO est embauché e</w:t>
            </w:r>
            <w:r w:rsidR="00841641" w:rsidRPr="00462C5F">
              <w:rPr>
                <w:rFonts w:asciiTheme="minorHAnsi" w:hAnsiTheme="minorHAnsi"/>
                <w:sz w:val="20"/>
              </w:rPr>
              <w:t xml:space="preserve">t le conseil d'administr</w:t>
            </w:r>
            <w:r w:rsidRPr="00462C5F">
              <w:rPr>
                <w:rFonts w:asciiTheme="minorHAnsi" w:hAnsiTheme="minorHAnsi"/>
                <w:sz w:val="20"/>
              </w:rPr>
              <w:t>ation de l'ILGP est nommé. Les pre</w:t>
            </w:r>
            <w:r w:rsidR="00F436FB" w:rsidRPr="00462C5F">
              <w:rPr>
                <w:rFonts w:asciiTheme="minorHAnsi" w:hAnsiTheme="minorHAnsi"/>
                <w:sz w:val="20"/>
              </w:rPr>
              <w:t xml:space="preserve">mières propositions sont en cours d'examen pour une vérification diligente.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Prêt à Telesat </w:t>
            </w:r>
            <w:r w:rsidR="0065150F" w:rsidRPr="006A1526">
              <w:rPr>
                <w:rFonts w:asciiTheme="minorHAnsi" w:hAnsiTheme="minorHAnsi" w:cs="Arial"/>
                <w:sz w:val="20"/>
                <w:szCs w:val="20"/>
              </w:rPr>
              <w:t xml:space="preserve">LEO </w:t>
            </w:r>
            <w:r w:rsidRPr="006A1526">
              <w:rPr>
                <w:rFonts w:asciiTheme="minorHAnsi" w:hAnsiTheme="minorHAnsi" w:cs="Arial"/>
                <w:sz w:val="20"/>
                <w:szCs w:val="20"/>
              </w:rPr>
              <w:t xml:space="preserve">géré efficacement par la </w:t>
            </w:r>
            <w:r w:rsidR="00006A8F" w:rsidRPr="006A1526">
              <w:rPr>
                <w:rFonts w:asciiTheme="minorHAnsi" w:hAnsiTheme="minorHAnsi" w:cs="Arial"/>
                <w:sz w:val="20"/>
                <w:szCs w:val="20"/>
              </w:rPr>
              <w:t xml:space="preserve">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achever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d’autorité nécessaires sont app</w:t>
            </w:r>
            <w:r w:rsidR="0065150F" w:rsidRPr="006A1526">
              <w:rPr>
                <w:rFonts w:asciiTheme="minorHAnsi" w:hAnsiTheme="minorHAnsi" w:cs="Arial"/>
                <w:sz w:val="20"/>
              </w:rPr>
              <w:t>r</w:t>
            </w:r>
            <w:r w:rsidR="001C5266" w:rsidRPr="006A1526">
              <w:rPr>
                <w:rFonts w:asciiTheme="minorHAnsi" w:hAnsiTheme="minorHAnsi" w:cs="Arial"/>
                <w:sz w:val="20"/>
              </w:rPr>
              <w:t xml:space="preserve">o</w:t>
            </w:r>
            <w:r w:rsidR="0065150F" w:rsidRPr="006A1526">
              <w:rPr>
                <w:rFonts w:asciiTheme="minorHAnsi" w:hAnsiTheme="minorHAnsi" w:cs="Arial"/>
                <w:sz w:val="20"/>
              </w:rPr>
              <w:t>u</w:t>
            </w:r>
            <w:r w:rsidR="001C5266" w:rsidRPr="006A1526">
              <w:rPr>
                <w:rFonts w:asciiTheme="minorHAnsi" w:hAnsiTheme="minorHAnsi" w:cs="Arial"/>
                <w:sz w:val="20"/>
              </w:rPr>
              <w:t xml:space="preserve">vées. Les fonds sont transférés du compte Can</w:t>
            </w:r>
            <w:r w:rsidR="007F6C86" w:rsidRPr="006A1526">
              <w:rPr>
                <w:rFonts w:asciiTheme="minorHAnsi" w:hAnsiTheme="minorHAnsi" w:cs="Arial"/>
                <w:sz w:val="20"/>
              </w:rPr>
              <w:t>ada de EDC à la fil</w:t>
            </w:r>
            <w:r w:rsidR="0065150F" w:rsidRPr="006A1526">
              <w:rPr>
                <w:rFonts w:asciiTheme="minorHAnsi" w:hAnsiTheme="minorHAnsi" w:cs="Arial"/>
                <w:sz w:val="20"/>
              </w:rPr>
              <w:t xml:space="preserve">iale CDEV, puis au prêteur Telesat LE</w:t>
            </w:r>
            <w:r w:rsidR="007F6C86" w:rsidRPr="006A1526">
              <w:rPr>
                <w:rFonts w:asciiTheme="minorHAnsi" w:hAnsiTheme="minorHAnsi" w:cs="Arial"/>
                <w:sz w:val="20"/>
              </w:rPr>
              <w:t xml:space="preserve">O.</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Supervision de CG</w:t>
            </w:r>
            <w:r w:rsidR="008D3752" w:rsidRPr="006A1526">
              <w:rPr>
                <w:rFonts w:asciiTheme="minorHAnsi" w:hAnsiTheme="minorHAnsi" w:cs="Arial"/>
                <w:sz w:val="20"/>
                <w:szCs w:val="20"/>
              </w:rPr>
              <w:t>F po</w:t>
            </w:r>
            <w:r w:rsidRPr="006A1526">
              <w:rPr>
                <w:rFonts w:asciiTheme="minorHAnsi" w:hAnsiTheme="minorHAnsi" w:cs="Arial"/>
                <w:sz w:val="20"/>
                <w:szCs w:val="20"/>
              </w:rPr>
              <w:t xml:space="preserve">ur garantir qu'il réalise des investissements conformément à son manda</w:t>
            </w:r>
            <w:r w:rsidR="00081167" w:rsidRPr="006A1526">
              <w:rPr>
                <w:rFonts w:asciiTheme="minorHAnsi" w:hAnsiTheme="minorHAnsi" w:cs="Arial"/>
                <w:sz w:val="20"/>
                <w:szCs w:val="20"/>
              </w:rPr>
              <w:t>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Assurer que CGF et son gestionnaire d'investissement CGFIM agissent conformément à l'Accord de gestion d'investissement et à la Déclaration des principes d'investissement. Nom</w:t>
            </w:r>
            <w:r w:rsidRPr="006A1526" w:rsidDel="00172278">
              <w:rPr>
                <w:rFonts w:asciiTheme="minorHAnsi" w:hAnsiTheme="minorHAnsi" w:cs="Arial"/>
                <w:sz w:val="20"/>
                <w:szCs w:val="20"/>
              </w:rPr>
              <w:t xml:space="preserve">i</w:t>
            </w:r>
            <w:r w:rsidRPr="006A1526">
              <w:rPr>
                <w:rFonts w:asciiTheme="minorHAnsi" w:hAnsiTheme="minorHAnsi" w:cs="Arial"/>
                <w:sz w:val="20"/>
                <w:szCs w:val="20"/>
              </w:rPr>
              <w:t>nation de mem</w:t>
            </w:r>
            <w:r w:rsidR="008851CB" w:rsidRPr="006A1526">
              <w:rPr>
                <w:rFonts w:asciiTheme="minorHAnsi" w:hAnsiTheme="minorHAnsi" w:cs="Arial"/>
                <w:sz w:val="20"/>
                <w:szCs w:val="20"/>
              </w:rPr>
              <w:t>bres supplémentaires au conseil d'administration de CGF a</w:t>
            </w:r>
            <w:r w:rsidR="00711116" w:rsidRPr="006A1526">
              <w:rPr>
                <w:rFonts w:asciiTheme="minorHAnsi" w:hAnsiTheme="minorHAnsi" w:cs="Arial"/>
                <w:sz w:val="20"/>
                <w:szCs w:val="20"/>
              </w:rPr>
              <w:t xml:space="preserve">fin de renforcer la supervision</w:t>
            </w:r>
            <w:r w:rsidRPr="006A1526">
              <w:rPr>
                <w:rFonts w:asciiTheme="minorHAnsi" w:hAnsiTheme="minorHAnsi" w:cs="Arial"/>
                <w:sz w:val="20"/>
                <w:szCs w:val="20"/>
              </w:rPr>
              <w:t xml:space="preserv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Nouv</w:t>
            </w:r>
            <w:r w:rsidR="000E06D1" w:rsidRPr="006A1526">
              <w:rPr>
                <w:rFonts w:asciiTheme="minorHAnsi" w:hAnsiTheme="minorHAnsi" w:cs="Arial"/>
                <w:sz w:val="20"/>
              </w:rPr>
              <w:t xml:space="preserve">elles nomination</w:t>
            </w:r>
            <w:r w:rsidR="00075F44" w:rsidRPr="006A1526">
              <w:rPr>
                <w:rFonts w:asciiTheme="minorHAnsi" w:hAnsiTheme="minorHAnsi" w:cs="Arial"/>
                <w:sz w:val="20"/>
              </w:rPr>
              <w:t>s au conseil d'administration de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8 inv</w:t>
            </w:r>
            <w:r w:rsidR="00AE4248" w:rsidRPr="006A1526">
              <w:rPr>
                <w:rFonts w:asciiTheme="minorHAnsi" w:hAnsiTheme="minorHAnsi" w:cs="Arial"/>
                <w:sz w:val="20"/>
              </w:rPr>
              <w:t>estissements à ce jour.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la prochaine série de transferts de propriétés prévue probablement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w:t>
            </w:r>
            <w:r w:rsidR="00E75233" w:rsidRPr="006A1526">
              <w:rPr>
                <w:rFonts w:asciiTheme="minorHAnsi" w:hAnsiTheme="minorHAnsi" w:cs="Arial"/>
                <w:sz w:val="20"/>
              </w:rPr>
              <w:t xml:space="preserve">eront transférées d'</w:t>
            </w:r>
            <w:r w:rsidRPr="006A1526">
              <w:rPr>
                <w:rFonts w:asciiTheme="minorHAnsi" w:hAnsiTheme="minorHAnsi" w:cs="Arial"/>
                <w:sz w:val="20"/>
              </w:rPr>
              <w:t>ici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C</w:t>
            </w:r>
            <w:r w:rsidR="00FC34E2" w:rsidRPr="006A1526">
              <w:rPr>
                <w:rFonts w:asciiTheme="minorHAnsi" w:hAnsiTheme="minorHAnsi"/>
                <w:sz w:val="20"/>
                <w:szCs w:val="20"/>
              </w:rPr>
              <w:t>oûts de restauration des sites à régler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Assurez-vo</w:t>
            </w:r>
            <w:r w:rsidR="008D3752" w:rsidRPr="006A1526">
              <w:rPr>
                <w:rFonts w:asciiTheme="minorHAnsi" w:hAnsiTheme="minorHAnsi" w:cs="Arial"/>
                <w:sz w:val="20"/>
                <w:szCs w:val="20"/>
                <w:lang w:val="en-US"/>
              </w:rPr>
              <w:t>us q</w:t>
            </w:r>
            <w:r w:rsidRPr="006A1526">
              <w:rPr>
                <w:rFonts w:asciiTheme="minorHAnsi" w:hAnsiTheme="minorHAnsi" w:cs="Arial"/>
                <w:sz w:val="20"/>
                <w:szCs w:val="20"/>
                <w:lang w:val="en-US"/>
              </w:rPr>
              <w:t xml:space="preserve">ue CIC est prêt à reprendre ses activités.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w:t>
            </w:r>
            <w:r w:rsidR="00EF38A4" w:rsidRPr="006A1526">
              <w:rPr>
                <w:rFonts w:asciiTheme="minorHAnsi" w:hAnsiTheme="minorHAnsi" w:cs="Arial"/>
                <w:sz w:val="20"/>
                <w:szCs w:val="20"/>
              </w:rPr>
              <w:t xml:space="preserve"> </w:t>
            </w:r>
            <w:r w:rsidR="00EF38A4" w:rsidRPr="006A1526">
              <w:rPr>
                <w:rFonts w:asciiTheme="minorHAnsi" w:hAnsiTheme="minorHAnsi"/>
                <w:sz w:val="20"/>
                <w:szCs w:val="20"/>
              </w:rPr>
              <w:t>Sustainable Development Technology Canada avec la</w:t>
            </w:r>
            <w:r w:rsidRPr="006A1526">
              <w:rPr>
                <w:rFonts w:asciiTheme="minorHAnsi" w:hAnsiTheme="minorHAnsi" w:cs="Arial"/>
                <w:sz w:val="20"/>
                <w:szCs w:val="20"/>
              </w:rPr>
              <w:t> CIC, et re</w:t>
            </w:r>
            <w:r w:rsidR="00EF38A4" w:rsidRPr="006A1526">
              <w:rPr>
                <w:rFonts w:asciiTheme="minorHAnsi" w:hAnsiTheme="minorHAnsi" w:cs="Arial"/>
                <w:sz w:val="20"/>
                <w:szCs w:val="20"/>
              </w:rPr>
              <w:t>l</w:t>
            </w:r>
            <w:r w:rsidRPr="006A1526">
              <w:rPr>
                <w:rFonts w:asciiTheme="minorHAnsi" w:hAnsiTheme="minorHAnsi" w:cs="Arial"/>
                <w:sz w:val="20"/>
                <w:szCs w:val="20"/>
              </w:rPr>
              <w:t xml:space="preserve">a</w:t>
            </w:r>
            <w:r w:rsidRPr="006A1526">
              <w:rPr>
                <w:rFonts w:asciiTheme="minorHAnsi" w:hAnsiTheme="minorHAnsi" w:cs="Arial"/>
                <w:sz w:val="20"/>
                <w:szCs w:val="20"/>
              </w:rPr>
              <w:lastRenderedPageBreak/>
              <w:t>nce de</w:t>
            </w:r>
            <w:r w:rsidR="00ED1674" w:rsidRPr="006A1526">
              <w:rPr>
                <w:rFonts w:asciiTheme="minorHAnsi" w:hAnsiTheme="minorHAnsi" w:cs="Arial"/>
                <w:sz w:val="20"/>
                <w:szCs w:val="20"/>
              </w:rPr>
              <w:t>s opér</w:t>
            </w:r>
            <w:r w:rsidRPr="006A1526">
              <w:rPr>
                <w:rFonts w:asciiTheme="minorHAnsi" w:hAnsiTheme="minorHAnsi" w:cs="Arial"/>
                <w:sz w:val="20"/>
                <w:szCs w:val="20"/>
              </w:rPr>
              <w:t xml:space="preserve">ations de la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a été</w:t>
            </w:r>
            <w:r w:rsidR="008D3752" w:rsidRPr="006A1526">
              <w:rPr>
                <w:rFonts w:asciiTheme="minorHAnsi" w:hAnsiTheme="minorHAnsi" w:cs="Arial"/>
                <w:sz w:val="20"/>
                <w:szCs w:val="20"/>
              </w:rPr>
              <w:t> constituée en février 2023. En </w:t>
            </w:r>
            <w:r w:rsidRPr="006A1526">
              <w:rPr>
                <w:rFonts w:asciiTheme="minorHAnsi" w:hAnsiTheme="minorHAnsi" w:cs="Arial"/>
                <w:sz w:val="20"/>
                <w:szCs w:val="20"/>
              </w:rPr>
              <w:t xml:space="preserve">d</w:t>
            </w:r>
            <w:r w:rsidR="007260A0" w:rsidRPr="006A1526">
              <w:rPr>
                <w:rFonts w:asciiTheme="minorHAnsi" w:hAnsiTheme="minorHAnsi"/>
                <w:sz w:val="20"/>
                <w:szCs w:val="20"/>
              </w:rPr>
              <w:t xml:space="preserve">écembre 2023, le gouvern</w:t>
            </w:r>
            <w:r w:rsidR="007260A0" w:rsidRPr="006A1526">
              <w:rPr>
                <w:rFonts w:asciiTheme="minorHAnsi" w:hAnsiTheme="minorHAnsi"/>
                <w:sz w:val="20"/>
                <w:szCs w:val="20"/>
              </w:rPr>
              <w:lastRenderedPageBreak/>
              <w:t>ement du Canada a annoncé que la mise en œuvre complète de cette nouvelle entité est prévue au plus tard pour l'exercice 2026–2027. Par conséquent, les activités de CIC ont été mises e</w:t>
            </w:r>
            <w:r w:rsidR="00AB6DE1" w:rsidRPr="006A1526">
              <w:rPr>
                <w:rFonts w:asciiTheme="minorHAnsi" w:hAnsiTheme="minorHAnsi"/>
                <w:sz w:val="20"/>
                <w:szCs w:val="20"/>
              </w:rPr>
              <w:t>n</w:t>
            </w:r>
            <w:r w:rsidR="007260A0" w:rsidRPr="006A1526">
              <w:rPr>
                <w:rFonts w:asciiTheme="minorHAnsi" w:hAnsiTheme="minorHAnsi"/>
                <w:sz w:val="20"/>
                <w:szCs w:val="20"/>
              </w:rPr>
              <w:t xml:space="preserve"> pause. En juin 2024, le ministre d'ISDE a annoncé que </w:t>
            </w:r>
            <w:r w:rsidR="00EF38A4" w:rsidRPr="006A1526">
              <w:rPr>
                <w:rFonts w:asciiTheme="minorHAnsi" w:hAnsiTheme="minorHAnsi"/>
                <w:sz w:val="20"/>
                <w:szCs w:val="20"/>
              </w:rPr>
              <w:t xml:space="preserve">SDTC </w:t>
            </w:r>
            <w:r w:rsidR="007260A0" w:rsidRPr="006A1526">
              <w:rPr>
                <w:rFonts w:asciiTheme="minorHAnsi" w:hAnsiTheme="minorHAnsi"/>
                <w:sz w:val="20"/>
                <w:szCs w:val="20"/>
              </w:rPr>
              <w:t xml:space="preserve">serait intégrée à CIC, une fois que le Conseil national de recherches aura terminé son travail visant à renforcer la gouvernance et les opérations de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w:t>
            </w:r>
            <w:r w:rsidR="00CC630F" w:rsidRPr="00462C5F">
              <w:rPr>
                <w:rFonts w:asciiTheme="minorHAnsi" w:hAnsiTheme="minorHAnsi"/>
                <w:sz w:val="20"/>
              </w:rPr>
              <w:t>t rôle de conseiller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 d</w:t>
            </w:r>
            <w:r w:rsidR="008E22F7" w:rsidRPr="00462C5F">
              <w:rPr>
                <w:rFonts w:asciiTheme="minorHAnsi" w:hAnsiTheme="minorHAnsi"/>
                <w:sz w:val="20"/>
              </w:rPr>
              <w:t xml:space="preserve">’</w:t>
            </w:r>
            <w:r w:rsidR="001265DC" w:rsidRPr="00462C5F">
              <w:rPr>
                <w:rFonts w:asciiTheme="minorHAnsi" w:hAnsiTheme="minorHAnsi"/>
                <w:sz w:val="20"/>
              </w:rPr>
              <w:t>informations précieuses en matière de conseils et d'analyses financiè</w:t>
            </w:r>
            <w:r w:rsidR="008E22F7" w:rsidRPr="00462C5F">
              <w:rPr>
                <w:rFonts w:asciiTheme="minorHAnsi" w:hAnsiTheme="minorHAnsi"/>
                <w:sz w:val="20"/>
              </w:rPr>
              <w:t>re</w:t>
            </w:r>
            <w:r w:rsidR="00254F88" w:rsidRPr="00462C5F">
              <w:rPr>
                <w:rFonts w:asciiTheme="minorHAnsi" w:hAnsiTheme="minorHAnsi"/>
                <w:sz w:val="20"/>
              </w:rPr>
              <w:t xml:space="preserve">s</w:t>
            </w:r>
            <w:r w:rsidR="00393AB2" w:rsidRPr="00462C5F">
              <w:rPr>
                <w:rFonts w:asciiTheme="minorHAnsi" w:hAnsiTheme="minorHAnsi"/>
                <w:sz w:val="20"/>
              </w:rPr>
              <w:t> techni</w:t>
            </w:r>
            <w:r w:rsidR="00254F88" w:rsidRPr="00462C5F">
              <w:rPr>
                <w:rFonts w:asciiTheme="minorHAnsi" w:hAnsiTheme="minorHAnsi"/>
                <w:sz w:val="20"/>
              </w:rPr>
              <w:t xml:space="preserve">ques en tant </w:t>
            </w:r>
            <w:r w:rsidR="00F6144B" w:rsidRPr="00462C5F">
              <w:rPr>
                <w:rFonts w:asciiTheme="minorHAnsi" w:hAnsiTheme="minorHAnsi"/>
                <w:sz w:val="20"/>
              </w:rPr>
              <w:t xml:space="preserve">qu'expert </w:t>
            </w:r>
            <w:r w:rsidR="0054240E" w:rsidRPr="00462C5F">
              <w:rPr>
                <w:rFonts w:asciiTheme="minorHAnsi" w:hAnsiTheme="minorHAnsi"/>
                <w:sz w:val="20"/>
              </w:rPr>
              <w:t xml:space="preserve">reco</w:t>
            </w:r>
            <w:r w:rsidR="008A1EFB" w:rsidRPr="00462C5F">
              <w:rPr>
                <w:rFonts w:asciiTheme="minorHAnsi" w:hAnsiTheme="minorHAnsi"/>
                <w:sz w:val="20"/>
              </w:rPr>
              <w:t>nnu </w:t>
            </w:r>
            <w:r w:rsidR="00393AB2" w:rsidRPr="00462C5F">
              <w:rPr>
                <w:rFonts w:asciiTheme="minorHAnsi" w:hAnsiTheme="minorHAnsi"/>
                <w:sz w:val="20"/>
              </w:rPr>
              <w:t xml:space="preserve">en consei</w:t>
            </w:r>
            <w:r w:rsidR="0052001D" w:rsidRPr="00462C5F">
              <w:rPr>
                <w:rFonts w:asciiTheme="minorHAnsi" w:hAnsiTheme="minorHAnsi"/>
                <w:sz w:val="20"/>
              </w:rPr>
              <w:t>l fin</w:t>
            </w:r>
            <w:r w:rsidR="00293A6A" w:rsidRPr="00462C5F">
              <w:rPr>
                <w:rFonts w:asciiTheme="minorHAnsi" w:hAnsiTheme="minorHAnsi"/>
                <w:sz w:val="20"/>
              </w:rPr>
              <w:t>ancie</w:t>
            </w:r>
            <w:r w:rsidR="0052001D" w:rsidRPr="00462C5F">
              <w:rPr>
                <w:rFonts w:asciiTheme="minorHAnsi" w:hAnsiTheme="minorHAnsi"/>
                <w:sz w:val="20"/>
              </w:rPr>
              <w:t xml:space="preserve">r auprès du gouvernemen</w:t>
            </w:r>
            <w:r w:rsidR="008A1EFB" w:rsidRPr="00462C5F">
              <w:rPr>
                <w:rFonts w:asciiTheme="minorHAnsi" w:hAnsiTheme="minorHAnsi"/>
                <w:sz w:val="20"/>
              </w:rPr>
              <w:t xml:space="preserve">t.</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de CDEV et de la valeur ajoutée des transactions.</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(Échéancier entre 2 à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exigences de financement de TMC par l’intermédiaire de sa filiale Canada TMP Finance Ltd.</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pour négocier des ententes de financement afin de permettre à TMC de </w:t>
            </w:r>
            <w:r w:rsidR="002E36FA" w:rsidRPr="006A1526">
              <w:rPr>
                <w:rFonts w:asciiTheme="minorHAnsi" w:hAnsiTheme="minorHAnsi" w:cs="Arial"/>
                <w:sz w:val="20"/>
              </w:rPr>
              <w:t xml:space="preserve">gérer les coûts de la dette et les im</w:t>
            </w:r>
            <w:r w:rsidR="007A2211" w:rsidRPr="006A1526">
              <w:rPr>
                <w:rFonts w:asciiTheme="minorHAnsi" w:hAnsiTheme="minorHAnsi" w:cs="Arial"/>
                <w:sz w:val="20"/>
              </w:rPr>
              <w:t>prévus budgétair</w:t>
            </w:r>
            <w:r w:rsidRPr="006A1526">
              <w:rPr>
                <w:rFonts w:asciiTheme="minorHAnsi" w:hAnsiTheme="minorHAnsi" w:cs="Arial"/>
                <w:sz w:val="20"/>
              </w:rPr>
              <w:t xml:space="preserve">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Exécuter conformément aux directives gouvernementales.</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a </w:t>
            </w:r>
            <w:r w:rsidR="00BE0B33" w:rsidRPr="006A1526">
              <w:rPr>
                <w:rFonts w:asciiTheme="minorHAnsi" w:hAnsiTheme="minorHAnsi" w:cs="Arial"/>
                <w:sz w:val="20"/>
              </w:rPr>
              <w:t>i</w:t>
            </w:r>
            <w:r w:rsidRPr="006A1526">
              <w:rPr>
                <w:rFonts w:asciiTheme="minorHAnsi" w:hAnsiTheme="minorHAnsi" w:cs="Arial"/>
                <w:sz w:val="20"/>
              </w:rPr>
              <w:t xml:space="preserve">dentifié des </w:t>
            </w:r>
            <w:r w:rsidR="00BE0B33" w:rsidRPr="006A1526">
              <w:rPr>
                <w:rFonts w:asciiTheme="minorHAnsi" w:hAnsiTheme="minorHAnsi" w:cs="Arial"/>
                <w:sz w:val="20"/>
              </w:rPr>
              <w:t>options d</w:t>
            </w:r>
            <w:r w:rsidRPr="006A1526">
              <w:rPr>
                <w:rFonts w:asciiTheme="minorHAnsi" w:hAnsiTheme="minorHAnsi" w:cs="Arial"/>
                <w:sz w:val="20"/>
              </w:rPr>
              <w:t xml:space="preserve">e fin</w:t>
            </w:r>
            <w:r w:rsidR="00BE0B33" w:rsidRPr="006A1526">
              <w:rPr>
                <w:rFonts w:asciiTheme="minorHAnsi" w:hAnsiTheme="minorHAnsi" w:cs="Arial"/>
                <w:sz w:val="20"/>
              </w:rPr>
              <w:t>ancement par </w:t>
            </w:r>
            <w:r w:rsidR="0081493F" w:rsidRPr="006A1526">
              <w:rPr>
                <w:rFonts w:asciiTheme="minorHAnsi" w:hAnsiTheme="minorHAnsi" w:cs="Arial"/>
                <w:sz w:val="20"/>
              </w:rPr>
              <w:t>refinanc</w:t>
            </w:r>
            <w:r w:rsidRPr="006A1526">
              <w:rPr>
                <w:rFonts w:asciiTheme="minorHAnsi" w:hAnsiTheme="minorHAnsi" w:cs="Arial"/>
                <w:sz w:val="20"/>
              </w:rPr>
              <w:t xml:space="preserve">ement de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touchés par le projet d’expansion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Collaborez avec le gouvernement pour permettre la propriété autochtone ou une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se conformera aux demandes gouvernementales concernant la participation économique des Autochtones; TMC respectera les Accords de bénéfices mutuels (ABM) exécutés.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IEP, notamment en engageant un conseiller financier et des conseillers juridiques pour analyser les structures potentielles et leur impact sur toute monétisation de TMC ainsi que sur les répercussions fiscales</w:t>
            </w:r>
            <w:r w:rsidR="00C97BDA" w:rsidRPr="006A1526">
              <w:rPr>
                <w:rFonts w:asciiTheme="minorHAnsi" w:hAnsiTheme="minorHAnsi" w:cs="Arial"/>
                <w:sz w:val="20"/>
              </w:rPr>
              <w:t>. CDEV a égale</w:t>
            </w:r>
            <w:r w:rsidR="006B4A4D" w:rsidRPr="006A1526">
              <w:rPr>
                <w:rFonts w:asciiTheme="minorHAnsi" w:hAnsiTheme="minorHAnsi" w:cs="Arial"/>
                <w:sz w:val="20"/>
              </w:rPr>
              <w:t xml:space="preserve">ment cont</w:t>
            </w:r>
            <w:r w:rsidR="00706C66" w:rsidRPr="006A1526">
              <w:rPr>
                <w:rFonts w:asciiTheme="minorHAnsi" w:hAnsiTheme="minorHAnsi" w:cs="Arial"/>
                <w:sz w:val="20"/>
              </w:rPr>
              <w:t>ri</w:t>
            </w:r>
            <w:r w:rsidR="006B4A4D" w:rsidRPr="006A1526">
              <w:rPr>
                <w:rFonts w:asciiTheme="minorHAnsi" w:hAnsiTheme="minorHAnsi" w:cs="Arial"/>
                <w:sz w:val="20"/>
              </w:rPr>
              <w:t xml:space="preserve">bué aux premières activités de mobilisation avec les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prêt pour une éventuell</w:t>
            </w:r>
            <w:r w:rsidR="008D3752" w:rsidRPr="006A1526">
              <w:rPr>
                <w:rFonts w:asciiTheme="minorHAnsi" w:hAnsiTheme="minorHAnsi" w:cs="Arial"/>
                <w:sz w:val="20"/>
                <w:szCs w:val="20"/>
              </w:rPr>
              <w:t xml:space="preserve">e cession ou d'autres formes de monétisation (motivées par les décisions stratégiques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de maintenir un exce</w:t>
            </w:r>
            <w:r w:rsidR="008D3752" w:rsidRPr="006A1526">
              <w:rPr>
                <w:rFonts w:asciiTheme="minorHAnsi" w:hAnsiTheme="minorHAnsi" w:cs="Arial"/>
                <w:sz w:val="20"/>
                <w:szCs w:val="20"/>
              </w:rPr>
              <w:t>llent bilan en matière de sécurité, </w:t>
            </w:r>
            <w:r w:rsidR="00081DE3">
              <w:rPr>
                <w:rFonts w:asciiTheme="minorHAnsi" w:hAnsiTheme="minorHAnsi" w:cs="Arial"/>
                <w:sz w:val="20"/>
                <w:szCs w:val="20"/>
              </w:rPr>
              <w:t>d</w:t>
            </w:r>
            <w:r w:rsidR="008D3752" w:rsidRPr="006A1526">
              <w:rPr>
                <w:rFonts w:asciiTheme="minorHAnsi" w:hAnsiTheme="minorHAnsi" w:cs="Arial"/>
                <w:sz w:val="20"/>
                <w:szCs w:val="20"/>
              </w:rPr>
              <w:t xml:space="preserve">es relations efficaces et significatives avec les communautés autochtones, et est cédée selon des cond</w:t>
            </w:r>
            <w:r w:rsidR="008D3752" w:rsidRPr="006A1526">
              <w:rPr>
                <w:rFonts w:asciiTheme="minorHAnsi" w:hAnsiTheme="minorHAnsi" w:cs="Arial"/>
                <w:sz w:val="20"/>
                <w:szCs w:val="20"/>
              </w:rPr>
              <w:lastRenderedPageBreak/>
              <w:t>itions commerciales optimales, compte tenu des conditions du marché et des paramètres d'achèvement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Incidents de sécurité inférieurs à la moyenne de l'i</w:t>
            </w:r>
            <w:r w:rsidR="00C97BDA" w:rsidRPr="006A1526">
              <w:rPr>
                <w:rFonts w:asciiTheme="minorHAnsi" w:hAnsiTheme="minorHAnsi" w:cs="Arial"/>
                <w:sz w:val="20"/>
              </w:rPr>
              <w:t>n</w:t>
            </w:r>
            <w:r w:rsidRPr="006A1526">
              <w:rPr>
                <w:rFonts w:asciiTheme="minorHAnsi" w:hAnsiTheme="minorHAnsi" w:cs="Arial"/>
                <w:sz w:val="20"/>
              </w:rPr>
              <w:t xml:space="preserve">d</w:t>
            </w:r>
            <w:r w:rsidR="00103D1D" w:rsidRPr="006A1526">
              <w:rPr>
                <w:rFonts w:asciiTheme="minorHAnsi" w:hAnsiTheme="minorHAnsi" w:cs="Arial"/>
                <w:sz w:val="20"/>
              </w:rPr>
              <w:t>ustrie. Les péages fixés à un niveau appropri</w:t>
            </w:r>
            <w:r w:rsidR="00C97BDA" w:rsidRPr="006A1526">
              <w:rPr>
                <w:rFonts w:asciiTheme="minorHAnsi" w:hAnsiTheme="minorHAnsi" w:cs="Arial"/>
                <w:sz w:val="20"/>
              </w:rPr>
              <w:t>é.</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aut</w:t>
            </w:r>
            <w:r w:rsidR="000E3690">
              <w:rPr>
                <w:rFonts w:asciiTheme="minorHAnsi" w:hAnsiTheme="minorHAnsi" w:cs="Arial"/>
                <w:sz w:val="20"/>
              </w:rPr>
              <w:t>ochtone</w:t>
            </w:r>
            <w:r w:rsidRPr="006A1526">
              <w:rPr>
                <w:rFonts w:asciiTheme="minorHAnsi" w:hAnsiTheme="minorHAnsi" w:cs="Arial"/>
                <w:sz w:val="20"/>
              </w:rPr>
              <w:t xml:space="preserve">s signent des ententes de participation économique si elles sont proposées.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retenus pour aider à gérer l</w:t>
            </w:r>
            <w:r w:rsidR="00702FB3" w:rsidRPr="006A1526">
              <w:rPr>
                <w:rFonts w:asciiTheme="minorHAnsi" w:hAnsiTheme="minorHAnsi" w:cs="Arial"/>
                <w:sz w:val="20"/>
              </w:rPr>
              <w:t>a</w:t>
            </w:r>
            <w:r w:rsidRPr="006A1526">
              <w:rPr>
                <w:rFonts w:asciiTheme="minorHAnsi" w:hAnsiTheme="minorHAnsi" w:cs="Arial"/>
                <w:sz w:val="20"/>
              </w:rPr>
              <w:t> monétisatio</w:t>
            </w:r>
            <w:r w:rsidR="003D5A03" w:rsidRPr="006A1526">
              <w:rPr>
                <w:rFonts w:asciiTheme="minorHAnsi" w:hAnsiTheme="minorHAnsi" w:cs="Arial"/>
                <w:sz w:val="20"/>
              </w:rPr>
              <w:t xml:space="preserve">n.</w:t>
            </w:r>
            <w:r w:rsidRPr="006A1526">
              <w:rPr>
                <w:rFonts w:asciiTheme="minorHAnsi" w:hAnsiTheme="minorHAnsi" w:cs="Arial"/>
                <w:sz w:val="20"/>
              </w:rPr>
              <w:t xml:space="preserve"> Au</w:t>
            </w:r>
            <w:r w:rsidRPr="006A1526">
              <w:rPr>
                <w:rFonts w:asciiTheme="minorHAnsi" w:hAnsiTheme="minorHAnsi" w:cs="Arial"/>
                <w:sz w:val="20"/>
              </w:rPr>
              <w:lastRenderedPageBreak/>
              <w:t>cun incident majeur de sécurité en 202</w:t>
            </w:r>
            <w:r w:rsidR="003D5A03" w:rsidRPr="006A1526">
              <w:rPr>
                <w:rFonts w:asciiTheme="minorHAnsi" w:hAnsiTheme="minorHAnsi" w:cs="Arial"/>
                <w:sz w:val="20"/>
              </w:rPr>
              <w:t>4</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cont</w:t>
            </w:r>
            <w:r w:rsidR="006874C9" w:rsidRPr="00462C5F">
              <w:rPr>
                <w:rFonts w:asciiTheme="minorHAnsi" w:hAnsiTheme="minorHAnsi"/>
                <w:sz w:val="20"/>
              </w:rPr>
              <w:t>ribué à lancer en 2023 et 2024, comme CGF et ILGP</w:t>
            </w:r>
            <w:r w:rsidR="00081167" w:rsidRPr="00462C5F">
              <w:rPr>
                <w:rFonts w:asciiTheme="minorHAnsi" w:hAnsiTheme="minorHAnsi"/>
                <w:sz w:val="20"/>
              </w:rPr>
              <w:t>,</w:t>
            </w:r>
            <w:r w:rsidR="0090144A" w:rsidRPr="00462C5F">
              <w:rPr>
                <w:rFonts w:asciiTheme="minorHAnsi" w:hAnsiTheme="minorHAnsi"/>
                <w:sz w:val="20"/>
              </w:rPr>
              <w:t xml:space="preserve"> continuent de respecter leurs objectifs</w:t>
            </w:r>
            <w:r w:rsidR="00081167" w:rsidRPr="00462C5F">
              <w:rPr>
                <w:rFonts w:asciiTheme="minorHAnsi" w:hAnsiTheme="minorHAnsi"/>
                <w:sz w:val="20"/>
              </w:rPr>
              <w:t>.</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CGF et</w:t>
            </w:r>
            <w:r w:rsidR="00885E49" w:rsidRPr="00462C5F">
              <w:rPr>
                <w:rFonts w:asciiTheme="minorHAnsi" w:hAnsiTheme="minorHAnsi"/>
                <w:sz w:val="20"/>
              </w:rPr>
              <w:t xml:space="preserve"> les garanties de prê</w:t>
            </w:r>
            <w:r w:rsidR="00560082">
              <w:rPr>
                <w:rFonts w:asciiTheme="minorHAnsi" w:hAnsiTheme="minorHAnsi"/>
                <w:sz w:val="20"/>
              </w:rPr>
              <w:t>t dans le cad</w:t>
            </w:r>
            <w:r w:rsidR="00885E49" w:rsidRPr="00462C5F">
              <w:rPr>
                <w:rFonts w:asciiTheme="minorHAnsi" w:hAnsiTheme="minorHAnsi"/>
                <w:sz w:val="20"/>
              </w:rPr>
              <w:t xml:space="preserve">re du ILGP sont émis conformément à leurs mandats respe</w:t>
            </w:r>
            <w:r w:rsidR="000529C0" w:rsidRPr="00462C5F">
              <w:rPr>
                <w:rFonts w:asciiTheme="minorHAnsi" w:hAnsiTheme="minorHAnsi"/>
                <w:sz w:val="20"/>
              </w:rPr>
              <w:t>c</w:t>
            </w:r>
            <w:r w:rsidR="00885E49" w:rsidRPr="00462C5F">
              <w:rPr>
                <w:rFonts w:asciiTheme="minorHAnsi" w:hAnsiTheme="minorHAnsi"/>
                <w:sz w:val="20"/>
              </w:rPr>
              <w:t xml:space="preserve">tif</w:t>
            </w:r>
            <w:r w:rsidR="00FD5DE5" w:rsidRPr="00462C5F">
              <w:rPr>
                <w:rFonts w:asciiTheme="minorHAnsi" w:hAnsiTheme="minorHAnsi"/>
                <w:sz w:val="20"/>
              </w:rPr>
              <w:t>s. Une gouve</w:t>
            </w:r>
            <w:r w:rsidR="00885E49" w:rsidRPr="00462C5F">
              <w:rPr>
                <w:rFonts w:asciiTheme="minorHAnsi" w:hAnsiTheme="minorHAnsi"/>
                <w:sz w:val="20"/>
              </w:rPr>
              <w:t xml:space="preserve">r</w:t>
            </w:r>
            <w:r w:rsidR="0001004F" w:rsidRPr="00462C5F">
              <w:rPr>
                <w:rFonts w:asciiTheme="minorHAnsi" w:hAnsiTheme="minorHAnsi"/>
                <w:sz w:val="20"/>
              </w:rPr>
              <w:t xml:space="preserve">nance et une superv</w:t>
            </w:r>
            <w:r w:rsidR="00885E49" w:rsidRPr="00462C5F">
              <w:rPr>
                <w:rFonts w:asciiTheme="minorHAnsi" w:hAnsiTheme="minorHAnsi"/>
                <w:sz w:val="20"/>
              </w:rPr>
              <w:t xml:space="preserve">ision efficac</w:t>
            </w:r>
            <w:r w:rsidR="009D6220" w:rsidRPr="00462C5F">
              <w:rPr>
                <w:rFonts w:asciiTheme="minorHAnsi" w:hAnsiTheme="minorHAnsi"/>
                <w:sz w:val="20"/>
              </w:rPr>
              <w:t>es s</w:t>
            </w:r>
            <w:r w:rsidR="00885E49" w:rsidRPr="00462C5F">
              <w:rPr>
                <w:rFonts w:asciiTheme="minorHAnsi" w:hAnsiTheme="minorHAnsi"/>
                <w:sz w:val="20"/>
              </w:rPr>
              <w:t xml:space="preserve">o</w:t>
            </w:r>
            <w:r w:rsidR="00E747FF" w:rsidRPr="00462C5F">
              <w:rPr>
                <w:rFonts w:asciiTheme="minorHAnsi" w:hAnsiTheme="minorHAnsi"/>
                <w:sz w:val="20"/>
              </w:rPr>
              <w:t>nt maintenues</w:t>
            </w:r>
            <w:r w:rsidR="00885E49" w:rsidRPr="00462C5F">
              <w:rPr>
                <w:rFonts w:asciiTheme="minorHAnsi" w:hAnsiTheme="minorHAnsi"/>
                <w:sz w:val="20"/>
              </w:rPr>
              <w:t>.</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IMA avec CGFIM continue d’êtr</w:t>
            </w:r>
            <w:r w:rsidR="00A33CA7" w:rsidRPr="00462C5F">
              <w:rPr>
                <w:rFonts w:asciiTheme="minorHAnsi" w:hAnsiTheme="minorHAnsi"/>
                <w:sz w:val="20"/>
              </w:rPr>
              <w:t>e</w:t>
            </w:r>
            <w:r w:rsidRPr="00462C5F">
              <w:rPr>
                <w:rFonts w:asciiTheme="minorHAnsi" w:hAnsiTheme="minorHAnsi"/>
                <w:sz w:val="20"/>
              </w:rPr>
              <w:t xml:space="preserve"> en vigueur et les besoins de CILGC po</w:t>
            </w:r>
            <w:r w:rsidR="00981F53" w:rsidRPr="00462C5F">
              <w:rPr>
                <w:rFonts w:asciiTheme="minorHAnsi" w:hAnsiTheme="minorHAnsi"/>
                <w:sz w:val="20"/>
              </w:rPr>
              <w:t>ur fon</w:t>
            </w:r>
            <w:r w:rsidRPr="00462C5F">
              <w:rPr>
                <w:rFonts w:asciiTheme="minorHAnsi" w:hAnsiTheme="minorHAnsi"/>
                <w:sz w:val="20"/>
              </w:rPr>
              <w:t xml:space="preserve">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Réalisation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Effectuez les audits dans les quatre ans suivant le dép</w:t>
            </w:r>
            <w:r w:rsidR="00E411A3" w:rsidRPr="006A1526">
              <w:rPr>
                <w:rFonts w:asciiTheme="minorHAnsi" w:hAnsiTheme="minorHAnsi" w:cs="Arial"/>
                <w:sz w:val="20"/>
              </w:rPr>
              <w:t>ô</w:t>
            </w:r>
            <w:r w:rsidRPr="006A1526">
              <w:rPr>
                <w:rFonts w:asciiTheme="minorHAnsi" w:hAnsiTheme="minorHAnsi" w:cs="Arial"/>
                <w:sz w:val="20"/>
              </w:rPr>
              <w:t xml:space="preserve">t.</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d</w:t>
            </w:r>
            <w:r w:rsidR="0032073B" w:rsidRPr="006A1526">
              <w:rPr>
                <w:rFonts w:asciiTheme="minorHAnsi" w:hAnsiTheme="minorHAnsi" w:cs="Arial"/>
                <w:sz w:val="20"/>
              </w:rPr>
              <w:t xml:space="preserve">u dépôt de l'audit</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temporel de plus de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t</w:t>
            </w:r>
            <w:r w:rsidR="00954A47" w:rsidRPr="006A1526">
              <w:rPr>
                <w:rFonts w:asciiTheme="minorHAnsi" w:hAnsiTheme="minorHAnsi" w:cs="Arial"/>
                <w:sz w:val="20"/>
              </w:rPr>
              <w:t xml:space="preserve">ant que centre d’excellence po</w:t>
            </w:r>
            <w:r w:rsidR="00AC0C2F" w:rsidRPr="006A1526">
              <w:rPr>
                <w:rFonts w:asciiTheme="minorHAnsi" w:hAnsiTheme="minorHAnsi" w:cs="Arial"/>
                <w:sz w:val="20"/>
              </w:rPr>
              <w:t xml:space="preserve">ur l</w:t>
            </w:r>
            <w:r w:rsidR="00581816" w:rsidRPr="006A1526">
              <w:rPr>
                <w:rFonts w:asciiTheme="minorHAnsi" w:hAnsiTheme="minorHAnsi" w:cs="Arial"/>
                <w:sz w:val="20"/>
              </w:rPr>
              <w:t>es conseils financiers </w:t>
            </w:r>
            <w:r w:rsidR="00AC0C2F" w:rsidRPr="006A1526">
              <w:rPr>
                <w:rFonts w:asciiTheme="minorHAnsi" w:hAnsiTheme="minorHAnsi" w:cs="Arial"/>
                <w:sz w:val="20"/>
              </w:rPr>
              <w:t xml:space="preserve">et commerciaux auprè</w:t>
            </w:r>
            <w:r w:rsidR="00AC0CC7" w:rsidRPr="006A1526">
              <w:rPr>
                <w:rFonts w:asciiTheme="minorHAnsi" w:hAnsiTheme="minorHAnsi" w:cs="Arial"/>
                <w:sz w:val="20"/>
              </w:rPr>
              <w:t>s du gouvernement dans l’intérêt de tous les Canadien</w:t>
            </w:r>
            <w:r w:rsidR="007E3D91" w:rsidRPr="006A1526">
              <w:rPr>
                <w:rFonts w:asciiTheme="minorHAnsi" w:hAnsiTheme="minorHAnsi" w:cs="Arial"/>
                <w:sz w:val="20"/>
              </w:rPr>
              <w:t>s.</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 </w:t>
            </w:r>
            <w:r w:rsidR="008C5E0B" w:rsidRPr="006A1526">
              <w:rPr>
                <w:rFonts w:asciiTheme="minorHAnsi" w:hAnsiTheme="minorHAnsi"/>
                <w:sz w:val="20"/>
                <w:szCs w:val="20"/>
              </w:rPr>
              <w:t xml:space="preserve">apporte ses </w:t>
            </w:r>
            <w:r w:rsidR="00A31002" w:rsidRPr="006A1526">
              <w:rPr>
                <w:rFonts w:asciiTheme="minorHAnsi" w:hAnsiTheme="minorHAnsi"/>
                <w:sz w:val="20"/>
                <w:szCs w:val="20"/>
              </w:rPr>
              <w:t>per</w:t>
            </w:r>
            <w:r w:rsidR="008C5E0B" w:rsidRPr="006A1526">
              <w:rPr>
                <w:rFonts w:asciiTheme="minorHAnsi" w:hAnsiTheme="minorHAnsi"/>
                <w:sz w:val="20"/>
                <w:szCs w:val="20"/>
              </w:rPr>
              <w:t xml:space="preserve">spectives uniques et précieuses, ains</w:t>
            </w:r>
            <w:r w:rsidR="000D6147" w:rsidRPr="006A1526">
              <w:rPr>
                <w:rFonts w:asciiTheme="minorHAnsi" w:hAnsiTheme="minorHAnsi"/>
                <w:sz w:val="20"/>
                <w:szCs w:val="20"/>
              </w:rPr>
              <w:t>i</w:t>
            </w:r>
            <w:r w:rsidR="008C5E0B" w:rsidRPr="006A1526">
              <w:rPr>
                <w:rFonts w:asciiTheme="minorHAnsi" w:hAnsiTheme="minorHAnsi"/>
                <w:sz w:val="20"/>
                <w:szCs w:val="20"/>
              </w:rPr>
              <w:t xml:space="preserve"> qu'une expertise financière approfondie, aux transa</w:t>
            </w:r>
            <w:r w:rsidR="008C5E0B" w:rsidRPr="006A1526">
              <w:rPr>
                <w:rFonts w:asciiTheme="minorHAnsi" w:hAnsiTheme="minorHAnsi" w:cs="Aptos"/>
                <w:sz w:val="20"/>
                <w:szCs w:val="20"/>
              </w:rPr>
              <w:t>c</w:t>
            </w:r>
            <w:r w:rsidR="008C5E0B" w:rsidRPr="006A1526">
              <w:rPr>
                <w:rFonts w:asciiTheme="minorHAnsi" w:hAnsiTheme="minorHAnsi"/>
                <w:sz w:val="20"/>
                <w:szCs w:val="20"/>
              </w:rPr>
              <w:t>tions commerciales les plus complexes et diversifiées du </w:t>
            </w:r>
            <w:r w:rsidR="00954A47" w:rsidRPr="006A1526">
              <w:rPr>
                <w:rFonts w:asciiTheme="minorHAnsi" w:hAnsiTheme="minorHAnsi"/>
                <w:sz w:val="20"/>
                <w:szCs w:val="20"/>
              </w:rPr>
              <w:t xml:space="preserve">pays. L'organisation continu</w:t>
            </w:r>
            <w:r w:rsidR="0037614D" w:rsidRPr="006A1526">
              <w:rPr>
                <w:rFonts w:asciiTheme="minorHAnsi" w:hAnsiTheme="minorHAnsi"/>
                <w:sz w:val="20"/>
                <w:szCs w:val="20"/>
              </w:rPr>
              <w:t xml:space="preserve">e d'intégrer une discipline commerciale dans l'évaluation, la gestion et la cession d'actifs, ainsi que dans d'autres initiatives qu'elle réalise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w:t>
            </w:r>
            <w:r w:rsidR="00487D56" w:rsidRPr="006A1526">
              <w:rPr>
                <w:rFonts w:asciiTheme="minorHAnsi" w:hAnsiTheme="minorHAnsi" w:cs="Arial"/>
                <w:sz w:val="20"/>
              </w:rPr>
              <w:t xml:space="preserve">a réussi à étab</w:t>
            </w:r>
            <w:r w:rsidRPr="006A1526">
              <w:rPr>
                <w:rFonts w:asciiTheme="minorHAnsi" w:hAnsiTheme="minorHAnsi" w:cs="Arial"/>
                <w:sz w:val="20"/>
              </w:rPr>
              <w:t xml:space="preserve">lir une nouvelle orientation stratégique et à </w:t>
            </w:r>
            <w:r w:rsidR="008D3752" w:rsidRPr="006A1526">
              <w:rPr>
                <w:rFonts w:asciiTheme="minorHAnsi" w:hAnsiTheme="minorHAnsi" w:cs="Arial"/>
                <w:sz w:val="20"/>
              </w:rPr>
              <w:t>ren</w:t>
            </w:r>
            <w:r w:rsidRPr="006A1526">
              <w:rPr>
                <w:rFonts w:asciiTheme="minorHAnsi" w:hAnsiTheme="minorHAnsi" w:cs="Arial"/>
                <w:sz w:val="20"/>
              </w:rPr>
              <w:t>f</w:t>
            </w:r>
            <w:r w:rsidR="008D3752" w:rsidRPr="006A1526">
              <w:rPr>
                <w:rFonts w:asciiTheme="minorHAnsi" w:hAnsiTheme="minorHAnsi" w:cs="Arial"/>
                <w:sz w:val="20"/>
              </w:rPr>
              <w:t xml:space="preserve">orcer ses capacités internes afin de fournir des conseils au gouvernement </w:t>
            </w:r>
            <w:r w:rsidR="00136177" w:rsidRPr="006A1526">
              <w:rPr>
                <w:rFonts w:asciiTheme="minorHAnsi" w:hAnsiTheme="minorHAnsi" w:cs="Arial"/>
                <w:sz w:val="20"/>
              </w:rPr>
              <w:t>d</w:t>
            </w:r>
            <w:r w:rsidR="008D3752" w:rsidRPr="006A1526">
              <w:rPr>
                <w:rFonts w:asciiTheme="minorHAnsi" w:hAnsiTheme="minorHAnsi" w:cs="Arial"/>
                <w:sz w:val="20"/>
              </w:rPr>
              <w:t>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ANNEXE A-4 </w:t>
      </w:r>
      <w:r w:rsidR="007444E9">
        <w:rPr>
          <w:sz w:val="28"/>
          <w:szCs w:val="28"/>
        </w:rPr>
        <w:t>:</w:t>
      </w:r>
      <w:r w:rsidR="00E536E5" w:rsidRPr="00116085">
        <w:rPr>
          <w:sz w:val="28"/>
          <w:szCs w:val="28"/>
        </w:rPr>
        <w:t xml:space="preserve"> P</w:t>
      </w:r>
      <w:r w:rsidR="003A7D58" w:rsidRPr="00116085">
        <w:rPr>
          <w:sz w:val="28"/>
          <w:szCs w:val="28"/>
        </w:rPr>
        <w:t>RIORITÉS GOUVERNEMENTALES ET CONFORMITÉ AUX EXIGENCES LÉGISLATIVES ET POLITIQUES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Rapports sur les facteurs environnementaux, sociaux et de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d’actifs critiques pour le gouvernement du Canada, CDEV rec</w:t>
      </w:r>
      <w:r>
        <w:rPr>
          <w:rFonts w:cs="Arial"/>
        </w:rPr>
        <w:t>onnaî</w:t>
      </w:r>
      <w:r w:rsidRPr="00E332AF">
        <w:rPr>
          <w:rFonts w:cs="Arial"/>
        </w:rPr>
        <w:t>t que sa fa</w:t>
      </w:r>
      <w:r>
        <w:rPr>
          <w:rFonts w:cs="Arial"/>
        </w:rPr>
        <w:t>ç</w:t>
      </w:r>
      <w:r w:rsidRPr="00E332AF">
        <w:rPr>
          <w:rFonts w:cs="Arial"/>
        </w:rPr>
        <w:t xml:space="preserve">on d’aborder les fact</w:t>
      </w:r>
      <w:r>
        <w:rPr>
          <w:rFonts w:cs="Arial"/>
        </w:rPr>
        <w:t xml:space="preserve">eurs</w:t>
      </w:r>
      <w:r w:rsidRPr="00E332AF">
        <w:rPr>
          <w:rFonts w:cs="Arial"/>
        </w:rPr>
        <w:t xml:space="preserve"> liés au ch</w:t>
      </w:r>
      <w:r>
        <w:rPr>
          <w:rFonts w:cs="Arial"/>
        </w:rPr>
        <w:t xml:space="preserve">ange</w:t>
      </w:r>
      <w:r w:rsidRPr="00E332AF">
        <w:rPr>
          <w:rFonts w:cs="Arial"/>
        </w:rPr>
        <w:t xml:space="preserve">ment climatique a un lien direct avec son succès, to</w:t>
      </w:r>
      <w:r>
        <w:rPr>
          <w:rFonts w:cs="Arial"/>
        </w:rPr>
        <w:t>ut e</w:t>
      </w:r>
      <w:r w:rsidRPr="00E332AF">
        <w:rPr>
          <w:rFonts w:cs="Arial"/>
        </w:rPr>
        <w:t xml:space="preserve">n soutenant l'</w:t>
      </w:r>
      <w:r>
        <w:rPr>
          <w:rFonts w:cs="Arial"/>
        </w:rPr>
        <w:t>en</w:t>
      </w:r>
      <w:r w:rsidRPr="00E332AF">
        <w:rPr>
          <w:rFonts w:cs="Arial"/>
        </w:rPr>
        <w:t xml:space="preserve">gagement </w:t>
      </w:r>
      <w:r>
        <w:rPr>
          <w:rFonts w:cs="Arial"/>
        </w:rPr>
        <w:t>d</w:t>
      </w:r>
      <w:r w:rsidRPr="00E332AF">
        <w:rPr>
          <w:rFonts w:cs="Arial"/>
        </w:rPr>
        <w:t xml:space="preserve">u Cana</w:t>
      </w:r>
      <w:r>
        <w:rPr>
          <w:rFonts w:cs="Arial"/>
        </w:rPr>
        <w:t>da à ef</w:t>
      </w:r>
      <w:r w:rsidRPr="00E332AF">
        <w:rPr>
          <w:rFonts w:ascii="Aptos" w:hAnsi="Aptos" w:cs="Aptos"/>
        </w:rPr>
        <w:t>f</w:t>
      </w:r>
      <w:r w:rsidRPr="00E332AF">
        <w:rPr>
          <w:rFonts w:cs="Arial"/>
        </w:rPr>
        <w:t>ectuer la transition vers une économie à fai</w:t>
      </w:r>
      <w:r w:rsidRPr="00E332AF">
        <w:rPr>
          <w:rFonts w:ascii="Cambria Math" w:hAnsi="Cambria Math" w:cs="Cambria Math"/>
        </w:rPr>
        <w:t>b</w:t>
      </w:r>
      <w:r w:rsidRPr="00E332AF">
        <w:rPr>
          <w:rFonts w:cs="Arial"/>
        </w:rPr>
        <w:t xml:space="preserve">les émissions de carbone, tout en favorisant une croissance durable et une prospérité pour tous les </w:t>
      </w:r>
      <w:r w:rsidR="002227A4">
        <w:rPr>
          <w:rFonts w:cs="Arial"/>
        </w:rPr>
        <w:t xml:space="preserve">Canadiens. En ju</w:t>
      </w:r>
      <w:r w:rsidR="00804F25">
        <w:rPr>
          <w:rFonts w:cs="Arial"/>
        </w:rPr>
        <w:t>illet 2023, CD</w:t>
      </w:r>
      <w:r w:rsidR="002227A4">
        <w:rPr>
          <w:rFonts w:cs="Arial"/>
        </w:rPr>
        <w:t>E</w:t>
      </w:r>
      <w:r w:rsidR="00804F25">
        <w:rPr>
          <w:rFonts w:cs="Arial"/>
        </w:rPr>
        <w:t xml:space="preserve">V</w:t>
      </w:r>
      <w:r w:rsidR="002227A4">
        <w:rPr>
          <w:rFonts w:cs="Arial"/>
        </w:rPr>
        <w:t> a publié son p</w:t>
      </w:r>
      <w:r w:rsidRPr="00E332AF">
        <w:rPr>
          <w:rFonts w:cs="Arial"/>
        </w:rPr>
        <w:t xml:space="preserve">remier ra</w:t>
      </w:r>
      <w:r w:rsidR="00D4376C">
        <w:rPr>
          <w:rFonts w:cs="Arial"/>
        </w:rPr>
        <w:t>p</w:t>
      </w:r>
      <w:r w:rsidRPr="00E332AF">
        <w:rPr>
          <w:rFonts w:cs="Arial"/>
        </w:rPr>
        <w:t>port de divulgation lié au climat, basé sur les recommandations du Groupe de travail sur les divulg</w:t>
      </w:r>
      <w:r w:rsidRPr="00E332AF">
        <w:rPr>
          <w:rFonts w:ascii="Cambria Math" w:hAnsi="Cambria Math" w:cs="Cambria Math"/>
        </w:rPr>
        <w:t>a</w:t>
      </w:r>
      <w:r w:rsidRPr="00E332AF">
        <w:rPr>
          <w:rFonts w:cs="Arial"/>
        </w:rPr>
        <w:t xml:space="preserve">tions financières relatives au climat (« TCFD ») pour CDEV et son </w:t>
      </w:r>
      <w:r w:rsidR="00932E28">
        <w:rPr>
          <w:rFonts w:cs="Arial"/>
        </w:rPr>
        <w:t>groupe d'entreprises.</w:t>
      </w:r>
      <w:r w:rsidRPr="00E332AF">
        <w:rPr>
          <w:rFonts w:cs="Arial"/>
        </w:rPr>
        <w:t> </w:t>
      </w:r>
      <w:r w:rsidR="00E849CD">
        <w:rPr>
          <w:rFonts w:cs="Arial"/>
        </w:rPr>
        <w:t xml:space="preserve">CDEV a publié son deuxième rapport TCFD en juillet 2024. Par</w:t>
      </w:r>
      <w:r w:rsidRPr="00E332AF">
        <w:rPr>
          <w:rFonts w:cs="Arial"/>
        </w:rPr>
        <w:t xml:space="preserve"> l’intermédia</w:t>
      </w:r>
      <w:r w:rsidR="007475B7">
        <w:rPr>
          <w:rFonts w:cs="Arial"/>
        </w:rPr>
        <w:t>ire </w:t>
      </w:r>
      <w:r w:rsidRPr="00E332AF">
        <w:rPr>
          <w:rFonts w:cs="Arial"/>
        </w:rPr>
        <w:t xml:space="preserve">d</w:t>
      </w:r>
      <w:r w:rsidR="007475B7">
        <w:rPr>
          <w:rFonts w:cs="Arial"/>
        </w:rPr>
        <w:t xml:space="preserve">e ces ra</w:t>
      </w:r>
      <w:r w:rsidRPr="00E332AF">
        <w:rPr>
          <w:rFonts w:cs="Arial"/>
        </w:rPr>
        <w:t>pports </w:t>
      </w:r>
      <w:r w:rsidR="007475B7">
        <w:rPr>
          <w:rFonts w:cs="Arial"/>
        </w:rPr>
        <w:t>a</w:t>
      </w:r>
      <w:r w:rsidRPr="00E332AF">
        <w:rPr>
          <w:rFonts w:cs="Arial"/>
        </w:rPr>
        <w:t xml:space="preserve">nn</w:t>
      </w:r>
      <w:r w:rsidR="007475B7">
        <w:rPr>
          <w:rFonts w:cs="Arial"/>
        </w:rPr>
        <w:t>uels,</w:t>
      </w:r>
      <w:r w:rsidRPr="00E332AF">
        <w:rPr>
          <w:rFonts w:cs="Arial"/>
        </w:rPr>
        <w:t xml:space="preserve"> CDEV p</w:t>
      </w:r>
      <w:r w:rsidR="007475B7">
        <w:rPr>
          <w:rFonts w:cs="Arial"/>
        </w:rPr>
        <w:t>a</w:t>
      </w:r>
      <w:r w:rsidRPr="00E332AF">
        <w:rPr>
          <w:rFonts w:cs="Arial"/>
        </w:rPr>
        <w:t xml:space="preserve">r</w:t>
      </w:r>
      <w:r w:rsidR="007475B7">
        <w:rPr>
          <w:rFonts w:cs="Arial"/>
        </w:rPr>
        <w:t>tage</w:t>
      </w:r>
      <w:r w:rsidRPr="00E332AF">
        <w:rPr>
          <w:rFonts w:cs="Arial"/>
        </w:rPr>
        <w:t xml:space="preserve"> sa stratégie, ses progrès et son ambition dans la gestion des r</w:t>
      </w:r>
      <w:r w:rsidRPr="00E332AF">
        <w:rPr>
          <w:rFonts w:ascii="Cambria Math" w:hAnsi="Cambria Math" w:cs="Cambria Math"/>
        </w:rPr>
        <w:t>i</w:t>
      </w:r>
      <w:r w:rsidRPr="00E332AF">
        <w:rPr>
          <w:rFonts w:cs="Arial"/>
        </w:rPr>
        <w:t>sques et opportunités liés au climat</w:t>
      </w:r>
      <w:r w:rsidRPr="00E332AF">
        <w:rPr>
          <w:rFonts w:ascii="Aptos" w:hAnsi="Aptos" w:cs="Aptos"/>
        </w:rPr>
        <w:t>,</w:t>
      </w:r>
      <w:r w:rsidRPr="00E332AF">
        <w:rPr>
          <w:rFonts w:cs="Arial"/>
        </w:rPr>
        <w:t xml:space="preserve"> tant au niveau corporatif qu’au sein de ses</w:t>
      </w:r>
      <w:r w:rsidR="007475B7">
        <w:rPr>
          <w:rFonts w:cs="Arial"/>
        </w:rPr>
        <w:t> fil</w:t>
      </w:r>
      <w:r w:rsidRPr="00E332AF">
        <w:rPr>
          <w:rFonts w:cs="Arial"/>
        </w:rPr>
        <w:t xml:space="preserve">iales. Dans le cadre de ce travail, CDEV a r</w:t>
      </w:r>
      <w:r w:rsidR="00945D61">
        <w:rPr>
          <w:rFonts w:cs="Arial"/>
        </w:rPr>
        <w:t>éalis</w:t>
      </w:r>
      <w:r w:rsidRPr="00E332AF">
        <w:rPr>
          <w:rFonts w:cs="Arial"/>
        </w:rPr>
        <w:t xml:space="preserve">é une évaluation de matérialité du changement climatique afin d'identifier, d’évaluer et de prioriser ses risques e</w:t>
      </w:r>
      <w:r w:rsidRPr="00E332AF">
        <w:rPr>
          <w:rFonts w:ascii="Cambria Math" w:hAnsi="Cambria Math" w:cs="Cambria Math"/>
        </w:rPr>
        <w:t>t</w:t>
      </w:r>
      <w:r w:rsidRPr="00E332AF">
        <w:rPr>
          <w:rFonts w:cs="Arial"/>
        </w:rPr>
        <w:t> opportunités climatiques, et a entamé un pro</w:t>
      </w:r>
      <w:r w:rsidR="004A1E51">
        <w:rPr>
          <w:rFonts w:cs="Arial"/>
        </w:rPr>
        <w:t>c</w:t>
      </w:r>
      <w:r w:rsidRPr="00E332AF">
        <w:rPr>
          <w:rFonts w:cs="Arial"/>
        </w:rPr>
        <w:t xml:space="preserve">essus de développement de stratégie de changement climatique pour identifier des opportunités perm</w:t>
      </w:r>
      <w:r w:rsidR="0021562C">
        <w:rPr>
          <w:rFonts w:cs="Arial"/>
        </w:rPr>
        <w:t xml:space="preserve">ettan</w:t>
      </w:r>
      <w:r w:rsidR="00B57EEC">
        <w:rPr>
          <w:rFonts w:cs="Arial"/>
        </w:rPr>
        <w:t>t</w:t>
      </w:r>
      <w:r w:rsidR="0021562C">
        <w:rPr>
          <w:rFonts w:cs="Arial"/>
        </w:rPr>
        <w:t> à la sociét</w:t>
      </w:r>
      <w:r w:rsidRPr="00E332AF">
        <w:rPr>
          <w:rFonts w:cs="Arial"/>
        </w:rPr>
        <w:t xml:space="preserve">é d’améliorer l’intégration du changement climatique dans </w:t>
      </w:r>
      <w:r w:rsidR="0021562C">
        <w:rPr>
          <w:rFonts w:cs="Arial"/>
        </w:rPr>
        <w:t>son </w:t>
      </w:r>
      <w:r w:rsidRPr="00E332AF">
        <w:rPr>
          <w:rFonts w:cs="Arial"/>
        </w:rPr>
        <w:t xml:space="preserve">modèle d’affaires.</w:t>
      </w:r>
      <w:r w:rsidRPr="00583D7B">
        <w:rPr>
          <w:rFonts w:cs="Arial"/>
        </w:rPr>
        <w:t xml:space="preserve"/>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TCFD chaque année. Comme prévu, CDEV procédera à l’analyse qualitative de scénarios climatiques et travaillera à renforcer son intégration climatique avec son groupe de sociétés. CDEV a également rejoint la communauté de pratique en écologisation des sociétés d’État et le groupe de travail sur la durabilité, les risques climatiques et les divulgations des sociétés d’État pour mieux collaborer et partager les bonnes pratiques avec ses pairs afi</w:t>
      </w:r>
      <w:r w:rsidR="00F65614">
        <w:rPr>
          <w:lang w:val="en-CA"/>
        </w:rPr>
        <w:t xml:space="preserve">n de s’aligner sur la Stratégie pour un gouvernement v</w:t>
      </w:r>
      <w:r w:rsidRPr="00365DBB">
        <w:rPr>
          <w:sz w:val="18"/>
          <w:szCs w:val="18"/>
          <w:lang w:val="en-CA"/>
        </w:rPr>
        <w:t xml:space="preserve">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CDE</w:t>
      </w:r>
      <w:r w:rsidR="006E2A2D">
        <w:rPr>
          <w:rFonts w:cs="Arial"/>
        </w:rPr>
        <w:t>V, les déclarations financières liées au climat telles que rapportées par CDEV couvrent principalement CDEV lui-même, CEEFC et CHH</w:t>
      </w:r>
      <w:r w:rsidR="00E702DB">
        <w:rPr>
          <w:rFonts w:cs="Arial"/>
        </w:rPr>
        <w:t xml:space="preserve">C.</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w:t>
      </w:r>
      <w:r w:rsidRPr="00E702DB">
        <w:rPr>
          <w:rFonts w:ascii="Aptos" w:hAnsi="Aptos" w:cs="Aptos"/>
        </w:rPr>
        <w:t>i</w:t>
      </w:r>
      <w:r w:rsidRPr="00E702DB">
        <w:rPr>
          <w:rFonts w:cs="Arial"/>
        </w:rPr>
        <w:t>liale la plus active et substantielle de CDEV et produit ses propres rapports complets sur les sujets ESG et liés au clim</w:t>
      </w:r>
      <w:r>
        <w:rPr>
          <w:rFonts w:cs="Arial"/>
        </w:rPr>
        <w:t xml:space="preserve">at.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CGF, CD</w:t>
      </w:r>
      <w:r w:rsidR="00DD5B16">
        <w:rPr>
          <w:rFonts w:cs="Arial"/>
        </w:rPr>
        <w:t>EV est fier d’avoir établi ce véhicule public d’investisse</w:t>
      </w:r>
      <w:r w:rsidR="00DD5B16" w:rsidRPr="00E332AF">
        <w:rPr>
          <w:rFonts w:cs="Arial"/>
        </w:rPr>
        <w:t xml:space="preserve">ment </w:t>
      </w:r>
      <w:r w:rsidR="00DD5B16" w:rsidRPr="00E332AF">
        <w:rPr>
          <w:rFonts w:ascii="Cambria Math" w:hAnsi="Cambria Math" w:cs="Cambria Math"/>
        </w:rPr>
        <w:t>u</w:t>
      </w:r>
      <w:r w:rsidR="00DD5B16" w:rsidRPr="00E332AF">
        <w:rPr>
          <w:rFonts w:cs="Arial"/>
        </w:rPr>
        <w:t>nique de 15 m</w:t>
      </w:r>
      <w:r w:rsidR="00DD5B16" w:rsidRPr="00E332AF">
        <w:rPr>
          <w:rFonts w:ascii="Aptos" w:hAnsi="Aptos" w:cs="Aptos"/>
        </w:rPr>
        <w:t>i</w:t>
      </w:r>
      <w:r w:rsidR="00DD5B16" w:rsidRPr="00E332AF">
        <w:rPr>
          <w:rFonts w:cs="Arial"/>
        </w:rPr>
        <w:t>lliards de dollars, indépendant du gouvernement, qui contribue à attirer des capitaux privés pour bâtir</w:t>
      </w:r>
      <w:r w:rsidR="00DD5B16" w:rsidRPr="00E332AF">
        <w:rPr>
          <w:rFonts w:ascii="Aptos" w:hAnsi="Aptos" w:cs="Aptos"/>
        </w:rPr>
        <w:t> </w:t>
      </w:r>
      <w:r w:rsidR="00DD5B16" w:rsidRPr="00E332AF">
        <w:rPr>
          <w:rFonts w:cs="Arial"/>
        </w:rPr>
        <w:t xml:space="preserve">une économie propre </w:t>
      </w:r>
      <w:r w:rsidR="008260BE">
        <w:rPr>
          <w:rFonts w:cs="Arial"/>
        </w:rPr>
        <w:t>au Canada</w:t>
      </w:r>
      <w:r w:rsidR="00DD5B16" w:rsidRPr="00E332AF">
        <w:rPr>
          <w:rFonts w:cs="Arial"/>
        </w:rPr>
        <w:t xml:space="preserve">. CGF a déjà annoncé u</w:t>
      </w:r>
      <w:r w:rsidR="00592AF8">
        <w:rPr>
          <w:rFonts w:cs="Arial"/>
        </w:rPr>
        <w:t>ne série d’in</w:t>
      </w:r>
      <w:r w:rsidR="00DD5B16" w:rsidRPr="00E332AF">
        <w:rPr>
          <w:rFonts w:cs="Arial"/>
        </w:rPr>
        <w:t xml:space="preserve">itiatives significatives à cet effet. CGF a attribué jusqu’à 7 milliards de dollars de son capital actuel de 15 milliards de dollars pour émettre toutes formes de contrats pour différence et d’accords d’achat, faisant de lui l’entité fédérale principale émettant ces contrats novateurs. En ce qui</w:t>
      </w:r>
      <w:r w:rsidR="00592AF8">
        <w:rPr>
          <w:rFonts w:cs="Arial"/>
        </w:rPr>
        <w:t xml:space="preserve"> c</w:t>
      </w:r>
      <w:r w:rsidR="00D709F3">
        <w:rPr>
          <w:rFonts w:cs="Arial"/>
        </w:rPr>
        <w:t xml:space="preserve">once</w:t>
      </w:r>
      <w:r w:rsidR="004F7E41">
        <w:rPr>
          <w:rFonts w:cs="Arial"/>
        </w:rPr>
        <w:t>rne les rap</w:t>
      </w:r>
      <w:r w:rsidR="008C23F3">
        <w:rPr>
          <w:rFonts w:cs="Arial"/>
        </w:rPr>
        <w:t>p</w:t>
      </w:r>
      <w:r w:rsidR="004F7E41">
        <w:rPr>
          <w:rFonts w:cs="Arial"/>
        </w:rPr>
        <w:t xml:space="preserve">orts </w:t>
      </w:r>
      <w:r w:rsidR="004B5AF2">
        <w:rPr>
          <w:rFonts w:cs="Arial"/>
        </w:rPr>
        <w:t xml:space="preserve">publics, CGFIM commen</w:t>
      </w:r>
      <w:r w:rsidRPr="00B90179">
        <w:rPr>
          <w:rFonts w:cs="Arial"/>
        </w:rPr>
        <w:t>cera à publier officiellement des divulgations sur le climat à compter de l’année civile 202</w:t>
      </w:r>
      <w:r w:rsidR="008D2C61">
        <w:rPr>
          <w:rFonts w:cs="Arial"/>
        </w:rPr>
        <w:t>5</w:t>
      </w:r>
      <w:r w:rsidRPr="00B90179">
        <w:rPr>
          <w:rFonts w:cs="Arial"/>
        </w:rPr>
        <w:t>, conformément aux termes de l’Accord de gestion des investissement</w:t>
      </w:r>
      <w:r w:rsidR="00F52B56">
        <w:rPr>
          <w:rFonts w:cs="Arial"/>
        </w:rPr>
        <w:t xml:space="preserve">s avec CDEV.</w:t>
      </w:r>
      <w:r w:rsidRPr="00B90179">
        <w:rPr>
          <w:rFonts w:cs="Arial"/>
        </w:rPr>
        <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w:t>
      </w:r>
      <w:r w:rsidRPr="00161D72">
        <w:rPr>
          <w:rFonts w:cs="Arial"/>
        </w:rPr>
        <w:t xml:space="preserve">e de CEEFC en matière de quantification des émissions de GES tient compte de la nature unique de nos activités. Dans le cadre des modalités des prêts du programme LEEFF, les emprunteurs de LEEFF sont tenus de publier un rapport annuel de divulgation financière liée au climat, mettant en évidence comment la gouvernance d'entreprise, les stratégies, les politiques et les pratiques contribueront à la gestion des risques et opportunités liés au climat, ai</w:t>
      </w:r>
      <w:r w:rsidR="0027461D">
        <w:rPr>
          <w:rFonts w:cs="Arial"/>
        </w:rPr>
        <w:t>n</w:t>
      </w:r>
      <w:r w:rsidRPr="00161D72">
        <w:rPr>
          <w:rFonts w:cs="Arial"/>
        </w:rPr>
        <w:t xml:space="preserve">si qu'à l'atteinte des engagements du Canada en vertu de l'Accord de Paris et de l'objectif de carboneutralité d'ici 2050. En</w:t>
      </w:r>
      <w:r w:rsidRPr="00161D72">
        <w:rPr>
          <w:rFonts w:cs="Arial"/>
        </w:rPr>
        <w:lastRenderedPageBreak/>
        <w:t xml:space="preserve"> exigeant cette divulgation pour les emprunteurs bénéficiant d'un prêt LEEFF sans bon de souscription (AirTransat et Porter Airlines), CEEFC est en </w:t>
      </w:r>
      <w:proofErr w:type="gramStart"/>
      <w:r w:rsidRPr="00161D72">
        <w:rPr>
          <w:rFonts w:cs="Arial"/>
        </w:rPr>
        <w:t>mesure de su</w:t>
      </w:r>
      <w:proofErr w:type="gramEnd"/>
      <w:r w:rsidRPr="00161D72">
        <w:rPr>
          <w:rFonts w:cs="Arial"/>
        </w:rPr>
        <w:t xml:space="preserve">ivre la performance climatique de ces emprunteurs. CEEFC peut également suivre la performance climatique des emprunteurs bénéficiant uniqueme</w:t>
      </w:r>
      <w:r w:rsidR="00873345">
        <w:rPr>
          <w:rFonts w:cs="Arial"/>
        </w:rPr>
        <w:t>n</w:t>
      </w:r>
      <w:r w:rsidRPr="00161D72">
        <w:rPr>
          <w:rFonts w:cs="Arial"/>
        </w:rPr>
        <w:t xml:space="preserve">t de bons de souscription (Air Canada et Sunwing) grâce à leurs rap</w:t>
      </w:r>
      <w:proofErr w:type="spellStart"/>
      <w:r w:rsidRPr="00161D72">
        <w:rPr>
          <w:rFonts w:cs="Arial"/>
        </w:rPr>
        <w:t>ports publics. Parm</w:t>
      </w:r>
      <w:proofErr w:type="spellEnd"/>
      <w:r w:rsidRPr="00161D72">
        <w:rPr>
          <w:rFonts w:cs="Arial"/>
        </w:rPr>
        <w:t>i les quatre</w:t>
      </w:r>
      <w:r w:rsidRPr="00161D72">
        <w:rPr>
          <w:rFonts w:ascii="Aptos" w:hAnsi="Aptos" w:cs="Aptos"/>
        </w:rPr>
        <w:t> </w:t>
      </w:r>
      <w:r w:rsidRPr="00161D72">
        <w:rPr>
          <w:rFonts w:cs="Arial"/>
        </w:rPr>
        <w:t xml:space="preserve">emprunteurs de CEEFC, seulement deux sont tenus de produire un rapport TCFD (en tant qu'exigence des facilités de crédit sans bon de souscription).</w:t>
      </w:r>
      <w:r w:rsidR="00873345">
        <w:rPr>
          <w:rFonts w:cs="Arial"/>
        </w:rPr>
        <w:t> Pour plus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Concernant </w:t>
      </w:r>
      <w:r w:rsidRPr="00D41A8C">
        <w:rPr>
          <w:bCs/>
        </w:rPr>
        <w:t>CHHC</w:t>
      </w:r>
      <w:r>
        <w:rPr>
          <w:bCs/>
        </w:rPr>
        <w:t>, el</w:t>
      </w:r>
      <w:r w:rsidRPr="00D41A8C">
        <w:rPr>
          <w:bCs/>
        </w:rPr>
        <w:t xml:space="preserve">le suit ses émissions directes de GES ainsi que sa part proportionnelle des émissions de GES de la plateforme Hibernia. CHHC collabore avec les propriétaires d’Hibernia pour identifier, soutenir et faire progresser les initiatives de réduction des GES ch</w:t>
      </w:r>
      <w:r w:rsidR="00E60AE4">
        <w:rPr>
          <w:bCs/>
        </w:rPr>
        <w:t xml:space="preserve">ez Hibernia ainsi que son approche ESG dan</w:t>
      </w:r>
      <w:r w:rsidRPr="00D41A8C">
        <w:rPr>
          <w:bCs/>
        </w:rPr>
        <w:t>s</w:t>
      </w:r>
      <w:r w:rsidR="00E60AE4">
        <w:rPr>
          <w:bCs/>
        </w:rPr>
        <w:t xml:space="preserve"> </w:t>
      </w:r>
      <w:r w:rsidR="00E60AE4" w:rsidRPr="00D41A8C">
        <w:rPr>
          <w:bCs/>
        </w:rPr>
        <w:t xml:space="preserve">son ensemble. CHHC a adopté les prin</w:t>
      </w:r>
      <w:r w:rsidR="00E60AE4">
        <w:rPr>
          <w:bCs/>
        </w:rPr>
        <w:t>cipes d</w:t>
      </w:r>
      <w:r w:rsidR="00E60AE4" w:rsidRPr="008B1BBF">
        <w:t xml:space="preserve">u</w:t>
      </w:r>
      <w:r w:rsidR="00E60AE4" w:rsidRPr="00D41A8C">
        <w:rPr>
          <w:bCs/>
        </w:rPr>
        <w:t> cad</w:t>
      </w:r>
      <w:r w:rsidR="00E60AE4">
        <w:rPr>
          <w:bCs/>
        </w:rPr>
        <w:t xml:space="preserve">re TCFD afi</w:t>
      </w:r>
      <w:r w:rsidR="00E60AE4" w:rsidRPr="00D41A8C">
        <w:rPr>
          <w:bCs/>
        </w:rPr>
        <w:t xml:space="preserve">n de développer un rapport sur les risques climatiques, les opportu</w:t>
      </w:r>
      <w:r w:rsidR="00E60AE4">
        <w:rPr>
          <w:bCs/>
        </w:rPr>
        <w:t>n</w:t>
      </w:r>
      <w:r w:rsidR="00E60AE4" w:rsidRPr="00D41A8C">
        <w:rPr>
          <w:bCs/>
        </w:rPr>
        <w:t xml:space="preserve">ités et les mesures de ses émissions de GES</w:t>
      </w:r>
      <w:r w:rsidR="008C23F3">
        <w:rPr>
          <w:bCs/>
        </w:rPr>
        <w:t>, et ses divulgations sont i</w:t>
      </w:r>
      <w:r w:rsidR="00E60AE4">
        <w:rPr>
          <w:bCs/>
        </w:rPr>
        <w:t xml:space="preserve">ncluses da</w:t>
      </w:r>
      <w:r w:rsidR="00E60AE4" w:rsidRPr="00D41A8C">
        <w:rPr>
          <w:bCs/>
        </w:rPr>
        <w:t xml:space="preserve">ns le rappor</w:t>
      </w:r>
      <w:r w:rsidR="008C23F3">
        <w:rPr>
          <w:bCs/>
        </w:rPr>
        <w:t>t TC</w:t>
      </w:r>
      <w:r w:rsidR="00E60AE4" w:rsidRPr="00D41A8C">
        <w:rPr>
          <w:bCs/>
        </w:rPr>
        <w:t xml:space="preserve">FD de CD</w:t>
      </w:r>
      <w:r w:rsidR="008C23F3">
        <w:rPr>
          <w:bCs/>
        </w:rPr>
        <w:t>EV.</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appro</w:t>
      </w:r>
      <w:r w:rsidRPr="008C23F3">
        <w:rPr>
          <w:rFonts w:cs="Arial"/>
          <w:lang w:val="en-CA"/>
        </w:rPr>
        <w:t xml:space="preserve">uvé et publié leur plan visant </w:t>
      </w:r>
      <w:r w:rsidR="00713081">
        <w:rPr>
          <w:rFonts w:cs="Arial"/>
          <w:lang w:val="en-CA"/>
        </w:rPr>
        <w:t>à ren</w:t>
      </w:r>
      <w:r w:rsidRPr="008C23F3">
        <w:rPr>
          <w:rFonts w:cs="Arial"/>
          <w:lang w:val="en-CA"/>
        </w:rPr>
        <w:t xml:space="preserve">dre leurs opérati</w:t>
      </w:r>
      <w:r w:rsidR="00713081">
        <w:rPr>
          <w:rFonts w:cs="Arial"/>
          <w:lang w:val="en-CA"/>
        </w:rPr>
        <w:t>ons a</w:t>
      </w:r>
      <w:r w:rsidRPr="008C23F3">
        <w:rPr>
          <w:rFonts w:cs="Arial"/>
          <w:lang w:val="en-CA"/>
        </w:rPr>
        <w:t xml:space="preserve">ccessibles à leurs employés </w:t>
      </w:r>
      <w:r w:rsidR="003F38E8">
        <w:rPr>
          <w:rFonts w:cs="Arial"/>
          <w:lang w:val="en-CA"/>
        </w:rPr>
        <w:t>et au public. CDEV a reten</w:t>
      </w:r>
      <w:r w:rsidRPr="008C23F3">
        <w:rPr>
          <w:rFonts w:cs="Arial"/>
          <w:lang w:val="en-CA"/>
        </w:rPr>
        <w:t xml:space="preserve">u les serv</w:t>
      </w:r>
      <w:r w:rsidR="00F83BFA">
        <w:rPr>
          <w:rFonts w:cs="Arial"/>
          <w:lang w:val="en-CA"/>
        </w:rPr>
        <w:t xml:space="preserve">ices d'une firme profess</w:t>
      </w:r>
      <w:r w:rsidR="007A45EB">
        <w:rPr>
          <w:rFonts w:cs="Arial"/>
          <w:lang w:val="en-CA"/>
        </w:rPr>
        <w:t xml:space="preserve">ionnelle pour assister dans la validation et la production des rapports. CDEV a publié un premier rap</w:t>
      </w:r>
      <w:r w:rsidR="00285B84">
        <w:rPr>
          <w:rFonts w:cs="Arial"/>
          <w:lang w:val="en-CA"/>
        </w:rPr>
        <w:t>port d'étape en décembre 2023 et continuera de présenter un rapport annuel sur les questions d'accessibilité, tel qu'attendu.</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s'engage dans des pratiques proactives d'emploi malgré la petite taille de son équipe. Il y a une forte diversité de genre au sein de son conseil d'administration avec plus de 50 % de représentation féminine et de son équipe de direction exécutive avec un tiers de représentation féminine, incluant son président-directeur général. CDEV </w:t>
      </w:r>
      <w:r w:rsidR="007E33C1">
        <w:rPr>
          <w:rFonts w:cs="Arial"/>
          <w:bCs/>
          <w:iCs/>
        </w:rPr>
        <w:t>a inv</w:t>
      </w:r>
      <w:r w:rsidRPr="007E33C1">
        <w:rPr>
          <w:rFonts w:cs="Arial"/>
          <w:bCs/>
          <w:iCs/>
        </w:rPr>
        <w:t xml:space="preserve">esti</w:t>
      </w:r>
      <w:r w:rsidR="007E33C1">
        <w:rPr>
          <w:rFonts w:cs="Arial"/>
          <w:bCs/>
          <w:iCs/>
        </w:rPr>
        <w:t> </w:t>
      </w:r>
      <w:r w:rsidRPr="007E33C1">
        <w:rPr>
          <w:rFonts w:cs="Arial"/>
          <w:bCs/>
          <w:iCs/>
        </w:rPr>
        <w:t xml:space="preserve">dans la professionnalisation et la modernisation de la gestion des ressources humaines, y compris la gestion des connaissances et le développement professionnel à travers des sessions men</w:t>
      </w:r>
      <w:r w:rsidR="007E33C1">
        <w:rPr>
          <w:rFonts w:cs="Arial"/>
          <w:bCs/>
          <w:iCs/>
        </w:rPr>
        <w:t>s</w:t>
      </w:r>
      <w:r w:rsidRPr="007E33C1">
        <w:rPr>
          <w:rFonts w:cs="Arial"/>
          <w:bCs/>
          <w:iCs/>
        </w:rPr>
        <w:t xml:space="preserve">uelles</w:t>
      </w:r>
      <w:r w:rsidR="007E33C1">
        <w:rPr>
          <w:rFonts w:cs="Arial"/>
          <w:bCs/>
          <w:iCs/>
        </w:rPr>
        <w:t> </w:t>
      </w:r>
      <w:r w:rsidRPr="007E33C1">
        <w:rPr>
          <w:rFonts w:cs="Arial"/>
          <w:bCs/>
          <w:iCs/>
        </w:rPr>
        <w:t xml:space="preserve">"</w:t>
      </w:r>
      <w:r w:rsidR="007E33C1">
        <w:rPr>
          <w:rFonts w:cs="Arial"/>
          <w:bCs/>
          <w:iCs/>
        </w:rPr>
        <w:t>L</w:t>
      </w:r>
      <w:r w:rsidRPr="007E33C1">
        <w:rPr>
          <w:rFonts w:cs="Arial"/>
          <w:bCs/>
          <w:iCs/>
        </w:rPr>
        <w:t xml:space="preserve">unch &amp; Learn", ainsi que la sensibilisation accrue aux questions et opportunités liées à la diversité et à l'inclusion. Par exemple, CDEV a marqué la Journée nationale de la vérité et de la réconciliation par une session éducative sur la signification de la Journée du chan</w:t>
      </w:r>
      <w:r w:rsidR="006F3062">
        <w:rPr>
          <w:rFonts w:cs="Arial"/>
          <w:bCs/>
          <w:iCs/>
        </w:rPr>
        <w:t xml:space="preserve">dail orange. Comme indiqu</w:t>
      </w:r>
      <w:r w:rsidRPr="007E33C1">
        <w:rPr>
          <w:rFonts w:cs="Arial"/>
          <w:bCs/>
          <w:iCs/>
        </w:rPr>
        <w:t xml:space="preserve">é ci-dessus, CDEV</w:t>
      </w:r>
      <w:r w:rsidR="006F3062">
        <w:rPr>
          <w:rFonts w:cs="Arial"/>
          <w:bCs/>
          <w:iCs/>
        </w:rPr>
        <w:t> a é</w:t>
      </w:r>
      <w:r w:rsidRPr="007E33C1">
        <w:rPr>
          <w:rFonts w:cs="Arial"/>
          <w:bCs/>
          <w:iCs/>
        </w:rPr>
        <w:t xml:space="preserve">galement publié son rapp</w:t>
      </w:r>
      <w:r w:rsidR="006F3062">
        <w:rPr>
          <w:rFonts w:cs="Arial"/>
          <w:bCs/>
          <w:iCs/>
        </w:rPr>
        <w:t>ort </w:t>
      </w:r>
      <w:r w:rsidRPr="007E33C1">
        <w:rPr>
          <w:rFonts w:cs="Arial"/>
          <w:bCs/>
          <w:iCs/>
        </w:rPr>
        <w:t xml:space="preserve">d'avancement sur son Plan d'accessibilité et offert une formation sur </w:t>
      </w:r>
      <w:r w:rsidRPr="007E33C1">
        <w:rPr>
          <w:rFonts w:ascii="Cambria Math" w:hAnsi="Cambria Math" w:cs="Cambria Math"/>
          <w:bCs/>
          <w:iCs/>
        </w:rPr>
        <w:t>d</w:t>
      </w:r>
      <w:r w:rsidRPr="007E33C1">
        <w:rPr>
          <w:rFonts w:cs="Arial"/>
          <w:bCs/>
          <w:iCs/>
        </w:rPr>
        <w:t xml:space="preserve">es questions liées à l'accessibilité. CDEV continuera de bâtir un environnement de travail diversifié et in</w:t>
      </w:r>
      <w:r w:rsidR="00691EE7">
        <w:rPr>
          <w:rFonts w:cs="Arial"/>
          <w:bCs/>
          <w:iCs/>
        </w:rPr>
        <w:t>clusi</w:t>
      </w:r>
      <w:r w:rsidRPr="007E33C1">
        <w:rPr>
          <w:rFonts w:cs="Arial"/>
          <w:bCs/>
          <w:iCs/>
        </w:rPr>
        <w:t xml:space="preserve">f, convain</w:t>
      </w:r>
      <w:r w:rsidR="00691EE7">
        <w:rPr>
          <w:rFonts w:cs="Arial"/>
          <w:bCs/>
          <w:iCs/>
        </w:rPr>
        <w:t>c</w:t>
      </w:r>
      <w:r w:rsidRPr="007E33C1">
        <w:rPr>
          <w:rFonts w:cs="Arial"/>
          <w:bCs/>
          <w:iCs/>
        </w:rPr>
        <w:t xml:space="preserve">u que la diversité des origines, des compétences, des expériences et des perspectives de ses </w:t>
      </w:r>
      <w:r w:rsidR="00691EE7">
        <w:rPr>
          <w:rFonts w:cs="Arial"/>
          <w:bCs/>
          <w:iCs/>
        </w:rPr>
        <w:t>empl</w:t>
      </w:r>
      <w:r w:rsidRPr="007E33C1">
        <w:rPr>
          <w:rFonts w:cs="Arial"/>
          <w:bCs/>
          <w:iCs/>
        </w:rPr>
        <w:t xml:space="preserve">oyés est essentielle à so</w:t>
      </w:r>
      <w:r w:rsidR="00691EE7">
        <w:rPr>
          <w:rFonts w:cs="Arial"/>
          <w:bCs/>
          <w:iCs/>
        </w:rPr>
        <w:t>n su</w:t>
      </w:r>
      <w:r w:rsidRPr="007E33C1">
        <w:rPr>
          <w:rFonts w:cs="Arial"/>
          <w:bCs/>
          <w:iCs/>
        </w:rPr>
        <w:t xml:space="preserve">ccès et à sa cap</w:t>
      </w:r>
      <w:r w:rsidR="00691EE7">
        <w:rPr>
          <w:rFonts w:cs="Arial"/>
          <w:bCs/>
          <w:iCs/>
        </w:rPr>
        <w:t>acit</w:t>
      </w:r>
      <w:r w:rsidRPr="007E33C1">
        <w:rPr>
          <w:rFonts w:cs="Arial"/>
          <w:bCs/>
          <w:iCs/>
        </w:rPr>
        <w:t xml:space="preserve">é d'attirer et de retenir les meilleurs talents. Le</w:t>
      </w:r>
      <w:r w:rsidR="00803C92">
        <w:rPr>
          <w:rFonts w:cs="Arial"/>
          <w:bCs/>
          <w:iCs/>
        </w:rPr>
        <w:t>s filiales de CDEV ont des processus similaires, et les détails se trouvent dans leurs plans d'entreprise respectifs. Dans le </w:t>
      </w:r>
      <w:r w:rsidR="004346AE">
        <w:rPr>
          <w:rFonts w:cs="Arial"/>
          <w:bCs/>
          <w:iCs/>
        </w:rPr>
        <w:t>cas de TMC, des informations supplémentaires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c</w:t>
      </w:r>
      <w:r w:rsidR="00DF0FB8">
        <w:rPr>
          <w:rFonts w:cs="Arial"/>
          <w:bCs/>
          <w:iCs/>
        </w:rPr>
        <w:t xml:space="preserve">ommencé à collab</w:t>
      </w:r>
      <w:r w:rsidRPr="007E33C1">
        <w:rPr>
          <w:rFonts w:cs="Arial"/>
          <w:bCs/>
          <w:iCs/>
        </w:rPr>
        <w:t xml:space="preserve">orer avec ses filiales afin de veiller à ce que ses </w:t>
      </w:r>
      <w:r w:rsidR="00DF0FB8">
        <w:rPr>
          <w:rFonts w:cs="Arial"/>
          <w:bCs/>
          <w:iCs/>
        </w:rPr>
        <w:t xml:space="preserve">activ</w:t>
      </w:r>
      <w:r w:rsidRPr="007E33C1">
        <w:rPr>
          <w:rFonts w:cs="Arial"/>
          <w:bCs/>
          <w:iCs/>
        </w:rPr>
        <w:t xml:space="preserve">ités commerciales soient conformes à la Loi sur la lutte contre le travail forcé</w:t>
      </w:r>
      <w:proofErr w:type="spellStart"/>
      <w:r w:rsidRPr="007E33C1">
        <w:rPr>
          <w:rFonts w:cs="Arial"/>
          <w:bCs/>
          <w:iCs/>
        </w:rPr>
        <w:t> et le </w:t>
      </w:r>
      <w:proofErr w:type="spellEnd"/>
      <w:r w:rsidRPr="007E33C1">
        <w:rPr>
          <w:rFonts w:cs="Arial"/>
          <w:bCs/>
          <w:iCs/>
        </w:rPr>
        <w:t xml:space="preserve">travail des en</w:t>
      </w:r>
      <w:proofErr w:type="spellStart"/>
      <w:r w:rsidRPr="007E33C1">
        <w:rPr>
          <w:rFonts w:cs="Arial"/>
          <w:bCs/>
          <w:iCs/>
        </w:rPr>
        <w:t>fants d</w:t>
      </w:r>
      <w:proofErr w:type="spellEnd"/>
      <w:r w:rsidRPr="007E33C1">
        <w:rPr>
          <w:rFonts w:cs="Arial"/>
          <w:bCs/>
          <w:iCs/>
        </w:rPr>
        <w:t xml:space="preserve">ans les chaînes d'approvisionnement,</w:t>
      </w:r>
      <w:r w:rsidRPr="00E61D8A">
        <w:rPr>
          <w:rFonts w:cs="Arial"/>
          <w:bCs/>
          <w:iCs/>
        </w:rPr>
        <w:t> lorsque ce</w:t>
      </w:r>
      <w:r w:rsidR="0053122D" w:rsidRPr="00E61D8A">
        <w:rPr>
          <w:rFonts w:cs="Arial"/>
          <w:bCs/>
          <w:iCs/>
        </w:rPr>
        <w:t xml:space="preserve">la est pertinent. À cet égard, CHHC a publié son premier rapport sur la question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Anti-Harassment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tous ses e</w:t>
      </w:r>
      <w:proofErr w:type="gramStart"/>
      <w:r w:rsidRPr="00E61D8A">
        <w:rPr>
          <w:rFonts w:asciiTheme="minorHAnsi" w:hAnsiTheme="minorHAnsi" w:cs="Arial"/>
          <w:szCs w:val="24"/>
        </w:rPr>
        <w:t>mployés</w:t>
      </w:r>
      <w:proofErr w:type="gramEnd"/>
      <w:r w:rsidRPr="00E61D8A">
        <w:rPr>
          <w:rFonts w:asciiTheme="minorHAnsi" w:hAnsiTheme="minorHAnsi" w:cs="Arial"/>
          <w:szCs w:val="24"/>
        </w:rPr>
        <w:t xml:space="preserve">, et a élaboré u</w:t>
      </w:r>
      <w:r w:rsidR="00973693">
        <w:rPr>
          <w:rFonts w:asciiTheme="minorHAnsi" w:hAnsiTheme="minorHAnsi" w:cs="Arial"/>
          <w:szCs w:val="24"/>
        </w:rPr>
        <w:t>n</w:t>
      </w:r>
      <w:r w:rsidR="00E61D8A" w:rsidRPr="00E61D8A">
        <w:rPr>
          <w:rFonts w:asciiTheme="minorHAnsi" w:hAnsiTheme="minorHAnsi" w:cs="Arial"/>
          <w:szCs w:val="24"/>
        </w:rPr>
        <w:t xml:space="preserve">e pol</w:t>
      </w:r>
      <w:r w:rsidRPr="00E61D8A">
        <w:rPr>
          <w:rFonts w:asciiTheme="minorHAnsi" w:hAnsiTheme="minorHAnsi" w:cs="Arial"/>
          <w:szCs w:val="24"/>
        </w:rPr>
        <w:t xml:space="preserve">itique à l'échelle de l'entreprise visant à prévenir et à r</w:t>
      </w:r>
      <w:r w:rsidR="00E61D8A" w:rsidRPr="00E61D8A">
        <w:rPr>
          <w:rFonts w:asciiTheme="minorHAnsi" w:hAnsiTheme="minorHAnsi" w:cs="Arial"/>
          <w:szCs w:val="24"/>
        </w:rPr>
        <w:t xml:space="preserve">é</w:t>
      </w:r>
      <w:r w:rsidRPr="00E61D8A">
        <w:rPr>
          <w:rFonts w:asciiTheme="minorHAnsi" w:hAnsiTheme="minorHAnsi" w:cs="Arial"/>
        </w:rPr>
        <w:t xml:space="preserve">pondre au harcèlement et à la violence en milieu de travail, quelle qu'en soit</w:t>
      </w:r>
      <w:proofErr w:type="gramStart"/>
      <w:r w:rsidRPr="00E61D8A">
        <w:rPr>
          <w:rFonts w:asciiTheme="minorHAnsi" w:hAnsiTheme="minorHAnsi" w:cs="Arial"/>
        </w:rPr>
        <w:t> la n</w:t>
      </w:r>
      <w:r w:rsidR="00E61D8A" w:rsidRPr="00E61D8A">
        <w:rPr>
          <w:rFonts w:asciiTheme="minorHAnsi" w:hAnsiTheme="minorHAnsi" w:cs="Arial"/>
        </w:rPr>
        <w:t>a</w:t>
      </w:r>
      <w:r w:rsidRPr="00E61D8A">
        <w:rPr>
          <w:rFonts w:asciiTheme="minorHAnsi" w:hAnsiTheme="minorHAnsi" w:cs="Arial"/>
        </w:rPr>
        <w:t xml:space="preserve">ture,</w:t>
      </w:r>
      <w:proofErr w:type="gramEnd"/>
      <w:r w:rsidR="00E61D8A" w:rsidRPr="00E61D8A">
        <w:rPr>
          <w:rFonts w:asciiTheme="minorHAnsi" w:hAnsiTheme="minorHAnsi" w:cs="Arial"/>
        </w:rPr>
        <w:t xml:space="preserve"> </w:t>
      </w:r>
      <w:r w:rsidRPr="00E61D8A">
        <w:rPr>
          <w:rFonts w:asciiTheme="minorHAnsi" w:hAnsiTheme="minorHAnsi" w:cs="Arial"/>
        </w:rPr>
        <w:t>et à gérer efficacement tout incident susceptible de survenir.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en</w:t>
      </w:r>
      <w:r>
        <w:rPr>
          <w:rFonts w:cs="Arial"/>
        </w:rPr>
        <w:t>tre CDEV et le</w:t>
      </w:r>
      <w:r w:rsidRPr="0014644C">
        <w:rPr>
          <w:rFonts w:cs="Arial"/>
        </w:rPr>
        <w:t xml:space="preserve"> public est réalisée au moyen de diverses publications, telles que le Plan d'entreprise a</w:t>
      </w:r>
      <w:r w:rsidRPr="0014644C">
        <w:rPr>
          <w:rFonts w:ascii="Cambria Math" w:hAnsi="Cambria Math" w:cs="Cambria Math"/>
        </w:rPr>
        <w:t>p</w:t>
      </w:r>
      <w:r w:rsidRPr="0014644C">
        <w:rPr>
          <w:rFonts w:cs="Arial"/>
        </w:rPr>
        <w:t xml:space="preserve">prouvé par le conseil d'administration, le Résumé du Plan</w:t>
      </w:r>
      <w:r w:rsidRPr="00384320">
        <w:rPr>
          <w:rFonts w:cs="Arial"/>
        </w:rPr>
        <w:t> d'entreprise, les rapports financiers intérimaires, le Rapport annuel,</w:t>
      </w:r>
      <w:r w:rsidRPr="00384320">
        <w:rPr>
          <w:rFonts w:ascii="Cambria Math" w:hAnsi="Cambria Math" w:cs="Cambria Math"/>
        </w:rPr>
        <w:t> </w:t>
      </w:r>
      <w:r w:rsidRPr="00384320">
        <w:rPr>
          <w:rFonts w:cs="Arial"/>
        </w:rPr>
        <w:t>et le rapport de divulgation financière liée au climat, ainsi que par le site web corporatif, LinkedIn et une assemblée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Des divulgations supplémentair</w:t>
      </w:r>
      <w:r w:rsidR="001B0271" w:rsidRPr="00384320">
        <w:rPr>
          <w:rFonts w:cs="Arial"/>
        </w:rPr>
        <w:t xml:space="preserve">es incl</w:t>
      </w:r>
      <w:r w:rsidR="0061020E" w:rsidRPr="00384320">
        <w:rPr>
          <w:rFonts w:cs="Arial"/>
        </w:rPr>
        <w:t xml:space="preserve">uent des rapports sur l</w:t>
      </w:r>
      <w:r w:rsidR="00874C70" w:rsidRPr="00384320">
        <w:rPr>
          <w:rFonts w:cs="Arial"/>
        </w:rPr>
        <w:t xml:space="preserve">es examens spéciaux et les aud</w:t>
      </w:r>
      <w:r w:rsidR="00580D9C" w:rsidRPr="00384320">
        <w:rPr>
          <w:rFonts w:cs="Arial"/>
        </w:rPr>
        <w:t xml:space="preserve">its, les dépenses de voyage et d’accueil des dirigeants et administrateu</w:t>
      </w:r>
      <w:r w:rsidR="00580D9C" w:rsidRPr="00384320">
        <w:rPr>
          <w:rFonts w:cs="Arial"/>
          <w:i/>
        </w:rPr>
        <w:t>rs, ainsi que les demandes en </w:t>
      </w:r>
      <w:r w:rsidR="00580D9C" w:rsidRPr="00384320">
        <w:rPr>
          <w:rFonts w:cs="Arial"/>
        </w:rPr>
        <w:t xml:space="preserve">vertu de la Loi sur</w:t>
      </w:r>
      <w:r w:rsidR="003F7E15" w:rsidRPr="00384320">
        <w:rPr>
          <w:rFonts w:cs="Arial"/>
        </w:rPr>
        <w:t xml:space="preserve"> l'accès à l'information. CDEV répond aux demandes du public et des méd</w:t>
      </w:r>
      <w:proofErr w:type="gramStart"/>
      <w:r w:rsidR="004D6922" w:rsidRPr="00384320">
        <w:rPr>
          <w:rFonts w:cs="Arial"/>
        </w:rPr>
        <w:t>ias de man</w:t>
      </w:r>
      <w:proofErr w:type="gramEnd"/>
      <w:r w:rsidR="004D6922" w:rsidRPr="00384320">
        <w:rPr>
          <w:rFonts w:cs="Arial"/>
        </w:rPr>
        <w:t xml:space="preserve">i</w:t>
      </w:r>
      <w:r w:rsidR="0064304C" w:rsidRPr="00384320">
        <w:rPr>
          <w:rFonts w:cs="Arial"/>
        </w:rPr>
        <w:t>ère opport</w:t>
      </w:r>
      <w:r w:rsidR="00A4650E" w:rsidRPr="00384320">
        <w:rPr>
          <w:rFonts w:cs="Arial"/>
        </w:rPr>
        <w:t>u</w:t>
      </w:r>
      <w:r w:rsidR="0064304C" w:rsidRPr="00384320">
        <w:rPr>
          <w:rFonts w:cs="Arial"/>
        </w:rPr>
        <w:t xml:space="preserve">ne et réalise également de nombreux types de sondages dans le cadre de ses obligations en tan</w:t>
      </w:r>
      <w:r w:rsidR="00A4650E" w:rsidRPr="00384320">
        <w:rPr>
          <w:rFonts w:cs="Arial"/>
        </w:rPr>
        <w:t xml:space="preserve">t que société d’État, tels que le sondage annuel sur les langu</w:t>
      </w:r>
      <w:r w:rsidR="00D10539" w:rsidRPr="00384320">
        <w:rPr>
          <w:rFonts w:cs="Arial"/>
        </w:rPr>
        <w:t>es o</w:t>
      </w:r>
      <w:r w:rsidR="00015A2E" w:rsidRPr="00384320">
        <w:rPr>
          <w:rFonts w:cs="Arial"/>
        </w:rPr>
        <w:t xml:space="preserve">fficielle</w:t>
      </w:r>
      <w:r w:rsidR="00D10539" w:rsidRPr="00384320">
        <w:rPr>
          <w:rFonts w:cs="Arial"/>
        </w:rPr>
        <w:t xml:space="preserve">s, le rapport annuel sur l'application de la Loi sur le multiculturalisme ca</w:t>
      </w:r>
      <w:r w:rsidR="00A4650E" w:rsidRPr="00384320">
        <w:rPr>
          <w:rFonts w:cs="Arial"/>
        </w:rPr>
        <w:t xml:space="preserve">n</w:t>
      </w:r>
      <w:r w:rsidR="00384320" w:rsidRPr="00384320">
        <w:rPr>
          <w:rFonts w:cs="Arial"/>
        </w:rPr>
        <w:t>adien,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D</w:t>
      </w:r>
      <w:r w:rsidR="00265988">
        <w:rPr>
          <w:rFonts w:cs="Arial"/>
        </w:rPr>
        <w:t>e</w:t>
      </w:r>
      <w:r>
        <w:rPr>
          <w:rFonts w:cs="Arial"/>
        </w:rPr>
        <w:t xml:space="preserve"> par la nature de son mandat, CD</w:t>
      </w:r>
      <w:r w:rsidR="00580D9C" w:rsidRPr="000432F8">
        <w:rPr>
          <w:rFonts w:cs="Arial"/>
        </w:rPr>
        <w:t xml:space="preserve">EV a toujours mis un fort accent sur la gouvernance, dirigée par un Conseil</w:t>
      </w:r>
      <w:r w:rsidR="00E80199">
        <w:rPr>
          <w:rFonts w:cs="Arial"/>
        </w:rPr>
        <w:t> d'administratio</w:t>
      </w:r>
      <w:r w:rsidR="00580D9C" w:rsidRPr="000432F8">
        <w:rPr>
          <w:rFonts w:cs="Arial"/>
        </w:rPr>
        <w:t xml:space="preserve">n indépenda</w:t>
      </w:r>
      <w:r w:rsidR="00B153A9">
        <w:rPr>
          <w:rFonts w:cs="Arial"/>
        </w:rPr>
        <w:t>nt, ainsi </w:t>
      </w:r>
      <w:r w:rsidR="00153026">
        <w:rPr>
          <w:rFonts w:cs="Arial"/>
        </w:rPr>
        <w:t xml:space="preserve">que par des con</w:t>
      </w:r>
      <w:r w:rsidR="008C529E">
        <w:rPr>
          <w:rFonts w:cs="Arial"/>
        </w:rPr>
        <w:t>seils indépen</w:t>
      </w:r>
      <w:r w:rsidR="00580D9C" w:rsidRPr="000432F8">
        <w:rPr>
          <w:rFonts w:cs="Arial"/>
        </w:rPr>
        <w:t xml:space="preserve">dants a</w:t>
      </w:r>
      <w:r w:rsidR="008C529E">
        <w:rPr>
          <w:rFonts w:cs="Arial"/>
        </w:rPr>
        <w:t>u</w:t>
      </w:r>
      <w:r w:rsidR="00BB6054">
        <w:rPr>
          <w:rFonts w:cs="Arial"/>
        </w:rPr>
        <w:t xml:space="preserve"> niveau d</w:t>
      </w:r>
      <w:r w:rsidR="00580D9C" w:rsidRPr="000432F8">
        <w:rPr>
          <w:rFonts w:cs="Arial"/>
        </w:rPr>
        <w:t>es filiale</w:t>
      </w:r>
      <w:r w:rsidR="00BB6054">
        <w:rPr>
          <w:rFonts w:cs="Arial"/>
        </w:rPr>
        <w:t>s. Comme</w:t>
      </w:r>
      <w:r w:rsidR="00580D9C" w:rsidRPr="000432F8">
        <w:rPr>
          <w:rFonts w:cs="Arial"/>
        </w:rPr>
        <w:t> </w:t>
      </w:r>
      <w:r w:rsidR="00E07AD5">
        <w:rPr>
          <w:rFonts w:cs="Arial"/>
        </w:rPr>
        <w:t xml:space="preserve">indiqué précédemment,</w:t>
      </w:r>
      <w:r w:rsidR="00265988">
        <w:rPr>
          <w:rFonts w:cs="Arial"/>
        </w:rPr>
        <w:t xml:space="preserve"> le C</w:t>
      </w:r>
      <w:r w:rsidR="00E07AD5" w:rsidRPr="00E07AD5">
        <w:rPr>
          <w:rFonts w:cs="Arial"/>
        </w:rPr>
        <w:t>onseil d'administration de CDEV supervise et surveille la conduite des activités et des affair</w:t>
      </w:r>
      <w:r w:rsidR="00FD03DF">
        <w:rPr>
          <w:rFonts w:cs="Arial"/>
        </w:rPr>
        <w:t xml:space="preserve">es</w:t>
      </w:r>
      <w:r w:rsidR="00580D9C" w:rsidRPr="000432F8">
        <w:rPr>
          <w:rFonts w:cs="Arial"/>
        </w:rPr>
        <w:t> de CDEV, tout en exerçant son jugement indép</w:t>
      </w:r>
      <w:r w:rsidR="00E07280">
        <w:rPr>
          <w:rFonts w:cs="Arial"/>
        </w:rPr>
        <w:t>e</w:t>
      </w:r>
      <w:r w:rsidR="00580D9C" w:rsidRPr="000432F8">
        <w:rPr>
          <w:rFonts w:cs="Arial"/>
        </w:rPr>
        <w:t>ndant pour renforcer la gestion et la responsabilisation.</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w:t>
      </w:r>
      <w:r>
        <w:rPr>
          <w:rFonts w:cs="Arial"/>
        </w:rPr>
        <w:t xml:space="preserve">onseil</w:t>
      </w:r>
      <w:r w:rsidRPr="00FD03DF">
        <w:rPr>
          <w:rFonts w:cs="Arial"/>
        </w:rPr>
        <w:t> d'administration de CDEV entretient une relation de travail efficace avec la direction de CDEV. La répartition des responsabilités entre le Conseil et la direction est examinée régulièrement. Une Charte du Con</w:t>
      </w:r>
      <w:r w:rsidRPr="00FD03DF">
        <w:rPr>
          <w:rFonts w:ascii="Aptos" w:hAnsi="Aptos" w:cs="Aptos"/>
        </w:rPr>
        <w:t>s</w:t>
      </w:r>
      <w:r w:rsidRPr="00FD03DF">
        <w:rPr>
          <w:rFonts w:cs="Arial"/>
        </w:rPr>
        <w:t xml:space="preserve">eil d'administration a été adoptée, précisant les rôles et responsabilités, principalement en matière de gouvernance du Conseil. Le Conseil examine et approuve les politiques de la Corporation.</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par ses processus de déclaration et d'exploitation, CDEV a mis en place des procédures afin de garantir le respect de toutes les lois pertinentes. Les plus importantes sont examinées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pertinen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retient les services d’un fournisseur tiers afin de gérer ses besoins en TI, notamment la fonctionnalité des ordinateurs, la gestion des serveurs de fichiers et de notre système de courriels. Le fournisseur assure la gestion des ordinateurs de CDEV et veille à ce que les outils de détection et de réponse gérés, les correctifs de sécurité ainsi que les antivirus soient surveillés et mis à jour au besoin. De no</w:t>
      </w:r>
      <w:r w:rsidR="00D929B1" w:rsidRPr="002E6907">
        <w:rPr>
          <w:rFonts w:cs="Arial"/>
          <w:iCs/>
        </w:rPr>
        <w:t xml:space="preserve">uvelles mesures de sécurité s</w:t>
      </w:r>
      <w:r w:rsidR="004D5F04" w:rsidRPr="002E6907">
        <w:rPr>
          <w:rFonts w:cs="Arial"/>
          <w:iCs/>
        </w:rPr>
        <w:t xml:space="preserve">ont installées dès qu'elles deviennent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corporatif est protégé par des politiques de mot de passe actives et surveillées, mises en œuvre et contrôlées de manière centralisée sur tous les ordinateurs et ordinateurs portables ainsi que par des protocoles de sécurité pour les téléphones</w:t>
      </w:r>
      <w:r w:rsidR="00A36F3C" w:rsidRPr="002E6907">
        <w:rPr>
          <w:rFonts w:cs="Arial"/>
          <w:iCs/>
        </w:rPr>
        <w:t xml:space="preserve"> mobi</w:t>
      </w:r>
      <w:r w:rsidR="00A36F3C" w:rsidRPr="002E6907">
        <w:rPr>
          <w:rFonts w:cs="Arial"/>
          <w:iCs/>
        </w:rPr>
        <w:lastRenderedPageBreak/>
        <w:t xml:space="preserve">les. Le système de messagerie utilise les services Microsoft Office 365, qui incluent des sauvegardes en temps réel. CDEV effectue également des copies de nos courriels à des fin</w:t>
      </w:r>
      <w:r w:rsidR="005C1C97" w:rsidRPr="002E6907">
        <w:rPr>
          <w:rFonts w:cs="Arial"/>
          <w:iCs/>
        </w:rPr>
        <w:t>s de sauvega</w:t>
      </w:r>
      <w:r w:rsidR="00A36F3C" w:rsidRPr="002E6907">
        <w:rPr>
          <w:rFonts w:cs="Arial"/>
          <w:iCs/>
        </w:rPr>
        <w:t xml:space="preserve">rde, lesquelles sont stockées dans un emplacement sécurisé. La plateforme Office 365 est protégée par un processus d'authentification multifactorielle des utilisateurs corporatifs.</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w:t>
      </w:r>
      <w:r w:rsidR="003B0FEC" w:rsidRPr="002E6907">
        <w:rPr>
          <w:rFonts w:cs="Arial"/>
          <w:iCs/>
        </w:rPr>
        <w:t xml:space="preserve">tinuellement ses efficacités opérationnelles internes et externes au quotidien, y compris l'analyse rigoureuse d</w:t>
      </w:r>
      <w:r w:rsidR="00A63275" w:rsidRPr="002E6907">
        <w:rPr>
          <w:rFonts w:cs="Arial"/>
          <w:color w:val="auto"/>
        </w:rPr>
        <w:t xml:space="preserve">es coûts et bénéfices des principales catégories de dépenses, l'optimisation des déplaceme</w:t>
      </w:r>
      <w:r w:rsidR="007D54A8" w:rsidRPr="002E6907">
        <w:rPr>
          <w:rFonts w:cs="Arial"/>
          <w:color w:val="auto"/>
        </w:rPr>
        <w:t>nts et l'utilisa</w:t>
      </w:r>
      <w:r w:rsidR="00A63275" w:rsidRPr="002E6907">
        <w:rPr>
          <w:rFonts w:cs="Arial"/>
          <w:color w:val="auto"/>
        </w:rPr>
        <w:t xml:space="preserve">tion de conseillers. CDEV a mis en place un </w:t>
      </w:r>
      <w:r w:rsidR="00DB6EF8" w:rsidRPr="002E6907">
        <w:rPr>
          <w:rFonts w:cs="Arial"/>
          <w:color w:val="auto"/>
        </w:rPr>
        <w:t xml:space="preserve">nouveau sy</w:t>
      </w:r>
      <w:r w:rsidR="00A63275" w:rsidRPr="002E6907">
        <w:rPr>
          <w:rFonts w:cs="Arial"/>
          <w:color w:val="auto"/>
        </w:rPr>
        <w:t>stème en ligne de gestion des ressources humaines et a renfo</w:t>
      </w:r>
      <w:r w:rsidR="00E80620" w:rsidRPr="002E6907">
        <w:rPr>
          <w:rFonts w:cs="Arial"/>
          <w:color w:val="auto"/>
        </w:rPr>
        <w:t xml:space="preserve">rcé les </w:t>
      </w:r>
      <w:r w:rsidR="00A63275" w:rsidRPr="002E6907">
        <w:rPr>
          <w:rFonts w:cs="Arial"/>
          <w:color w:val="auto"/>
        </w:rPr>
        <w:t>infrastructures de sécurité ainsi que le signalement et la surveillance des incidents informatiques.</w:t>
      </w:r>
      <w:r w:rsidR="007778CD" w:rsidRPr="002E6907">
        <w:rPr>
          <w:rFonts w:cs="Arial"/>
          <w:color w:val="auto"/>
        </w:rPr>
        <w:t xml:space="preserve"/>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renforcer son environnement technologique pour contrer le risque cr</w:t>
      </w:r>
      <w:r w:rsidR="005C72E5" w:rsidRPr="008A62FB">
        <w:rPr>
          <w:rFonts w:cs="Arial"/>
          <w:color w:val="auto"/>
        </w:rPr>
        <w:t>oissant de cyber</w:t>
      </w:r>
      <w:r w:rsidRPr="008A62FB">
        <w:rPr>
          <w:rFonts w:cs="Arial"/>
          <w:color w:val="auto"/>
        </w:rPr>
        <w:t xml:space="preserve">criminalit</w:t>
      </w:r>
      <w:r w:rsidR="005C72E5" w:rsidRPr="008A62FB">
        <w:rPr>
          <w:rFonts w:cs="Arial"/>
          <w:color w:val="auto"/>
        </w:rPr>
        <w:t>é. À cette </w:t>
      </w:r>
      <w:r w:rsidRPr="008A62FB">
        <w:rPr>
          <w:rFonts w:cs="Arial"/>
          <w:color w:val="auto"/>
        </w:rPr>
        <w:t xml:space="preserve">fin, plusieurs outils et évaluations de réseaux ont été réalisés afin d'assurer la résilience et la sécurité de la plateforme. Ces examens ont inclus le comportement et la sensibilisation des utilisateu</w:t>
      </w:r>
      <w:proofErr w:type="spellStart"/>
      <w:r w:rsidRPr="008A62FB">
        <w:rPr>
          <w:rFonts w:cs="Arial"/>
          <w:color w:val="auto"/>
        </w:rPr>
        <w:t>rs finaux,</w:t>
      </w:r>
      <w:proofErr w:type="spellEnd"/>
      <w:r w:rsidRPr="008A62FB">
        <w:rPr>
          <w:rFonts w:cs="Arial"/>
          <w:color w:val="auto"/>
        </w:rPr>
        <w:t xml:space="preserve"> car ils représentent souvent des points d'accès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mise à niveau ma</w:t>
      </w:r>
      <w:r w:rsidR="004F2F24" w:rsidRPr="002E6907">
        <w:rPr>
          <w:rFonts w:cs="Arial"/>
          <w:color w:val="auto"/>
        </w:rPr>
        <w:t>jeure</w:t>
      </w:r>
      <w:r w:rsidR="007612EA" w:rsidRPr="002E6907">
        <w:rPr>
          <w:rFonts w:cs="Arial"/>
          <w:color w:val="auto"/>
        </w:rPr>
        <w:t xml:space="preserve"> au cours de la dernière année a été achevée avec la migration complète de la structure des serveurs de CDEV vers l</w:t>
      </w:r>
      <w:r w:rsidR="00A63275" w:rsidRPr="002E6907">
        <w:rPr>
          <w:rFonts w:cs="Arial"/>
          <w:color w:val="auto"/>
        </w:rPr>
        <w:t>e cloud, ce qui ré</w:t>
      </w:r>
      <w:r w:rsidR="00B543F4" w:rsidRPr="002E6907">
        <w:rPr>
          <w:rFonts w:cs="Arial"/>
          <w:color w:val="auto"/>
        </w:rPr>
        <w:t>d</w:t>
      </w:r>
      <w:r w:rsidR="00A63275" w:rsidRPr="002E6907">
        <w:rPr>
          <w:rFonts w:cs="Arial"/>
          <w:color w:val="auto"/>
        </w:rPr>
        <w:t xml:space="preserve">uit les coûts des serveurs et</w:t>
      </w:r>
      <w:r w:rsidR="00B543F4" w:rsidRPr="002E6907">
        <w:rPr>
          <w:rFonts w:cs="Arial"/>
          <w:color w:val="auto"/>
        </w:rPr>
        <w:t> </w:t>
      </w:r>
      <w:r w:rsidR="00A63275" w:rsidRPr="002E6907">
        <w:rPr>
          <w:rFonts w:cs="Arial"/>
          <w:color w:val="auto"/>
        </w:rPr>
        <w:t xml:space="preserve">améliore l'efficacité du tra</w:t>
      </w:r>
      <w:r w:rsidR="009D2DE6" w:rsidRPr="002E6907">
        <w:rPr>
          <w:rFonts w:cs="Arial"/>
          <w:color w:val="auto"/>
        </w:rPr>
        <w:t xml:space="preserve">vail ainsi que la collaboration grâ</w:t>
      </w:r>
      <w:r w:rsidR="00A63275" w:rsidRPr="002E6907">
        <w:rPr>
          <w:rFonts w:cs="Arial"/>
          <w:color w:val="auto"/>
        </w:rPr>
        <w:t xml:space="preserve">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continue à mener de</w:t>
      </w:r>
      <w:r w:rsidR="00A63275" w:rsidRPr="002E6907">
        <w:rPr>
          <w:rFonts w:cs="Arial"/>
          <w:color w:val="auto"/>
        </w:rPr>
        <w:t>s analyses des plateformes technologiques et à </w:t>
      </w:r>
      <w:r w:rsidRPr="002E6907">
        <w:rPr>
          <w:rFonts w:cs="Arial"/>
          <w:color w:val="auto"/>
        </w:rPr>
        <w:t>identifier des opportunités pour rationaliser</w:t>
      </w:r>
      <w:r w:rsidR="00A63275" w:rsidRPr="002E6907">
        <w:rPr>
          <w:rFonts w:cs="Arial"/>
          <w:color w:val="auto"/>
        </w:rPr>
        <w:t> ou automat</w:t>
      </w:r>
      <w:r w:rsidR="00A866D0" w:rsidRPr="002E6907">
        <w:rPr>
          <w:rFonts w:cs="Arial"/>
          <w:color w:val="auto"/>
        </w:rPr>
        <w:t xml:space="preserve">iser les proces</w:t>
      </w:r>
      <w:r w:rsidR="00A63275" w:rsidRPr="002E6907">
        <w:rPr>
          <w:rFonts w:cs="Arial"/>
          <w:color w:val="auto"/>
        </w:rPr>
        <w:t xml:space="preserve">sus dans c</w:t>
      </w:r>
      <w:r w:rsidRPr="002E6907">
        <w:rPr>
          <w:rFonts w:cs="Arial"/>
          <w:color w:val="auto"/>
        </w:rPr>
        <w:t>er</w:t>
      </w:r>
      <w:r w:rsidR="00A63275" w:rsidRPr="002E6907">
        <w:rPr>
          <w:rFonts w:cs="Arial"/>
          <w:color w:val="auto"/>
        </w:rPr>
        <w:t xml:space="preserve">tains domaines opérationnels, tels que les TI et les Finances, y c</w:t>
      </w:r>
      <w:r w:rsidR="002E6907" w:rsidRPr="002E6907">
        <w:rPr>
          <w:rFonts w:cs="Arial"/>
          <w:color w:val="auto"/>
        </w:rPr>
        <w:t>ompris le codage des factures, le traitement des dépenses ou l’utilisation de l’I</w:t>
      </w:r>
      <w:r w:rsidR="00A63275" w:rsidRPr="002E6907">
        <w:rPr>
          <w:rFonts w:cs="Arial"/>
          <w:color w:val="auto"/>
        </w:rPr>
        <w:t>A.</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requis à ses filiales CEEFC, TMP Finance et CEI. CDEV possède une politique informatique et des directives destinées aux utilisateurs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basées sur la performance au travail, l’examen de l’équité interne et une analyse de marché des salaires des employés occupant des postes similaires. Nous évaluons les écarts par rapport à la Loi sur l’équité salariale et collaborons avec des consultants externes pour déterminer les prochaines étapes, notamment l’élaboration d’un plan d’équité salariale et la création d’un comité d’équité salariale. Nous déposerons des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se conformeront à toutes les réglementations pertinentes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possède un</w:t>
      </w:r>
      <w:r w:rsidR="009340C3">
        <w:rPr>
          <w:rFonts w:cs="Arial"/>
        </w:rPr>
        <w:t> professionnel</w:t>
      </w:r>
      <w:r w:rsidRPr="00F33FFE">
        <w:rPr>
          <w:rFonts w:cs="Arial"/>
        </w:rPr>
        <w:t xml:space="preserve"> expérimenté qui agi</w:t>
      </w:r>
      <w:r w:rsidR="0078672D">
        <w:rPr>
          <w:rFonts w:cs="Arial"/>
        </w:rPr>
        <w:t>t en t</w:t>
      </w:r>
      <w:r w:rsidRPr="00F33FFE">
        <w:rPr>
          <w:rFonts w:cs="Arial"/>
        </w:rPr>
        <w:t xml:space="preserve">ant que coordonnateur à temps partiel pour l’accès à l’information et la protection de la</w:t>
      </w:r>
      <w:r w:rsidR="00C72F80">
        <w:rPr>
          <w:rFonts w:cs="Arial"/>
        </w:rPr>
        <w:t xml:space="preserve"> vie </w:t>
      </w:r>
      <w:r w:rsidRPr="00F33FFE">
        <w:rPr>
          <w:rFonts w:cs="Arial"/>
        </w:rPr>
        <w:t xml:space="preserve">privée (« AIPRP »), et qui est soutenu par un analyste AIPRP à temps partiel. Des séances de formation et des rencontres avec d’autres bureaux d’AIPRP sont organisées. Nous retenons également les services d’un professionnel ayant une expertise approfondie en AIPRP afin de fournir des conseils stratégiques et autres concernant les demandes complexes, et ainsi garantir que CDEV demeure conforme à la loi. TMC a également embauché un employé pour gérer les demandes d’AIPRP et satisfaire aux exigences de p</w:t>
      </w:r>
      <w:r w:rsidR="00334DCB">
        <w:rPr>
          <w:rFonts w:cs="Arial"/>
        </w:rPr>
        <w:t xml:space="preserve">roduction </w:t>
      </w:r>
      <w:r w:rsidR="00855050">
        <w:rPr>
          <w:rFonts w:cs="Arial"/>
        </w:rPr>
        <w:t xml:space="preserve">de </w:t>
      </w:r>
      <w:r w:rsidR="00D6181B">
        <w:rPr>
          <w:rFonts w:cs="Arial"/>
        </w:rPr>
        <w:t>rapports. Il s'agit d’une fonction corporative e</w:t>
      </w:r>
      <w:r w:rsidR="00CC15E4">
        <w:rPr>
          <w:rFonts w:cs="Arial"/>
        </w:rPr>
        <w:t xml:space="preserve">xigeante en re</w:t>
      </w:r>
      <w:r w:rsidR="00CA30EF">
        <w:rPr>
          <w:rFonts w:cs="Arial"/>
        </w:rPr>
        <w:t>s</w:t>
      </w:r>
      <w:r w:rsidR="00CC15E4">
        <w:rPr>
          <w:rFonts w:cs="Arial"/>
        </w:rPr>
        <w:t>sourc</w:t>
      </w:r>
      <w:r w:rsidR="00CC15E4" w:rsidRPr="00CC15E4">
        <w:rPr>
          <w:rFonts w:cs="Arial"/>
          <w:vertAlign w:val="superscript"/>
        </w:rPr>
        <w:t>es.</w:t>
      </w:r>
      <w:r w:rsidR="00CC15E4">
        <w:rPr>
          <w:rFonts w:cs="Arial"/>
        </w:rPr>
        <w:t> Entre le 1er avril 2023 </w:t>
      </w:r>
      <w:r w:rsidR="00CC15E4" w:rsidRPr="00CC15E4">
        <w:rPr>
          <w:rFonts w:cs="Arial"/>
          <w:vertAlign w:val="superscript"/>
        </w:rPr>
        <w:t>et </w:t>
      </w:r>
      <w:r w:rsidR="00CC15E4">
        <w:rPr>
          <w:rFonts w:cs="Arial"/>
        </w:rPr>
        <w:t xml:space="preserve">le 31 mars</w:t>
      </w:r>
      <w:r w:rsidR="00EB3195">
        <w:rPr>
          <w:rFonts w:cs="Arial"/>
        </w:rPr>
        <w:t> 2024, 7 750 pages ont été examinées et traitées </w:t>
      </w:r>
      <w:r w:rsidR="009A1FFB">
        <w:rPr>
          <w:rFonts w:cs="Arial"/>
        </w:rPr>
        <w:t xml:space="preserve">dans le cadre des réponse</w:t>
      </w:r>
      <w:r w:rsidR="009A1FFB">
        <w:rPr>
          <w:rFonts w:cs="Arial"/>
        </w:rPr>
        <w:lastRenderedPageBreak/>
        <w:t>s aux demandes d</w:t>
      </w:r>
      <w:r w:rsidR="001F2086">
        <w:rPr>
          <w:rFonts w:cs="Arial"/>
        </w:rPr>
        <w:t xml:space="preserve">’AIPRP</w:t>
      </w:r>
      <w:r w:rsidR="009A1FFB">
        <w:rPr>
          <w:rFonts w:cs="Arial"/>
        </w:rPr>
        <w:t xml:space="preserve">.</w:t>
      </w:r>
      <w:r w:rsidR="002D3141">
        <w:rPr>
          <w:rFonts w:cs="Arial"/>
        </w:rPr>
        <w:t> Alors que</w:t>
      </w:r>
      <w:r w:rsidR="001F2086">
        <w:rPr>
          <w:rFonts w:cs="Arial"/>
        </w:rPr>
        <w:t> </w:t>
      </w:r>
      <w:r w:rsidR="002D3141">
        <w:rPr>
          <w:rFonts w:cs="Arial"/>
        </w:rPr>
        <w:t xml:space="preserve">l</w:t>
      </w:r>
      <w:r w:rsidRPr="00F33FFE">
        <w:rPr>
          <w:rFonts w:cs="Arial"/>
        </w:rPr>
        <w:t>e nombre de demandes augmente, nous ajusterons les ressources en conséquence. Étant donné la nature commerciale des activités de TMC et de CEEFC, il est difficile de publier plusieurs documents sans effectuer de nombreuses rédactions.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administrateurs</w:t>
      </w:r>
      <w:r w:rsidR="00AF6B4D">
        <w:rPr>
          <w:rFonts w:cs="Arial"/>
        </w:rPr>
        <w:t>.</w:t>
      </w:r>
      <w:r w:rsidR="00D6421C" w:rsidRPr="00D6421C">
        <w:rPr>
          <w:rFonts w:cs="Arial"/>
        </w:rPr>
        <w:t> Comme indiqué d</w:t>
      </w:r>
      <w:r w:rsidR="00387FBC">
        <w:rPr>
          <w:rFonts w:cs="Arial"/>
        </w:rPr>
        <w:t xml:space="preserve">ans le</w:t>
      </w:r>
      <w:r w:rsidR="00A67722">
        <w:rPr>
          <w:rFonts w:cs="Arial"/>
        </w:rPr>
        <w:t> </w:t>
      </w:r>
      <w:r w:rsidR="00D6421C" w:rsidRPr="00D6421C">
        <w:rPr>
          <w:rFonts w:cs="Arial"/>
        </w:rPr>
        <w:t>Rappo</w:t>
      </w:r>
      <w:r w:rsidR="00387FBC">
        <w:rPr>
          <w:rFonts w:cs="Arial"/>
        </w:rPr>
        <w:t xml:space="preserve">rt 2024 du Vérificateur général du Can</w:t>
      </w:r>
      <w:r w:rsidR="00606D03">
        <w:rPr>
          <w:rFonts w:cs="Arial"/>
        </w:rPr>
        <w:t xml:space="preserve">a</w:t>
      </w:r>
      <w:r w:rsidR="00387FBC">
        <w:rPr>
          <w:rFonts w:cs="Arial"/>
        </w:rPr>
        <w:t>d</w:t>
      </w:r>
      <w:r w:rsidR="00D943AC">
        <w:rPr>
          <w:rFonts w:cs="Arial"/>
        </w:rPr>
        <w:t xml:space="preserve">a sur les con</w:t>
      </w:r>
      <w:r w:rsidR="00387FBC">
        <w:rPr>
          <w:rFonts w:cs="Arial"/>
        </w:rPr>
        <w:t>t</w:t>
      </w:r>
      <w:r w:rsidR="00D943AC">
        <w:rPr>
          <w:rFonts w:cs="Arial"/>
        </w:rPr>
        <w:t xml:space="preserve">rats de </w:t>
      </w:r>
      <w:r w:rsidR="00387FBC">
        <w:rPr>
          <w:rFonts w:cs="Arial"/>
        </w:rPr>
        <w:t>s</w:t>
      </w:r>
      <w:r w:rsidR="00D943AC">
        <w:rPr>
          <w:rFonts w:cs="Arial"/>
        </w:rPr>
        <w:t xml:space="preserve">ervices professionnels</w:t>
      </w:r>
      <w:r w:rsidR="004D60EC">
        <w:rPr>
          <w:rFonts w:cs="Arial"/>
        </w:rPr>
        <w:t> publié le 4 juin 2</w:t>
      </w:r>
      <w:r w:rsidR="00D6421C" w:rsidRPr="00D6421C">
        <w:rPr>
          <w:rFonts w:cs="Arial"/>
        </w:rPr>
        <w:t xml:space="preserve">024, CDEV a accepté la recommandation du Vérificateur général concernant les conflits d’int</w:t>
      </w:r>
      <w:r w:rsidR="00E44689">
        <w:rPr>
          <w:rFonts w:cs="Arial"/>
        </w:rPr>
        <w:t xml:space="preserve">érêts et a mi</w:t>
      </w:r>
      <w:r w:rsidR="00D6421C" w:rsidRPr="00D6421C">
        <w:rPr>
          <w:rFonts w:cs="Arial"/>
        </w:rPr>
        <w:t xml:space="preserve">s</w:t>
      </w:r>
      <w:r w:rsidR="008106E3">
        <w:rPr>
          <w:rFonts w:cs="Arial"/>
        </w:rPr>
        <w:t> à jour ses p</w:t>
      </w:r>
      <w:r w:rsidR="00D6421C" w:rsidRPr="00D6421C">
        <w:rPr>
          <w:rFonts w:cs="Arial"/>
        </w:rPr>
        <w:t xml:space="preserve">olitiques et pratiques pe</w:t>
      </w:r>
      <w:r w:rsidR="000F54C1">
        <w:rPr>
          <w:rFonts w:cs="Arial"/>
        </w:rPr>
        <w:t xml:space="preserve">rtinentes en c</w:t>
      </w:r>
      <w:r w:rsidR="00D6421C" w:rsidRPr="00D6421C">
        <w:rPr>
          <w:rFonts w:cs="Arial"/>
        </w:rPr>
        <w:t>onséquence, afin de garantir qu’un processus proactif est en place pour 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élaboré un nouveau code adapté à sa taille et à ses activités. Ces</w:t>
      </w:r>
      <w:r w:rsidR="00A876AF">
        <w:rPr>
          <w:rFonts w:cs="Arial"/>
        </w:rPr>
        <w:t> codes </w:t>
      </w:r>
      <w:r w:rsidRPr="00B57EEC">
        <w:rPr>
          <w:rFonts w:cs="Arial"/>
        </w:rPr>
        <w:t xml:space="preserve">englo</w:t>
      </w:r>
      <w:r w:rsidR="00A876AF">
        <w:rPr>
          <w:rFonts w:cs="Arial"/>
        </w:rPr>
        <w:t>bent le r</w:t>
      </w:r>
      <w:r w:rsidRPr="00B57EEC">
        <w:rPr>
          <w:rFonts w:cs="Arial"/>
        </w:rPr>
        <w:t xml:space="preserve">espect des conditions liées aux conflits d'intérêts, conformément à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 publication d'information de CDEV et TMC destinée au public est effectuée dans les deux langues officielles. TMC a également mis à jour ses processus afin d'assurer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de CDEV peut recevoir des messages en français, et nous avons du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w:t>
      </w:r>
      <w:proofErr w:type="gramStart"/>
      <w:r w:rsidRPr="008E2B4E">
        <w:rPr>
          <w:rFonts w:cs="Arial"/>
        </w:rPr>
        <w:t> CDEV est conforme.</w:t>
      </w:r>
      <w:proofErr w:type="gramEnd"/>
      <w:r w:rsidRPr="008E2B4E">
        <w:rPr>
          <w:rFonts w:cs="Arial"/>
        </w:rPr>
        <w:t xml:space="preserve"> Sa petite taille permet à quelques individus clés de maintenir une diligence continue. Conformément à la nouvelle législation ATIP, les dépenses sont affichées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l’exploitant de Hibernia, le régulateur C-NLOPB, les autres propriétaires de la coentreprise ainsi que les intervenants de l’industrie. Cela permet à CHHC de rester informée des modifications des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important soutien organisat</w:t>
      </w:r>
      <w:proofErr w:type="gramStart"/>
      <w:r w:rsidRPr="00AB51CD">
        <w:rPr>
          <w:rFonts w:cs="Arial"/>
        </w:rPr>
        <w:t>ionnel, est</w:t>
      </w:r>
      <w:proofErr w:type="gramEnd"/>
      <w:r w:rsidRPr="00AB51CD">
        <w:rPr>
          <w:rFonts w:cs="Arial"/>
        </w:rPr>
        <w:t xml:space="preserve"> en mesure de surveiller les exigences pertinentes afin de demeurer conforme aux lois et aux exigences du régulateur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exploitant de pipeline réglementé et est tenu par l'organisme Canada Energy Regulator de se confo</w:t>
      </w:r>
      <w:proofErr w:type="gramStart"/>
      <w:r w:rsidRPr="00AB51CD">
        <w:rPr>
          <w:rFonts w:cs="Arial"/>
        </w:rPr>
        <w:t>rmer à de nombreuses</w:t>
      </w:r>
      <w:proofErr w:type="gramEnd"/>
      <w:r w:rsidRPr="00AB51CD">
        <w:rPr>
          <w:rFonts w:cs="Arial"/>
        </w:rPr>
        <w:t xml:space="preserve"> exigences. TMC compte plusieurs individus dédiés aux questions de conformité avec l'organisme CER. Consultez le Plan de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La CEEFC reçoit des informations privées de la part des emprunteurs LEEFF et a discuté des mesures nécessaires pour garantir sa conformité à la </w:t>
      </w:r>
      <w:proofErr w:type="gramStart"/>
      <w:r w:rsidRPr="00AB51CD">
        <w:rPr>
          <w:rFonts w:cs="Arial"/>
        </w:rPr>
        <w:t>Loi sur la protection des re</w:t>
      </w:r>
      <w:proofErr w:type="gramEnd"/>
      <w:r w:rsidRPr="00AB51CD">
        <w:rPr>
          <w:rFonts w:cs="Arial"/>
        </w:rPr>
        <w:t xml:space="preserv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w:t>
      </w:r>
      <w:r w:rsidR="006501F0">
        <w:rPr>
          <w:rFonts w:cs="Arial"/>
        </w:rPr>
        <w:t>ller juridi</w:t>
      </w:r>
      <w:r w:rsidRPr="00AB51CD">
        <w:rPr>
          <w:rFonts w:cs="Arial"/>
        </w:rPr>
        <w:t xml:space="preserve">que externe de CDEV possède une expertise approfondie en matière d'exigences de conformité pour les entreprises publiques et privées. De plus, </w:t>
      </w:r>
      <w:r w:rsidR="0067136B">
        <w:rPr>
          <w:rFonts w:cs="Arial"/>
        </w:rPr>
        <w:t>notre av</w:t>
      </w:r>
      <w:r w:rsidR="009B7DE4">
        <w:rPr>
          <w:rFonts w:cs="Arial"/>
        </w:rPr>
        <w:t>o</w:t>
      </w:r>
      <w:r w:rsidR="0067136B">
        <w:rPr>
          <w:rFonts w:cs="Arial"/>
        </w:rPr>
        <w:t xml:space="preserve">cat général, sec</w:t>
      </w:r>
      <w:r w:rsidRPr="00AB51CD">
        <w:rPr>
          <w:rFonts w:cs="Arial"/>
        </w:rPr>
        <w:t xml:space="preserve">r</w:t>
      </w:r>
      <w:r w:rsidR="0067136B">
        <w:rPr>
          <w:rFonts w:cs="Arial"/>
        </w:rPr>
        <w:t>é</w:t>
      </w:r>
      <w:r w:rsidRPr="00AB51CD">
        <w:rPr>
          <w:rFonts w:cs="Arial"/>
        </w:rPr>
        <w:t xml:space="preserve">taire généra</w:t>
      </w:r>
      <w:r w:rsidR="0067136B">
        <w:rPr>
          <w:rFonts w:cs="Arial"/>
        </w:rPr>
        <w:t>l</w:t>
      </w:r>
      <w:r w:rsidRPr="00AB51CD">
        <w:rPr>
          <w:rFonts w:cs="Arial"/>
        </w:rPr>
        <w:t xml:space="preserve"> et directeur financier participent à des groupes de travail entre pairs des sociétés d'État, où les enjeux de conformité et les questions à venir sont discutés avec des suggestions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e CDEV a </w:t>
      </w:r>
      <w:r w:rsidRPr="00AB51CD">
        <w:rPr>
          <w:rFonts w:cs="Arial"/>
        </w:rPr>
        <w:t xml:space="preserve">l’occ</w:t>
      </w:r>
      <w:r w:rsidR="00580D9C" w:rsidRPr="00AB51CD">
        <w:rPr>
          <w:rFonts w:cs="Arial"/>
        </w:rPr>
        <w:t xml:space="preserve">asion, lors de</w:t>
      </w:r>
      <w:r w:rsidRPr="00AB51CD">
        <w:rPr>
          <w:rFonts w:cs="Arial"/>
        </w:rPr>
        <w:t xml:space="preserve">s réunions régulières du Conseil et des comités</w:t>
      </w:r>
      <w:r w:rsidR="00580D9C" w:rsidRPr="00AB51CD">
        <w:rPr>
          <w:rFonts w:cs="Arial"/>
        </w:rPr>
        <w:t xml:space="preserve">, d'observer et d'examiner la haute direction concernant sa conformité aux lois</w:t>
      </w:r>
      <w:r w:rsidR="00064D96" w:rsidRPr="00AB51CD">
        <w:rPr>
          <w:rFonts w:cs="Arial"/>
        </w:rPr>
        <w:t>. Un</w:t>
      </w:r>
      <w:r w:rsidR="00580D9C" w:rsidRPr="00AB51CD">
        <w:rPr>
          <w:rFonts w:cs="Arial"/>
        </w:rPr>
        <w:t xml:space="preserve">e certification annuelle est fournie par la haute direction sur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C</w:t>
      </w:r>
      <w:r w:rsidR="00D24E7C" w:rsidRPr="00A85CE0">
        <w:rPr>
          <w:sz w:val="28"/>
          <w:szCs w:val="28"/>
        </w:rPr>
        <w:t>E</w:t>
      </w:r>
      <w:r w:rsidR="006E46EB" w:rsidRPr="00A85CE0">
        <w:rPr>
          <w:sz w:val="28"/>
          <w:szCs w:val="28"/>
        </w:rPr>
        <w:t>EFC </w:t>
      </w:r>
      <w:r w:rsidR="00D24E7C" w:rsidRPr="00A85CE0">
        <w:rPr>
          <w:sz w:val="28"/>
          <w:szCs w:val="28"/>
        </w:rPr>
        <w:t xml:space="preserve">2025-2029 PLAN CORPORATIF</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C</w:t>
      </w:r>
      <w:r w:rsidR="009F6034" w:rsidRPr="00A85CE0">
        <w:rPr>
          <w:sz w:val="28"/>
          <w:szCs w:val="28"/>
        </w:rPr>
        <w:t>G</w:t>
      </w:r>
      <w:r w:rsidR="00A85CE0" w:rsidRPr="00A85CE0">
        <w:rPr>
          <w:sz w:val="28"/>
          <w:szCs w:val="28"/>
        </w:rPr>
        <w:t>F </w:t>
      </w:r>
      <w:r w:rsidR="009F6034" w:rsidRPr="00A85CE0">
        <w:rPr>
          <w:sz w:val="28"/>
          <w:szCs w:val="28"/>
        </w:rPr>
        <w:t xml:space="preserve">2025-2029 PLAN CORPORATIF</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w:t>
      </w:r>
      <w:r w:rsidRPr="00A85CE0">
        <w:rPr>
          <w:sz w:val="28"/>
          <w:szCs w:val="28"/>
        </w:rPr>
        <w:t xml:space="preserve"> C</w:t>
      </w:r>
      <w:r w:rsidR="00FE4EB6" w:rsidRPr="00A85CE0">
        <w:rPr>
          <w:sz w:val="28"/>
          <w:szCs w:val="28"/>
        </w:rPr>
        <w:t>H</w:t>
      </w:r>
      <w:r w:rsidR="00A85CE0" w:rsidRPr="00A85CE0">
        <w:rPr>
          <w:sz w:val="28"/>
          <w:szCs w:val="28"/>
        </w:rPr>
        <w:t>HC </w:t>
      </w:r>
      <w:r w:rsidRPr="00A85CE0">
        <w:rPr>
          <w:sz w:val="28"/>
          <w:szCs w:val="28"/>
        </w:rPr>
        <w:t xml:space="preserve">2025-2029 PLAN D’ENTREPRISE</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w:t>
      </w:r>
      <w:r w:rsidR="002A2F4D" w:rsidRPr="00A85CE0">
        <w:rPr>
          <w:sz w:val="28"/>
          <w:szCs w:val="28"/>
        </w:rPr>
        <w:t>:</w:t>
      </w:r>
      <w:r w:rsidRPr="00A85CE0">
        <w:rPr>
          <w:sz w:val="28"/>
          <w:szCs w:val="28"/>
        </w:rPr>
        <w:t xml:space="preserve"> T</w:t>
      </w:r>
      <w:r w:rsidR="002A2F4D" w:rsidRPr="00A85CE0">
        <w:rPr>
          <w:sz w:val="28"/>
          <w:szCs w:val="28"/>
        </w:rPr>
        <w:t>MC </w:t>
      </w:r>
      <w:r w:rsidRPr="00A85CE0">
        <w:rPr>
          <w:sz w:val="28"/>
          <w:szCs w:val="28"/>
        </w:rPr>
        <w:t xml:space="preserve">2025-2029 PLAN CORPORATIF</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Plan d’entreprise 2025-2</w:t>
    </w:r>
    <w:r w:rsidR="00C55B2C">
      <w:tab/>
    </w:r>
    <w:r>
      <w:t xml:space="preserve">029                                                                              </w:t>
    </w:r>
    <w:r w:rsidR="11DA25E1">
      <w:t xml:space="preserve">                </w:t>
    </w:r>
    <w:r w:rsidR="53B26BEC">
      <w:t xml:space="preserve">           </w:t>
    </w:r>
    <w:r w:rsidR="0DD9745E">
      <w:t xml:space="preserve">   </w:t>
    </w:r>
    <w:r>
      <w:t>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