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Résumé du Plan d'entreprise </w:t>
      </w:r>
      <w:r w:rsidR="002E3339">
        <w:rPr>
          <w:b/>
          <w:color w:val="auto"/>
          <w:sz w:val="36"/>
          <w:szCs w:val="36"/>
        </w:rPr>
        <w:t xml:space="preserve">2025-2029</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ET</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Résumé </w:t>
      </w:r>
      <w:r w:rsidR="00EB5948">
        <w:rPr>
          <w:b/>
          <w:bCs/>
          <w:sz w:val="36"/>
          <w:szCs w:val="36"/>
        </w:rPr>
        <w:t>du budget d’investis</w:t>
      </w:r>
      <w:r w:rsidR="002E3339">
        <w:rPr>
          <w:b/>
          <w:bCs/>
          <w:sz w:val="36"/>
          <w:szCs w:val="36"/>
        </w:rPr>
        <w:t xml:space="preserve">sement 2025</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Contenu</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Résumé exécutif</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4</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Aperçu</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5</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 et Autorités Clés</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5</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Aperçu de la gouvernance publique : Fonctionnement à distanc</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e</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Profil de politique publique : Un ensemble de compétences commerciales unique</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8</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Orientation stratégique pour CDEV</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8</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Activités principales et environnement opérationnel de CDEV</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8</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Rendement organisationnel 2024 pour CDEV</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8</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Les piliers d'expertise de CDE</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V.</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Orientation stratégique future de CD</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EV</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Objectifs stratégiques et énoncé stratégique</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12</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Principes stratégiques</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12</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Nouvelles offres potentielles et améliorées</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14</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Activités principales, résultats prévus et objectifs pour le groupe de sociétés de CD</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EV</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16</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16</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Fonds de croissance Canada [PR</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OT]</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18</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Corporation de garantie de prêt aux Autochtones Cana</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da</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on</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et TMP Finance</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20</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Prêteur à Telesat Lightspeed</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22</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Autres Mandats</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23</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Section financière</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25</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Aperçu financier pour 2024</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25</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Rapport financier trimestriel</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26</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Commentaires, faits saillants et hypothèses clés dans les projections financières</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26</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Éléments en suspens</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26</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Hypothèses</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26</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Points saillants et discussion</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27</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Budget de capital</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28</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Budget de fonctionnemen</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t29</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ANNEXE A-1 : ORGANIGRAMME : CONSEIL D’ADMINISTRATION ET GESTION</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32</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ANNEXE A-2 : CDEV CONSOLIDATED PRO-FORMA FINANCIAL STATEMENTS</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38</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ANNEXE A-3 : RÉSULTATS PRÉVUS POUR 2025 ET AU-DELÀ</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42</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ANNEXE A-4 : PRIORITÉS GOUVERNEMENTALES ET CONFORMITÉ AUX EXIGENCES LÉGISLATIVES ET POLITIQUES</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47</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ANNEXE B : CEEFC 2025-2029 PLAN D’ENTREPRISE</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54</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ANNEXE C : CGF 2025-2029 PLAN D’ENTREPRISE</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54</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ANNEXE D : CHHC 2025-2029 PLAN CORPORATIF</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54</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ANNEXE E : TMC 2025-2029 PLAN D’ENTREPRISE</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54</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w:t>
      </w:r>
      <w:r w:rsidR="001232E2">
        <w:t>Résumé exécutif</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Au cours des de</w:t>
      </w:r>
      <w:r w:rsidR="001A3B5F">
        <w:rPr>
          <w:lang w:val="en-CA"/>
        </w:rPr>
        <w:t>rnières </w:t>
      </w:r>
      <w:r w:rsidRPr="00202DED">
        <w:rPr>
          <w:lang w:val="en-CA"/>
        </w:rPr>
        <w:t xml:space="preserve">années, CDEV a joué un rôle de plus en plus important dans le soutien à l'agenda économique du gouvernement. CDEV </w:t>
      </w:r>
      <w:r w:rsidR="002760CC" w:rsidRPr="00202DED">
        <w:rPr>
          <w:lang w:val="en-CA"/>
        </w:rPr>
        <w:t xml:space="preserve">a</w:t>
      </w:r>
      <w:r w:rsidRPr="00202DED">
        <w:rPr>
          <w:lang w:val="en-CA"/>
        </w:rPr>
        <w:t xml:space="preserve">ssume</w:t>
      </w:r>
      <w:r w:rsidR="00EC02F3">
        <w:t> dé</w:t>
      </w:r>
      <w:r w:rsidR="008613F5" w:rsidRPr="00202DED">
        <w:t xml:space="preserve">sormais un </w:t>
      </w:r>
      <w:r w:rsidR="00EC02F3">
        <w:t>é</w:t>
      </w:r>
      <w:r w:rsidR="008613F5" w:rsidRPr="00202DED">
        <w:t xml:space="preserve">ventail plus large d'activités afin d’offrir une gamme étendue de services-conseils financiers et d’expertises pour appuyer les ob</w:t>
      </w:r>
      <w:r w:rsidR="008613F5" w:rsidRPr="00202DED">
        <w:rPr>
          <w:rFonts w:cs="Aptos"/>
        </w:rPr>
        <w:t>j</w:t>
      </w:r>
      <w:r w:rsidR="008613F5" w:rsidRPr="00202DED">
        <w:t xml:space="preserve">ectifs économiques du pay</w:t>
      </w:r>
      <w:r w:rsidR="00B36386" w:rsidRPr="00202DED">
        <w:t xml:space="preserve">s. CD</w:t>
      </w:r>
      <w:r w:rsidR="002F1395" w:rsidRPr="00202DED">
        <w:t>EV a été au cœur de l</w:t>
      </w:r>
      <w:r w:rsidR="00B36386" w:rsidRPr="00202DED">
        <w:t xml:space="preserve">a ges</w:t>
      </w:r>
      <w:r w:rsidR="00F97DAF" w:rsidRPr="00202DED">
        <w:t xml:space="preserve">tion et de la mi</w:t>
      </w:r>
      <w:r w:rsidR="002F1395" w:rsidRPr="00202DED">
        <w:t xml:space="preserve">se en œuvr</w:t>
      </w:r>
      <w:r w:rsidR="004466AF" w:rsidRPr="00202DED">
        <w:t>e </w:t>
      </w:r>
      <w:r w:rsidR="00B36386" w:rsidRPr="00202DED">
        <w:t xml:space="preserve">de projets et d</w:t>
      </w:r>
      <w:r w:rsidR="001160D3" w:rsidRPr="00202DED">
        <w:t xml:space="preserve">’initiativ</w:t>
      </w:r>
      <w:r w:rsidR="0065061E" w:rsidRPr="00202DED">
        <w:t xml:space="preserve">es économiques</w:t>
      </w:r>
      <w:r w:rsidR="001160D3" w:rsidRPr="00202DED">
        <w:t> d’envergure</w:t>
      </w:r>
      <w:r w:rsidR="0065061E" w:rsidRPr="00202DED">
        <w:t xml:space="preserve">, essentiels pour le gouvernement.</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Récemment, CDEV a joué un rôle crucial </w:t>
      </w:r>
      <w:r w:rsidR="00530DEE">
        <w:t xml:space="preserve">dans plusieurs t</w:t>
      </w:r>
      <w:r w:rsidR="00A64ABD">
        <w:t xml:space="preserve">ransactions et projets </w:t>
      </w:r>
      <w:r w:rsidR="00793D40">
        <w:t>complexes et importants, notamment :</w:t>
      </w:r>
    </w:p>
    <w:p w14:paraId="61CC9E87" w14:textId="77777777" w:rsidR="00763655" w:rsidRDefault="00793D40" w:rsidP="001746BE">
      <w:pPr>
        <w:pStyle w:val="ListParagraph"/>
        <w:numPr>
          <w:ilvl w:val="0"/>
          <w:numId w:val="31"/>
        </w:numPr>
        <w:spacing w:after="0" w:line="240" w:lineRule="auto"/>
      </w:pPr>
      <w:r>
        <w:t>CDEV</w:t>
      </w:r>
      <w:r w:rsidR="00E55119" w:rsidRPr="00202DED">
        <w:t xml:space="preserve"> </w:t>
      </w:r>
      <w:r w:rsidR="007E3886" w:rsidRPr="00202DED">
        <w:t xml:space="preserve">s'est concentrée sur l</w:t>
      </w:r>
      <w:r w:rsidR="00137584" w:rsidRPr="00202DED">
        <w:t>'a</w:t>
      </w:r>
      <w:r w:rsidR="00DD3DF1" w:rsidRPr="00202DED">
        <w:t>ssurance que les r</w:t>
      </w:r>
      <w:r w:rsidR="3E905A56" w:rsidRPr="00202DED">
        <w:t xml:space="preserve">essources et le </w:t>
      </w:r>
      <w:r w:rsidR="00DD3DF1" w:rsidRPr="00202DED">
        <w:t xml:space="preserve">financement étaient</w:t>
      </w:r>
      <w:r w:rsidR="00E55119" w:rsidRPr="00202DED">
        <w:t xml:space="preserve"> </w:t>
      </w:r>
      <w:r w:rsidR="008D42CE" w:rsidRPr="00202DED">
        <w:t xml:space="preserve">en place pour soutenir le succ</w:t>
      </w:r>
      <w:r w:rsidR="0087552D" w:rsidRPr="00202DED">
        <w:t>ès du projet d'expansion Trans Mount</w:t>
      </w:r>
      <w:r w:rsidR="0089621F" w:rsidRPr="00202DED">
        <w:t xml:space="preserve">ain.</w:t>
      </w:r>
    </w:p>
    <w:p w14:paraId="1F3879C2" w14:textId="77777777" w:rsidR="00810035" w:rsidRPr="001746BE" w:rsidRDefault="00763655" w:rsidP="001746BE">
      <w:pPr>
        <w:pStyle w:val="ListParagraph"/>
        <w:numPr>
          <w:ilvl w:val="0"/>
          <w:numId w:val="31"/>
        </w:numPr>
        <w:spacing w:after="0" w:line="240" w:lineRule="auto"/>
        <w:rPr>
          <w:lang w:val="en-CA"/>
        </w:rPr>
      </w:pPr>
      <w:r>
        <w:t>CDEV </w:t>
      </w:r>
      <w:r w:rsidR="00BB7C5E" w:rsidRPr="00202DED">
        <w:t xml:space="preserve">a</w:t>
      </w:r>
      <w:r w:rsidR="0060527A" w:rsidRPr="00202DED">
        <w:t> conçu et diri</w:t>
      </w:r>
      <w:r w:rsidR="00BB7C5E" w:rsidRPr="00202DED">
        <w:t xml:space="preserve">gé le</w:t>
      </w:r>
      <w:r w:rsidR="00CB1C64" w:rsidRPr="00202DED">
        <w:t xml:space="preserve"> déplo</w:t>
      </w:r>
      <w:r w:rsidR="00CB1C64" w:rsidRPr="00202DED">
        <w:rPr>
          <w:lang w:val="en-CA"/>
        </w:rPr>
        <w:t>iement de la Facilité de crédit d’urgence pour les grands employeurs, l’une des pierres angulaires du Programme de réponse économique à la COVID-19 du gouvernemen</w:t>
      </w:r>
      <w:r w:rsidR="00754752" w:rsidRPr="00202DED">
        <w:rPr>
          <w:lang w:val="en-CA"/>
        </w:rPr>
        <w:t>t</w:t>
      </w:r>
      <w:r w:rsidR="0060527A" w:rsidRPr="00202DED">
        <w:rPr>
          <w:lang w:val="en-CA"/>
        </w:rPr>
        <w:t xml:space="preserve">.</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a lanc</w:t>
      </w:r>
      <w:r w:rsidR="00754752" w:rsidRPr="00202DED">
        <w:rPr>
          <w:lang w:val="en-CA"/>
        </w:rPr>
        <w:t>é le C</w:t>
      </w:r>
      <w:r w:rsidR="00CB1C64" w:rsidRPr="00202DED">
        <w:rPr>
          <w:lang w:val="en-CA"/>
        </w:rPr>
        <w:t xml:space="preserve">anada Growth Fund, qui est à l'avant-garde du plan de décarbonisation et de croissance propre du gouvernemen</w:t>
      </w:r>
      <w:r w:rsidR="00E23877" w:rsidRPr="00202DED">
        <w:rPr>
          <w:lang w:val="en-CA"/>
        </w:rPr>
        <w:t xml:space="preserve">t.</w:t>
      </w:r>
    </w:p>
    <w:p w14:paraId="632A1EF1" w14:textId="34D2273F" w:rsidR="00377827" w:rsidRDefault="00ED5E07" w:rsidP="001746BE">
      <w:pPr>
        <w:pStyle w:val="ListParagraph"/>
        <w:numPr>
          <w:ilvl w:val="0"/>
          <w:numId w:val="31"/>
        </w:numPr>
        <w:spacing w:after="0" w:line="240" w:lineRule="auto"/>
      </w:pPr>
      <w:r w:rsidRPr="00BD355B">
        <w:t>CDEV </w:t>
      </w:r>
      <w:r w:rsidR="005B0A44">
        <w:t xml:space="preserve">a</w:t>
      </w:r>
      <w:r w:rsidR="00A609F3">
        <w:t> aidé l</w:t>
      </w:r>
      <w:r w:rsidR="005B0A44">
        <w:t xml:space="preserve">e gouv</w:t>
      </w:r>
      <w:r w:rsidR="00A609F3">
        <w:t>e</w:t>
      </w:r>
      <w:r w:rsidR="003224E7">
        <w:t xml:space="preserve">rnement du Canada à struc</w:t>
      </w:r>
      <w:r w:rsidR="00A609F3">
        <w:t>turer une tran</w:t>
      </w:r>
      <w:r w:rsidR="005374E1">
        <w:t xml:space="preserve">saction financièr</w:t>
      </w:r>
      <w:r w:rsidR="00A609F3">
        <w:t xml:space="preserve">e de 2,14 milliards de dollars avec Telesat</w:t>
      </w:r>
      <w:r w:rsidR="00CF2891">
        <w:t xml:space="preserve"> a</w:t>
      </w:r>
      <w:r w:rsidR="00693ECC">
        <w:t>f</w:t>
      </w:r>
      <w:r w:rsidR="00CF2891">
        <w:t xml:space="preserve">in</w:t>
      </w:r>
      <w:r w:rsidR="00693ECC">
        <w:t> </w:t>
      </w:r>
      <w:r w:rsidR="00CF2891">
        <w:t>de soutenir le plus grand programme spatial </w:t>
      </w:r>
      <w:r w:rsidR="00693ECC">
        <w:t>d</w:t>
      </w:r>
      <w:r w:rsidR="00E26248">
        <w:t xml:space="preserve">u Canada, tel qu'annoncé en septembre 2024.</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a reçu le mandat de soutenir le gouvernement dans la conceptio</w:t>
      </w:r>
      <w:r w:rsidR="00D35EA2">
        <w:rPr>
          <w:lang w:val="en-CA"/>
        </w:rPr>
        <w:t xml:space="preserve">n et la mise </w:t>
      </w:r>
      <w:r w:rsidRPr="001746BE">
        <w:rPr>
          <w:lang w:val="en-CA"/>
        </w:rPr>
        <w:t xml:space="preserve">en œuvre du Programme f</w:t>
      </w:r>
      <w:r w:rsidR="004823DC">
        <w:rPr>
          <w:lang w:val="en-CA"/>
        </w:rPr>
        <w:t>édér</w:t>
      </w:r>
      <w:r w:rsidRPr="001746BE">
        <w:rPr>
          <w:lang w:val="en-CA"/>
        </w:rPr>
        <w:t xml:space="preserve">a</w:t>
      </w:r>
      <w:r w:rsidR="003C12B1">
        <w:rPr>
          <w:lang w:val="en-CA"/>
        </w:rPr>
        <w:t>l </w:t>
      </w:r>
      <w:r w:rsidR="00D2024F">
        <w:rPr>
          <w:lang w:val="en-CA"/>
        </w:rPr>
        <w:t>d</w:t>
      </w:r>
      <w:r w:rsidR="003C12B1">
        <w:rPr>
          <w:lang w:val="en-CA"/>
        </w:rPr>
        <w:t xml:space="preserve">e garantie</w:t>
      </w:r>
      <w:r w:rsidRPr="001746BE">
        <w:rPr>
          <w:lang w:val="en-CA"/>
        </w:rPr>
        <w:t xml:space="preserve">s de prêts aux Autochtones de 5 milliards de dollars.</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L'expertise commerciale et l'ensemble de compétences de CDEV sont uniques au sein du gouverne</w:t>
      </w:r>
      <w:r w:rsidR="00BC6197" w:rsidRPr="00202DED">
        <w:t xml:space="preserve">me</w:t>
      </w:r>
      <w:r w:rsidR="00977FD8" w:rsidRPr="00202DED">
        <w:rPr>
          <w:lang w:val="en-CA"/>
        </w:rPr>
        <w:t xml:space="preserve">nt f</w:t>
      </w:r>
      <w:r w:rsidR="009E7E95">
        <w:rPr>
          <w:lang w:val="en-CA"/>
        </w:rPr>
        <w:t xml:space="preserve">édéral, et ce</w:t>
      </w:r>
      <w:r w:rsidR="00613AC1">
        <w:rPr>
          <w:lang w:val="en-CA"/>
        </w:rPr>
        <w:t xml:space="preserve">tte croi</w:t>
      </w:r>
      <w:r w:rsidR="00D1580C">
        <w:rPr>
          <w:lang w:val="en-CA"/>
        </w:rPr>
        <w:t>ss</w:t>
      </w:r>
      <w:r w:rsidR="00003B0C" w:rsidRPr="00202DED">
        <w:rPr>
          <w:lang w:val="en-CA"/>
        </w:rPr>
        <w:t xml:space="preserve">ance substa</w:t>
      </w:r>
      <w:r w:rsidR="00BC6197" w:rsidRPr="00202DED">
        <w:rPr>
          <w:lang w:val="en-CA"/>
        </w:rPr>
        <w:t xml:space="preserve">ntie</w:t>
      </w:r>
      <w:r w:rsidR="00C8662D" w:rsidRPr="00202DED">
        <w:rPr>
          <w:lang w:val="en-CA"/>
        </w:rPr>
        <w:t>lle des mand</w:t>
      </w:r>
      <w:r w:rsidR="00BC6197" w:rsidRPr="00202DED">
        <w:rPr>
          <w:lang w:val="en-CA"/>
        </w:rPr>
        <w:t>a</w:t>
      </w:r>
      <w:r w:rsidR="00C8662D" w:rsidRPr="00202DED">
        <w:rPr>
          <w:lang w:val="en-CA"/>
        </w:rPr>
        <w:t xml:space="preserve">ts a démontré la demande significative pour nos c</w:t>
      </w:r>
      <w:r w:rsidR="002A2EEE" w:rsidRPr="00202DED">
        <w:rPr>
          <w:lang w:val="en-CA"/>
        </w:rPr>
        <w:t xml:space="preserve">apacités. En raison de cette </w:t>
      </w:r>
      <w:r w:rsidR="006B4AB5">
        <w:rPr>
          <w:lang w:val="en-CA"/>
        </w:rPr>
        <w:t>ha</w:t>
      </w:r>
      <w:r w:rsidR="00C8662D" w:rsidRPr="00202DED">
        <w:rPr>
          <w:lang w:val="en-CA"/>
        </w:rPr>
        <w:t xml:space="preserve">u</w:t>
      </w:r>
      <w:r w:rsidR="00472531" w:rsidRPr="00202DED">
        <w:rPr>
          <w:lang w:val="en-CA"/>
        </w:rPr>
        <w:t>sse des act</w:t>
      </w:r>
      <w:r w:rsidR="002A2EEE" w:rsidRPr="00202DED">
        <w:rPr>
          <w:lang w:val="en-CA"/>
        </w:rPr>
        <w:t>i</w:t>
      </w:r>
      <w:r w:rsidR="00472531" w:rsidRPr="00202DED">
        <w:rPr>
          <w:lang w:val="en-CA"/>
        </w:rPr>
        <w:t xml:space="preserve">v</w:t>
      </w:r>
      <w:r w:rsidR="00363ADD" w:rsidRPr="00202DED">
        <w:rPr>
          <w:lang w:val="en-CA"/>
        </w:rPr>
        <w:t xml:space="preserve">ités,</w:t>
      </w:r>
      <w:r w:rsidR="00E67D75">
        <w:rPr>
          <w:lang w:val="en-CA"/>
        </w:rPr>
        <w:t> CDEV poursuit</w:t>
      </w:r>
      <w:r w:rsidR="00052D6A" w:rsidRPr="00202DED">
        <w:rPr>
          <w:lang w:val="en-CA"/>
        </w:rPr>
        <w:t xml:space="preserve"> sa t</w:t>
      </w:r>
      <w:r w:rsidR="00E67D75">
        <w:rPr>
          <w:lang w:val="en-CA"/>
        </w:rPr>
        <w:t xml:space="preserve">ransformation gr</w:t>
      </w:r>
      <w:r w:rsidR="00C059B0">
        <w:rPr>
          <w:lang w:val="en-CA"/>
        </w:rPr>
        <w:t xml:space="preserve">âce à son travail impact</w:t>
      </w:r>
      <w:r w:rsidR="00975C3B">
        <w:rPr>
          <w:lang w:val="en-CA"/>
        </w:rPr>
        <w:t>ant </w:t>
      </w:r>
      <w:r w:rsidR="00EF3B0D">
        <w:rPr>
          <w:lang w:val="en-CA"/>
        </w:rPr>
        <w:t xml:space="preserve">et ses analyses commerciales solides et c</w:t>
      </w:r>
      <w:r w:rsidR="00A73A52" w:rsidRPr="00202DED">
        <w:rPr>
          <w:lang w:val="en-CA"/>
        </w:rPr>
        <w:t xml:space="preserve">onstantes. Ce Plan </w:t>
      </w:r>
      <w:r w:rsidR="00185D76" w:rsidRPr="00202DED">
        <w:rPr>
          <w:lang w:val="en-CA"/>
        </w:rPr>
        <w:t>d’entreprise 2025-2029, ainsi que le Rapport annuel 2023 publié en mai 2024, documentent</w:t>
      </w:r>
      <w:r w:rsidR="00DF67D4" w:rsidRPr="00202DED">
        <w:rPr>
          <w:lang w:val="en-CA"/>
        </w:rPr>
        <w:t> </w:t>
      </w:r>
      <w:r w:rsidR="00185D76" w:rsidRPr="00202DED">
        <w:rPr>
          <w:lang w:val="en-CA"/>
        </w:rPr>
        <w:t xml:space="preserve">cette é</w:t>
      </w:r>
      <w:r w:rsidR="0D6883D1" w:rsidRPr="00202DED">
        <w:rPr>
          <w:lang w:val="en-CA"/>
        </w:rPr>
        <w:t>volution e</w:t>
      </w:r>
      <w:r w:rsidR="00185D76" w:rsidRPr="00202DED">
        <w:rPr>
          <w:lang w:val="en-CA"/>
        </w:rPr>
        <w:t xml:space="preserve">t</w:t>
      </w:r>
      <w:r w:rsidR="00DF67D4" w:rsidRPr="00202DED">
        <w:rPr>
          <w:lang w:val="en-CA"/>
        </w:rPr>
        <w:t> décrivent c</w:t>
      </w:r>
      <w:r w:rsidR="3CCF0297" w:rsidRPr="00202DED">
        <w:rPr>
          <w:lang w:val="en-CA"/>
        </w:rPr>
        <w:t>o</w:t>
      </w:r>
      <w:r w:rsidR="00DF67D4" w:rsidRPr="00202DED">
        <w:rPr>
          <w:lang w:val="en-CA"/>
        </w:rPr>
        <w:t xml:space="preserve">m</w:t>
      </w:r>
      <w:r w:rsidR="00BA5621" w:rsidRPr="00202DED">
        <w:rPr>
          <w:lang w:val="en-CA"/>
        </w:rPr>
        <w:t>men</w:t>
      </w:r>
      <w:r w:rsidR="00DF67D4" w:rsidRPr="00202DED">
        <w:rPr>
          <w:lang w:val="en-CA"/>
        </w:rPr>
        <w:t xml:space="preserve">t son environnement opération</w:t>
      </w:r>
      <w:r w:rsidR="00F17815" w:rsidRPr="00202DED">
        <w:rPr>
          <w:lang w:val="en-CA"/>
        </w:rPr>
        <w:t>nel influe sur ses priorités et son orientation stratégique.</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Dans ce p</w:t>
      </w:r>
      <w:r w:rsidR="00D80F31">
        <w:t>lan d'entre</w:t>
      </w:r>
      <w:r w:rsidRPr="00202DED">
        <w:t xml:space="preserve">prise, C</w:t>
      </w:r>
      <w:r w:rsidR="00711CD3" w:rsidRPr="00202DED">
        <w:t>DEV e</w:t>
      </w:r>
      <w:r w:rsidR="00F81E54" w:rsidRPr="00202DED">
        <w:t xml:space="preserve">xpose les</w:t>
      </w:r>
      <w:r w:rsidR="00711CD3" w:rsidRPr="00202DED">
        <w:t> </w:t>
      </w:r>
      <w:r w:rsidRPr="00202DED">
        <w:t xml:space="preserve">é</w:t>
      </w:r>
      <w:r w:rsidR="00F81E54" w:rsidRPr="00202DED">
        <w:t xml:space="preserve">lémen</w:t>
      </w:r>
      <w:r w:rsidR="00EF1618" w:rsidRPr="00202DED">
        <w:t xml:space="preserve">ts de son orientati</w:t>
      </w:r>
      <w:r w:rsidR="000E3C55" w:rsidRPr="00202DED">
        <w:t>on strat</w:t>
      </w:r>
      <w:r w:rsidR="002D4D84" w:rsidRPr="00202DED">
        <w:t xml:space="preserve">égique, s'appuya</w:t>
      </w:r>
      <w:r w:rsidR="00547B6B" w:rsidRPr="00202DED">
        <w:t>nt sur sa transfor</w:t>
      </w:r>
      <w:r w:rsidR="00EF1618" w:rsidRPr="00202DED">
        <w:t xml:space="preserve">mation culturelle en une organisation axée sur la performance et les résultats, ainsi que su</w:t>
      </w:r>
      <w:r w:rsidR="00A55648" w:rsidRPr="00202DED">
        <w:t xml:space="preserve">r ses princ</w:t>
      </w:r>
      <w:r w:rsidR="006A4A1A">
        <w:t xml:space="preserve">ipaux </w:t>
      </w:r>
      <w:r w:rsidR="00A55648" w:rsidRPr="00202DED">
        <w:t>domaines d'expertise </w:t>
      </w:r>
      <w:r w:rsidR="00F47431" w:rsidRPr="00202DED">
        <w:t>:</w:t>
      </w:r>
    </w:p>
    <w:p w14:paraId="3320E734" w14:textId="77777777" w:rsidR="00F47431" w:rsidRPr="00202DED" w:rsidRDefault="00F47431" w:rsidP="00CC2E3D">
      <w:pPr>
        <w:numPr>
          <w:ilvl w:val="1"/>
          <w:numId w:val="1"/>
        </w:numPr>
        <w:spacing w:after="0" w:line="240" w:lineRule="auto"/>
      </w:pPr>
      <w:r w:rsidRPr="00202DED">
        <w:t>Actifs gérés</w:t>
      </w:r>
    </w:p>
    <w:p w14:paraId="10529581" w14:textId="77777777" w:rsidR="00F47431" w:rsidRPr="00202DED" w:rsidRDefault="00F47431" w:rsidP="00CC2E3D">
      <w:pPr>
        <w:numPr>
          <w:ilvl w:val="1"/>
          <w:numId w:val="1"/>
        </w:numPr>
        <w:spacing w:after="0" w:line="240" w:lineRule="auto"/>
      </w:pPr>
      <w:r w:rsidRPr="00202DED">
        <w:t>Monétisation des actifs</w:t>
      </w:r>
    </w:p>
    <w:p w14:paraId="4B3E20A6" w14:textId="77777777" w:rsidR="00F47431" w:rsidRPr="00202DED" w:rsidRDefault="00F47431" w:rsidP="00CC2E3D">
      <w:pPr>
        <w:numPr>
          <w:ilvl w:val="1"/>
          <w:numId w:val="1"/>
        </w:numPr>
        <w:spacing w:after="0" w:line="240" w:lineRule="auto"/>
      </w:pPr>
      <w:r w:rsidRPr="00202DED">
        <w:t>Solutions en matière de capital et de financement</w:t>
      </w:r>
    </w:p>
    <w:p w14:paraId="29774F48" w14:textId="77777777" w:rsidR="00F47431" w:rsidRPr="00202DED" w:rsidRDefault="00F47431" w:rsidP="00CC2E3D">
      <w:pPr>
        <w:numPr>
          <w:ilvl w:val="1"/>
          <w:numId w:val="1"/>
        </w:numPr>
        <w:spacing w:after="0" w:line="240" w:lineRule="auto"/>
      </w:pPr>
      <w:r w:rsidRPr="00202DED">
        <w:t>Conseils financiers et examens stratégiques</w:t>
      </w:r>
    </w:p>
    <w:p w14:paraId="612941DD" w14:textId="77777777" w:rsidR="00F47431" w:rsidRPr="00202DED" w:rsidRDefault="00F47431" w:rsidP="00CC2E3D">
      <w:pPr>
        <w:numPr>
          <w:ilvl w:val="1"/>
          <w:numId w:val="1"/>
        </w:numPr>
        <w:spacing w:after="0" w:line="240" w:lineRule="auto"/>
      </w:pPr>
      <w:r w:rsidRPr="00202DED">
        <w:t>Participation économique des peuples autochtones</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Les </w:t>
      </w:r>
      <w:r w:rsidR="00623475">
        <w:t>ob</w:t>
      </w:r>
      <w:r w:rsidRPr="00202DED">
        <w:t xml:space="preserve">jectifs et les résultats de </w:t>
      </w:r>
      <w:r w:rsidR="0053786A" w:rsidRPr="00202DED">
        <w:t xml:space="preserve">CDEV pour la période 2025-20</w:t>
      </w:r>
      <w:r w:rsidR="00A644F2" w:rsidRPr="00202DED">
        <w:t>29 sont guidés </w:t>
      </w:r>
      <w:r w:rsidRPr="00202DED">
        <w:t xml:space="preserve">par les principes stratégiques suivants</w:t>
      </w:r>
      <w:r w:rsidR="00202DED">
        <w:t> :</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Participez aux missions à forte valeur ajoutée :</w:t>
      </w:r>
      <w:r w:rsidRPr="2124A6F5">
        <w:rPr>
          <w:b/>
          <w:bCs/>
        </w:rPr>
        <w:t> </w:t>
      </w:r>
      <w:r>
        <w:t>développer le pipeline de missions de CDEV afin de garantir que nos compétences et notre expertise uniques soient mises en œuvre pour maximiser l’impact au Canada.</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Assurer l'efficience financière et la durabilité : élab</w:t>
      </w:r>
      <w:r w:rsidRPr="009916E9">
        <w:rPr>
          <w:b/>
          <w:bCs/>
        </w:rPr>
        <w:t>or</w:t>
      </w:r>
      <w:r w:rsidRPr="009916E9">
        <w:t xml:space="preserve">er et mettre en œuvre des processu</w:t>
      </w:r>
      <w:r w:rsidR="006A12A7">
        <w:t xml:space="preserve">s supplémenta</w:t>
      </w:r>
      <w:r w:rsidRPr="009916E9">
        <w:t xml:space="preserve">ires visant à op</w:t>
      </w:r>
      <w:r w:rsidR="00736303">
        <w:t>timiser l'efficience des coûts,</w:t>
      </w:r>
      <w:r w:rsidR="00747CFD">
        <w:t> y compris de</w:t>
      </w:r>
      <w:r w:rsidR="00DE5EEB">
        <w:t xml:space="preserve">s analyses conti</w:t>
      </w:r>
      <w:r w:rsidR="002948F4">
        <w:t>n</w:t>
      </w:r>
      <w:r w:rsidR="00DE5EEB">
        <w:t>ues coût</w:t>
      </w:r>
      <w:r w:rsidR="00F02069">
        <w:t xml:space="preserve">s-ava</w:t>
      </w:r>
      <w:r w:rsidRPr="009916E9">
        <w:t xml:space="preserve">ntages </w:t>
      </w:r>
      <w:r w:rsidR="00F02069">
        <w:t>e</w:t>
      </w:r>
      <w:r w:rsidRPr="009916E9">
        <w:t>t ra</w:t>
      </w:r>
      <w:r w:rsidR="00F02069">
        <w:t>p</w:t>
      </w:r>
      <w:r w:rsidRPr="009916E9">
        <w:t xml:space="preserve">ports q</w:t>
      </w:r>
      <w:r w:rsidR="00BB43F2">
        <w:t xml:space="preserve">ualité-prix</w:t>
      </w:r>
      <w:r w:rsidR="00963547">
        <w:t> afin de ga</w:t>
      </w:r>
      <w:r w:rsidRPr="009916E9">
        <w:t xml:space="preserve">rantir la viabilité financière à long terme de CDE</w:t>
      </w:r>
      <w:r>
        <w:t>V.</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Créer de la valeur par la gouvernanc</w:t>
      </w:r>
      <w:r w:rsidRPr="009916E9">
        <w:rPr>
          <w:b/>
          <w:bCs/>
        </w:rPr>
        <w:t>e</w:t>
      </w:r>
      <w:r w:rsidRPr="009916E9">
        <w:t xml:space="preserve"> : optimiser la gouvernance au sein du groupe</w:t>
      </w:r>
      <w:r>
        <w:t> </w:t>
      </w:r>
      <w:r w:rsidRPr="009916E9">
        <w:t xml:space="preserve">d’entrepri</w:t>
      </w:r>
      <w:r>
        <w:t>s</w:t>
      </w:r>
      <w:r w:rsidRPr="009916E9">
        <w:t>es de CDEV</w:t>
      </w:r>
      <w:r>
        <w:t>.</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Renforcer une solide culture organisationnel</w:t>
      </w:r>
      <w:r w:rsidRPr="009916E9">
        <w:rPr>
          <w:b/>
          <w:bCs/>
        </w:rPr>
        <w:t>l</w:t>
      </w:r>
      <w:r w:rsidRPr="009916E9">
        <w:t>e : contin</w:t>
      </w:r>
      <w:r>
        <w:t>u</w:t>
      </w:r>
      <w:r w:rsidRPr="009916E9">
        <w:t xml:space="preserve">er à développ</w:t>
      </w:r>
      <w:r>
        <w:t xml:space="preserve">er</w:t>
      </w:r>
      <w:r w:rsidRPr="009916E9">
        <w:t xml:space="preserve"> </w:t>
      </w:r>
      <w:r w:rsidR="00EA4042">
        <w:t>une culture</w:t>
      </w:r>
      <w:r>
        <w:t xml:space="preserve"> d’entreprise fondée sur</w:t>
      </w:r>
      <w:r w:rsidRPr="009916E9">
        <w:t> la haute performan</w:t>
      </w:r>
      <w:r>
        <w:t xml:space="preserve">ce et une mentalité commerciale, tout en conservant des connai</w:t>
      </w:r>
      <w:r w:rsidRPr="009916E9">
        <w:t>ssances spé</w:t>
      </w:r>
      <w:r>
        <w:t xml:space="preserve">cialisées au profit du Government of Canada.</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est</w:t>
      </w:r>
      <w:r w:rsidRPr="009C6379">
        <w:t xml:space="preserve"> axé sur sa p</w:t>
      </w:r>
      <w:r w:rsidR="00B116CD">
        <w:t xml:space="preserve">osition en tant que centre d'excelle</w:t>
      </w:r>
      <w:proofErr w:type="spellStart"/>
      <w:r w:rsidR="00B116CD">
        <w:t>nce du </w:t>
      </w:r>
      <w:proofErr w:type="spellEnd"/>
      <w:r w:rsidR="00B116CD">
        <w:t xml:space="preserve">g</w:t>
      </w:r>
      <w:r w:rsidR="00DD45FC">
        <w:t>ou</w:t>
      </w:r>
      <w:r w:rsidR="00B116CD">
        <w:t xml:space="preserve">vernement pour les conseils financier</w:t>
      </w:r>
      <w:r w:rsidRPr="009C6379">
        <w:t xml:space="preserve">s, fondé su</w:t>
      </w:r>
      <w:r w:rsidR="002F3E22">
        <w:t>r s</w:t>
      </w:r>
      <w:r w:rsidRPr="009C6379">
        <w:t xml:space="preserve">a force renouvelée et son expertise unique</w:t>
      </w:r>
      <w:r w:rsidR="009E42E3">
        <w:t xml:space="preserve">.</w:t>
      </w:r>
      <w:r w:rsidR="00DA234C">
        <w:t> CDEV demeure prêt à répondre aux priorités du gouvernement et à apporter une approche commerciale critique ainsi qu'une expertise aux situation</w:t>
      </w:r>
      <w:r w:rsidR="00C729B0">
        <w:t>s</w:t>
      </w:r>
      <w:r w:rsidR="00DA234C">
        <w:t xml:space="preserve"> financières complexes. CDE</w:t>
      </w:r>
      <w:r w:rsidR="009E42E3">
        <w:t xml:space="preserve">V se réjouit de pours</w:t>
      </w:r>
      <w:r w:rsidR="00E542C8">
        <w:t xml:space="preserve">uiv</w:t>
      </w:r>
      <w:r w:rsidR="000C1F0D">
        <w:t xml:space="preserve">re le développement de sa vision stratégique</w:t>
      </w:r>
      <w:r w:rsidR="002C59F2">
        <w:t xml:space="preserve"> af</w:t>
      </w:r>
      <w:r w:rsidR="00D01A18">
        <w:t xml:space="preserve">in d'être un partenaire in</w:t>
      </w:r>
      <w:r w:rsidR="00F87357">
        <w:t>fl</w:t>
      </w:r>
      <w:r w:rsidR="002C59F2">
        <w:t xml:space="preserve">u</w:t>
      </w:r>
      <w:r w:rsidR="00202DED">
        <w:t>ent du Gouvernement du Canada au bénéfice de tous les Canadiens</w:t>
      </w:r>
      <w:r w:rsidR="00E14AA4">
        <w:t xml:space="preserve">.</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w:t>
      </w:r>
      <w:r w:rsidR="00774728">
        <w:t> Aperçu</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 et Autorités Principales</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est devenue l'entité de prédilection pour les transactions financières cruciales nécessaires afin d'aider le gouvernement fédéral à atteindre ses objectifs et maximiser la valeur de ses actifs corporatifs.</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a été constituée en 1982 en vertu des dispositions de la Loi </w:t>
      </w:r>
      <w:r w:rsidRPr="00192E1A">
        <w:rPr>
          <w:i/>
          <w:iCs/>
        </w:rPr>
        <w:t>canadienne sur les sociétés par acti</w:t>
      </w:r>
      <w:r w:rsidRPr="00192E1A">
        <w:t xml:space="preserve">ons et appartient entièrement à Sa Majesté du chef du Canada. La Société est une société d'État mandataire inscrite à l'Annexe III, Partie II de la Loi sur </w:t>
      </w:r>
      <w:r w:rsidRPr="00AC4A65">
        <w:rPr>
          <w:i/>
        </w:rPr>
        <w:t>la gestion des finances publique</w:t>
      </w:r>
      <w:r w:rsidRPr="00192E1A">
        <w:t xml:space="preserve">s (« LGFP ») et n'est pas assujettie aux dispositions de la Loi de l'impôt sur le revenu. CDEV rend compte au Parlement par l'intermédiaire du mini</w:t>
      </w:r>
      <w:r w:rsidR="003F437A" w:rsidRPr="003F437A">
        <w:t>stre des Finances. La rédaction des Statuts constitutifs de CDEV confère à CDEV un mandat large, dont l'objectif principal est d'exercer des activités dans l'intérêt supérieur du Canada en agissant de manière commercial</w:t>
      </w:r>
      <w:r w:rsidRPr="00192E1A">
        <w:t xml:space="preserve">e.</w:t>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Bien que CDEV ait été initialement créé en 1982 pour gérer un vaste portefeuille de cessions, il a évolué pour entreprendre un éventail plus large d'activités, voyant son mandat s'élargir afin de fournir une gamme de services de conseil financier et d'expertise pour soutenir les objectif</w:t>
      </w:r>
      <w:r w:rsidRPr="00CE78A8">
        <w:rPr>
          <w:rFonts w:cs="Aptos"/>
        </w:rPr>
        <w:t>s</w:t>
      </w:r>
      <w:r w:rsidRPr="00CE78A8">
        <w:t xml:space="preserve"> économiques plus généraux du pays.</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Agissant comme un pont entre les objectifs du gouvernement et le secteur privé, CDEV apporte une discipline commerciale à l’évaluation, à la gestion et à la cession d’actifs ainsi qu’à d’autres initiatives qu’il réalise en partenariat avec le Gouvernement du Canada.</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offre une perspective unique et précieuse, avec une expertise financière approfondie, pour les transact</w:t>
      </w:r>
      <w:r w:rsidRPr="00CE78A8">
        <w:rPr>
          <w:rFonts w:cs="Aptos"/>
        </w:rPr>
        <w:t>i</w:t>
      </w:r>
      <w:r w:rsidRPr="00CE78A8">
        <w:t xml:space="preserve">ons commerciales les plus complexes et diversifiées du pays.</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Conformément à son mandat, l'objectif principal de CDEV, a</w:t>
      </w:r>
      <w:r w:rsidR="00D472E4">
        <w:t xml:space="preserve">vec sa mission d'êtr</w:t>
      </w:r>
      <w:r w:rsidR="009A4C93">
        <w:t xml:space="preserve">e un centre d'</w:t>
      </w:r>
      <w:proofErr w:type="spellStart"/>
      <w:r w:rsidR="009A4C93">
        <w:t>excell</w:t>
      </w:r>
      <w:proofErr w:type="spellEnd"/>
      <w:r w:rsidR="009A4C93">
        <w:t xml:space="preserve">ence en conseils financiers, est d'exerc</w:t>
      </w:r>
      <w:r>
        <w:t xml:space="preserve">er ses activités dans le meilleur intérêt du Canada, en opérant de manière commerciale. En plus de fournir des conseil</w:t>
      </w:r>
      <w:r w:rsidR="00362ECA">
        <w:t>s financi</w:t>
      </w:r>
      <w:r w:rsidR="00425A2A">
        <w:t xml:space="preserve">ers sur une variété d</w:t>
      </w:r>
      <w:r w:rsidR="00497ADE">
        <w:t xml:space="preserve">e mandats et de</w:t>
      </w:r>
      <w:r w:rsidR="00990A52">
        <w:t> projets, CDEV est res</w:t>
      </w:r>
      <w:r>
        <w:t>ponsab</w:t>
      </w:r>
      <w:r w:rsidR="00AF599D">
        <w:t xml:space="preserve">l</w:t>
      </w:r>
      <w:r w:rsidR="0B66482B">
        <w:t xml:space="preserve">e d'agir en tant que</w:t>
      </w:r>
      <w:r w:rsidR="00D91FBF">
        <w:t xml:space="preserve"> gestionnaire d'actifs, assurant la super</w:t>
      </w:r>
      <w:r w:rsidR="003B22CA">
        <w:t>vision et</w:t>
      </w:r>
      <w:r w:rsidR="001D4A9B">
        <w:t xml:space="preserve"> la responsabi</w:t>
      </w:r>
      <w:r w:rsidR="004B369D">
        <w:t>lité d'un </w:t>
      </w:r>
      <w:r w:rsidR="003B22CA">
        <w:t xml:space="preserve">g</w:t>
      </w:r>
      <w:r w:rsidR="00AF599D">
        <w:t xml:space="preserve">ro</w:t>
      </w:r>
      <w:r w:rsidR="08F965F7">
        <w:t>upe diversifié de sociétés </w:t>
      </w:r>
      <w:r w:rsidR="00DB6E15">
        <w:t xml:space="preserve">(le « Groupe de sociétés »)</w:t>
      </w:r>
      <w:r w:rsidR="00017180">
        <w:t>.</w:t>
      </w:r>
      <w:r w:rsidR="00FB072D">
        <w:t> Le G</w:t>
      </w:r>
      <w:r w:rsidR="00DB6E15">
        <w:t xml:space="preserve">roupe de sociétés de CDEV</w:t>
      </w:r>
      <w:r w:rsidR="00AA40C9">
        <w:t xml:space="preserve"> </w:t>
      </w:r>
      <w:r w:rsidR="001847D3">
        <w:t>supervise environ 62 milliards de dollars en a</w:t>
      </w:r>
      <w:r w:rsidR="00316CE3">
        <w:t xml:space="preserve">ct</w:t>
      </w:r>
      <w:r w:rsidR="001847D3">
        <w:t>if</w:t>
      </w:r>
      <w:r w:rsidR="00B51627">
        <w:t>s, incluan</w:t>
      </w:r>
      <w:r w:rsidR="00AA40C9">
        <w:t xml:space="preserve">t</w:t>
      </w:r>
      <w:r>
        <w:t> les huit fili</w:t>
      </w:r>
      <w:r w:rsidR="003F3271">
        <w:t xml:space="preserve">a</w:t>
      </w:r>
      <w:r w:rsidR="003747E4">
        <w:t>les e</w:t>
      </w:r>
      <w:r>
        <w:t xml:space="preserve">ntièrement détenues suivantes :</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w:t>
      </w:r>
      <w:r w:rsidRPr="00CE78A8">
        <w:rPr>
          <w:rFonts w:cs="Aptos"/>
        </w:rPr>
        <w:t> </w:t>
      </w:r>
      <w:r w:rsidRPr="00CE78A8">
        <w:t>CEI</w:t>
      </w:r>
      <w:r w:rsidRPr="00CE78A8">
        <w:rPr>
          <w:rFonts w:cs="Aptos"/>
        </w:rPr>
        <w:t> </w:t>
      </w:r>
      <w:r w:rsidRPr="00CE78A8">
        <w:t xml:space="preserve">») n'a pa</w:t>
      </w:r>
      <w:r w:rsidR="00F63199">
        <w:t xml:space="preserve">s d'activit</w:t>
      </w:r>
      <w:r w:rsidRPr="00CE78A8">
        <w:t>és commerc</w:t>
      </w:r>
      <w:r w:rsidR="00D62067">
        <w:t>iales. CDEV a mis en place une gouvernance appropriée afin de s'assurer que CEI respecte ses obligations et r</w:t>
      </w:r>
      <w:r w:rsidR="00E85AD9">
        <w:t xml:space="preserve">espons</w:t>
      </w:r>
      <w:r w:rsidR="00F73873">
        <w:t xml:space="preserve">abil</w:t>
      </w:r>
      <w:r w:rsidRPr="00CE78A8">
        <w:t xml:space="preserve">ités aux termes de l'accord d'achat-vente conclu a</w:t>
      </w:r>
      <w:proofErr w:type="gramStart"/>
      <w:r w:rsidRPr="00CE78A8">
        <w:t>vec CamecoIn</w:t>
      </w:r>
      <w:proofErr w:type="gramEnd"/>
      <w:r w:rsidRPr="00CE78A8">
        <w:t xml:space="preserve">c. en 1988.</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CORPORATION DE FINANCEMENT D’URGENCE DES ENTREPRISES DU CA</w:t>
      </w:r>
      <w:r w:rsidRPr="00CE78A8">
        <w:rPr>
          <w:rFonts w:cs="Aptos"/>
        </w:rPr>
        <w:t>N</w:t>
      </w:r>
      <w:r w:rsidRPr="00CE78A8">
        <w:t>ADA (“</w:t>
      </w:r>
      <w:r w:rsidRPr="00CE78A8">
        <w:rPr>
          <w:rFonts w:cs="Aptos"/>
        </w:rPr>
        <w:t>C</w:t>
      </w:r>
      <w:r w:rsidRPr="00CE78A8">
        <w:t xml:space="preserve">EE</w:t>
      </w:r>
      <w:r>
        <w:t>FC”) gère le </w:t>
      </w:r>
      <w:r w:rsidRPr="00CE78A8">
        <w:t xml:space="preserve">programme du Fonds de financement d’urgence pour les grands employeurs (« LEEFF »), conçu pour fournir un financement</w:t>
      </w:r>
      <w:r>
        <w:t xml:space="preserve"> relais et soutenir la reprise des p</w:t>
      </w:r>
      <w:r w:rsidRPr="00CE78A8">
        <w:t xml:space="preserve">lus grands employeurs du Canada</w:t>
      </w:r>
      <w:r>
        <w:t> suite aux impacts économiques de la pandémie de COVID-19. F</w:t>
      </w:r>
      <w:r w:rsidRPr="00CE78A8">
        <w:t xml:space="preserve">on</w:t>
      </w:r>
      <w:r>
        <w:t xml:space="preserve">dée en mai 2020, CEEFC est dir</w:t>
      </w:r>
      <w:r w:rsidRPr="00CE78A8">
        <w:t xml:space="preserve">igée par un président-directeur général. Les employés de CDEV fournissent des services de gestion à CEEFC par le biais d’un accord de services, ainsi que des conseillers juridiques et financiers externes.</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 CGF ») a pour m</w:t>
      </w:r>
      <w:r w:rsidR="009F0A74">
        <w:rPr>
          <w:rFonts w:asciiTheme="minorHAnsi" w:hAnsiTheme="minorHAnsi"/>
          <w:szCs w:val="24"/>
        </w:rPr>
        <w:t>anda</w:t>
      </w:r>
      <w:r w:rsidRPr="00F34740">
        <w:rPr>
          <w:rFonts w:asciiTheme="minorHAnsi" w:hAnsiTheme="minorHAnsi"/>
          <w:szCs w:val="24"/>
        </w:rPr>
        <w:t xml:space="preserve">t de réaliser des investissements qui catalysent d’importants investissements du secteur privé dans les entreprises et projets canadiens afin de transformer et de développer l’économie canadienne à un rythme accéléré et à grande échelle dans la transition vers la carboneutralité. CDEV et CGF ont conclu une Convention de gestion des investissements (« IMA ») avec l’Office d’investissement des régimes de pensions du secteur p</w:t>
      </w:r>
      <w:r w:rsidRPr="00F34740">
        <w:rPr>
          <w:rFonts w:asciiTheme="minorHAnsi" w:hAnsiTheme="minorHAnsi" w:cs="Aptos"/>
          <w:szCs w:val="24"/>
        </w:rPr>
        <w:t>u</w:t>
      </w:r>
      <w:r w:rsidRPr="00F34740">
        <w:rPr>
          <w:rFonts w:asciiTheme="minorHAnsi" w:hAnsiTheme="minorHAnsi"/>
          <w:szCs w:val="24"/>
        </w:rPr>
        <w:t>blic (« PSPInvestments ») et une nouvelle filiale de PSPInvestments, Canada Growth Fund Investment Management In</w:t>
      </w:r>
      <w:r w:rsidRPr="00F34740">
        <w:rPr>
          <w:rFonts w:asciiTheme="minorHAnsi" w:hAnsiTheme="minorHAnsi" w:cs="Aptos"/>
          <w:szCs w:val="24"/>
        </w:rPr>
        <w:t>c</w:t>
      </w:r>
      <w:r w:rsidRPr="00F34740">
        <w:rPr>
          <w:rFonts w:asciiTheme="minorHAnsi" w:hAnsiTheme="minorHAnsi"/>
          <w:szCs w:val="24"/>
        </w:rPr>
        <w:t>. (« C</w:t>
      </w:r>
      <w:r w:rsidRPr="00F34740">
        <w:rPr>
          <w:rFonts w:asciiTheme="minorHAnsi" w:hAnsiTheme="minorHAnsi" w:cs="Aptos"/>
          <w:szCs w:val="24"/>
        </w:rPr>
        <w:t>G</w:t>
      </w:r>
      <w:r w:rsidRPr="00F34740">
        <w:rPr>
          <w:rFonts w:asciiTheme="minorHAnsi" w:hAnsiTheme="minorHAnsi"/>
          <w:szCs w:val="24"/>
        </w:rPr>
        <w:t>FIM »), officialisant la structure par laquelle CGFIM fournit des services de gestion d’investissements à CGF </w:t>
      </w:r>
      <w:r w:rsidR="00C4053B" w:rsidRPr="00F34740">
        <w:rPr>
          <w:rFonts w:asciiTheme="minorHAnsi" w:hAnsiTheme="minorHAnsi"/>
          <w:szCs w:val="24"/>
        </w:rPr>
        <w:t xml:space="preserve">et rend compte au conseil d’administ</w:t>
      </w:r>
      <w:r w:rsidRPr="00F34740">
        <w:rPr>
          <w:rFonts w:asciiTheme="minorHAnsi" w:hAnsiTheme="minorHAnsi"/>
          <w:szCs w:val="24"/>
        </w:rPr>
        <w:t xml:space="preserve">rat</w:t>
      </w:r>
      <w:r w:rsidR="00AC060F" w:rsidRPr="00F34740">
        <w:rPr>
          <w:rFonts w:asciiTheme="minorHAnsi" w:hAnsiTheme="minorHAnsi" w:cs="Arial"/>
          <w:szCs w:val="24"/>
        </w:rPr>
        <w:t>ion </w:t>
      </w:r>
      <w:r w:rsidR="007D6EED">
        <w:rPr>
          <w:rFonts w:asciiTheme="minorHAnsi" w:hAnsiTheme="minorHAnsi" w:cs="Arial"/>
          <w:szCs w:val="24"/>
        </w:rPr>
        <w:t xml:space="preserve">de CGF. CGF a été constituée en décembre 202</w:t>
      </w:r>
      <w:r w:rsidR="00AC060F" w:rsidRPr="00F34740">
        <w:rPr>
          <w:rFonts w:asciiTheme="minorHAnsi" w:hAnsiTheme="minorHAnsi" w:cs="Arial"/>
          <w:szCs w:val="24"/>
        </w:rPr>
        <w:t xml:space="preserve">2.</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 CH</w:t>
      </w:r>
      <w:r w:rsidRPr="00CE78A8">
        <w:rPr>
          <w:rFonts w:cs="Aptos"/>
        </w:rPr>
        <w:t>H</w:t>
      </w:r>
      <w:r w:rsidRPr="00CE78A8">
        <w:t>C »)</w:t>
      </w:r>
      <w:r w:rsidRPr="00CE78A8">
        <w:rPr>
          <w:rFonts w:cs="Aptos"/>
        </w:rPr>
        <w:t> </w:t>
      </w:r>
      <w:r w:rsidRPr="00CE78A8">
        <w:t>détient</w:t>
      </w:r>
      <w:r w:rsidR="007049D7">
        <w:t> </w:t>
      </w:r>
      <w:r w:rsidRPr="00CE78A8">
        <w:t xml:space="preserve">et gère les </w:t>
      </w:r>
      <w:r w:rsidR="007049D7">
        <w:t>i</w:t>
      </w:r>
      <w:r w:rsidRPr="00CE78A8">
        <w:t xml:space="preserve">ntérêts minoritaires de 8</w:t>
      </w:r>
      <w:r w:rsidRPr="00CE78A8">
        <w:rPr>
          <w:rFonts w:cs="Aptos"/>
        </w:rPr>
        <w:t>,</w:t>
      </w:r>
      <w:r w:rsidRPr="00CE78A8">
        <w:t>5 % et 5,67 % du gouvernement féd</w:t>
      </w:r>
      <w:r>
        <w:t xml:space="preserve">éral dans</w:t>
      </w:r>
      <w:r w:rsidRPr="00CE78A8">
        <w:t xml:space="preserve"> </w:t>
      </w:r>
      <w:r w:rsidR="00FA3797">
        <w:t xml:space="preserve">le projet d</w:t>
      </w:r>
      <w:r w:rsidRPr="00CE78A8">
        <w:t>e développement de Hibernia (« HDP ») et </w:t>
      </w:r>
      <w:r w:rsidRPr="00CE78A8">
        <w:rPr>
          <w:rFonts w:cs="Aptos"/>
        </w:rPr>
        <w:t>l</w:t>
      </w:r>
      <w:r w:rsidR="00B84D9C">
        <w:rPr>
          <w:rFonts w:cs="Aptos"/>
        </w:rPr>
        <w:t>’Un</w:t>
      </w:r>
      <w:r w:rsidRPr="00CE78A8">
        <w:rPr>
          <w:rFonts w:cs="Aptos"/>
        </w:rPr>
        <w:t>i</w:t>
      </w:r>
      <w:r w:rsidRPr="00CE78A8">
        <w:t xml:space="preserve">té</w:t>
      </w:r>
      <w:r w:rsidR="00FD6183">
        <w:t xml:space="preserve"> d’e</w:t>
      </w:r>
      <w:r w:rsidR="00805CD4">
        <w:t>xtension sud de Hibernia (« HSE Unit ») respective</w:t>
      </w:r>
      <w:r w:rsidR="00362215">
        <w:t xml:space="preserve">m</w:t>
      </w:r>
      <w:r w:rsidR="00FA3797">
        <w:t>ent (ensemble</w:t>
      </w:r>
      <w:r w:rsidR="00247A4B">
        <w:t xml:space="preserve"> « Hibe</w:t>
      </w:r>
      <w:r w:rsidR="00D22E03">
        <w:t>rnia »)</w:t>
      </w:r>
      <w:r w:rsidR="00D22E03" w:rsidRPr="00CE78A8">
        <w:t>, qui est</w:t>
      </w:r>
      <w:r w:rsidR="00D22E03">
        <w:t> u</w:t>
      </w:r>
      <w:r w:rsidR="00FA3797">
        <w:t xml:space="preserve">n </w:t>
      </w:r>
      <w:r w:rsidRPr="00CE78A8">
        <w:t xml:space="preserve">champ pétrolifère situé au large de Terre-Neuve-et-Labrador. Hibernia est exploité par Hibernia Management and Development Company Ltd. Constitu</w:t>
      </w:r>
      <w:r w:rsidR="007049D7">
        <w:t xml:space="preserve">ée en 1993, CHHC dispose</w:t>
      </w:r>
      <w:r w:rsidRPr="00CE78A8">
        <w:t xml:space="preserve"> d’une équipe de gestion, dirigée par un président basé à Calgary, ayant une expertise et une expérienc</w:t>
      </w:r>
      <w:r>
        <w:t>e dans l’ind</w:t>
      </w:r>
      <w:r w:rsidRPr="00CE78A8">
        <w:t xml:space="preserve">ustrie pétrolière, ainsi que dans les opérations techniques, le marketing, le transport et la finance.</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SOCIÉTÉ DE GARANTIE DE PRÊTS AUTOCHTONES DU CANADA </w:t>
      </w:r>
      <w:r w:rsidR="00132084">
        <w:t xml:space="preserve">(«</w:t>
      </w:r>
      <w:r w:rsidR="00132084">
        <w:rPr>
          <w:lang w:val="en-CA"/>
        </w:rPr>
        <w:t> </w:t>
      </w:r>
      <w:r w:rsidR="00403FF4">
        <w:rPr>
          <w:lang w:val="en-CA"/>
        </w:rPr>
        <w:t>CILGC </w:t>
      </w:r>
      <w:r w:rsidR="00403FF4" w:rsidRPr="008A4CFC">
        <w:rPr>
          <w:lang w:val="en-CA"/>
        </w:rPr>
        <w:t>»)</w:t>
      </w:r>
      <w:r w:rsidR="00AD07B7">
        <w:rPr>
          <w:lang w:val="en-CA"/>
        </w:rPr>
        <w:t xml:space="preserve"> </w:t>
      </w:r>
      <w:r w:rsidR="00B33805">
        <w:rPr>
          <w:lang w:val="en-CA"/>
        </w:rPr>
        <w:t>facil</w:t>
      </w:r>
      <w:r w:rsidR="00AD07B7">
        <w:rPr>
          <w:lang w:val="en-CA"/>
        </w:rPr>
        <w:t xml:space="preserve">i</w:t>
      </w:r>
      <w:r w:rsidR="008A4CFC" w:rsidRPr="008A4CFC">
        <w:rPr>
          <w:rFonts w:eastAsia="Arial" w:cs="Arial"/>
        </w:rPr>
        <w:t>tera les investissements en capitaux propres par des groupes autochtones dans les secteurs des ressources naturelle</w:t>
      </w:r>
      <w:r w:rsidR="00026927">
        <w:rPr>
          <w:rFonts w:eastAsia="Arial" w:cs="Arial"/>
        </w:rPr>
        <w:t xml:space="preserve">s et de l’énergie. </w:t>
      </w:r>
      <w:r w:rsidR="00026927" w:rsidRPr="00BD649D">
        <w:rPr>
          <w:rFonts w:eastAsia="Arial" w:cs="Arial"/>
        </w:rPr>
        <w:t xml:space="preserve">Plus précisé</w:t>
      </w:r>
      <w:r w:rsidR="00BD649D">
        <w:rPr>
          <w:rFonts w:eastAsia="Arial" w:cs="Arial"/>
        </w:rPr>
        <w:t xml:space="preserve">ment, la CILGC a </w:t>
      </w:r>
      <w:r w:rsidR="0076215B">
        <w:rPr>
          <w:rFonts w:eastAsia="Arial" w:cs="Arial"/>
        </w:rPr>
        <w:t>pour mandat de mettre en œuvre le Programme de garantie de p</w:t>
      </w:r>
      <w:r w:rsidR="0069553E">
        <w:rPr>
          <w:rFonts w:eastAsia="Arial" w:cs="Arial"/>
        </w:rPr>
        <w:t>r</w:t>
      </w:r>
      <w:r w:rsidR="0076215B">
        <w:rPr>
          <w:rFonts w:eastAsia="Arial" w:cs="Arial"/>
        </w:rPr>
        <w:t xml:space="preserve">êts autochtones (PGPA), tel qu’anno</w:t>
      </w:r>
      <w:r w:rsidR="00DC019D">
        <w:rPr>
          <w:rFonts w:eastAsia="Arial" w:cs="Arial"/>
        </w:rPr>
        <w:t>ncé dans le Budget 2024. Pr</w:t>
      </w:r>
      <w:r w:rsidR="0076215B">
        <w:rPr>
          <w:rFonts w:eastAsia="Arial" w:cs="Arial"/>
        </w:rPr>
        <w:t>o</w:t>
      </w:r>
      <w:r w:rsidR="00635304">
        <w:rPr>
          <w:rFonts w:eastAsia="Arial" w:cs="Arial"/>
        </w:rPr>
        <w:t xml:space="preserve">chainem</w:t>
      </w:r>
      <w:r w:rsidR="00561044">
        <w:rPr>
          <w:rFonts w:eastAsia="Arial" w:cs="Arial"/>
        </w:rPr>
        <w:t xml:space="preserve">e</w:t>
      </w:r>
      <w:r w:rsidR="00DC019D">
        <w:rPr>
          <w:rFonts w:eastAsia="Arial" w:cs="Arial"/>
        </w:rPr>
        <w:t>nt in</w:t>
      </w:r>
      <w:r w:rsidR="00561044">
        <w:rPr>
          <w:rFonts w:eastAsia="Arial" w:cs="Arial"/>
        </w:rPr>
        <w:t xml:space="preserve">c</w:t>
      </w:r>
      <w:r w:rsidR="00BD649D" w:rsidRPr="00BD649D">
        <w:rPr>
          <w:rFonts w:eastAsia="Arial" w:cs="Arial"/>
        </w:rPr>
        <w:t>orporée, </w:t>
      </w:r>
      <w:r w:rsidR="00561044">
        <w:rPr>
          <w:rFonts w:eastAsia="Arial" w:cs="Arial"/>
        </w:rPr>
        <w:t>l</w:t>
      </w:r>
      <w:r w:rsidR="00BD649D" w:rsidRPr="00BD649D">
        <w:rPr>
          <w:rFonts w:eastAsia="Arial" w:cs="Arial"/>
        </w:rPr>
        <w:t xml:space="preserve">a CILGC procédera à une analyse financière et commerciale rigoureuse des demande</w:t>
      </w:r>
      <w:r w:rsidR="00C04428">
        <w:rPr>
          <w:rFonts w:eastAsia="Arial" w:cs="Arial"/>
        </w:rPr>
        <w:t xml:space="preserve">s admissible</w:t>
      </w:r>
      <w:r w:rsidR="00BD649D" w:rsidRPr="00BD649D">
        <w:rPr>
          <w:rFonts w:eastAsia="Arial" w:cs="Arial"/>
        </w:rPr>
        <w:t>s au PGPA et administrera le portefeuille de garanties de prêts à long te</w:t>
      </w:r>
      <w:r w:rsidR="00757096">
        <w:rPr>
          <w:rFonts w:eastAsia="Arial" w:cs="Arial"/>
        </w:rPr>
        <w:t xml:space="preserve">r</w:t>
      </w:r>
      <w:r w:rsidR="001444E5">
        <w:rPr>
          <w:rFonts w:eastAsia="Arial" w:cs="Arial"/>
        </w:rPr>
        <w:t xml:space="preserve">me. CDEV travaille à recruter l</w:t>
      </w:r>
      <w:r w:rsidR="007F58ED">
        <w:rPr>
          <w:rFonts w:eastAsia="Arial" w:cs="Arial"/>
        </w:rPr>
        <w:t>’équipe de direction de la CILGC et prévoit ê</w:t>
      </w:r>
      <w:r w:rsidR="005A3144">
        <w:rPr>
          <w:rFonts w:eastAsia="Arial" w:cs="Arial"/>
        </w:rPr>
        <w:t xml:space="preserve">tr</w:t>
      </w:r>
      <w:r w:rsidR="00FB3923">
        <w:rPr>
          <w:rFonts w:eastAsia="Arial" w:cs="Arial"/>
        </w:rPr>
        <w:t xml:space="preserve">e pleine</w:t>
      </w:r>
      <w:r w:rsidR="00D259C0">
        <w:rPr>
          <w:rFonts w:eastAsia="Arial" w:cs="Arial"/>
        </w:rPr>
        <w:t xml:space="preserve">ment op</w:t>
      </w:r>
      <w:r w:rsidR="00FB3923">
        <w:rPr>
          <w:rFonts w:eastAsia="Arial" w:cs="Arial"/>
        </w:rPr>
        <w:t>érationnelle avant la fin de l’année 2024.</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LA CANADA INNOVATION CORPORATION (« CIC ») est</w:t>
      </w:r>
      <w:r w:rsidR="00651C7B">
        <w:t> mandatée pou</w:t>
      </w:r>
      <w:r>
        <w:t xml:space="preserve">r aider à maximiser l'investissement des entreprises dans la recherche et le développement dans tous les secteurs et dans toutes les régions du Canada afin de promouvoir une croissance économique </w:t>
      </w:r>
      <w:r w:rsidR="00752EBA">
        <w:t xml:space="preserve">axée sur l'innovation. Elle a été constituée e</w:t>
      </w:r>
      <w:r w:rsidR="00A249A2">
        <w:t>n févr</w:t>
      </w:r>
      <w:r>
        <w:t>ier 2023, et une équipe intérimaire de CIC a été mise en place afin de dével</w:t>
      </w:r>
      <w:r w:rsidRPr="14FDE292">
        <w:rPr>
          <w:rFonts w:cs="Aptos"/>
        </w:rPr>
        <w:t>o</w:t>
      </w:r>
      <w:r>
        <w:t>pper les capacités internes et les processus d</w:t>
      </w:r>
      <w:r w:rsidR="00651C7B">
        <w:t xml:space="preserve">e</w:t>
      </w:r>
      <w:r w:rsidR="00C34950">
        <w:t> </w:t>
      </w:r>
      <w:r>
        <w:t xml:space="preserve">la C</w:t>
      </w:r>
      <w:r w:rsidR="0063549D">
        <w:t xml:space="preserve">orporation. L'équipe de CIC </w:t>
      </w:r>
      <w:r w:rsidR="008F3EBC">
        <w:t xml:space="preserve">a été dissoute su</w:t>
      </w:r>
      <w:r>
        <w:t>ite à l'annonce du Gouve</w:t>
      </w:r>
      <w:r w:rsidR="008F3EBC">
        <w:t>rn</w:t>
      </w:r>
      <w:r>
        <w:t xml:space="preserve">ement du Ca</w:t>
      </w:r>
      <w:r w:rsidR="008F3EBC">
        <w:t>nada </w:t>
      </w:r>
      <w:r>
        <w:t xml:space="preserve">en décembre 2023, selon laquelle la mise en œuvre complète de cette nouvelle entité est prévue au plus tard pour l'exercice 2026–2027.</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LTÉE («</w:t>
      </w:r>
      <w:r w:rsidR="00C41605">
        <w:rPr>
          <w:rFonts w:asciiTheme="minorHAnsi" w:hAnsiTheme="minorHAnsi"/>
        </w:rPr>
        <w:t> </w:t>
      </w:r>
      <w:r w:rsidRPr="00425BE0">
        <w:rPr>
          <w:rFonts w:asciiTheme="minorHAnsi" w:hAnsiTheme="minorHAnsi"/>
        </w:rPr>
        <w:t xml:space="preserve">TM</w:t>
      </w:r>
      <w:r w:rsidRPr="00425BE0">
        <w:rPr>
          <w:rFonts w:asciiTheme="minorHAnsi" w:hAnsiTheme="minorHAnsi" w:cs="Aptos"/>
        </w:rPr>
        <w:t>P</w:t>
      </w:r>
      <w:r w:rsidRPr="00425BE0">
        <w:rPr>
          <w:rFonts w:asciiTheme="minorHAnsi" w:hAnsiTheme="minorHAnsi"/>
        </w:rPr>
        <w:t> Finance ») a</w:t>
      </w:r>
      <w:r w:rsidRPr="00425BE0">
        <w:rPr>
          <w:rFonts w:asciiTheme="minorHAnsi" w:hAnsiTheme="minorHAnsi" w:cs="Aptos"/>
        </w:rPr>
        <w:t> </w:t>
      </w:r>
      <w:r w:rsidRPr="00425BE0">
        <w:rPr>
          <w:rFonts w:asciiTheme="minorHAnsi" w:hAnsiTheme="minorHAnsi"/>
        </w:rPr>
        <w:t>p</w:t>
      </w:r>
      <w:r w:rsidR="00C41605">
        <w:rPr>
          <w:rFonts w:asciiTheme="minorHAnsi" w:hAnsiTheme="minorHAnsi"/>
        </w:rPr>
        <w:t xml:space="preserve">o</w:t>
      </w:r>
      <w:r w:rsidRPr="00425BE0">
        <w:rPr>
          <w:rFonts w:asciiTheme="minorHAnsi" w:hAnsiTheme="minorHAnsi"/>
        </w:rPr>
        <w:t>ur responsabilité principale de fournir du financement à sa filiale, TransMountain Corporation (« TMC »). TMC</w:t>
      </w:r>
      <w:r w:rsidRPr="00425BE0">
        <w:rPr>
          <w:rFonts w:asciiTheme="minorHAnsi" w:hAnsiTheme="minorHAnsi" w:cs="Aptos"/>
        </w:rPr>
        <w:t> </w:t>
      </w:r>
      <w:r w:rsidRPr="00425BE0">
        <w:rPr>
          <w:rFonts w:asciiTheme="minorHAnsi" w:hAnsiTheme="minorHAnsi"/>
        </w:rPr>
        <w:t>a po</w:t>
      </w:r>
      <w:r w:rsidRPr="00425BE0">
        <w:rPr>
          <w:rFonts w:asciiTheme="minorHAnsi" w:hAnsiTheme="minorHAnsi" w:cs="Aptos"/>
        </w:rPr>
        <w:t>u</w:t>
      </w:r>
      <w:r w:rsidRPr="00425BE0">
        <w:rPr>
          <w:rFonts w:asciiTheme="minorHAnsi" w:hAnsiTheme="minorHAnsi"/>
        </w:rPr>
        <w:t>r mandat d’exploiter le pipeline TransMountain. TMC compte environ 700 employés dirigés par une équipe de direction chevronnée. CDEV remplit son rôle</w:t>
      </w:r>
      <w:r w:rsidR="008F1373" w:rsidRPr="00425BE0">
        <w:rPr>
          <w:rFonts w:asciiTheme="minorHAnsi" w:hAnsiTheme="minorHAnsi"/>
        </w:rPr>
        <w:t xml:space="preserve"> </w:t>
      </w:r>
      <w:r w:rsidR="008F1373" w:rsidRPr="008F1373">
        <w:rPr>
          <w:rFonts w:asciiTheme="minorHAnsi" w:hAnsiTheme="minorHAnsi" w:cs="Arial"/>
          <w:szCs w:val="24"/>
        </w:rPr>
        <w:t xml:space="preserve">de supervision en tant que propriétaire de TMC par le biais d’un protocole d’entente qui définit les domaines de responsabilité </w:t>
      </w:r>
      <w:r w:rsidR="008F1373" w:rsidRPr="008F1373">
        <w:rPr>
          <w:rFonts w:asciiTheme="minorHAnsi" w:hAnsiTheme="minorHAnsi" w:cs="Arial"/>
          <w:szCs w:val="24"/>
        </w:rPr>
        <w:lastRenderedPageBreak/>
        <w:t>et de reddition </w:t>
      </w:r>
      <w:r w:rsidR="00C83FD6">
        <w:rPr>
          <w:rFonts w:asciiTheme="minorHAnsi" w:hAnsiTheme="minorHAnsi" w:cs="Arial"/>
          <w:szCs w:val="24"/>
        </w:rPr>
        <w:t>de comptes, y</w:t>
      </w:r>
      <w:r w:rsidR="008F1373" w:rsidRPr="008F1373">
        <w:rPr>
          <w:rFonts w:asciiTheme="minorHAnsi" w:hAnsiTheme="minorHAnsi" w:cs="Arial"/>
          <w:szCs w:val="24"/>
        </w:rPr>
        <w:t xml:space="preserve"> compris la resp</w:t>
      </w:r>
      <w:r w:rsidR="008316E6">
        <w:rPr>
          <w:rFonts w:asciiTheme="minorHAnsi" w:hAnsiTheme="minorHAnsi" w:cs="Arial"/>
          <w:szCs w:val="24"/>
        </w:rPr>
        <w:t>onsabi</w:t>
      </w:r>
      <w:r w:rsidR="008F1373" w:rsidRPr="008F1373">
        <w:rPr>
          <w:rFonts w:asciiTheme="minorHAnsi" w:hAnsiTheme="minorHAnsi" w:cs="Arial"/>
          <w:szCs w:val="24"/>
        </w:rPr>
        <w:t xml:space="preserve">lité de nommer le conseil d’administration de TMC. La direction de CDEV s’implique activement dans la garantie de la santé financière de TMC dans le but à</w:t>
      </w:r>
      <w:r w:rsidR="008C4A23">
        <w:rPr>
          <w:rFonts w:asciiTheme="minorHAnsi" w:hAnsiTheme="minorHAnsi" w:cs="Arial"/>
          <w:szCs w:val="24"/>
        </w:rPr>
        <w:t xml:space="preserve"> l</w:t>
      </w:r>
      <w:r w:rsidR="00287E7C" w:rsidRPr="008F1373">
        <w:rPr>
          <w:rFonts w:asciiTheme="minorHAnsi" w:hAnsiTheme="minorHAnsi" w:cs="Arial"/>
          <w:szCs w:val="24"/>
        </w:rPr>
        <w:t>ong terme d’</w:t>
      </w:r>
      <w:r w:rsidR="008F1373" w:rsidRPr="008F1373">
        <w:rPr>
          <w:rFonts w:asciiTheme="minorHAnsi" w:hAnsiTheme="minorHAnsi" w:cs="Arial"/>
          <w:szCs w:val="24"/>
        </w:rPr>
        <w:t xml:space="preserve">une monétisation réussie </w:t>
      </w:r>
      <w:r w:rsidR="00D12E56">
        <w:rPr>
          <w:rFonts w:asciiTheme="minorHAnsi" w:hAnsiTheme="minorHAnsi" w:cs="Arial"/>
          <w:szCs w:val="24"/>
        </w:rPr>
        <w:t>en temp</w:t>
      </w:r>
      <w:r w:rsidR="008F1373" w:rsidRPr="008F1373">
        <w:rPr>
          <w:rFonts w:asciiTheme="minorHAnsi" w:hAnsiTheme="minorHAnsi" w:cs="Arial"/>
          <w:szCs w:val="24"/>
        </w:rPr>
        <w:t>s</w:t>
      </w:r>
      <w:r w:rsidR="00B2021D">
        <w:rPr>
          <w:rFonts w:asciiTheme="minorHAnsi" w:hAnsiTheme="minorHAnsi" w:cs="Arial"/>
          <w:szCs w:val="24"/>
        </w:rPr>
        <w:t xml:space="preserve"> uti</w:t>
      </w:r>
      <w:r w:rsidR="00880FE2">
        <w:rPr>
          <w:rFonts w:asciiTheme="minorHAnsi" w:hAnsiTheme="minorHAnsi" w:cs="Arial"/>
          <w:szCs w:val="24"/>
        </w:rPr>
        <w:t>le. TMP Fin</w:t>
      </w:r>
      <w:r w:rsidR="00B2021D">
        <w:rPr>
          <w:rFonts w:asciiTheme="minorHAnsi" w:hAnsiTheme="minorHAnsi" w:cs="Arial"/>
          <w:szCs w:val="24"/>
        </w:rPr>
        <w:t xml:space="preserve">ance a été constituée en 2018</w:t>
      </w:r>
      <w:r w:rsidR="008F1373" w:rsidRPr="008F1373">
        <w:rPr>
          <w:rFonts w:asciiTheme="minorHAnsi" w:hAnsiTheme="minorHAnsi" w:cs="Arial"/>
          <w:szCs w:val="24"/>
        </w:rPr>
        <w:t>.</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 </w:t>
      </w:r>
      <w:r w:rsidR="00C55822">
        <w:rPr>
          <w:rFonts w:asciiTheme="minorHAnsi" w:hAnsiTheme="minorHAnsi" w:cs="Arial"/>
          <w:szCs w:val="24"/>
        </w:rPr>
        <w:t xml:space="preserve">a</w:t>
      </w:r>
      <w:r w:rsidR="00292842">
        <w:rPr>
          <w:rFonts w:asciiTheme="minorHAnsi" w:hAnsiTheme="minorHAnsi" w:cs="Arial"/>
          <w:szCs w:val="24"/>
        </w:rPr>
        <w:t> été établie en sep</w:t>
      </w:r>
      <w:r w:rsidR="00CD755E">
        <w:rPr>
          <w:rFonts w:asciiTheme="minorHAnsi" w:hAnsiTheme="minorHAnsi" w:cs="Arial"/>
          <w:szCs w:val="24"/>
        </w:rPr>
        <w:t xml:space="preserve">tembre 2024. Act</w:t>
      </w:r>
      <w:r w:rsidR="00714BAB">
        <w:rPr>
          <w:rFonts w:asciiTheme="minorHAnsi" w:hAnsiTheme="minorHAnsi" w:cs="Arial"/>
          <w:szCs w:val="24"/>
        </w:rPr>
        <w:t>uellement, la filiale s</w:t>
      </w:r>
      <w:r w:rsidR="00F341D9">
        <w:rPr>
          <w:rFonts w:asciiTheme="minorHAnsi" w:hAnsiTheme="minorHAnsi" w:cs="Arial"/>
          <w:szCs w:val="24"/>
        </w:rPr>
        <w:t>u</w:t>
      </w:r>
      <w:r w:rsidR="00714BAB">
        <w:rPr>
          <w:rFonts w:asciiTheme="minorHAnsi" w:hAnsiTheme="minorHAnsi" w:cs="Arial"/>
          <w:szCs w:val="24"/>
        </w:rPr>
        <w:t>per</w:t>
      </w:r>
      <w:r w:rsidR="00CD755E">
        <w:rPr>
          <w:rFonts w:asciiTheme="minorHAnsi" w:hAnsiTheme="minorHAnsi" w:cs="Arial"/>
          <w:szCs w:val="24"/>
        </w:rPr>
        <w:t xml:space="preserve">vise et g</w:t>
      </w:r>
      <w:r w:rsidR="00F341D9">
        <w:rPr>
          <w:rFonts w:asciiTheme="minorHAnsi" w:hAnsiTheme="minorHAnsi" w:cs="Arial"/>
          <w:szCs w:val="24"/>
        </w:rPr>
        <w:t>è</w:t>
      </w:r>
      <w:r w:rsidR="00CD755E">
        <w:rPr>
          <w:rFonts w:asciiTheme="minorHAnsi" w:hAnsiTheme="minorHAnsi" w:cs="Arial"/>
          <w:szCs w:val="24"/>
        </w:rPr>
        <w:t xml:space="preserve">re le prêt d</w:t>
      </w:r>
      <w:r w:rsidR="00F341D9">
        <w:rPr>
          <w:rFonts w:asciiTheme="minorHAnsi" w:hAnsiTheme="minorHAnsi" w:cs="Arial"/>
          <w:szCs w:val="24"/>
        </w:rPr>
        <w:t>e</w:t>
      </w:r>
      <w:r w:rsidR="00CD755E">
        <w:rPr>
          <w:rFonts w:asciiTheme="minorHAnsi" w:hAnsiTheme="minorHAnsi" w:cs="Arial"/>
          <w:szCs w:val="24"/>
        </w:rPr>
        <w:t xml:space="preserve"> 2,14 milliards de dollars </w:t>
      </w:r>
      <w:r w:rsidR="00F829D1">
        <w:rPr>
          <w:rFonts w:asciiTheme="minorHAnsi" w:hAnsiTheme="minorHAnsi" w:cs="Arial"/>
          <w:szCs w:val="24"/>
        </w:rPr>
        <w:t xml:space="preserve">du Gouvernement du Cana</w:t>
      </w:r>
      <w:r w:rsidR="00FE4366">
        <w:rPr>
          <w:rFonts w:asciiTheme="minorHAnsi" w:hAnsiTheme="minorHAnsi" w:cs="Arial"/>
          <w:szCs w:val="24"/>
        </w:rPr>
        <w:t xml:space="preserve">da pour le projet</w:t>
      </w:r>
      <w:r w:rsidR="00951F93">
        <w:rPr>
          <w:rFonts w:asciiTheme="minorHAnsi" w:hAnsiTheme="minorHAnsi" w:cs="Arial"/>
          <w:szCs w:val="24"/>
        </w:rPr>
        <w:t> Telesat Li</w:t>
      </w:r>
      <w:r w:rsidR="00FE4366">
        <w:rPr>
          <w:rFonts w:asciiTheme="minorHAnsi" w:hAnsiTheme="minorHAnsi" w:cs="Arial"/>
          <w:szCs w:val="24"/>
        </w:rPr>
        <w:t xml:space="preserve">ghtspeed. </w:t>
      </w:r>
      <w:r w:rsidR="00F341D9">
        <w:rPr>
          <w:rFonts w:asciiTheme="minorHAnsi" w:hAnsiTheme="minorHAnsi" w:cs="Arial"/>
          <w:szCs w:val="24"/>
        </w:rPr>
        <w:t xml:space="preserve">L</w:t>
      </w:r>
      <w:r w:rsidR="00A073F5">
        <w:rPr>
          <w:rFonts w:asciiTheme="minorHAnsi" w:hAnsiTheme="minorHAnsi" w:cs="Arial"/>
          <w:szCs w:val="24"/>
        </w:rPr>
        <w:t>a filiale pourrait être utilisée à l’avenir pour gérer d’autres prêt</w:t>
      </w:r>
      <w:r w:rsidR="00BE2ECA">
        <w:rPr>
          <w:rFonts w:asciiTheme="minorHAnsi" w:hAnsiTheme="minorHAnsi" w:cs="Arial"/>
          <w:szCs w:val="24"/>
        </w:rPr>
        <w:t xml:space="preserve">s ou détenir des actifs au nom </w:t>
      </w:r>
      <w:r w:rsidR="00E07AE0">
        <w:rPr>
          <w:rFonts w:asciiTheme="minorHAnsi" w:hAnsiTheme="minorHAnsi" w:cs="Arial"/>
          <w:szCs w:val="24"/>
        </w:rPr>
        <w:t>du go</w:t>
      </w:r>
      <w:r w:rsidR="00BE2ECA">
        <w:rPr>
          <w:rFonts w:asciiTheme="minorHAnsi" w:hAnsiTheme="minorHAnsi" w:cs="Arial"/>
          <w:szCs w:val="24"/>
        </w:rPr>
        <w:t>uvernement</w:t>
      </w:r>
      <w:r w:rsidR="00A073F5">
        <w:rPr>
          <w:rFonts w:asciiTheme="minorHAnsi" w:hAnsiTheme="minorHAnsi" w:cs="Arial"/>
          <w:szCs w:val="24"/>
        </w:rPr>
        <w:t>.</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A</w:t>
      </w:r>
      <w:r w:rsidR="0023771F">
        <w:t xml:space="preserve">perçu de la gouvernance publique</w:t>
      </w:r>
      <w:r w:rsidR="003A20BE">
        <w:t xml:space="preserve"> : Fonction</w:t>
      </w:r>
      <w:proofErr w:type="gramStart"/>
      <w:r w:rsidR="003A20BE">
        <w:t>ne</w:t>
      </w:r>
      <w:proofErr w:type="gramEnd"/>
      <w:r w:rsidR="003A20BE">
        <w:t xml:space="preserve">ment à distance</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Conseil d’administration et direction</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En tant que société d</w:t>
      </w:r>
      <w:r w:rsidR="007B0E3A">
        <w:t xml:space="preserve">’État commer</w:t>
      </w:r>
      <w:r w:rsidR="00672538">
        <w:t>c</w:t>
      </w:r>
      <w:r w:rsidR="007B0E3A">
        <w:t>iale autonome et indépendante Crown corporation, la supervision est assur</w:t>
      </w:r>
      <w:r w:rsidR="005826D3">
        <w:t>ée par un conse</w:t>
      </w:r>
      <w:r w:rsidR="007B0E3A">
        <w:t xml:space="preserve">il d’administration indépendant com</w:t>
      </w:r>
      <w:r w:rsidR="00672538">
        <w:t xml:space="preserve">pos</w:t>
      </w:r>
      <w:r w:rsidR="00672538" w:rsidRPr="00672538">
        <w:t xml:space="preserve">é de six membres ainsi que du présid</w:t>
      </w:r>
      <w:r w:rsidR="0013480E">
        <w:t xml:space="preserve">ent d</w:t>
      </w:r>
      <w:r w:rsidR="00672538" w:rsidRPr="00672538">
        <w:t>u conseil et du président-directeur général. Le conseil d’administration est responsable de la gestion stratégique de CDEV et supervise ses activités, notamment en veillant à ce que ses actifs, ses passifs et ses filiales soient gérés de</w:t>
      </w:r>
      <w:r w:rsidR="00672538">
        <w:t> </w:t>
      </w:r>
      <w:r w:rsidR="00672538" w:rsidRPr="00672538">
        <w:t>manière économique. C</w:t>
      </w:r>
      <w:r w:rsidR="00F212FD">
        <w:t xml:space="preserve">ela inclut l’app</w:t>
      </w:r>
      <w:r w:rsidR="00EA1EE3">
        <w:t xml:space="preserve">robation des états financiers et des rapports cor</w:t>
      </w:r>
      <w:r w:rsidR="00DA662B">
        <w:t>poratifs de CDEV, to</w:t>
      </w:r>
      <w:r w:rsidR="00E86B9D">
        <w:t>us disponibles sur le site web de CDEV.</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Le conseil d’administration de CDEV dispose</w:t>
      </w:r>
      <w:r w:rsidR="00556A3B">
        <w:t xml:space="preserve"> de trois co</w:t>
      </w:r>
      <w:r w:rsidR="00836220">
        <w:t>mités : le</w:t>
      </w:r>
      <w:r w:rsidR="00560E97">
        <w:t> Comité de vérification, qui supervise les finances de CDEV, le Comité de nomination et de go</w:t>
      </w:r>
      <w:r w:rsidR="0098701B">
        <w:t>uvernance, responsable des questions de gouvernance d’entreprise, et le Comité des ressources humaines et de rému</w:t>
      </w:r>
      <w:r w:rsidR="00F44B7B">
        <w:t xml:space="preserve">nération, chargé des pratiques de rémunération et d'autres politiques pertinentes</w:t>
      </w:r>
      <w:r w:rsidR="0098701B">
        <w:t xml:space="preserve">.</w:t>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L'équipe de direction de CDEV est dirigée</w:t>
      </w:r>
      <w:r w:rsidR="00307ECD">
        <w:t> par un président et chef de la direction nommé par décret du gouverneur en</w:t>
      </w:r>
      <w:r w:rsidR="003A428B">
        <w:t xml:space="preserve"> conseil et collabore étroitement avec l'équipe de direction de ses fil</w:t>
      </w:r>
      <w:r w:rsidR="00B968E5">
        <w:t xml:space="preserve">iales afin d'assurer le fonctionnement effi</w:t>
      </w:r>
      <w:r w:rsidR="009A3AF4">
        <w:t>cace</w:t>
      </w:r>
      <w:r w:rsidR="00B968E5">
        <w:t xml:space="preserve"> de CDEV e</w:t>
      </w:r>
      <w:r w:rsidR="000A4A01">
        <w:t>t de son groupe d'ent</w:t>
      </w:r>
      <w:r w:rsidR="00B145C1">
        <w:t xml:space="preserve">repris</w:t>
      </w:r>
      <w:r w:rsidR="002563E1">
        <w:t xml:space="preserve">es. CDEV compte vingt employés à temps plein en septembre </w:t>
      </w:r>
      <w:r w:rsidR="00C91495">
        <w:t>2</w:t>
      </w:r>
      <w:r w:rsidR="004A35D1">
        <w:t xml:space="preserve">024, et s</w:t>
      </w:r>
      <w:r w:rsidR="00D541F0">
        <w:t xml:space="preserve">on siège social est situé à T</w:t>
      </w:r>
      <w:r w:rsidR="006C180B">
        <w:t>oronto, avec un bureau satellite à Otta</w:t>
      </w:r>
      <w:r w:rsidR="003449A9">
        <w:t>w</w:t>
      </w:r>
      <w:r w:rsidR="0098701B">
        <w:t xml:space="preserve">a.</w:t>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En tant q</w:t>
      </w:r>
      <w:r w:rsidR="00892B14">
        <w:t>u’expert en pratiques exemplaires de gouvernan</w:t>
      </w:r>
      <w:r>
        <w:t>c</w:t>
      </w:r>
      <w:r w:rsidR="00892B14">
        <w:t xml:space="preserve">e, CDEV offre un</w:t>
      </w:r>
      <w:r>
        <w:t>e</w:t>
      </w:r>
      <w:r w:rsidR="00892B14">
        <w:t xml:space="preserve"> supervision à valeur ajoutée de ses sociétés filiales et facilite la reddition </w:t>
      </w:r>
      <w:r>
        <w:t>d</w:t>
      </w:r>
      <w:r w:rsidR="00892B14">
        <w:t xml:space="preserve">e comptes du gouvernement tout en maintenant son indépendance opérationnelle. CDEV nomme les</w:t>
      </w:r>
      <w:r>
        <w:t xml:space="preserve"> </w:t>
      </w:r>
      <w:r w:rsidR="42B76B9C">
        <w:t xml:space="preserve">conseils d’administration de ses filiales afin d’assurer une supervision adéquate, lesquels rendent rapport au co</w:t>
      </w:r>
      <w:r w:rsidR="00A9696D">
        <w:t>ns</w:t>
      </w:r>
      <w:r w:rsidR="42B76B9C">
        <w:t xml:space="preserve">eil d’administ</w:t>
      </w:r>
      <w:r w:rsidR="1C94FDC8">
        <w:t xml:space="preserve">ra</w:t>
      </w:r>
      <w:r w:rsidR="004E6CDD">
        <w:t>t</w:t>
      </w:r>
      <w:r w:rsidR="1C94FDC8">
        <w:t xml:space="preserve">ion de</w:t>
      </w:r>
      <w:r w:rsidR="00B21657">
        <w:t> CDEV sur une base trimes</w:t>
      </w:r>
      <w:r w:rsidR="1C94FDC8">
        <w:t xml:space="preserve">tr</w:t>
      </w:r>
      <w:r w:rsidR="003B682B">
        <w:t xml:space="preserve">ielle. CDEV joue ce rôle à très faible coût comparativement à d’autres modèles au sein du</w:t>
      </w:r>
      <w:r>
        <w:t> gouvernement fédéral,</w:t>
      </w:r>
      <w:r w:rsidR="35252704">
        <w:t xml:space="preserve"> en raison de la structure de rémunération applicable au conseil d’adm</w:t>
      </w:r>
      <w:r w:rsidR="007A1BB6">
        <w:t xml:space="preserve">inistra</w:t>
      </w:r>
      <w:r w:rsidR="63254D14">
        <w:t>tion de CDEV ains</w:t>
      </w:r>
      <w:r w:rsidR="00180D04">
        <w:t xml:space="preserve">i</w:t>
      </w:r>
      <w:r w:rsidR="009369A6">
        <w:t> qu’à </w:t>
      </w:r>
      <w:r w:rsidR="00180D04">
        <w:t xml:space="preserve">son g</w:t>
      </w:r>
      <w:r w:rsidR="009369A6">
        <w:t>roupe de so</w:t>
      </w:r>
      <w:r w:rsidR="007A1BB6">
        <w:t>c</w:t>
      </w:r>
      <w:r w:rsidR="63254D14">
        <w:t xml:space="preserve">iétés.</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Veuillez consult</w:t>
      </w:r>
      <w:r w:rsidR="00713787">
        <w:rPr>
          <w:rFonts w:asciiTheme="minorHAnsi" w:eastAsia="Arial" w:hAnsiTheme="minorHAnsi" w:cs="Arial"/>
        </w:rPr>
        <w:t xml:space="preserve">er l'</w:t>
      </w:r>
      <w:r w:rsidRPr="0054589B">
        <w:rPr>
          <w:rFonts w:asciiTheme="minorHAnsi" w:eastAsia="Arial" w:hAnsiTheme="minorHAnsi" w:cs="Arial"/>
        </w:rPr>
        <w:t xml:space="preserve">annexe A</w:t>
      </w:r>
      <w:r>
        <w:rPr>
          <w:rFonts w:asciiTheme="minorHAnsi" w:eastAsia="Arial" w:hAnsiTheme="minorHAnsi" w:cs="Arial"/>
        </w:rPr>
        <w:t>-1 p</w:t>
      </w:r>
      <w:r w:rsidRPr="0054589B">
        <w:rPr>
          <w:rFonts w:asciiTheme="minorHAnsi" w:eastAsia="Arial" w:hAnsiTheme="minorHAnsi" w:cs="Arial"/>
        </w:rPr>
        <w:t xml:space="preserve">our le tableau organisationnel de CDEV et la liste actuelle </w:t>
      </w:r>
      <w:r>
        <w:rPr>
          <w:rFonts w:asciiTheme="minorHAnsi" w:eastAsia="Arial" w:hAnsiTheme="minorHAnsi" w:cs="Arial"/>
        </w:rPr>
        <w:t>de </w:t>
      </w:r>
      <w:r w:rsidRPr="0054589B">
        <w:rPr>
          <w:rFonts w:asciiTheme="minorHAnsi" w:eastAsia="Arial" w:hAnsiTheme="minorHAnsi" w:cs="Arial"/>
        </w:rPr>
        <w:t xml:space="preserve">ses administrateurs et dirigeants ainsi que les comités du Conseil d'administration de CDEV et de chaque filiale. Le Conseil d'administration de CDEV reçoit des rapports réguliers</w:t>
      </w:r>
      <w:r w:rsidR="00456113">
        <w:rPr>
          <w:rFonts w:asciiTheme="minorHAnsi" w:eastAsia="Arial" w:hAnsiTheme="minorHAnsi" w:cs="Arial"/>
        </w:rPr>
        <w:t> des conseils</w:t>
      </w:r>
      <w:r w:rsidRPr="0054589B">
        <w:rPr>
          <w:rFonts w:asciiTheme="minorHAnsi" w:eastAsia="Arial" w:hAnsiTheme="minorHAnsi" w:cs="Arial"/>
        </w:rPr>
        <w:t xml:space="preserve"> et de la direction de ses principales filiales.</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Examen spécial et aut</w:t>
      </w:r>
      <w:r w:rsidR="007333C4">
        <w:t>r</w:t>
      </w:r>
      <w:r w:rsidR="00A778FE">
        <w:t xml:space="preserve">es a</w:t>
      </w:r>
      <w:r>
        <w:t>udits</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En ce qui concerne les examens spéciaux et l</w:t>
      </w:r>
      <w:r w:rsidR="00961C02" w:rsidRPr="00F402F0">
        <w:rPr>
          <w:rFonts w:asciiTheme="minorHAnsi" w:hAnsiTheme="minorHAnsi" w:cs="Arial"/>
          <w:szCs w:val="24"/>
        </w:rPr>
        <w:t xml:space="preserve">es vérifi</w:t>
      </w:r>
      <w:r w:rsidRPr="00F402F0">
        <w:rPr>
          <w:rFonts w:asciiTheme="minorHAnsi" w:hAnsiTheme="minorHAnsi" w:cs="Arial"/>
          <w:szCs w:val="24"/>
        </w:rPr>
        <w:t>c</w:t>
      </w:r>
      <w:r w:rsidR="00AF028B" w:rsidRPr="00F402F0">
        <w:rPr>
          <w:rFonts w:asciiTheme="minorHAnsi" w:hAnsiTheme="minorHAnsi" w:cs="Arial"/>
          <w:szCs w:val="24"/>
        </w:rPr>
        <w:t xml:space="preserve">ations de CDEV, aucun examen supplémentaire n’</w:t>
      </w:r>
      <w:r w:rsidR="00AE76E2" w:rsidRPr="00F402F0">
        <w:rPr>
          <w:rFonts w:asciiTheme="minorHAnsi" w:hAnsiTheme="minorHAnsi" w:cs="Arial"/>
          <w:szCs w:val="24"/>
        </w:rPr>
        <w:t>est en cou</w:t>
      </w:r>
      <w:r w:rsidR="00AF028B" w:rsidRPr="00F402F0">
        <w:rPr>
          <w:rFonts w:asciiTheme="minorHAnsi" w:hAnsiTheme="minorHAnsi" w:cs="Arial"/>
          <w:szCs w:val="24"/>
        </w:rPr>
        <w:t xml:space="preserve">rs</w:t>
      </w:r>
      <w:r w:rsidR="00C75BC8" w:rsidRPr="00F402F0">
        <w:rPr>
          <w:rFonts w:asciiTheme="minorHAnsi" w:hAnsiTheme="minorHAnsi" w:cs="Arial"/>
          <w:szCs w:val="24"/>
        </w:rPr>
        <w:t xml:space="preserve"> actuellement. Le dernier examen</w:t>
      </w:r>
      <w:r w:rsidR="00AE76E2" w:rsidRPr="00F402F0">
        <w:rPr>
          <w:rFonts w:asciiTheme="minorHAnsi" w:hAnsiTheme="minorHAnsi" w:cs="Arial"/>
          <w:szCs w:val="24"/>
        </w:rPr>
        <w:t> spécial a été mené en </w:t>
      </w:r>
      <w:r w:rsidR="0075192A">
        <w:rPr>
          <w:rFonts w:asciiTheme="minorHAnsi" w:hAnsiTheme="minorHAnsi" w:cs="Arial"/>
          <w:szCs w:val="24"/>
        </w:rPr>
        <w:t>2</w:t>
      </w:r>
      <w:r w:rsidR="004F73BA" w:rsidRPr="00F402F0">
        <w:rPr>
          <w:rFonts w:asciiTheme="minorHAnsi" w:hAnsiTheme="minorHAnsi" w:cs="Arial"/>
          <w:szCs w:val="24"/>
        </w:rPr>
        <w:t xml:space="preserve">018. CDEV a particip</w:t>
      </w:r>
      <w:r w:rsidR="007B56FF" w:rsidRPr="00F402F0">
        <w:rPr>
          <w:rFonts w:asciiTheme="minorHAnsi" w:hAnsiTheme="minorHAnsi" w:cs="Arial"/>
          <w:szCs w:val="24"/>
        </w:rPr>
        <w:t xml:space="preserve">é</w:t>
      </w:r>
      <w:r w:rsidR="00F402F0" w:rsidRPr="00F402F0">
        <w:rPr>
          <w:rFonts w:asciiTheme="minorHAnsi" w:hAnsiTheme="minorHAnsi" w:cs="Arial"/>
        </w:rPr>
        <w:t> à la vérification de performance concernant l’acquisition de contrats de services professionnels dirigée par le Bureau du vérificateur général, qu</w:t>
      </w:r>
      <w:r w:rsidR="00F402F0">
        <w:rPr>
          <w:rFonts w:asciiTheme="minorHAnsi" w:hAnsiTheme="minorHAnsi" w:cs="Arial"/>
        </w:rPr>
        <w:t>i </w:t>
      </w:r>
      <w:r w:rsidR="00F402F0" w:rsidRPr="00F402F0">
        <w:rPr>
          <w:rFonts w:asciiTheme="minorHAnsi" w:hAnsiTheme="minorHAnsi" w:cs="Arial"/>
        </w:rPr>
        <w:t xml:space="preserve">a été publié</w:t>
      </w:r>
      <w:r w:rsidR="00F402F0">
        <w:rPr>
          <w:rFonts w:asciiTheme="minorHAnsi" w:hAnsiTheme="minorHAnsi" w:cs="Arial"/>
        </w:rPr>
        <w:t>e en juin 202</w:t>
      </w:r>
      <w:r w:rsidR="00F402F0" w:rsidRPr="00F402F0">
        <w:rPr>
          <w:rFonts w:asciiTheme="minorHAnsi" w:hAnsiTheme="minorHAnsi" w:cs="Arial"/>
        </w:rPr>
        <w:t>4</w:t>
      </w:r>
      <w:r w:rsidR="00F402F0" w:rsidRPr="49901A6D">
        <w:rPr>
          <w:rFonts w:ascii="Arial" w:hAnsi="Arial" w:cs="Arial"/>
        </w:rPr>
        <w:t xml:space="preserve">.</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Pr</w:t>
      </w:r>
      <w:r w:rsidR="0023771F">
        <w:t xml:space="preserve">ofil de politique publique : Un e</w:t>
      </w:r>
      <w:r w:rsidR="00014EE5">
        <w:t xml:space="preserve">nse</w:t>
      </w:r>
      <w:r w:rsidR="007D412E">
        <w:t>mble de compétences commerciales unique</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L'expertise commerciale et les compétences de CDEV sont uniques au sein du gouvernement f</w:t>
      </w:r>
      <w:r w:rsidR="00305115">
        <w:t>é</w:t>
      </w:r>
      <w:r w:rsidR="00305115" w:rsidRPr="007D412E">
        <w:t>déral, et il </w:t>
      </w:r>
      <w:r w:rsidRPr="007D412E">
        <w:t xml:space="preserve">existe une demande et un besoin importan</w:t>
      </w:r>
      <w:r w:rsidR="00EE1723">
        <w:t>ts pour no</w:t>
      </w:r>
      <w:r w:rsidRPr="007D412E">
        <w:t xml:space="preserve">s capacités. Les employés de</w:t>
      </w:r>
      <w:r w:rsidR="004A1F2E">
        <w:t xml:space="preserve"> </w:t>
      </w:r>
      <w:r w:rsidR="008E7250">
        <w:t>CDEV </w:t>
      </w:r>
      <w:r w:rsidR="00990952">
        <w:t xml:space="preserve">ont des antécéde</w:t>
      </w:r>
      <w:r w:rsidR="00824B0C">
        <w:t>nts a</w:t>
      </w:r>
      <w:r w:rsidR="004A1F2E">
        <w:t xml:space="preserve">pprofondis dans le secteur privé, notamment dans la </w:t>
      </w:r>
      <w:r w:rsidR="000551F2">
        <w:t>b</w:t>
      </w:r>
      <w:r w:rsidR="009F3005">
        <w:t xml:space="preserve">anque d'investissement, la gestion d'inv</w:t>
      </w:r>
      <w:r w:rsidR="00EA6B56">
        <w:t xml:space="preserve">estissements, les services fi</w:t>
      </w:r>
      <w:r w:rsidR="009F3005">
        <w:t xml:space="preserve">nanciers, le </w:t>
      </w:r>
      <w:r w:rsidR="002D0EED">
        <w:t xml:space="preserve">conseil, le domaine juridiqu</w:t>
      </w:r>
      <w:r w:rsidR="009C0C9E">
        <w:t>e ains</w:t>
      </w:r>
      <w:r w:rsidR="002D0EED">
        <w:t xml:space="preserve">i</w:t>
      </w:r>
      <w:r w:rsidR="00095CD0">
        <w:t> que</w:t>
      </w:r>
      <w:r w:rsidR="009F3005">
        <w:t xml:space="preserve"> les fusions et acquisitions, qu</w:t>
      </w:r>
      <w:r w:rsidR="002D6A87">
        <w:t>i</w:t>
      </w:r>
      <w:r w:rsidR="00AF4714">
        <w:t xml:space="preserve"> sont di</w:t>
      </w:r>
      <w:r w:rsidR="00C83C13">
        <w:t>rectement pertinents aux domaines dans</w:t>
      </w:r>
      <w:r w:rsidR="003407CC">
        <w:t xml:space="preserve"> </w:t>
      </w:r>
      <w:r w:rsidR="00FF3CE6">
        <w:t>lesquels les services de CDEV sont sollicités.</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Les compéten</w:t>
      </w:r>
      <w:r w:rsidR="00DF2A2A">
        <w:t>ces uniques, les r</w:t>
      </w:r>
      <w:r w:rsidR="006237EB">
        <w:t>é</w:t>
      </w:r>
      <w:r w:rsidR="00DF2A2A">
        <w:t xml:space="preserve">seaux et les expér</w:t>
      </w:r>
      <w:r>
        <w:t xml:space="preserve">iences de </w:t>
      </w:r>
      <w:r w:rsidR="00D44642">
        <w:t>CDE</w:t>
      </w:r>
      <w:r>
        <w:t xml:space="preserve">V</w:t>
      </w:r>
      <w:r w:rsidR="00B9355C">
        <w:t xml:space="preserve"> sont essentiels</w:t>
      </w:r>
      <w:r w:rsidR="005722B4">
        <w:t> et influe</w:t>
      </w:r>
      <w:r w:rsidR="008A2572">
        <w:t xml:space="preserve">n</w:t>
      </w:r>
      <w:r w:rsidR="004E27D7">
        <w:t>t</w:t>
      </w:r>
      <w:r w:rsidR="008A2572">
        <w:t xml:space="preserve">s </w:t>
      </w:r>
      <w:r w:rsidR="0067763B">
        <w:t>dans divers</w:t>
      </w:r>
      <w:r w:rsidR="007A36D1">
        <w:t xml:space="preserve">es situations</w:t>
      </w:r>
      <w:r>
        <w:t> où le</w:t>
      </w:r>
      <w:r w:rsidR="00E203C3">
        <w:t xml:space="preserve"> gouvernement a b</w:t>
      </w:r>
      <w:r w:rsidR="00C73B85">
        <w:t xml:space="preserve">esoin d'u</w:t>
      </w:r>
      <w:r w:rsidR="00667B9B">
        <w:t>n</w:t>
      </w:r>
      <w:r w:rsidR="00C73B85">
        <w:t xml:space="preserve">e</w:t>
      </w:r>
      <w:r w:rsidR="0052202A">
        <w:t> expertise f</w:t>
      </w:r>
      <w:r w:rsidR="00872016">
        <w:t xml:space="preserve">inancière spécialisée sur des questions cruciale</w:t>
      </w:r>
      <w:r w:rsidR="00C73B85">
        <w:t>s</w:t>
      </w:r>
      <w:r w:rsidR="00D70CC7">
        <w:t xml:space="preserve">.</w:t>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L'acquisition et la supervision du système de pipeline Trans Mountain a</w:t>
      </w:r>
      <w:r w:rsidR="000D7C80">
        <w:t xml:space="preserve">i</w:t>
      </w:r>
      <w:r w:rsidR="00C00710">
        <w:t>nsi</w:t>
      </w:r>
      <w:r w:rsidR="000D7C80">
        <w:t xml:space="preserve"> que </w:t>
      </w:r>
      <w:r w:rsidR="00710BDA">
        <w:t>la mise en œuvre du</w:t>
      </w:r>
      <w:r w:rsidR="000D7C80">
        <w:t xml:space="preserve"> Canada Growth Fund sont des</w:t>
      </w:r>
      <w:r w:rsidR="005C7005">
        <w:t> ex</w:t>
      </w:r>
      <w:r>
        <w:t xml:space="preserve">emples q</w:t>
      </w:r>
      <w:r w:rsidR="00710BDA">
        <w:t>u</w:t>
      </w:r>
      <w:r>
        <w:t xml:space="preserve">i</w:t>
      </w:r>
      <w:r w:rsidR="005F732C">
        <w:t> démontrent comm</w:t>
      </w:r>
      <w:r>
        <w:t xml:space="preserve">e</w:t>
      </w:r>
      <w:r w:rsidR="006A2224">
        <w:t>nt le gouvernement exploite </w:t>
      </w:r>
      <w:r w:rsidR="00F52BAC">
        <w:t>e</w:t>
      </w:r>
      <w:r w:rsidR="006A2224">
        <w:t xml:space="preserve">fficacem</w:t>
      </w:r>
      <w:r w:rsidR="00EE56EA">
        <w:t xml:space="preserve">ent les</w:t>
      </w:r>
      <w:r w:rsidR="006A2224">
        <w:t> capacités </w:t>
      </w:r>
      <w:r w:rsidR="00710BDA">
        <w:t xml:space="preserve">uniques de CD</w:t>
      </w:r>
      <w:r w:rsidR="006A2224">
        <w:t>EV.</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Orientation stratégique pour CDEV</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Activités principa</w:t>
      </w:r>
      <w:r w:rsidR="00404F4D">
        <w:t xml:space="preserve">les et environnement opérationne</w:t>
      </w:r>
      <w:r w:rsidR="00EA54C5">
        <w:t>l de CDEV</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e</w:t>
      </w:r>
      <w:r w:rsidR="000E074D">
        <w:t>s</w:t>
      </w:r>
      <w:r>
        <w:t xml:space="preserve">t axée sur l'utilisation de ses capacités financières et commerciales pour soutenir la croissance économique et favoriser l'efficacité budgétaire, en appui aux priorités du gouvernement du Canada.</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Performance corporative de 2024 pour CDEV</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Notre performance réelle en 2024, comparée aux objectifs énoncés dans notre Plan d’entreprise 2024-2028, est la suivante :</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Objectifs 2024</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Résultats 2024</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Superviser, surveiller et fournir un soutien stratégique à TMC, y compris préparer TMC à la cession au moment opportun et assister TMC dans l'accès aux ressources financières nécessaires pour mener à bien le TMEP et assurer des opérations efficaces.</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Poursuite des travaux préparatoires p</w:t>
            </w:r>
            <w:r w:rsidR="001F68A5">
              <w:rPr>
                <w:rFonts w:asciiTheme="minorHAnsi" w:hAnsiTheme="minorHAnsi" w:cs="Arial"/>
              </w:rPr>
              <w:t xml:space="preserve">our le refinancem</w:t>
            </w:r>
            <w:r w:rsidRPr="003F1883">
              <w:rPr>
                <w:rFonts w:asciiTheme="minorHAnsi" w:hAnsiTheme="minorHAnsi" w:cs="Arial"/>
              </w:rPr>
              <w:t>ent du</w:t>
            </w:r>
            <w:r w:rsidR="001F68A5">
              <w:rPr>
                <w:rFonts w:asciiTheme="minorHAnsi" w:hAnsiTheme="minorHAnsi" w:cs="Arial"/>
              </w:rPr>
              <w:t> bilan, </w:t>
            </w:r>
            <w:r w:rsidR="00B05CA0">
              <w:rPr>
                <w:rFonts w:asciiTheme="minorHAnsi" w:hAnsiTheme="minorHAnsi" w:cs="Arial"/>
              </w:rPr>
              <w:t>la structuration de </w:t>
            </w:r>
            <w:r w:rsidR="00F5566D">
              <w:rPr>
                <w:rFonts w:asciiTheme="minorHAnsi" w:hAnsiTheme="minorHAnsi" w:cs="Arial"/>
              </w:rPr>
              <w:t>IEP, l'analyse d'e</w:t>
            </w:r>
            <w:r w:rsidR="003B66C3">
              <w:rPr>
                <w:rFonts w:asciiTheme="minorHAnsi" w:hAnsiTheme="minorHAnsi" w:cs="Arial"/>
              </w:rPr>
              <w:t>xécutio</w:t>
            </w:r>
            <w:r w:rsidRPr="003F1883">
              <w:rPr>
                <w:rFonts w:asciiTheme="minorHAnsi" w:hAnsiTheme="minorHAnsi" w:cs="Arial"/>
              </w:rPr>
              <w:t xml:space="preserve">n et la monétisation.</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Plan de succession raffiné pour le Conseil.</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Assister CEEFC avec la gestion de son portefeuille de prêts.</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Fournir un soutien fonctionnel continu et une expertise aux opérations de CEEFC, conformément au protocole d’entente.</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Fourniture d'un soutien continu en matière de gouvernance.</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Capital retourné par le rachat d'actions privilégiées.</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Maintenu l'état de préparation pour la vente des actions AC.</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Soutenu le comité de recherche CEO pour lancer la recherche.</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A soutenu l’intégration du nouveau PDG de CEEFC.</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Soutenu le nouveau CEO concernant des conseils de restructuration pour le portefeuille de prêts.</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Gérer la participation active dans Hibernia par l'entremise de CHHC et maintenir l'actif prêt pour une éventuelle cession tout en maximisant sa valeur dans la mesure du possible.</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Fournit un soutien fonctionnel et une expertise à CHHC.</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Assuré un soutien en matière de gouvernance, de ressources humaines et de politiques.</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Gérer les responsabilités de NPI/INPI de CDEV.</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Consultez les mises à jour de NPI dans la section 3.2.7 « Autres mandats » pour plus de détails.</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Assurez la surveillance de CGF.</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Conclu un pr</w:t>
            </w:r>
            <w:proofErr w:type="gramEnd"/>
            <w:r w:rsidRPr="003F1883">
              <w:rPr>
                <w:rFonts w:asciiTheme="minorHAnsi" w:hAnsiTheme="minorHAnsi" w:cs="Arial"/>
              </w:rPr>
              <w:t xml:space="preserve">otocole de communication avec CGF</w:t>
            </w:r>
            <w:r w:rsidR="00560082">
              <w:rPr>
                <w:rFonts w:asciiTheme="minorHAnsi" w:hAnsiTheme="minorHAnsi" w:cs="Arial"/>
              </w:rPr>
              <w:t>I</w:t>
            </w:r>
            <w:r w:rsidRPr="003F1883">
              <w:rPr>
                <w:rFonts w:asciiTheme="minorHAnsi" w:hAnsiTheme="minorHAnsi" w:cs="Arial"/>
              </w:rPr>
              <w:t>M.</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Document</w:t>
            </w:r>
            <w:r w:rsidR="00590144">
              <w:rPr>
                <w:rFonts w:asciiTheme="minorHAnsi" w:hAnsiTheme="minorHAnsi" w:cs="Arial"/>
              </w:rPr>
              <w:t>s</w:t>
            </w:r>
            <w:r w:rsidRPr="003F1883">
              <w:rPr>
                <w:rFonts w:asciiTheme="minorHAnsi" w:hAnsiTheme="minorHAnsi" w:cs="Arial"/>
              </w:rPr>
              <w:t xml:space="preserve"> IMA exécutés et documents associés.</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A mené la recherche pour le président du </w:t>
            </w:r>
            <w:r w:rsidR="00770689">
              <w:rPr>
                <w:rFonts w:asciiTheme="minorHAnsi" w:hAnsiTheme="minorHAnsi" w:cs="Arial"/>
              </w:rPr>
              <w:t xml:space="preserve">conseil et le président du comité d'audit.</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Des</w:t>
            </w:r>
            <w:r w:rsidR="00D2024F">
              <w:rPr>
                <w:rFonts w:asciiTheme="minorHAnsi" w:hAnsiTheme="minorHAnsi" w:cs="Arial"/>
              </w:rPr>
              <w:t> consultati</w:t>
            </w:r>
            <w:r w:rsidRPr="003F1883">
              <w:rPr>
                <w:rFonts w:asciiTheme="minorHAnsi" w:hAnsiTheme="minorHAnsi" w:cs="Arial"/>
              </w:rPr>
              <w:t xml:space="preserve">ons ont été menées avec Finance </w:t>
            </w:r>
            <w:r w:rsidR="005068EB">
              <w:rPr>
                <w:rFonts w:asciiTheme="minorHAnsi" w:hAnsiTheme="minorHAnsi" w:cs="Arial"/>
              </w:rPr>
              <w:t>pour les ca</w:t>
            </w:r>
            <w:r w:rsidRPr="003F1883">
              <w:rPr>
                <w:rFonts w:asciiTheme="minorHAnsi" w:hAnsiTheme="minorHAnsi" w:cs="Arial"/>
              </w:rPr>
              <w:t xml:space="preserve">ndidats au conseil d'administration de CGF.</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Soutenir la mise en œuvre complète de CIC d'ici 2026-2027</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Opérat</w:t>
            </w:r>
            <w:r w:rsidR="0029552C">
              <w:rPr>
                <w:rFonts w:asciiTheme="minorHAnsi" w:hAnsiTheme="minorHAnsi" w:cs="Arial"/>
                <w:color w:val="auto"/>
              </w:rPr>
              <w:t>i</w:t>
            </w:r>
            <w:r w:rsidRPr="003F1883">
              <w:rPr>
                <w:rFonts w:asciiTheme="minorHAnsi" w:hAnsiTheme="minorHAnsi" w:cs="Arial"/>
                <w:color w:val="auto"/>
              </w:rPr>
              <w:t xml:space="preserve">ons de CIC suspendues, selon les besoins.</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Maintenu l</w:t>
            </w:r>
            <w:r w:rsidR="0029552C">
              <w:rPr>
                <w:rFonts w:asciiTheme="minorHAnsi" w:hAnsiTheme="minorHAnsi" w:cs="Arial"/>
                <w:color w:val="auto"/>
              </w:rPr>
              <w:t>es </w:t>
            </w:r>
            <w:r w:rsidRPr="003F1883">
              <w:rPr>
                <w:rFonts w:asciiTheme="minorHAnsi" w:hAnsiTheme="minorHAnsi" w:cs="Arial"/>
                <w:color w:val="auto"/>
              </w:rPr>
              <w:t xml:space="preserve">fonctions comptables et opérationnelles pendant la période intérimaire.</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Gérer les opérations de CDEV de manière efficace</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La nouvelle orientation stratégique de Advanced CDEV.</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ESG inté</w:t>
            </w:r>
            <w:r w:rsidR="00901066">
              <w:rPr>
                <w:rFonts w:asciiTheme="minorHAnsi" w:hAnsiTheme="minorHAnsi" w:cs="Arial"/>
                <w:color w:val="auto"/>
              </w:rPr>
              <w:t>gr</w:t>
            </w:r>
            <w:r w:rsidRPr="003F1883">
              <w:rPr>
                <w:rFonts w:asciiTheme="minorHAnsi" w:hAnsiTheme="minorHAnsi" w:cs="Arial"/>
                <w:color w:val="auto"/>
              </w:rPr>
              <w:t xml:space="preserve">é dans les opérations quotidiennes de CDEV.</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Amélioration des efficacités internes et externes au quotidien, y compris une analyse rigoureuse des coûts et des avantages des principales catégories de dépenses, l'opti</w:t>
            </w:r>
            <w:r w:rsidRPr="56D17EB4">
              <w:rPr>
                <w:rFonts w:asciiTheme="minorHAnsi" w:hAnsiTheme="minorHAnsi" w:cs="Arial"/>
                <w:color w:val="auto"/>
              </w:rPr>
              <w:t>misation</w:t>
            </w:r>
            <w:r w:rsidR="6FC9AF54" w:rsidRPr="56D17EB4">
              <w:rPr>
                <w:rFonts w:asciiTheme="minorHAnsi" w:hAnsiTheme="minorHAnsi" w:cs="Arial"/>
                <w:color w:val="auto"/>
              </w:rPr>
              <w:t> </w:t>
            </w:r>
            <w:r w:rsidRPr="56D17EB4">
              <w:rPr>
                <w:rFonts w:asciiTheme="minorHAnsi" w:hAnsiTheme="minorHAnsi" w:cs="Arial"/>
                <w:color w:val="auto"/>
              </w:rPr>
              <w:t>des dép</w:t>
            </w:r>
            <w:r w:rsidRPr="003F1883">
              <w:rPr>
                <w:rFonts w:asciiTheme="minorHAnsi" w:hAnsiTheme="minorHAnsi" w:cs="Arial"/>
                <w:color w:val="auto"/>
              </w:rPr>
              <w:t xml:space="preserve">lacements et l'utilisation de conseillers.</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Mise en œuvre d’un nouveau système de gestion des ressources humaines en ligne.</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Réalisation d'un sondage sur l'engagement des employés afin d'identifier des opportunités pour renforcer la culture et la cohésion d'équipe (en conséquence, CDEV a obtenu la certif</w:t>
            </w:r>
            <w:proofErr w:type="gramStart"/>
            <w:r w:rsidRPr="003F1883">
              <w:rPr>
                <w:rFonts w:asciiTheme="minorHAnsi" w:hAnsiTheme="minorHAnsi" w:cs="Arial"/>
                <w:color w:val="auto"/>
              </w:rPr>
              <w:t>ic</w:t>
            </w:r>
            <w:proofErr w:type="gramEnd"/>
            <w:r w:rsidRPr="003F1883">
              <w:rPr>
                <w:rFonts w:asciiTheme="minorHAnsi" w:hAnsiTheme="minorHAnsi" w:cs="Arial"/>
                <w:color w:val="auto"/>
              </w:rPr>
              <w:t xml:space="preserve">ation Great Place To Work®).</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Infrastructure de sécurité renforcée et signalement ainsi que surveillance des incidents informatiques, incluant le renforcement de notre technologie contre la cybercriminalité.</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L'infrastructure informatique a été transférée vers le cloud, ce qui réduit les coûts des serveurs et améliore l'efficacité du travail ainsi que la collaboration grâce à l'utilisation de SharePoint. La structure des serveurs de CDEV est désormais entièrement migrée vers le cloud.</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Analyse des plateformes technologiques effectuée.</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Des processus rationalisés dans certains domaines opérationnels, tels que les TI et les Finances.</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Calendrier optimisé des réunions du conseil d'administration en tirant parti du cadre virtuel, par exemple.</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Aider le gouvernement avec d'autres mandats (examens d'actifs, nouvelles filiales, etc.).</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Identifi</w:t>
            </w:r>
            <w:r w:rsidR="00BB612F">
              <w:rPr>
                <w:rFonts w:asciiTheme="minorHAnsi" w:hAnsiTheme="minorHAnsi" w:cs="Arial"/>
                <w:color w:val="auto"/>
              </w:rPr>
              <w:t>é et</w:t>
            </w:r>
            <w:r w:rsidRPr="003F1883">
              <w:rPr>
                <w:rFonts w:asciiTheme="minorHAnsi" w:hAnsiTheme="minorHAnsi" w:cs="Arial"/>
                <w:color w:val="auto"/>
              </w:rPr>
              <w:t xml:space="preserve"> engagé auprè</w:t>
            </w:r>
            <w:r w:rsidR="00BB612F">
              <w:rPr>
                <w:rFonts w:asciiTheme="minorHAnsi" w:hAnsiTheme="minorHAnsi" w:cs="Arial"/>
                <w:color w:val="auto"/>
              </w:rPr>
              <w:t>s</w:t>
            </w:r>
            <w:r w:rsidRPr="003F1883">
              <w:rPr>
                <w:rFonts w:asciiTheme="minorHAnsi" w:hAnsiTheme="minorHAnsi" w:cs="Arial"/>
                <w:color w:val="auto"/>
              </w:rPr>
              <w:t xml:space="preserve"> des pr</w:t>
            </w:r>
            <w:r w:rsidR="003C2375">
              <w:rPr>
                <w:rFonts w:asciiTheme="minorHAnsi" w:hAnsiTheme="minorHAnsi" w:cs="Arial"/>
                <w:color w:val="auto"/>
              </w:rPr>
              <w:t xml:space="preserve">incipales parties prenant</w:t>
            </w:r>
            <w:r w:rsidRPr="003F1883">
              <w:rPr>
                <w:rFonts w:asciiTheme="minorHAnsi" w:hAnsiTheme="minorHAnsi" w:cs="Arial"/>
                <w:color w:val="auto"/>
              </w:rPr>
              <w:t>es et des </w:t>
            </w:r>
            <w:r w:rsidR="003C2375">
              <w:rPr>
                <w:rFonts w:asciiTheme="minorHAnsi" w:hAnsiTheme="minorHAnsi" w:cs="Arial"/>
                <w:color w:val="auto"/>
              </w:rPr>
              <w:t>parties prosp</w:t>
            </w:r>
            <w:r w:rsidRPr="003F1883">
              <w:rPr>
                <w:rFonts w:asciiTheme="minorHAnsi" w:hAnsiTheme="minorHAnsi" w:cs="Arial"/>
                <w:color w:val="auto"/>
              </w:rPr>
              <w:t xml:space="preserve">ectives conformément au</w:t>
            </w:r>
            <w:r w:rsidR="00F40E2C">
              <w:rPr>
                <w:rFonts w:asciiTheme="minorHAnsi" w:hAnsiTheme="minorHAnsi" w:cs="Arial"/>
                <w:color w:val="auto"/>
              </w:rPr>
              <w:t> pla</w:t>
            </w:r>
            <w:r w:rsidRPr="003F1883">
              <w:rPr>
                <w:rFonts w:asciiTheme="minorHAnsi" w:hAnsiTheme="minorHAnsi" w:cs="Arial"/>
                <w:color w:val="auto"/>
              </w:rPr>
              <w:t xml:space="preserve">n de développement des affaires.</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Pour d'autres mandats actifs, voir la section 3.2.7 « Autres mandats » pour plus de détails.</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w:t>
      </w:r>
      <w:r w:rsidR="001330D4">
        <w:t>2</w:t>
      </w:r>
      <w:r>
        <w:t xml:space="preserve"> </w:t>
      </w:r>
      <w:r w:rsidR="001330D4">
        <w:t>Les Piliers d'expertise de CDEV</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À la lumière </w:t>
      </w:r>
      <w:proofErr w:type="gramEnd"/>
      <w:r w:rsidR="00B479F6">
        <w:t xml:space="preserve">de cette évaluation de performanc</w:t>
      </w:r>
      <w:r w:rsidR="00A757F7">
        <w:t xml:space="preserve">e,</w:t>
      </w:r>
      <w:r w:rsidR="00AE27C9">
        <w:t xml:space="preserve"> CDEV a été</w:t>
      </w:r>
      <w:r w:rsidR="00A71347">
        <w:t xml:space="preserve"> régul</w:t>
      </w:r>
      <w:r w:rsidR="00500A79">
        <w:t xml:space="preserve">ièrement sol</w:t>
      </w:r>
      <w:r w:rsidR="006237EB">
        <w:t xml:space="preserve">licité pour appuyer un nombre croissant et diversifié de manda</w:t>
      </w:r>
      <w:r w:rsidR="00AE27C9">
        <w:t>ts au cours d</w:t>
      </w:r>
      <w:r w:rsidR="00A757F7">
        <w:t xml:space="preserve">es dernières années</w:t>
      </w:r>
      <w:r w:rsidR="00E001CE">
        <w:t xml:space="preserve">. </w:t>
      </w:r>
      <w:r w:rsidR="00C058CD">
        <w:t xml:space="preserve">Par </w:t>
      </w:r>
      <w:r w:rsidR="00E31600">
        <w:t xml:space="preserve">la na</w:t>
      </w:r>
      <w:r w:rsidR="00C058CD">
        <w:t>ture de</w:t>
      </w:r>
      <w:r w:rsidR="00E31600">
        <w:t xml:space="preserve">s travaux entre</w:t>
      </w:r>
      <w:r w:rsidR="00770A05">
        <w:t>pris </w:t>
      </w:r>
      <w:r w:rsidR="00E31600">
        <w:t xml:space="preserve">par CDEV, son</w:t>
      </w:r>
      <w:r w:rsidR="00C058CD">
        <w:t xml:space="preserve"> e</w:t>
      </w:r>
      <w:r w:rsidR="00770A05">
        <w:t>nv</w:t>
      </w:r>
      <w:r w:rsidR="00C058CD">
        <w:t xml:space="preserve">ironnement opérationnel est vast</w:t>
      </w:r>
      <w:r w:rsidR="00E66908">
        <w:t xml:space="preserve">e et s’étend à tout domaine où le gouvernement pourrait avoir des intérêts commerciaux. Au fil du</w:t>
      </w:r>
      <w:r w:rsidR="00D05BB8">
        <w:t xml:space="preserve"> temps, CDEV a développé</w:t>
      </w:r>
      <w:r w:rsidR="00012D73">
        <w:t> une expertise spécifique fondée </w:t>
      </w:r>
      <w:r w:rsidR="00440E59">
        <w:t xml:space="preserve">s</w:t>
      </w:r>
      <w:r w:rsidR="005D2A1D">
        <w:t xml:space="preserve">ur l’expérience. Les pili</w:t>
      </w:r>
      <w:r w:rsidR="00E001CE">
        <w:t>ers fon</w:t>
      </w:r>
      <w:r w:rsidR="009D1A09">
        <w:t xml:space="preserve">d</w:t>
      </w:r>
      <w:r w:rsidR="00330D83" w:rsidRPr="00330D83">
        <w:t>amentaux de l’expertise de CD</w:t>
      </w:r>
      <w:r w:rsidR="009E2BF5">
        <w:t xml:space="preserve">E</w:t>
      </w:r>
      <w:r w:rsidR="00B642F3">
        <w:t>V inclue</w:t>
      </w:r>
      <w:r w:rsidR="00330D83" w:rsidRPr="00330D83">
        <w:t>nt :</w:t>
      </w:r>
    </w:p>
    <w:p w14:paraId="73BF2883" w14:textId="77777777" w:rsidR="00330D83" w:rsidRPr="00330D83" w:rsidRDefault="00330D83" w:rsidP="00CC2E3D">
      <w:pPr>
        <w:numPr>
          <w:ilvl w:val="1"/>
          <w:numId w:val="30"/>
        </w:numPr>
        <w:spacing w:after="0" w:line="240" w:lineRule="auto"/>
      </w:pPr>
      <w:r w:rsidRPr="00330D83">
        <w:t>Actifs gérés</w:t>
      </w:r>
    </w:p>
    <w:p w14:paraId="0782229A" w14:textId="0BA5B606" w:rsidR="00330D83" w:rsidRPr="00330D83" w:rsidRDefault="00330D83" w:rsidP="00CC2E3D">
      <w:pPr>
        <w:numPr>
          <w:ilvl w:val="1"/>
          <w:numId w:val="30"/>
        </w:numPr>
        <w:spacing w:after="0" w:line="240" w:lineRule="auto"/>
      </w:pPr>
      <w:r w:rsidRPr="00330D83">
        <w:t>Monétisation des actifs</w:t>
      </w:r>
    </w:p>
    <w:p w14:paraId="26762EE9" w14:textId="77777777" w:rsidR="00330D83" w:rsidRPr="00330D83" w:rsidRDefault="00330D83" w:rsidP="00CC2E3D">
      <w:pPr>
        <w:numPr>
          <w:ilvl w:val="1"/>
          <w:numId w:val="30"/>
        </w:numPr>
        <w:spacing w:after="0" w:line="240" w:lineRule="auto"/>
      </w:pPr>
      <w:r w:rsidRPr="00330D83">
        <w:t>Solutions de capital et de financement</w:t>
      </w:r>
    </w:p>
    <w:p w14:paraId="1EF266A1" w14:textId="77777777" w:rsidR="00330D83" w:rsidRPr="00330D83" w:rsidRDefault="00330D83" w:rsidP="00CC2E3D">
      <w:pPr>
        <w:numPr>
          <w:ilvl w:val="1"/>
          <w:numId w:val="30"/>
        </w:numPr>
        <w:spacing w:after="0" w:line="240" w:lineRule="auto"/>
      </w:pPr>
      <w:r w:rsidRPr="00330D83">
        <w:t>Conseils financiers et analyses stratégiques</w:t>
      </w:r>
    </w:p>
    <w:p w14:paraId="5457FAFD" w14:textId="77777777" w:rsidR="00330D83" w:rsidRDefault="00330D83" w:rsidP="00CC2E3D">
      <w:pPr>
        <w:numPr>
          <w:ilvl w:val="1"/>
          <w:numId w:val="30"/>
        </w:numPr>
        <w:spacing w:after="0" w:line="240" w:lineRule="auto"/>
      </w:pPr>
      <w:r w:rsidRPr="00330D83">
        <w:t>Participation économique autochtone</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Actifs gérés</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gère un </w:t>
      </w:r>
      <w:r w:rsidR="00152B42">
        <w:t xml:space="preserve">« Groupe d'entreprises » </w:t>
      </w:r>
      <w:r w:rsidR="00956636">
        <w:t xml:space="preserve">composé d'acti</w:t>
      </w:r>
      <w:r w:rsidRPr="00083649">
        <w:t xml:space="preserve">fs stratégiques au nom du Gouvernement du Canada</w:t>
      </w:r>
      <w:r>
        <w:t xml:space="preserve">. En tant q</w:t>
      </w:r>
      <w:r w:rsidRPr="00083649">
        <w:t xml:space="preserve">ue</w:t>
      </w:r>
      <w:r w:rsidR="00901027">
        <w:t> société mère du Groupe d'entreprises, CDEV adopte une approche commerciale dans la gestion et la</w:t>
      </w:r>
      <w:r w:rsidR="00DF371A">
        <w:t> </w:t>
      </w:r>
      <w:r w:rsidR="00901027">
        <w:t xml:space="preserve">propriété de ces actifs. Comm</w:t>
      </w:r>
      <w:r>
        <w:t xml:space="preserve">e</w:t>
      </w:r>
      <w:r w:rsidR="008E6867">
        <w:t xml:space="preserve"> indiqué ci-dess</w:t>
      </w:r>
      <w:r w:rsidR="0048613C">
        <w:t>us, le Groupe d'en</w:t>
      </w:r>
      <w:r w:rsidR="00E90BD0">
        <w:t>treprises</w:t>
      </w:r>
      <w:r>
        <w:t xml:space="preserve"> </w:t>
      </w:r>
      <w:r w:rsidRPr="00083649">
        <w:t xml:space="preserve">de CDEV comprend actu</w:t>
      </w:r>
      <w:r w:rsidR="00BB49E0">
        <w:t>e</w:t>
      </w:r>
      <w:r w:rsidR="001B0889">
        <w:t>llem</w:t>
      </w:r>
      <w:r w:rsidR="00BB49E0">
        <w:t xml:space="preserve">e</w:t>
      </w:r>
      <w:r w:rsidR="00026FC2">
        <w:t>nt sept filia</w:t>
      </w:r>
      <w:r w:rsidR="009A53B5">
        <w:t>les, chacune ayant divers mandats et objectif</w:t>
      </w:r>
      <w:r w:rsidR="004E59CC">
        <w:t xml:space="preserve">s.</w:t>
      </w:r>
      <w:r w:rsidR="00105AC1">
        <w:t xml:space="preserve"/>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En tant que propriétaire de ces actifs au nom du Gouvernement du Canada, CDEV veille à une supervisi</w:t>
      </w:r>
      <w:r w:rsidR="007E0E9B">
        <w:t>on adéquate en matière de gouvernance et de fin</w:t>
      </w:r>
      <w:r w:rsidR="003206FC">
        <w:t xml:space="preserve">ancem</w:t>
      </w:r>
      <w:r w:rsidR="007E0E9B">
        <w:t xml:space="preserve">ent afin qu'</w:t>
      </w:r>
      <w:r w:rsidR="003B551F">
        <w:t xml:space="preserve">ils respectent leurs mandats respectifs, notamment en se </w:t>
      </w:r>
      <w:r w:rsidR="0027769B">
        <w:t>c</w:t>
      </w:r>
      <w:r w:rsidR="002342D2">
        <w:t xml:space="preserve">oncentran</w:t>
      </w:r>
      <w:r w:rsidR="0027769B">
        <w:t>t su</w:t>
      </w:r>
      <w:r w:rsidR="003206FC">
        <w:t xml:space="preserve">r des r</w:t>
      </w:r>
      <w:r w:rsidR="00C02EA0">
        <w:t>ésul</w:t>
      </w:r>
      <w:r w:rsidR="003206FC">
        <w:t xml:space="preserve">tats</w:t>
      </w:r>
      <w:r w:rsidR="00851168">
        <w:t xml:space="preserve"> concrets tels que l'augmentatio</w:t>
      </w:r>
      <w:r w:rsidR="003206FC">
        <w:t xml:space="preserve">n de la valeur et de l'efficacité des intérêts économiques c</w:t>
      </w:r>
      <w:r w:rsidR="007E0BE0">
        <w:t xml:space="preserve">anadiens, a</w:t>
      </w:r>
      <w:r w:rsidR="003206FC">
        <w:t xml:space="preserve">insi que la maxim</w:t>
      </w:r>
      <w:r w:rsidR="007E0BE0">
        <w:t xml:space="preserve">isation des dividendes et des rendements financiers p</w:t>
      </w:r>
      <w:r w:rsidR="00057C48">
        <w:t>our le Cana</w:t>
      </w:r>
      <w:r w:rsidR="0099043F">
        <w:t>d</w:t>
      </w:r>
      <w:r w:rsidR="00C543A0">
        <w:t xml:space="preserve">a.</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Monétisation d’actifs</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Au nom du Government</w:t>
      </w:r>
      <w:r>
        <w:t> </w:t>
      </w:r>
      <w:r w:rsidRPr="00E05053">
        <w:t>of Canada, </w:t>
      </w:r>
      <w:r>
        <w:t xml:space="preserve">CDEV acquier</w:t>
      </w:r>
      <w:r w:rsidRPr="00E05053">
        <w:t>t et vend </w:t>
      </w:r>
      <w:r>
        <w:t>d</w:t>
      </w:r>
      <w:r w:rsidRPr="00E05053">
        <w:t>es actifs pour accélérer la croissance, maximiser la valeur et protéger l’intégrité de l’économie canadienne. La capacité de CDEV à </w:t>
      </w:r>
      <w:r w:rsidR="00422602">
        <w:t xml:space="preserve">analyser</w:t>
      </w:r>
      <w:r w:rsidRPr="00E05053">
        <w:t xml:space="preserve"> les résultats optimaux, à mettre en œuvre des négociations stratégiques et à exécuter des transferts de grande valeur garantit l’atteinte des objectifs financiers et politiques. Les décennies d’expérience de CDEV en matière de conseils financiers, combinées à sa capacité d’accéd</w:t>
      </w:r>
      <w:r w:rsidR="00A15188">
        <w:t xml:space="preserve">er aux m</w:t>
      </w:r>
      <w:r w:rsidRPr="00E05053">
        <w:t>eilleurs conseillers mondiaux, offrent une expertise fiable dans la négociation et l’exécution de ventes au bénéfice de tous les Canadiens.</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À ce jour, CDEV a généré 9 milliards de dollars de produits nets provenant de la </w:t>
      </w:r>
      <w:r w:rsidR="0060368D">
        <w:t xml:space="preserve">vente d'actifs. Les </w:t>
      </w:r>
      <w:r w:rsidR="00DF22FC">
        <w:t>transactions clé</w:t>
      </w:r>
      <w:r w:rsidR="00DA6A32">
        <w:t xml:space="preserve">s des 15</w:t>
      </w:r>
      <w:r w:rsidR="0060368D">
        <w:t> dernière</w:t>
      </w:r>
      <w:r w:rsidR="006C2023">
        <w:t xml:space="preserve">s années inc</w:t>
      </w:r>
      <w:r w:rsidR="003C08E5">
        <w:t>luent la vente des actions de Canada dans Chrysler et G</w:t>
      </w:r>
      <w:r w:rsidR="0059364D">
        <w:t>e</w:t>
      </w:r>
      <w:r w:rsidR="008F4FAC">
        <w:t xml:space="preserve">neral Motors, la vente de Ridely Terminals Inc.</w:t>
      </w:r>
      <w:r w:rsidR="00CB43FE">
        <w:t>, </w:t>
      </w:r>
      <w:r w:rsidR="003572B0">
        <w:t>qui </w:t>
      </w:r>
      <w:r w:rsidR="00CB43FE">
        <w:t>a impliqué un transfert inédit de 10 % de participation au capital aux Premières Nati</w:t>
      </w:r>
      <w:r w:rsidR="00BC7E71">
        <w:t xml:space="preserve">ons locales</w:t>
      </w:r>
      <w:r w:rsidR="00E3344C">
        <w:t>, ainsi</w:t>
      </w:r>
      <w:r w:rsidR="00BC7E71">
        <w:t xml:space="preserve"> que</w:t>
      </w:r>
      <w:r w:rsidR="00E10DBD">
        <w:t> l'examen des Dominion Coal Blo</w:t>
      </w:r>
      <w:r w:rsidR="00D17560">
        <w:t>c</w:t>
      </w:r>
      <w:r w:rsidR="004F516F">
        <w:t>ks Inc., en collaboration avec Relations Couronne-Autochtones et Affaires du No</w:t>
      </w:r>
      <w:r w:rsidR="003C08E5">
        <w:t xml:space="preserve">rd.</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Solutions de capital et de financement</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c</w:t>
      </w:r>
      <w:r w:rsidR="0003659A">
        <w:t>onseill</w:t>
      </w:r>
      <w:r w:rsidR="00F12348">
        <w:t>e</w:t>
      </w:r>
      <w:r w:rsidR="0003659A">
        <w:t xml:space="preserve"> et fournit des s</w:t>
      </w:r>
      <w:r w:rsidR="00F12348">
        <w:t>o</w:t>
      </w:r>
      <w:r w:rsidR="0003659A">
        <w:t xml:space="preserve">lutions de financement et de capital créatives.</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L</w:t>
      </w:r>
      <w:r w:rsidR="00D001EB" w:rsidRPr="00D001EB">
        <w:t>orsque la pandémie de COVID-19 a menacé les entreprises canadiennes et l'économie en mars 2020, le gouvernement du Canada a sollicité CDEV pour aider à concevoir et mettre en œuvre un programme de prêts d'urgence destiné aux plus grandes entreprises canadiennes. CDEV a rapidement développé le programme Facilité de financement d’urgence pour les grandes entreprises (LEEFF) et a créé une filiale dédiée, la Société de financement d’urgence pour les entreprises canadiennes (CEEFC), pour le mettre en œuvre. Par l'intermédiaire de CEEFC, CDEV possède une vaste expérience dans la négociation de facilités de prêt garanties et non garanties allant de 100 millions à plus de 2 milliards de dollars,</w:t>
      </w:r>
      <w:r w:rsidR="00E73CA6">
        <w:t> </w:t>
      </w:r>
      <w:r w:rsidR="00D001EB" w:rsidRPr="00D001EB">
        <w:t xml:space="preserve">contribuant ainsi à soutenir d'importantes entreprises canadiennes ayant des besoins de financement complexes.</w:t>
      </w:r>
      <w:r w:rsidR="00EE6052">
        <w:t xml:space="preserve"> </w:t>
      </w:r>
      <w:r w:rsidR="00D001EB" w:rsidRPr="00D001EB">
        <w:t xml:space="preserve">Depuis sa création, CEEFC a fourni plus</w:t>
      </w:r>
      <w:r w:rsidR="00D001EB" w:rsidRPr="00FA6271">
        <w:t xml:space="preserve"> de 7 milliards de dollars de liquidités aux grands employeurs canadiens. CEEFC demeure active dans la gestion de son portefeuille, qui comprend env</w:t>
      </w:r>
      <w:r w:rsidR="007D0B2A" w:rsidRPr="00FA6271">
        <w:t xml:space="preserve">iron 2,8 milliards</w:t>
      </w:r>
      <w:r w:rsidR="00D001EB" w:rsidRPr="00FA6271">
        <w:t> </w:t>
      </w:r>
      <w:r w:rsidR="007D0B2A" w:rsidRPr="00FA6271">
        <w:t>de d</w:t>
      </w:r>
      <w:r w:rsidR="00D001EB" w:rsidRPr="00FA6271">
        <w:t xml:space="preserve">ollars en prêts et en capitaux propres.</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a éga</w:t>
      </w:r>
      <w:r w:rsidR="00BD355B" w:rsidRPr="00BD355B">
        <w:t xml:space="preserve">lement collaboré avec le ministère de l’Innovation, des Sciences et du Développement économique et le ministère des Finances pour structu</w:t>
      </w:r>
      <w:r w:rsidR="00BE0960">
        <w:t>r</w:t>
      </w:r>
      <w:r w:rsidR="00BD355B" w:rsidRPr="00BD355B">
        <w:t xml:space="preserve">er une transaction de fin</w:t>
      </w:r>
      <w:r w:rsidR="00BE0960">
        <w:t xml:space="preserve">ancement avec T</w:t>
      </w:r>
      <w:r w:rsidR="00BD355B" w:rsidRPr="00BD355B">
        <w:t>e</w:t>
      </w:r>
      <w:r w:rsidR="00FE2658">
        <w:t xml:space="preserve">l</w:t>
      </w:r>
      <w:r w:rsidR="00BB35F8">
        <w:t>esat. À la suite de ce trava</w:t>
      </w:r>
      <w:r w:rsidR="0045270C">
        <w:t xml:space="preserve">il</w:t>
      </w:r>
      <w:r w:rsidR="00FE2658" w:rsidRPr="00FE2658">
        <w:t>, le gouvernement du Canada a annoncé, le</w:t>
      </w:r>
      <w:r w:rsidR="003F1706">
        <w:t xml:space="preserve"> 13 septembr</w:t>
      </w:r>
      <w:r w:rsidR="00FE2658" w:rsidRPr="00FE2658">
        <w:t xml:space="preserve">e 2024, une entente financ</w:t>
      </w:r>
      <w:r w:rsidR="0026110E">
        <w:t xml:space="preserve">ière avec Telesat qui per</w:t>
      </w:r>
      <w:r w:rsidR="007744DF">
        <w:t>m</w:t>
      </w:r>
      <w:r w:rsidR="003F1706">
        <w:t xml:space="preserve">ettra à l’entreprise de compléte</w:t>
      </w:r>
      <w:r w:rsidR="00FE2658" w:rsidRPr="00FE2658">
        <w:t xml:space="preserve">r et d’exploiter TelesatLight</w:t>
      </w:r>
      <w:r w:rsidR="00FE2658" w:rsidRPr="00FE2658">
        <w:rPr>
          <w:i/>
          <w:iCs/>
        </w:rPr>
        <w:t>speed – l’un des rése</w:t>
      </w:r>
      <w:r w:rsidR="00FE2658" w:rsidRPr="00FE2658">
        <w:t>aux satellitaires les plus innovants au monde. Grâce à un investissement de 2,14 milliards de dollars de la part du gouvernement fédéral, Telesat Lightspeed deviendra le plus grand programme spatial jamais réalisé au Canada et étendra les réseaux Internet et 5G aux collectivités partout au Canada, offrant une connectivité abordable à haut débit grâce à son réseau de satellites en orbite basse. Dans le</w:t>
      </w:r>
      <w:r w:rsidR="00BD355B" w:rsidRPr="00BD355B">
        <w:t> cadre de l’entente, CDEV a créé une nouvelle filiale qui accorde un prêt à Telesat L</w:t>
      </w:r>
      <w:r w:rsidR="004C71A6">
        <w:t>E</w:t>
      </w:r>
      <w:r w:rsidR="00BD355B" w:rsidRPr="00BD355B">
        <w:t xml:space="preserve">O Inc. pour financer la construction du projet ainsi que pour détenir et gérer le prêt et les bons de souscription d’actions du gouvernement du Canada afin de garantir que les contribuables canadiens profitent de cet investissement.</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Services de conseils financiers et examens stratégique</w:t>
      </w:r>
      <w:r w:rsidR="00F320AA">
        <w:rPr>
          <w:color w:val="0F4761" w:themeColor="accent1" w:themeShade="BF"/>
        </w:rPr>
        <w:t xml:space="preserve">s</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L'expertise étendue de CDEV en matière de conseil financier offre des perspectives stratégiques e</w:t>
      </w:r>
      <w:r w:rsidR="00B060E6">
        <w:t xml:space="preserve">t des conseils</w:t>
      </w:r>
      <w:r w:rsidRPr="00DC6F4A">
        <w:t> commerciaux afin d'appuyer le gouvernement du Canada dans ses objectifs stratégiques</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conseille sur des questions cruciales, y compris les interventions financières, l</w:t>
      </w:r>
      <w:r w:rsidR="1CE8F79A">
        <w:t>e</w:t>
      </w:r>
      <w:r>
        <w:t xml:space="preserve">s négociations de fina</w:t>
      </w:r>
      <w:r w:rsidR="00D86C20">
        <w:t>ncem</w:t>
      </w:r>
      <w:r>
        <w:t xml:space="preserve">ent corporatif, l</w:t>
      </w:r>
      <w:r w:rsidR="1CE8F79A">
        <w:t>e</w:t>
      </w:r>
      <w:r>
        <w:t xml:space="preserve">s examens d'actifs et</w:t>
      </w:r>
      <w:r w:rsidR="00AA6E9F">
        <w:t> les questions de gouvernanc</w:t>
      </w:r>
      <w:r w:rsidR="00DB4409">
        <w:t>e</w:t>
      </w:r>
      <w:r>
        <w:t xml:space="preserve">.</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Plus précisément, </w:t>
      </w:r>
      <w:r w:rsidR="00D87FF9">
        <w:t>CDEV </w:t>
      </w:r>
      <w:r>
        <w:t xml:space="preserve">apporte son expertise et son</w:t>
      </w:r>
      <w:r w:rsidR="00A14175">
        <w:t xml:space="preserve"> leadership lo</w:t>
      </w:r>
      <w:r w:rsidR="00B21221">
        <w:t>rs des phases de vérification diligente, d'analyse financ</w:t>
      </w:r>
      <w:r w:rsidR="00D347BF">
        <w:t>ière, d'évaluation des options, de négociation et de documentation afin d'éclairer les risques et d'optimiser les a</w:t>
      </w:r>
      <w:r w:rsidR="00A14175">
        <w:t xml:space="preserve">v</w:t>
      </w:r>
      <w:r w:rsidR="002D6840">
        <w:t>antages pour le Canada.</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La c</w:t>
      </w:r>
      <w:r w:rsidR="6B96B62C">
        <w:t xml:space="preserve">ombinaison de la rapidité, de l'expertise et de l’exécution pour obtenir des résultats optimaux tout en garantissant que les objectifs des politiques publiques demeurent prio</w:t>
      </w:r>
      <w:r w:rsidR="0056140A">
        <w:t xml:space="preserve">ritaires constitue des attributs essentiels</w:t>
      </w:r>
      <w:r w:rsidR="00D11324">
        <w:t xml:space="preserve"> au travail auquel</w:t>
      </w:r>
      <w:r w:rsidR="009772B4">
        <w:t xml:space="preserve"> CDE</w:t>
      </w:r>
      <w:r w:rsidR="008C228E">
        <w:t>V est associé</w:t>
      </w:r>
      <w:r w:rsidR="6B96B62C">
        <w:t>.</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Participation</w:t>
      </w:r>
      <w:r w:rsidR="00F83044">
        <w:rPr>
          <w:color w:val="0F4761" w:themeColor="accent1" w:themeShade="BF"/>
        </w:rPr>
        <w:t> économique des Autochtones</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Dans le cadre de la monétisation de Ridley Terminals Inc. en 2019, CDEV a aidé à structurer un transfert inédit d'une participation de 10 % dans les capitaux propres aux Premières Nations locales. CDEV</w:t>
      </w:r>
      <w:r w:rsidR="00350D54">
        <w:t> a été fortement im</w:t>
      </w:r>
      <w:r w:rsidR="00133486">
        <w:t>p</w:t>
      </w:r>
      <w:r w:rsidR="000D128A">
        <w:t xml:space="preserve">liqué, en</w:t>
      </w:r>
      <w:r>
        <w:t xml:space="preserve"> dirigeant des perspectives relatives à la participation économique autochtone et aux considérations d'accès au ca</w:t>
      </w:r>
      <w:r w:rsidR="001F537D">
        <w:t xml:space="preserve">p</w:t>
      </w:r>
      <w:r w:rsidR="001F537D">
        <w:lastRenderedPageBreak/>
        <w:t>ital dans plusieurs situation</w:t>
      </w:r>
      <w:r>
        <w:t>s</w:t>
      </w:r>
      <w:r w:rsidR="00B4089B">
        <w:t xml:space="preserve"> clés. La mise en œuvre du premier Programme fédéral de garantie de prêt aux</w:t>
      </w:r>
      <w:r w:rsidR="007D173E">
        <w:t> </w:t>
      </w:r>
      <w:r w:rsidR="00B4089B">
        <w:t xml:space="preserve">Autochtones et la</w:t>
      </w:r>
      <w:r w:rsidR="00850421">
        <w:t> participation économique autochtone dans </w:t>
      </w:r>
      <w:r w:rsidR="00B4089B">
        <w:t xml:space="preserve">Trans Mountain Corporation sont d</w:t>
      </w:r>
      <w:r w:rsidR="008B12F9">
        <w:t xml:space="preserve">es transactions complexes et cruciales sur lesquelle</w:t>
      </w:r>
      <w:r w:rsidR="00CD1DBE">
        <w:t>s </w:t>
      </w:r>
      <w:r w:rsidR="00AC7766">
        <w:t xml:space="preserve">CDEV travaill</w:t>
      </w:r>
      <w:r w:rsidR="005E32E6">
        <w:t>e.</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O</w:t>
      </w:r>
      <w:r w:rsidR="003529FF">
        <w:t>rientation stratégique future de CDEV.</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S’appuyant sur ces piliers d’expertise et sous la</w:t>
      </w:r>
      <w:r w:rsidR="00161F15">
        <w:t xml:space="preserve"> dire</w:t>
      </w:r>
      <w:r>
        <w:t>ction de son conseil d’administration ainsi que du ministère des Finances, CDEV a été encouragée à envisager un examen plus approfondi de son orientation stratégique. Cela complète une transformation importante et récente de la culture d’entreprise, de nouvelles recrues </w:t>
      </w:r>
      <w:r w:rsidR="009E40C5">
        <w:t>au sein de l’équipe de direction exécutive, ainsi que des </w:t>
      </w:r>
      <w:r>
        <w:t xml:space="preserve">investissements nécessaires et attendus dans les talents, l</w:t>
      </w:r>
      <w:r w:rsidR="00D00622">
        <w:t>a technologi</w:t>
      </w:r>
      <w:r>
        <w:t>e et les processus afin d’optimiser la valeur potentielle de CDEV pour le gouvernement à l’avenir.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Objectifs stratégiques et Énoncé stratégique</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a déterminé qu'une future orientation stratégique devrait être fondée sur les objectifs stratégiques globaux suiva</w:t>
      </w:r>
      <w:r w:rsidR="007B6F1A">
        <w:t>nts : </w:t>
      </w:r>
      <w:r>
        <w:t xml:space="preserve">(a) s'appuyer sur ses piliers d'expertise, (</w:t>
      </w:r>
      <w:r w:rsidR="007B6F1A">
        <w:t>b) tir</w:t>
      </w:r>
      <w:r>
        <w:t xml:space="preserve">er parti de son expertise commerciale, e</w:t>
      </w:r>
      <w:r w:rsidR="000D2066">
        <w:t>t (c) maxi</w:t>
      </w:r>
      <w:r>
        <w:t xml:space="preserve">miser </w:t>
      </w:r>
      <w:r w:rsidR="00345F9F">
        <w:t>l'i</w:t>
      </w:r>
      <w:r>
        <w:t xml:space="preserve">mpact pour Canada en soutenant la croissance économique et en favorisant des gains d'efficacité budgétaires.</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En agissant ainsi, CDE</w:t>
      </w:r>
      <w:r w:rsidR="001132C0">
        <w:t>V entend</w:t>
      </w:r>
      <w:r>
        <w:t xml:space="preserve"> être</w:t>
      </w:r>
      <w:r w:rsidRPr="001D0E8B">
        <w:t xml:space="preserve"> reconnue comme le centre d’excellence du</w:t>
      </w:r>
      <w:proofErr w:type="spellStart"/>
      <w:r w:rsidRPr="001D0E8B">
        <w:t> gouver</w:t>
      </w:r>
      <w:proofErr w:type="spellEnd"/>
      <w:r w:rsidRPr="001D0E8B">
        <w:t xml:space="preserve">nement en matière de conseil financier, avec l’état d’esprit commercial et les compétences nécessaires pour offrir une valeur ajoutée au Canada, tout en s’appuyant sur ses piliers d’expertis</w:t>
      </w:r>
      <w:r w:rsidR="001D0E8B">
        <w:t>e</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Principes stratégiques</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La mis</w:t>
      </w:r>
      <w:r w:rsidR="00DD02CD">
        <w:t xml:space="preserve">e en œuvre de la direction stratégique de CDEV sera guidée par des objectifs et des résultats définis soutenant les Principes Stratégiques suivants, lesquels sous-tendront le modèle opérationnel et l’état d’esprit global de CDEV et s’étendront à l’ensemble de ses activités. Au cours de la période de planification, CDEV envisagera des objectifs et des résultats plus spécifiques pour chacun de ces Principes Stratégiques, ainsi que des offres de services potentielles nouvelles et améliorées tirant parti de ses Pôles d’Expertise. Tout au long de cette période, CDEV veillera à ce que ses objectifs et résultats s’alignent directement sur les Objectifs Stratégiques globaux et la Déclaration Stratégique.</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Participez aux mandats de la plus grande valeur</w:t>
      </w:r>
      <w:r w:rsidRPr="44D7D434">
        <w:rPr>
          <w:b/>
          <w:bCs/>
        </w:rPr>
        <w:t> </w:t>
      </w:r>
      <w:r>
        <w:t>: développez le pipeline de mandats de CDEV pour garantir que nos compétences et notre expertise uniques soient mobilisées afin de maximiser l'impact pour Canada.</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Assurer l'efficacité et la durabilité financières : é</w:t>
      </w:r>
      <w:r w:rsidRPr="009916E9">
        <w:rPr>
          <w:b/>
          <w:bCs/>
        </w:rPr>
        <w:t>la</w:t>
      </w:r>
      <w:r w:rsidRPr="009916E9">
        <w:t xml:space="preserve">borer et mettre en œuvre des pro</w:t>
      </w:r>
      <w:r>
        <w:t xml:space="preserve">cessus supplé</w:t>
      </w:r>
      <w:r w:rsidRPr="009916E9">
        <w:t>mentaires pour</w:t>
      </w:r>
      <w:r>
        <w:t xml:space="preserve"> optimiser l'efficacité des coûts, y compris des analyses continues coûts-avantages et de rentabilité afin de gara</w:t>
      </w:r>
      <w:r w:rsidRPr="009916E9">
        <w:t xml:space="preserve">ntir la viabilité financière à long terme de CDEV</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Créer de la valeur grâce à la gouverna</w:t>
      </w:r>
      <w:r w:rsidRPr="009916E9">
        <w:rPr>
          <w:b/>
          <w:bCs/>
        </w:rPr>
        <w:t>n</w:t>
      </w:r>
      <w:r w:rsidRPr="009916E9">
        <w:t xml:space="preserve">ce : optimiser la gouvernance au sein du group</w:t>
      </w:r>
      <w:r>
        <w:t>e</w:t>
      </w:r>
      <w:r w:rsidRPr="009916E9">
        <w:t xml:space="preserve"> d'entrepr</w:t>
      </w:r>
      <w:r>
        <w:t>i</w:t>
      </w:r>
      <w:r w:rsidRPr="009916E9">
        <w:t>ses de CDE</w:t>
      </w:r>
      <w:r>
        <w:t>V.</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Renforcez une culture organisationnelle solid</w:t>
      </w:r>
      <w:r w:rsidRPr="009916E9">
        <w:rPr>
          <w:b/>
          <w:bCs/>
        </w:rPr>
        <w:t>e</w:t>
      </w:r>
      <w:r w:rsidRPr="009916E9">
        <w:t> : poursui</w:t>
      </w:r>
      <w:r>
        <w:t>v</w:t>
      </w:r>
      <w:r w:rsidRPr="009916E9">
        <w:t xml:space="preserve">ez le dévelop</w:t>
      </w:r>
      <w:r>
        <w:t xml:space="preserve">pe</w:t>
      </w:r>
      <w:r w:rsidRPr="009916E9">
        <w:t xml:space="preserve">m</w:t>
      </w:r>
      <w:r>
        <w:t xml:space="preserve">ent d'une culture d'entreprise axée</w:t>
      </w:r>
      <w:r w:rsidRPr="009916E9">
        <w:t> sur la haute perfo</w:t>
      </w:r>
      <w:r>
        <w:t xml:space="preserve">rmance et une mentalité commerciale, tout en conservant des con</w:t>
      </w:r>
      <w:r w:rsidRPr="009916E9">
        <w:t>naissances </w:t>
      </w:r>
      <w:r>
        <w:t xml:space="preserve">spécialisées au profit du Government of Canada.</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Assumez des mandats de la plus haute valeur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peut être une source centrale d'expertise commerciale pour le gouvernement, en conformité avec les priorités politiques du Canada. CDEV se concentrera sur le maintien d'un pipeline stable de mandats à forte valeur en étant efficace dans ses principaux secteurs d'activités.</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Ent</w:t>
      </w:r>
      <w:r w:rsidRPr="00200C1F">
        <w:t xml:space="preserve">re 202</w:t>
      </w:r>
      <w:r>
        <w:t>5 et 2</w:t>
      </w:r>
      <w:r w:rsidRPr="00200C1F">
        <w:t>0</w:t>
      </w:r>
      <w:r>
        <w:t xml:space="preserve">2</w:t>
      </w:r>
      <w:r w:rsidRPr="00200C1F">
        <w:t>9, les obje</w:t>
      </w:r>
      <w:r>
        <w:t>ctifs et les résultats porteront sur</w:t>
      </w:r>
      <w:r w:rsidRPr="00200C1F">
        <w:t> :</w:t>
      </w:r>
    </w:p>
    <w:p w14:paraId="50B944E1" w14:textId="77777777" w:rsidR="00DD02CD" w:rsidRPr="00200C1F" w:rsidRDefault="00DD02CD" w:rsidP="00CC2E3D">
      <w:pPr>
        <w:pStyle w:val="ListParagraph"/>
        <w:numPr>
          <w:ilvl w:val="0"/>
          <w:numId w:val="3"/>
        </w:numPr>
        <w:spacing w:after="0" w:line="240" w:lineRule="auto"/>
        <w:contextualSpacing w:val="0"/>
      </w:pPr>
      <w:r w:rsidRPr="00200C1F">
        <w:t>En tirant</w:t>
      </w:r>
      <w:r>
        <w:t> parti de l'e</w:t>
      </w:r>
      <w:r w:rsidRPr="00200C1F">
        <w:t xml:space="preserve">xpertise approfondie de CDE</w:t>
      </w:r>
      <w:r>
        <w:t>V dans les transactions commerc</w:t>
      </w:r>
      <w:r w:rsidRPr="00200C1F">
        <w:t xml:space="preserve">i</w:t>
      </w:r>
      <w:r>
        <w:t>ales afin de garantir que les projets futurs soient déployés aussi efficacement que possible pour Canada.</w:t>
      </w:r>
    </w:p>
    <w:p w14:paraId="6E94566F" w14:textId="77777777" w:rsidR="00DD02CD" w:rsidRDefault="00DD02CD" w:rsidP="00CC2E3D">
      <w:pPr>
        <w:pStyle w:val="ListParagraph"/>
        <w:numPr>
          <w:ilvl w:val="0"/>
          <w:numId w:val="3"/>
        </w:numPr>
        <w:spacing w:after="0" w:line="240" w:lineRule="auto"/>
        <w:contextualSpacing w:val="0"/>
      </w:pPr>
      <w:r w:rsidRPr="00200C1F">
        <w:t>Offrir u</w:t>
      </w:r>
      <w:r>
        <w:t xml:space="preserve">ne ri</w:t>
      </w:r>
      <w:r w:rsidRPr="00200C1F">
        <w:t xml:space="preserve">gueur commerci</w:t>
      </w:r>
      <w:proofErr w:type="spellStart"/>
      <w:r w:rsidRPr="00200C1F">
        <w:t>ale lors</w:t>
      </w:r>
      <w:proofErr w:type="spellEnd"/>
      <w:r w:rsidRPr="00200C1F">
        <w:t xml:space="preserve"> </w:t>
      </w:r>
      <w:r>
        <w:t>de la</w:t>
      </w:r>
      <w:r w:rsidRPr="00200C1F">
        <w:t xml:space="preserve"> prestation de conseils, de la négociation et de l'</w:t>
      </w:r>
      <w:r>
        <w:t>exécution de</w:t>
      </w:r>
      <w:r w:rsidRPr="00200C1F">
        <w:t xml:space="preserve"> transactions fin</w:t>
      </w:r>
      <w:r>
        <w:t xml:space="preserve">ancières au nom de Canada.</w:t>
      </w:r>
      <w:r w:rsidRPr="00200C1F">
        <w:t/>
      </w:r>
    </w:p>
    <w:p w14:paraId="4BC4D357" w14:textId="77777777" w:rsidR="00DD02CD" w:rsidRPr="00200C1F" w:rsidRDefault="00DD02CD" w:rsidP="00CC2E3D">
      <w:pPr>
        <w:pStyle w:val="ListParagraph"/>
        <w:numPr>
          <w:ilvl w:val="0"/>
          <w:numId w:val="3"/>
        </w:numPr>
        <w:spacing w:after="0" w:line="240" w:lineRule="auto"/>
        <w:contextualSpacing w:val="0"/>
      </w:pPr>
      <w:r>
        <w:t>Assurer que CDEV dispose des ressources nécessaires pour répondre aux affectations et aux mandats en vue d'internaliser les connaissances, de réduire le recours aux conseillers externes et de garantir une efficacité budgétaire et opérationnelle globale.</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Assurer l'efficacité financière et la durabilité</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se concentrera sur le développement de modèles de viabilité financière, en veillant à un recouvrement approprié des coûts et au retour du capital à Canada.</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En 2025-2029, les objectifs et les résultats seront axés sur :</w:t>
      </w:r>
    </w:p>
    <w:p w14:paraId="152E1F2C" w14:textId="52D58FDB" w:rsidR="00DD02CD" w:rsidRDefault="00DD02CD" w:rsidP="00CC2E3D">
      <w:pPr>
        <w:pStyle w:val="ListParagraph"/>
        <w:numPr>
          <w:ilvl w:val="0"/>
          <w:numId w:val="4"/>
        </w:numPr>
        <w:spacing w:after="0" w:line="240" w:lineRule="auto"/>
      </w:pPr>
      <w:r>
        <w:t xml:space="preserve">Continuer à envis</w:t>
      </w:r>
      <w:r w:rsidR="003A5691">
        <w:t>ager des m</w:t>
      </w:r>
      <w:r>
        <w:t xml:space="preserve">oyens de diversifier les sources de revenus et, par ailleurs, d'assurer la viabilité financière indépendante à long terme de CDEV afin de bénéficier au Canada.</w:t>
      </w:r>
    </w:p>
    <w:p w14:paraId="256E91E9" w14:textId="77777777" w:rsidR="00DD02CD" w:rsidRDefault="00DD02CD" w:rsidP="00CC2E3D">
      <w:pPr>
        <w:pStyle w:val="ListParagraph"/>
        <w:numPr>
          <w:ilvl w:val="0"/>
          <w:numId w:val="4"/>
        </w:numPr>
        <w:spacing w:after="0" w:line="240" w:lineRule="auto"/>
        <w:contextualSpacing w:val="0"/>
      </w:pPr>
      <w:r w:rsidRPr="007B4F9A">
        <w:t>Évalue</w:t>
      </w:r>
      <w:r>
        <w:t>r e</w:t>
      </w:r>
      <w:r w:rsidRPr="007B4F9A">
        <w:t xml:space="preserve">t démontrer la </w:t>
      </w:r>
      <w:r>
        <w:t>ren</w:t>
      </w:r>
      <w:r w:rsidRPr="007B4F9A">
        <w:t xml:space="preserve">tabilité dans l'exécution de ses mandats.</w:t>
      </w:r>
      <w:r>
        <w:t/>
      </w:r>
    </w:p>
    <w:p w14:paraId="1DE05098" w14:textId="18E27FE4" w:rsidR="00DD02CD" w:rsidRDefault="00330DC5" w:rsidP="00CC2E3D">
      <w:pPr>
        <w:pStyle w:val="ListParagraph"/>
        <w:numPr>
          <w:ilvl w:val="0"/>
          <w:numId w:val="4"/>
        </w:numPr>
        <w:spacing w:after="0" w:line="240" w:lineRule="auto"/>
        <w:contextualSpacing w:val="0"/>
      </w:pPr>
      <w:r>
        <w:t>C</w:t>
      </w:r>
      <w:r w:rsidR="00DD02CD">
        <w:t>omprendre et attribuer avec précision les coûts engagés pour ses différentes opérations et mission</w:t>
      </w:r>
      <w:r w:rsidR="00BB2C36">
        <w:t>s</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Créer de la valeur grâce à</w:t>
      </w:r>
      <w:r w:rsidR="00142934">
        <w:rPr>
          <w:color w:val="0F4761" w:themeColor="accent1" w:themeShade="BF"/>
        </w:rPr>
        <w:t> une gou</w:t>
      </w:r>
      <w:r w:rsidRPr="000736EE">
        <w:rPr>
          <w:color w:val="0F4761" w:themeColor="accent1" w:themeShade="BF"/>
        </w:rPr>
        <w:t xml:space="preserve">vernance solide</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L'expertise de CDEV en matière de pratiques exemplaires de gouvernance permet à CDEV d'assurer une supervision à valeur ajoutée de ses filiales et de faciliter la responsabilité gouver</w:t>
      </w:r>
      <w:r>
        <w:t>nement</w:t>
      </w:r>
      <w:r w:rsidRPr="00B506CF">
        <w:t>ale tout en maintenant sa relation indépendante</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Entre 2025 et 2029, les objectifs et les résultats se concentreront sur :</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En tant que société mère, nous examinons des approches spécifiques pour superviser le groupe élargi des entreprises CDEV, qui tire parti des compétences et de la capacité de CDEV afin de créer des efficacités pour le gouvernement du Canada.</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Établir une culture organisationnelle solide</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continuera de se concentrer sur l'intégration de ta</w:t>
      </w:r>
      <w:r w:rsidR="00D549B2">
        <w:t>l</w:t>
      </w:r>
      <w:r w:rsidRPr="00503C9E">
        <w:t>ents performants afin d'assurer la rétention des connaissances organisationnelles au profit du Can</w:t>
      </w:r>
      <w:r>
        <w:t>ada. Au cours de l'année écoulée, CDEV a considérablement amélioré ses processus de communication, tant internes qu'externes, afin de renforcer sa réputation auprès des parties prenantes et d'accroître la cohésion de l'équipe. Ces efforts incluent l'activation d'un compte LinkedIn, l'organisation de séances Lunch &amp; Learn, ainsi que l'élaboration d'une approche en matière de diversité, d'équité et d'inclusion chez CDEV. En résultat concret de ces initiatives, </w:t>
      </w:r>
      <w:r w:rsidR="00423334">
        <w:t>CD</w:t>
      </w:r>
      <w:r>
        <w:t xml:space="preserve">EV a obtenu la cert</w:t>
      </w:r>
      <w:proofErr w:type="gramStart"/>
      <w:r>
        <w:t>if</w:t>
      </w:r>
      <w:proofErr w:type="gramEnd"/>
      <w:r>
        <w:t xml:space="preserve">ication Great Place To Work® en août 2024.</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En 2025-2029, les objectifs et les résultats se concentreront sur :</w:t>
      </w:r>
    </w:p>
    <w:p w14:paraId="43AFE376" w14:textId="6094524B" w:rsidR="00DD02CD" w:rsidRDefault="00DD02CD" w:rsidP="00CC2E3D">
      <w:pPr>
        <w:pStyle w:val="ListParagraph"/>
        <w:numPr>
          <w:ilvl w:val="0"/>
          <w:numId w:val="6"/>
        </w:numPr>
        <w:spacing w:after="0" w:line="240" w:lineRule="auto"/>
      </w:pPr>
      <w:r w:rsidRPr="003212D7">
        <w:t>Faire é</w:t>
      </w:r>
      <w:r>
        <w:t>volu</w:t>
      </w:r>
      <w:r w:rsidRPr="003212D7">
        <w:t xml:space="preserve">er sa culture interne et sa proposition de valeur globale pour les employés afin </w:t>
      </w:r>
      <w:r>
        <w:t xml:space="preserve">de c</w:t>
      </w:r>
      <w:r w:rsidRPr="003212D7">
        <w:t xml:space="preserve">onstitue</w:t>
      </w:r>
      <w:r>
        <w:t>r</w:t>
      </w:r>
      <w:r w:rsidRPr="003212D7">
        <w:t xml:space="preserve">, développe</w:t>
      </w:r>
      <w:r>
        <w:t>r</w:t>
      </w:r>
      <w:r w:rsidRPr="003212D7">
        <w:t xml:space="preserve"> et fid</w:t>
      </w:r>
      <w:r>
        <w:t>éliser u</w:t>
      </w:r>
      <w:r w:rsidRPr="003212D7">
        <w:t xml:space="preserve">n</w:t>
      </w:r>
      <w:r>
        <w:t>e</w:t>
      </w:r>
      <w:r w:rsidRPr="003212D7">
        <w:t xml:space="preserve"> équipe performante et</w:t>
      </w:r>
      <w:r>
        <w:t xml:space="preserve"> orientée vers les obje</w:t>
      </w:r>
      <w:r w:rsidR="002F53D3">
        <w:t xml:space="preserve">c</w:t>
      </w:r>
      <w:r>
        <w:t xml:space="preserve">tifs comm</w:t>
      </w:r>
      <w:r w:rsidRPr="003212D7">
        <w:t>ercia</w:t>
      </w:r>
      <w:r>
        <w:t>ux.</w:t>
      </w:r>
    </w:p>
    <w:p w14:paraId="4DB5F7C3" w14:textId="42685A8E" w:rsidR="00DD02CD" w:rsidRPr="003212D7" w:rsidRDefault="00DD02CD" w:rsidP="00CC2E3D">
      <w:pPr>
        <w:pStyle w:val="ListParagraph"/>
        <w:numPr>
          <w:ilvl w:val="0"/>
          <w:numId w:val="6"/>
        </w:numPr>
        <w:spacing w:after="0" w:line="240" w:lineRule="auto"/>
      </w:pPr>
      <w:r>
        <w:t>Passer en revue sa mission, sa vision et ses valeurs en harmonie avec son orientation stratégique.</w:t>
      </w:r>
    </w:p>
    <w:p w14:paraId="58EEE222" w14:textId="77777777" w:rsidR="00DD02CD" w:rsidRDefault="00DD02CD" w:rsidP="00CC2E3D">
      <w:pPr>
        <w:pStyle w:val="ListParagraph"/>
        <w:numPr>
          <w:ilvl w:val="0"/>
          <w:numId w:val="6"/>
        </w:numPr>
        <w:spacing w:after="0" w:line="240" w:lineRule="auto"/>
      </w:pPr>
      <w:r w:rsidRPr="003212D7">
        <w:t>Profitez</w:t>
      </w:r>
      <w:r>
        <w:t> </w:t>
      </w:r>
      <w:r w:rsidRPr="003212D7">
        <w:t xml:space="preserve">des détachements avec les secteur</w:t>
      </w:r>
      <w:r>
        <w:t>s p</w:t>
      </w:r>
      <w:r w:rsidRPr="003212D7">
        <w:t xml:space="preserve">rivé et p</w:t>
      </w:r>
      <w:r>
        <w:t xml:space="preserve">ublic pou</w:t>
      </w:r>
      <w:r w:rsidRPr="003212D7">
        <w:t>r rapprocher les deux perspective</w:t>
      </w:r>
      <w:r>
        <w:t>s.</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Offres potentielles nouvelles et améliorées</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E</w:t>
      </w:r>
      <w:r w:rsidR="003F1883">
        <w:t>n</w:t>
      </w:r>
      <w:r>
        <w:t xml:space="preserve"> plus de définir des objectifs conçus pour faire progresser chacun des pilie</w:t>
      </w:r>
      <w:r w:rsidR="00DD02CD">
        <w:t xml:space="preserve">rs d'exp</w:t>
      </w:r>
      <w:r w:rsidR="00D3730F">
        <w:t>e</w:t>
      </w:r>
      <w:r w:rsidR="00DD02CD">
        <w:t xml:space="preserve">rtise couvrant </w:t>
      </w:r>
      <w:r>
        <w:t xml:space="preserve">toutes les activités de CDEV, CDEV en</w:t>
      </w:r>
      <w:r w:rsidR="00DD02CD">
        <w:t xml:space="preserve">visage égale</w:t>
      </w:r>
      <w:r>
        <w:t xml:space="preserve">ment d</w:t>
      </w:r>
      <w:r w:rsidR="00DD02CD">
        <w:t>es opportunités spécifiq</w:t>
      </w:r>
      <w:r w:rsidR="007B40FC">
        <w:t xml:space="preserve">ues pour de nouvelles</w:t>
      </w:r>
      <w:r w:rsidR="00DD02CD">
        <w:t xml:space="preserve"> offres et des offres améliorées </w:t>
      </w:r>
      <w:r w:rsidR="00340DAC">
        <w:t>au sein de chaque</w:t>
      </w:r>
      <w:r w:rsidR="008A55C2">
        <w:t xml:space="preserve"> pilier d'expertise, e</w:t>
      </w:r>
      <w:r w:rsidR="00DD02CD">
        <w:t>n alignement avec le ministère des Finances tel qu'il est résumé ci-dessous.</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Pilier d'expertise</w:t>
            </w:r>
          </w:p>
        </w:tc>
        <w:tc>
          <w:tcPr>
            <w:tcW w:w="3576" w:type="pct"/>
          </w:tcPr>
          <w:p w14:paraId="6EF4D507" w14:textId="77777777" w:rsidR="00DD02CD" w:rsidRPr="00492279" w:rsidRDefault="00DD02CD">
            <w:pPr>
              <w:rPr>
                <w:rFonts w:cs="Arial"/>
                <w:b/>
                <w:bCs/>
                <w:lang w:val="en-CA"/>
              </w:rPr>
            </w:pPr>
            <w:r>
              <w:rPr>
                <w:rFonts w:cs="Arial"/>
                <w:b/>
                <w:bCs/>
                <w:lang w:val="en-CA"/>
              </w:rPr>
              <w:t>Objectifs et résultats pour 2025-2029</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Actifs gérés</w:t>
            </w:r>
          </w:p>
        </w:tc>
        <w:tc>
          <w:tcPr>
            <w:tcW w:w="3576" w:type="pct"/>
          </w:tcPr>
          <w:p w14:paraId="50BB3C09" w14:textId="752EEEF5" w:rsidR="00DD02CD" w:rsidRDefault="009837C3">
            <w:pPr>
              <w:rPr>
                <w:rFonts w:cs="Arial"/>
                <w:lang w:val="en-CA"/>
              </w:rPr>
            </w:pPr>
            <w:r>
              <w:rPr>
                <w:rFonts w:cs="Arial"/>
                <w:lang w:val="en-CA"/>
              </w:rPr>
              <w:t xml:space="preserve">Développer et réserver une capacit</w:t>
            </w:r>
            <w:r w:rsidR="00DD02CD">
              <w:rPr>
                <w:rFonts w:cs="Arial"/>
                <w:lang w:val="en-CA"/>
              </w:rPr>
              <w:t xml:space="preserve">é p</w:t>
            </w:r>
            <w:r w:rsidR="00AB29F0">
              <w:rPr>
                <w:rFonts w:cs="Arial"/>
                <w:lang w:val="en-CA"/>
              </w:rPr>
              <w:t>our four</w:t>
            </w:r>
            <w:r w:rsidR="00DD02CD">
              <w:rPr>
                <w:rFonts w:cs="Arial"/>
                <w:lang w:val="en-CA"/>
              </w:rPr>
              <w:t xml:space="preserve">nir un soutien lié à l'acquisition de nouveaux actifs ou intérêts commerciaux par le gouvernement.</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Examiner continuellemen</w:t>
            </w:r>
            <w:r w:rsidR="00981A35">
              <w:rPr>
                <w:rFonts w:cs="Arial"/>
                <w:lang w:val="en-CA"/>
              </w:rPr>
              <w:t xml:space="preserve">t ses filiales dans le but d’</w:t>
            </w:r>
            <w:r w:rsidR="00E53FF6">
              <w:rPr>
                <w:rFonts w:cs="Arial"/>
                <w:lang w:val="en-CA"/>
              </w:rPr>
              <w:t xml:space="preserve">identifier des occ</w:t>
            </w:r>
            <w:r w:rsidR="00DD02CD">
              <w:rPr>
                <w:rFonts w:cs="Arial"/>
                <w:lang w:val="en-CA"/>
              </w:rPr>
              <w:t xml:space="preserve">asions d’amélioration de la valeur et </w:t>
            </w:r>
            <w:r w:rsidR="006E5DAA">
              <w:rPr>
                <w:rFonts w:cs="Arial"/>
                <w:lang w:val="en-CA"/>
              </w:rPr>
              <w:t xml:space="preserve">d’opt</w:t>
            </w:r>
            <w:r w:rsidR="00F86D86">
              <w:rPr>
                <w:rFonts w:cs="Arial"/>
                <w:lang w:val="en-CA"/>
              </w:rPr>
              <w:t>im</w:t>
            </w:r>
            <w:r w:rsidR="006E5DAA">
              <w:rPr>
                <w:rFonts w:cs="Arial"/>
                <w:lang w:val="en-CA"/>
              </w:rPr>
              <w:t xml:space="preserve">iser la </w:t>
            </w:r>
            <w:r w:rsidR="00DD02CD">
              <w:rPr>
                <w:rFonts w:cs="Arial"/>
                <w:lang w:val="en-CA"/>
              </w:rPr>
              <w:t>surveillanc</w:t>
            </w:r>
            <w:r w:rsidR="00D2520F">
              <w:rPr>
                <w:rFonts w:cs="Arial"/>
                <w:lang w:val="en-CA"/>
              </w:rPr>
              <w:t xml:space="preserve">e et la gouvernance des opérations</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Considérez d'autres façons dont CDEV peut agir en tant que centre d'excellence en</w:t>
            </w:r>
            <w:r w:rsidR="00A40674">
              <w:rPr>
                <w:rFonts w:cs="Arial"/>
                <w:lang w:val="en-CA"/>
              </w:rPr>
              <w:t xml:space="preserve"> </w:t>
            </w:r>
            <w:r w:rsidR="009A2B7B">
              <w:rPr>
                <w:rFonts w:cs="Arial"/>
                <w:lang w:val="en-CA"/>
              </w:rPr>
              <w:t>développant, programmant et lançant de nouve</w:t>
            </w:r>
            <w:r w:rsidR="00A40674">
              <w:rPr>
                <w:rFonts w:cs="Arial"/>
                <w:lang w:val="en-CA"/>
              </w:rPr>
              <w:t xml:space="preserve">l</w:t>
            </w:r>
            <w:r>
              <w:rPr>
                <w:rFonts w:cs="Arial"/>
                <w:lang w:val="en-CA"/>
              </w:rPr>
              <w:t xml:space="preserve">les entreprises, tout en veillant à ce qu'une gouvernance appropriée soit mise en œuvre.</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Monétisation des actifs</w:t>
            </w:r>
          </w:p>
        </w:tc>
        <w:tc>
          <w:tcPr>
            <w:tcW w:w="3576" w:type="pct"/>
          </w:tcPr>
          <w:p w14:paraId="37D606F3" w14:textId="70C709AB" w:rsidR="00DD02CD" w:rsidRDefault="00A34163">
            <w:pPr>
              <w:rPr>
                <w:rFonts w:cs="Arial"/>
                <w:lang w:val="en-CA"/>
              </w:rPr>
            </w:pPr>
            <w:r>
              <w:rPr>
                <w:rFonts w:cs="Arial"/>
                <w:lang w:val="en-CA"/>
              </w:rPr>
              <w:t>Développer et réserver</w:t>
            </w:r>
            <w:r w:rsidR="00DD02CD">
              <w:rPr>
                <w:rFonts w:cs="Arial"/>
                <w:lang w:val="en-CA"/>
              </w:rPr>
              <w:t xml:space="preserve"> la capacité d</w:t>
            </w:r>
            <w:r w:rsidR="00377043">
              <w:rPr>
                <w:rFonts w:cs="Arial"/>
                <w:lang w:val="en-CA"/>
              </w:rPr>
              <w:t xml:space="preserve">e répondre au</w:t>
            </w:r>
            <w:r w:rsidR="00DD02CD">
              <w:rPr>
                <w:rFonts w:cs="Arial"/>
                <w:lang w:val="en-CA"/>
              </w:rPr>
              <w:t xml:space="preserve">x activités de monétisation</w:t>
            </w:r>
            <w:r w:rsidR="00377043">
              <w:rPr>
                <w:rFonts w:cs="Arial"/>
                <w:lang w:val="en-CA"/>
              </w:rPr>
              <w:t> par le</w:t>
            </w:r>
            <w:r w:rsidR="00DD02CD">
              <w:rPr>
                <w:rFonts w:cs="Arial"/>
                <w:lang w:val="en-CA"/>
              </w:rPr>
              <w:t xml:space="preserve"> gouvernement.</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Entreprendre des travaux prép</w:t>
            </w:r>
            <w:r w:rsidR="00BA3BA6">
              <w:rPr>
                <w:rFonts w:cs="Arial"/>
                <w:lang w:val="en-CA"/>
              </w:rPr>
              <w:t xml:space="preserve">aratoires </w:t>
            </w:r>
            <w:r w:rsidR="006924D9">
              <w:rPr>
                <w:rFonts w:cs="Arial"/>
                <w:lang w:val="en-CA"/>
              </w:rPr>
              <w:t>pour démontrer</w:t>
            </w:r>
            <w:r w:rsidR="00BA3BA6">
              <w:rPr>
                <w:rFonts w:cs="Arial"/>
                <w:lang w:val="en-CA"/>
              </w:rPr>
              <w:t xml:space="preserve"> comm</w:t>
            </w:r>
            <w:r w:rsidR="00DD02CD">
              <w:rPr>
                <w:rFonts w:cs="Arial"/>
                <w:lang w:val="en-CA"/>
              </w:rPr>
              <w:t xml:space="preserve">ent CDEV peut jouer un</w:t>
            </w:r>
            <w:r w:rsidR="006C6A20">
              <w:rPr>
                <w:rFonts w:cs="Arial"/>
                <w:lang w:val="en-CA"/>
              </w:rPr>
              <w:t> rôle cen</w:t>
            </w:r>
            <w:r w:rsidR="00DD02CD">
              <w:rPr>
                <w:rFonts w:cs="Arial"/>
                <w:lang w:val="en-CA"/>
              </w:rPr>
              <w:t xml:space="preserve">tral en lien avec les activités de monétisation du gouvernement en coordination avec le ministère des Finances.</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Solutions de capital et de financement</w:t>
            </w:r>
          </w:p>
        </w:tc>
        <w:tc>
          <w:tcPr>
            <w:tcW w:w="3576" w:type="pct"/>
          </w:tcPr>
          <w:p w14:paraId="62DDAC15" w14:textId="55DBB55F" w:rsidR="00DD02CD" w:rsidRDefault="003854B5">
            <w:pPr>
              <w:rPr>
                <w:rFonts w:cs="Arial"/>
                <w:lang w:val="en-CA"/>
              </w:rPr>
            </w:pPr>
            <w:r>
              <w:rPr>
                <w:rFonts w:cs="Arial"/>
                <w:lang w:val="en-CA"/>
              </w:rPr>
              <w:t>Poursuivre la mise en p</w:t>
            </w:r>
            <w:r w:rsidR="00DD02CD">
              <w:rPr>
                <w:rFonts w:cs="Arial"/>
                <w:lang w:val="en-CA"/>
              </w:rPr>
              <w:t xml:space="preserve">lace du Programme de garantie de prêts aux Autochtones et la ge</w:t>
            </w:r>
            <w:r w:rsidR="00E701BF">
              <w:rPr>
                <w:rFonts w:cs="Arial"/>
                <w:lang w:val="en-CA"/>
              </w:rPr>
              <w:t>stion du prêt à Telesat LEO Inc.</w:t>
            </w:r>
            <w:r w:rsidR="00DD02CD">
              <w:rPr>
                <w:rFonts w:cs="Arial"/>
                <w:lang w:val="en-CA"/>
              </w:rPr>
              <w:t xml:space="preserve"> ainsi que du portefeuille d’actifs </w:t>
            </w:r>
            <w:r w:rsidR="00CC58AE">
              <w:rPr>
                <w:rFonts w:cs="Arial"/>
                <w:lang w:val="en-CA"/>
              </w:rPr>
              <w:t xml:space="preserve">du Programm</w:t>
            </w:r>
            <w:r w:rsidR="00DD02CD">
              <w:rPr>
                <w:rFonts w:cs="Arial"/>
                <w:lang w:val="en-CA"/>
              </w:rPr>
              <w:t xml:space="preserve">e de crédit d’urgence pour les grands employeurs, conformément aux attentes du ministre des Finances.</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Envisagez des moyens par lesquels CDEV pourrait soutenir les futures priorités similaires du gouvernement du Canada qui tirent parti de son expertise et de ses processus dans ce domaine.</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Conseils financiers</w:t>
            </w:r>
            <w:r>
              <w:rPr>
                <w:rFonts w:cs="Arial"/>
                <w:b/>
                <w:bCs/>
                <w:lang w:val="en-CA"/>
              </w:rPr>
              <w:t xml:space="preserve"> et examens stratégiques</w:t>
            </w:r>
          </w:p>
        </w:tc>
        <w:tc>
          <w:tcPr>
            <w:tcW w:w="3576" w:type="pct"/>
          </w:tcPr>
          <w:p w14:paraId="564AB5C6" w14:textId="0E3F9CDF" w:rsidR="00DD02CD" w:rsidRDefault="00921871">
            <w:pPr>
              <w:rPr>
                <w:rFonts w:cs="Arial"/>
                <w:lang w:val="en-CA"/>
              </w:rPr>
            </w:pPr>
            <w:r>
              <w:rPr>
                <w:rFonts w:cs="Arial"/>
                <w:lang w:val="en-CA"/>
              </w:rPr>
              <w:t>Développer et réserver une c</w:t>
            </w:r>
            <w:r w:rsidR="00DD02CD">
              <w:rPr>
                <w:rFonts w:cs="Arial"/>
                <w:lang w:val="en-CA"/>
              </w:rPr>
              <w:t xml:space="preserve">apacité permettant de fournir les services commerciaux et de c</w:t>
            </w:r>
            <w:r w:rsidR="005652A8">
              <w:rPr>
                <w:rFonts w:cs="Arial"/>
                <w:lang w:val="en-CA"/>
              </w:rPr>
              <w:t>onseil requis, ainsi que des co</w:t>
            </w:r>
            <w:r w:rsidR="00C74D44">
              <w:rPr>
                <w:rFonts w:cs="Arial"/>
                <w:lang w:val="en-CA"/>
              </w:rPr>
              <w:t>n</w:t>
            </w:r>
            <w:r w:rsidR="00614C59">
              <w:rPr>
                <w:rFonts w:cs="Arial"/>
                <w:lang w:val="en-CA"/>
              </w:rPr>
              <w:t xml:space="preserve">tributions aux processus décisionnels, selon </w:t>
            </w:r>
            <w:r w:rsidR="00DD534F">
              <w:rPr>
                <w:rFonts w:cs="Arial"/>
                <w:lang w:val="en-CA"/>
              </w:rPr>
              <w:t>les besoi</w:t>
            </w:r>
            <w:r w:rsidR="00053D2C">
              <w:rPr>
                <w:rFonts w:cs="Arial"/>
                <w:lang w:val="en-CA"/>
              </w:rPr>
              <w:t xml:space="preserve">ns du ministère </w:t>
            </w:r>
            <w:r w:rsidR="00DD02CD">
              <w:rPr>
                <w:rFonts w:cs="Arial"/>
                <w:lang w:val="en-CA"/>
              </w:rPr>
              <w:t xml:space="preserve">des Finances.</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Entreprendre des travaux préparatoires pour examiner l'amélioration de la valeur et les examens d'optimisation commerciale des actifs gouvernement</w:t>
            </w:r>
            <w:r w:rsidR="00DD02CD">
              <w:rPr>
                <w:rFonts w:cs="Arial"/>
                <w:lang w:val="en-CA"/>
              </w:rPr>
              <w:t xml:space="preserve">aux. Envisager des moyens par lesquels CDEV peut apporter une plus grande efficacité à ce processus d'examen.</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Participation économique des Autochtones</w:t>
            </w:r>
          </w:p>
        </w:tc>
        <w:tc>
          <w:tcPr>
            <w:tcW w:w="3576" w:type="pct"/>
          </w:tcPr>
          <w:p w14:paraId="5FCC56BC" w14:textId="5DB95348" w:rsidR="00DD02CD" w:rsidRDefault="005D45A2">
            <w:pPr>
              <w:rPr>
                <w:rFonts w:cs="Arial"/>
                <w:lang w:val="en-CA"/>
              </w:rPr>
            </w:pPr>
            <w:r>
              <w:rPr>
                <w:rFonts w:cs="Arial"/>
                <w:lang w:val="en-CA"/>
              </w:rPr>
              <w:t>Poursuivez la mise en œuv</w:t>
            </w:r>
            <w:r w:rsidR="00DD02CD">
              <w:rPr>
                <w:rFonts w:cs="Arial"/>
                <w:lang w:val="en-CA"/>
              </w:rPr>
              <w:t xml:space="preserve">re du programme Indigenous Loan Guarantee Program.</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Envisagez des moyens par lesquels CDEV peut tirer parti de son expérience antérieure dans la structuration de participations économiques autochtones et jouer un rôle accru dans des initiatives comparables d'accès au capital en alignement avec le ministère des Finances</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w:t>
      </w:r>
      <w:r w:rsidR="0056685D">
        <w:t>Activités princip</w:t>
      </w:r>
      <w:r w:rsidR="00757560">
        <w:t>a</w:t>
      </w:r>
      <w:r w:rsidR="0056685D">
        <w:t xml:space="preserve">l</w:t>
      </w:r>
      <w:r w:rsidR="00B961E3">
        <w:t>es, résultats prévus et objectif</w:t>
      </w:r>
      <w:r w:rsidR="00D00F96">
        <w:t xml:space="preserve">s pour le groupe de sociétés de CDEV</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w:t>
      </w:r>
      <w:r w:rsidR="0056685D">
        <w:t>Canada Eldor Inc.</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Résumé des</w:t>
      </w:r>
      <w:r w:rsidR="00497318">
        <w:rPr>
          <w:color w:val="0F4761" w:themeColor="accent1" w:themeShade="BF"/>
        </w:rPr>
        <w:t xml:space="preserve"> activités</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par l’entremise de Cameco, le gestionnaire et titulaire d</w:t>
      </w:r>
      <w:proofErr w:type="spellStart"/>
      <w:r w:rsidRPr="00AA3A2A">
        <w:t>e licence du </w:t>
      </w:r>
      <w:proofErr w:type="spellEnd"/>
      <w:r w:rsidRPr="00AA3A2A">
        <w:t xml:space="preserve">site minier Beaverlodge, continue de gérer les propriétés pour lesquelles une licence lui a été accordée. L’objectif de CEI est de transférer les propriétés restantes au programme de contrôle institutionnel (« IC ») du gouvernement de la Saskatchewan d’ici 2025.</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Buts et</w:t>
      </w:r>
      <w:r w:rsidR="00497318">
        <w:rPr>
          <w:color w:val="0F4761" w:themeColor="accent1" w:themeShade="BF"/>
        </w:rPr>
        <w:t> </w:t>
      </w:r>
      <w:r>
        <w:rPr>
          <w:color w:val="0F4761" w:themeColor="accent1" w:themeShade="BF"/>
        </w:rPr>
        <w:t xml:space="preserve">objectifs </w:t>
      </w:r>
      <w:r w:rsidR="00497318">
        <w:rPr>
          <w:color w:val="0F4761" w:themeColor="accent1" w:themeShade="BF"/>
        </w:rPr>
        <w:t>p</w:t>
      </w:r>
      <w:r>
        <w:rPr>
          <w:color w:val="0F4761" w:themeColor="accent1" w:themeShade="BF"/>
        </w:rPr>
        <w:t>révus</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continuera de verser des paiements à Cameco pour effectuer les activités de restauration des sites miniers, régler les frais réglementaires et fournir des presta</w:t>
      </w:r>
      <w:r>
        <w:t xml:space="preserve">tions</w:t>
      </w:r>
      <w:r w:rsidR="0F2593FF">
        <w:t> aux employés retraités. Les coûts de restauration des sites devraient être réglés</w:t>
      </w:r>
      <w:r w:rsidRPr="00CA5162">
        <w:t xml:space="preserve"> en 2</w:t>
      </w:r>
      <w:r w:rsidR="003B6799">
        <w:t>0</w:t>
      </w:r>
      <w:r w:rsidRPr="00CA5162">
        <w:t xml:space="preserve">24; ainsi, les coûts proje</w:t>
      </w:r>
      <w:r w:rsidR="29686311">
        <w:t>t</w:t>
      </w:r>
      <w:r w:rsidRPr="00CA5162">
        <w:t xml:space="preserve">és pour</w:t>
      </w:r>
      <w:r w:rsidR="000262BB">
        <w:t> 202</w:t>
      </w:r>
      <w:r w:rsidR="0027682E" w:rsidRPr="00CA5162">
        <w:t xml:space="preserve">5</w:t>
      </w:r>
      <w:r w:rsidRPr="00CA5162">
        <w:t> sont de 0 $ et de 2,2 millions de dollars po</w:t>
      </w:r>
      <w:r w:rsidR="00BA4614">
        <w:t>u</w:t>
      </w:r>
      <w:r w:rsidRPr="00CA5162">
        <w:t xml:space="preserve">r l’ense</w:t>
      </w:r>
      <w:r w:rsidR="00BA4614">
        <w:t>m</w:t>
      </w:r>
      <w:r w:rsidR="000262BB">
        <w:t xml:space="preserve">ble de la période du plan de 2025 à 2029, avec environ 2 millions de </w:t>
      </w:r>
      <w:r w:rsidR="00971893">
        <w:t xml:space="preserve">dollars prévus pour 202</w:t>
      </w:r>
      <w:r w:rsidR="00A12D60">
        <w:t xml:space="preserve">4, le reste ét</w:t>
      </w:r>
      <w:r w:rsidR="008D5E58">
        <w:t>ant lié aux obligations de retra</w:t>
      </w:r>
      <w:r w:rsidR="000768C2">
        <w:t xml:space="preserve">ite et non à l</w:t>
      </w:r>
      <w:r w:rsidRPr="00CA5162">
        <w:t xml:space="preserve">a resta</w:t>
      </w:r>
      <w:r w:rsidR="007C6BF7">
        <w:t>uration. CEI devrait di</w:t>
      </w:r>
      <w:r w:rsidR="007224C3">
        <w:t xml:space="preserve">s</w:t>
      </w:r>
      <w:r w:rsidR="007C6BF7">
        <w:t xml:space="preserve">poser en moye</w:t>
      </w:r>
      <w:r w:rsidRPr="00CA5162">
        <w:t>n</w:t>
      </w:r>
      <w:r w:rsidR="007C6BF7">
        <w:t>n</w:t>
      </w:r>
      <w:r w:rsidR="007C6BF7" w:rsidRPr="00CA5162">
        <w:t xml:space="preserve">e</w:t>
      </w:r>
      <w:r w:rsidRPr="00CA5162">
        <w:t xml:space="preserve"> de 8 millions de doll</w:t>
      </w:r>
      <w:r w:rsidR="007224C3">
        <w:t xml:space="preserve">ars d’actifs pendant toute la périod</w:t>
      </w:r>
      <w:r w:rsidRPr="00CA5162">
        <w:t xml:space="preserve">e du plan pou</w:t>
      </w:r>
      <w:r w:rsidR="007224C3">
        <w:t>r co</w:t>
      </w:r>
      <w:r w:rsidR="007224C3" w:rsidRPr="00CA5162">
        <w:t xml:space="preserve">u</w:t>
      </w:r>
      <w:r w:rsidRPr="00CA5162">
        <w:t xml:space="preserve">vrir tous les coûts</w:t>
      </w:r>
      <w:r w:rsidR="00C84716">
        <w:t> </w:t>
      </w:r>
      <w:r w:rsidR="007224C3">
        <w:t xml:space="preserve">prévus. Nou</w:t>
      </w:r>
      <w:r w:rsidR="00C84716">
        <w:t>s ne prévoy</w:t>
      </w:r>
      <w:r w:rsidR="007224C3">
        <w:t xml:space="preserve">ons actuelleme</w:t>
      </w:r>
      <w:r w:rsidR="000722BE">
        <w:t>nt pas de coûts matériels supplémentaires après 2024.</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Enterprise Emergency Funding Corporation</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Le mandat initial de CEEFC consistait à fournir des financements aux grandes entrepr</w:t>
      </w:r>
      <w:r>
        <w:t>ises canadi</w:t>
      </w:r>
      <w:r w:rsidRPr="00A81E80">
        <w:t xml:space="preserve">ennes incapables d’obtenir un financement supplémentaire sur les marchés financiers en raison de l’environnement de risque de crédit accru.</w:t>
      </w:r>
      <w:r>
        <w:t xml:space="preserve"> Tel que dirigé par le ministre des Finances, CEE</w:t>
      </w:r>
      <w:r w:rsidRPr="00A81E80">
        <w:t>FC n’a</w:t>
      </w:r>
      <w:r>
        <w:t xml:space="preserve">c</w:t>
      </w:r>
      <w:r w:rsidRPr="00A81E80">
        <w:t>cepte plus de nouvel</w:t>
      </w:r>
      <w:r>
        <w:t>l</w:t>
      </w:r>
      <w:r w:rsidRPr="00A81E80">
        <w:t xml:space="preserve">es demandes depuis ju</w:t>
      </w:r>
      <w:r>
        <w:t xml:space="preserve">illet 2022 et se concentr</w:t>
      </w:r>
      <w:r w:rsidRPr="00A81E80">
        <w:t xml:space="preserve">e</w:t>
      </w:r>
      <w:r>
        <w:t xml:space="preserve"> dés</w:t>
      </w:r>
      <w:r w:rsidRPr="00A81E80">
        <w:t>ormais sur la gestion de son portefeuille de prêts existant (voir </w:t>
      </w:r>
      <w:r w:rsidRPr="00713787">
        <w:t xml:space="preserve">l’annexe B). Le </w:t>
      </w:r>
      <w:r w:rsidR="00713787" w:rsidRPr="00713787">
        <w:t>p</w:t>
      </w:r>
      <w:r w:rsidRPr="00713787">
        <w:t>or</w:t>
      </w:r>
      <w:r w:rsidRPr="00A81E80">
        <w:t xml:space="preserve">tefeuille de CEEFC est composé de quatre emprunteurs, tous des transporteurs aériens canad</w:t>
      </w:r>
      <w:r>
        <w:t>i</w:t>
      </w:r>
      <w:r w:rsidRPr="00A81E80">
        <w:t>ens. Conformément aux exigences des IFRS, les résultats financiers de CEEFC ne sont pas consolidés avec ceux de</w:t>
      </w:r>
      <w:r>
        <w:t> C</w:t>
      </w:r>
      <w:r w:rsidRPr="00A81E80">
        <w:t xml:space="preserve">DEV et, par conséquent, les tableaux financiers annexés n’incluent pas ceux de </w:t>
      </w:r>
      <w:r>
        <w:t>CE</w:t>
      </w:r>
      <w:r w:rsidRPr="00A81E80">
        <w:t>EFC.</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Les pr</w:t>
      </w:r>
      <w:r w:rsidR="00D63559">
        <w:t>oje</w:t>
      </w:r>
      <w:r w:rsidRPr="00A81E80">
        <w:t xml:space="preserve">ctions financières de CEEFC sont présentées à l'A</w:t>
      </w:r>
      <w:r w:rsidRPr="00713787">
        <w:t>nnexe B et</w:t>
      </w:r>
      <w:r w:rsidR="00713787" w:rsidRPr="00713787">
        <w:t xml:space="preserve"> ne</w:t>
      </w:r>
      <w:r w:rsidR="000627FA">
        <w:t xml:space="preserve"> sont</w:t>
      </w:r>
      <w:r w:rsidR="00FE4A9A">
        <w:t xml:space="preserve"> pas consolidées dans les cale</w:t>
      </w:r>
      <w:r w:rsidR="00BF3731">
        <w:t xml:space="preserve">ndriers financiers de CDEV. Ces pro</w:t>
      </w:r>
      <w:r w:rsidR="000627FA">
        <w:t xml:space="preserve">j</w:t>
      </w:r>
      <w:r w:rsidR="00BF3731">
        <w:t xml:space="preserve">ections reflètent les h</w:t>
      </w:r>
      <w:r w:rsidR="00C94487" w:rsidRPr="00C94487">
        <w:rPr>
          <w:rFonts w:cs="Arial"/>
        </w:rPr>
        <w:t xml:space="preserve">ypothèses selon</w:t>
      </w:r>
      <w:r w:rsidR="0027105C">
        <w:rPr>
          <w:rFonts w:cs="Arial"/>
        </w:rPr>
        <w:t> lesquelles l</w:t>
      </w:r>
      <w:r w:rsidR="009F1283">
        <w:rPr>
          <w:rFonts w:cs="Arial"/>
        </w:rPr>
        <w:t>e</w:t>
      </w:r>
      <w:r w:rsidR="0027105C">
        <w:rPr>
          <w:rFonts w:cs="Arial"/>
        </w:rPr>
        <w:t xml:space="preserve"> </w:t>
      </w:r>
      <w:r w:rsidR="00C94487" w:rsidRPr="00C94487">
        <w:rPr>
          <w:rFonts w:cs="Arial"/>
        </w:rPr>
        <w:t>portefeuille existant sera liquidé d'ici 2028, année où le dernier prêt sous forme de bons pour compagnies aériennes arri</w:t>
      </w:r>
      <w:r w:rsidR="0012401B">
        <w:rPr>
          <w:rFonts w:cs="Arial"/>
        </w:rPr>
        <w:t>v</w:t>
      </w:r>
      <w:r w:rsidR="009F1283">
        <w:rPr>
          <w:rFonts w:cs="Arial"/>
        </w:rPr>
        <w:t xml:space="preserve">era à échéance, et que le</w:t>
      </w:r>
      <w:r w:rsidR="00E817AB">
        <w:rPr>
          <w:rFonts w:cs="Arial"/>
        </w:rPr>
        <w:t xml:space="preserve"> calendri</w:t>
      </w:r>
      <w:r w:rsidR="00DC0C66">
        <w:rPr>
          <w:rFonts w:cs="Arial"/>
        </w:rPr>
        <w:t>er de rembours</w:t>
      </w:r>
      <w:r w:rsidR="00930189">
        <w:rPr>
          <w:rFonts w:cs="Arial"/>
        </w:rPr>
        <w:t xml:space="preserve">ement respectera les </w:t>
      </w:r>
      <w:r w:rsidR="00DC0C66">
        <w:rPr>
          <w:rFonts w:cs="Arial"/>
        </w:rPr>
        <w:t xml:space="preserve">m</w:t>
      </w:r>
      <w:r w:rsidR="005E0A9A">
        <w:rPr>
          <w:rFonts w:cs="Arial"/>
        </w:rPr>
        <w:t>odalités des contra</w:t>
      </w:r>
      <w:r w:rsidR="00C94487" w:rsidRPr="00C94487">
        <w:rPr>
          <w:rFonts w:cs="Arial"/>
        </w:rPr>
        <w:t xml:space="preserve">ts de prêt. Nous notons qu'à ce jour, aucun prêt n'est en défaut et aucune perte de prêt n'a été enregistrée.</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Depuis sa création, CEEFC a accordé des prêts à sept emprunteurs. Trois emprunteurs ont remboursé la total</w:t>
      </w:r>
      <w:proofErr w:type="gramStart"/>
      <w:r w:rsidRPr="00BF20AA">
        <w:rPr>
          <w:rFonts w:asciiTheme="minorHAnsi" w:hAnsiTheme="minorHAnsi" w:cs="Arial"/>
        </w:rPr>
        <w:t>ité de l</w:t>
      </w:r>
      <w:proofErr w:type="gramEnd"/>
      <w:r w:rsidRPr="00BF20AA">
        <w:rPr>
          <w:rFonts w:asciiTheme="minorHAnsi" w:hAnsiTheme="minorHAnsi" w:cs="Arial"/>
        </w:rPr>
        <w:t xml:space="preserve">eurs prêts. CEEFC dispose d'un portefeuille de prêts comme suit :</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Fonds de croissance Canada</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Depuis l’incorporation de CGF et la sélection de PSP Investments en tant que g</w:t>
      </w:r>
      <w:r w:rsidR="00253184">
        <w:t xml:space="preserve">estionnaire (agissant par l’intermédiair</w:t>
      </w:r>
      <w:r>
        <w:t>e de CGFIM), des progrès significatifs ont été réalisés, et le gestionnaire, CGFIM, a démarré rapidement en organisant plus</w:t>
      </w:r>
      <w:r w:rsidR="00253184">
        <w:t> </w:t>
      </w:r>
      <w:r>
        <w:t xml:space="preserve">de 1 100 réunions avec les participants du march</w:t>
      </w:r>
      <w:r w:rsidR="003073EE">
        <w:t xml:space="preserve">é et en annonçant 8 investissements dep</w:t>
      </w:r>
      <w:r>
        <w:t>uis octobre 2023. CGFIM poursuit le traitement de son pipeline d’investi</w:t>
      </w:r>
      <w:r w:rsidR="009559B3">
        <w:t xml:space="preserve">ssements potentiels, fait évo</w:t>
      </w:r>
      <w:r>
        <w:t xml:space="preserve">luer et mûrir </w:t>
      </w:r>
      <w:r w:rsidR="009559B3">
        <w:t>sa stratégie</w:t>
      </w:r>
      <w:r>
        <w:t xml:space="preserve"> d’investissement et développe son expertise interne dans tous les secteurs prioritaires. Par ailleurs</w:t>
      </w:r>
      <w:r w:rsidR="00DB63D2">
        <w:t>, son attention se porte également sur le </w:t>
      </w:r>
      <w:r w:rsidR="007951C4">
        <w:t xml:space="preserve">d</w:t>
      </w:r>
      <w:r>
        <w:t xml:space="preserve">éploiement de sa stratégie de contrats carbone, conformément à l’annonce du gouvernement désignant </w:t>
      </w:r>
      <w:r w:rsidR="0096435A">
        <w:t>CGF comme l'entité</w:t>
      </w:r>
      <w:r>
        <w:t xml:space="preserve"> fédér</w:t>
      </w:r>
      <w:r w:rsidR="0096435A">
        <w:t xml:space="preserve">ale </w:t>
      </w:r>
      <w:r>
        <w:t xml:space="preserve">principale chargée de délivrer des contrats carbone pour différenciel (« CCFD »), y compris l’a</w:t>
      </w:r>
      <w:r w:rsidRPr="0071350D">
        <w:t>llocation, sur une base prioritaire, de jusqu’à 7 milliards de ses 15 milliards de dollars actuels en capital pour émettre toutes les formes de contrats pour différenciel et les accords d'achat.</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Résultats et objectifs prévus</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L</w:t>
      </w:r>
      <w:r>
        <w:t>es pr</w:t>
      </w:r>
      <w:r w:rsidRPr="00A81E80">
        <w:t xml:space="preserve">ojections financières de CGF son</w:t>
      </w:r>
      <w:r w:rsidRPr="00713787">
        <w:t>t fournies à l'Annexe C</w:t>
      </w:r>
      <w:r w:rsidR="00713787" w:rsidRPr="00713787">
        <w:t xml:space="preserve"> e</w:t>
      </w:r>
      <w:r w:rsidRPr="00713787">
        <w:t xml:space="preserve">t ne </w:t>
      </w:r>
      <w:r>
        <w:t xml:space="preserve">sont pas consolidées dans les calendriers financiers de CDEV.</w:t>
      </w:r>
      <w:r w:rsidR="003C4F08">
        <w:t xml:space="preserve"> CGF devrait prendre un certa</w:t>
      </w:r>
      <w:proofErr w:type="gramStart"/>
      <w:r w:rsidR="003C4F08">
        <w:t>in nombre d'e</w:t>
      </w:r>
      <w:proofErr w:type="gramEnd"/>
      <w:r w:rsidR="003C4F08">
        <w:t xml:space="preserve">ngagements d'investissement envers des projets, des entreprises, ainsi que des gestionnaires de</w:t>
      </w:r>
      <w:r w:rsidR="00DC2F9E">
        <w:t> fonds e</w:t>
      </w:r>
      <w:r w:rsidR="003C4F08">
        <w:t xml:space="preserve">xternes, ce qui pourrait entraîner des déploiements d</w:t>
      </w:r>
      <w:r w:rsidR="00DC2F9E">
        <w:t>e </w:t>
      </w:r>
      <w:r w:rsidR="003C4F08">
        <w:t xml:space="preserve">capital immédiats ou étalés da</w:t>
      </w:r>
      <w:r w:rsidR="00DC2F9E">
        <w:t>ns le temps, selon les modalités négociée</w:t>
      </w:r>
      <w:r w:rsidR="003C4F08">
        <w:t>s</w:t>
      </w:r>
      <w:r w:rsidR="00CF09E3">
        <w:t xml:space="preserve">.</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Comme il est indiqué dans la section Vue d’</w:t>
      </w:r>
      <w:r w:rsidR="003021F8">
        <w:t>e</w:t>
      </w:r>
      <w:r>
        <w:t xml:space="preserve">nsemble de ce plan</w:t>
      </w:r>
      <w:r w:rsidR="003021F8">
        <w:t xml:space="preserve"> </w:t>
      </w:r>
      <w:r w:rsidR="003021F8" w:rsidRPr="00CE78A8">
        <w:t xml:space="preserve">d'entreprise, CDEV e</w:t>
      </w:r>
      <w:proofErr w:type="gramStart"/>
      <w:r w:rsidR="003021F8" w:rsidRPr="00CE78A8">
        <w:t>t CGF ont con</w:t>
      </w:r>
      <w:proofErr w:type="gramEnd"/>
      <w:r w:rsidR="003021F8" w:rsidRPr="00CE78A8">
        <w:t xml:space="preserve">clu un</w:t>
      </w:r>
      <w:r w:rsidR="001B4C1E">
        <w:t>e </w:t>
      </w:r>
      <w:r w:rsidR="003021F8" w:rsidRPr="00CE78A8">
        <w:t xml:space="preserve">IMA avec PSPInvestment</w:t>
      </w:r>
      <w:r w:rsidR="001B4C1E">
        <w:t xml:space="preserve">s et sa filiale, CGFIM, afin qu</w:t>
      </w:r>
      <w:r w:rsidR="005B0A42">
        <w:t xml:space="preserve">e C</w:t>
      </w:r>
      <w:r>
        <w:t xml:space="preserve">GFIM fournisse l'</w:t>
      </w:r>
      <w:r w:rsidR="005B0A42">
        <w:t>ens</w:t>
      </w:r>
      <w:r>
        <w:t xml:space="preserve">emble des services de gestion des investissements à CGF. Il </w:t>
      </w:r>
      <w:r w:rsidR="00453E9B">
        <w:t>est important de noter que l'IMA </w:t>
      </w:r>
      <w:r>
        <w:t>stipule que CGF doit rembourser à CGFIM tous les coûts qu'elle engage pour fournir ces services de gestion des investissements et qu</w:t>
      </w:r>
      <w:r w:rsidR="0096733B">
        <w:t xml:space="preserve">e ces coûts</w:t>
      </w:r>
      <w:r w:rsidR="00B377AF">
        <w:t>, ainsi que </w:t>
      </w:r>
      <w:r w:rsidR="004870A8">
        <w:t xml:space="preserve">le </w:t>
      </w:r>
      <w:r w:rsidR="00AF70BD">
        <w:t xml:space="preserve">capital nécessaire pour financer les investi</w:t>
      </w:r>
      <w:r w:rsidR="004870A8">
        <w:t>ssements eux-mêmes, doivent êt</w:t>
      </w:r>
      <w:r w:rsidR="00B377AF">
        <w:t xml:space="preserve">r</w:t>
      </w:r>
      <w:r w:rsidR="004870A8">
        <w:t xml:space="preserve">e couverts par le </w:t>
      </w:r>
      <w:r w:rsidR="00972A7D">
        <w:t>financement total de CGF, qui s’élève à 15 milliards d</w:t>
      </w:r>
      <w:r w:rsidR="004870A8">
        <w:t xml:space="preserve">e dollars, et </w:t>
      </w:r>
      <w:r w:rsidR="001F6554">
        <w:t xml:space="preserve">non par les fonds ou les actifs de PSP Investments.</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Veuillez consulter le plan d’entreprise de CGF pour obtenir des détails sur les hypothèses, l’environnement opérationnel et les projections de l'investment manager</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continuera à fournir le soutien et la supervision nécessaires pour assurer le succès de CGF. Plus précisément, CDEV met l'accent sur la mise en place d'une gouve</w:t>
      </w:r>
      <w:r w:rsidR="00E76FE2">
        <w:t xml:space="preserve">rnance appropriée et collabore avec le ministère</w:t>
      </w:r>
      <w:r w:rsidR="00DB5D1E">
        <w:t xml:space="preserve"> des Finances</w:t>
      </w:r>
      <w:r w:rsidR="00E76FE2">
        <w:t xml:space="preserve"> afin de garantir</w:t>
      </w:r>
      <w:r w:rsidR="0050192B">
        <w:t> la nomination de membres supplémentaires au</w:t>
      </w:r>
      <w:r w:rsidR="00BE6CD1">
        <w:t xml:space="preserve"> conseil d'administration de CG</w:t>
      </w:r>
      <w:r w:rsidR="004F661C">
        <w:t>F</w:t>
      </w:r>
      <w:r w:rsidR="00F6096D">
        <w:t xml:space="preserve">.</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Résumé des activités</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L'object</w:t>
      </w:r>
      <w:r w:rsidRPr="0053138D">
        <w:t xml:space="preserve">if principal de CHHC est de gérer commercialement se</w:t>
      </w:r>
      <w:r>
        <w:t xml:space="preserve">s part</w:t>
      </w:r>
      <w:r w:rsidR="009F7EA3">
        <w:t xml:space="preserve">icipations d</w:t>
      </w:r>
      <w:r w:rsidRPr="0053138D">
        <w:t xml:space="preserve">e 8,5 % et de 5,67 % dans le pr</w:t>
      </w:r>
      <w:r w:rsidR="00AA5351">
        <w:t>ojet Hibernia De</w:t>
      </w:r>
      <w:r w:rsidRPr="0053138D">
        <w:t xml:space="preserve">velopmen</w:t>
      </w:r>
      <w:r w:rsidR="00AA5351">
        <w:t>t et l'unité d'extensi</w:t>
      </w:r>
      <w:r w:rsidR="00EA2FC5">
        <w:t xml:space="preserve">on sud d'Hibernia, respectivement, afin d</w:t>
      </w:r>
      <w:r w:rsidRPr="0053138D">
        <w:t>e maintenir l'actif dans un état de préparation au cas où le Canada déciderait de se départir de cet actif.</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Le budget d’exploitation et d’immobilisations de CHHC est financé par les flux de trésorerie générés en interne par ses opérations; elle ne reçoit aucun fonds public pour fonctionner. Le plan d’emprunt de CHHC se compose uniquement de ses obligations de location. CHHC n’a pas de baux d’un seuil nécessitant l’approbation ministérielle; en conséquence, CHHC ne cherche pas à obtenir une telle approbation.</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La principale source de revenus de CHHC est le revenu provenant des ventes de pétrole brut issu de sa part de la production pétrolière d’Hibernia. Les flux de trésorerie fluctuent principalement en fonction des volumes de production d’Hibernia, des prix du pétrole brut et des dépenses en capital. CHHC conserve un fonds d’exploitation nécessaire à l’accomplissement de son mandat sans financement gouvernemental supplémentaire, et les excédents de trésorerie du fonds d’exploitation sont retournés à l’actionnaire, CDEV, sous forme de dividendes.</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Résultats et objectifs prévus</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 d'être un investissement réussi pour le gouvernement du Canada. D'ici la fin de l'année 2024, CHHC prévoit avoir versé des dividendes cumulés de 2,64 milliards de dollars, 367 millions de dollars en intérêts nets sur les profits fédéraux et 789 millions de dollars en impôt sur le revenu fédéral.</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Dans son plan d'</w:t>
      </w:r>
      <w:r w:rsidR="0052684F">
        <w:rPr>
          <w:rFonts w:cs="Arial"/>
        </w:rPr>
        <w:t xml:space="preserve">entreprise 2025-2029, CHHC </w:t>
      </w:r>
      <w:r w:rsidR="004108A6">
        <w:rPr>
          <w:rFonts w:cs="Arial"/>
        </w:rPr>
        <w:t>présente la prévision de dividende suivante :</w:t>
      </w:r>
      <w:r w:rsidR="000333ED" w:rsidRPr="00CC406F">
        <w:rPr>
          <w:rFonts w:cs="Arial"/>
        </w:rPr>
        <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Dividendes</w:t>
            </w:r>
          </w:p>
        </w:tc>
        <w:tc>
          <w:tcPr>
            <w:tcW w:w="964" w:type="dxa"/>
          </w:tcPr>
          <w:p w14:paraId="0485A932" w14:textId="1AC012C5" w:rsidR="00C26414" w:rsidRPr="00B6619B" w:rsidRDefault="00C26414" w:rsidP="00E810A8">
            <w:pPr>
              <w:jc w:val="center"/>
              <w:rPr>
                <w:rFonts w:cs="Arial"/>
                <w:b/>
                <w:bCs/>
              </w:rPr>
            </w:pPr>
            <w:r w:rsidRPr="00B6619B">
              <w:rPr>
                <w:rFonts w:cs="Arial"/>
                <w:b/>
                <w:bCs/>
              </w:rPr>
              <w:t>Actuel</w:t>
            </w:r>
          </w:p>
        </w:tc>
        <w:tc>
          <w:tcPr>
            <w:tcW w:w="964" w:type="dxa"/>
          </w:tcPr>
          <w:p w14:paraId="16B8888E" w14:textId="17D6DD01" w:rsidR="00C26414" w:rsidRPr="00B6619B" w:rsidRDefault="00C26414" w:rsidP="00E810A8">
            <w:pPr>
              <w:jc w:val="center"/>
              <w:rPr>
                <w:rFonts w:cs="Arial"/>
                <w:b/>
                <w:bCs/>
              </w:rPr>
            </w:pPr>
            <w:r w:rsidRPr="00B6619B">
              <w:rPr>
                <w:rFonts w:cs="Arial"/>
                <w:b/>
                <w:bCs/>
              </w:rPr>
              <w:t>2024</w:t>
            </w:r>
          </w:p>
        </w:tc>
        <w:tc>
          <w:tcPr>
            <w:tcW w:w="964" w:type="dxa"/>
          </w:tcPr>
          <w:p w14:paraId="405B7B90" w14:textId="5C286415" w:rsidR="00C26414" w:rsidRPr="00B6619B" w:rsidRDefault="00C26414" w:rsidP="00E810A8">
            <w:pPr>
              <w:jc w:val="center"/>
              <w:rPr>
                <w:rFonts w:cs="Arial"/>
                <w:b/>
                <w:bCs/>
              </w:rPr>
            </w:pPr>
            <w:r w:rsidRPr="00B6619B">
              <w:rPr>
                <w:rFonts w:cs="Arial"/>
                <w:b/>
                <w:bCs/>
              </w:rPr>
              <w:t>2025</w:t>
            </w:r>
          </w:p>
        </w:tc>
        <w:tc>
          <w:tcPr>
            <w:tcW w:w="965" w:type="dxa"/>
          </w:tcPr>
          <w:p w14:paraId="10A02433" w14:textId="0C57D5AE" w:rsidR="00C26414" w:rsidRPr="00B6619B" w:rsidRDefault="00C26414" w:rsidP="00E810A8">
            <w:pPr>
              <w:jc w:val="center"/>
              <w:rPr>
                <w:rFonts w:cs="Arial"/>
                <w:b/>
                <w:bCs/>
              </w:rPr>
            </w:pPr>
            <w:r w:rsidRPr="00B6619B">
              <w:rPr>
                <w:rFonts w:cs="Arial"/>
                <w:b/>
                <w:bCs/>
              </w:rPr>
              <w:t>2026</w:t>
            </w:r>
          </w:p>
        </w:tc>
        <w:tc>
          <w:tcPr>
            <w:tcW w:w="964" w:type="dxa"/>
          </w:tcPr>
          <w:p w14:paraId="6A9966AE" w14:textId="7ADAB64C" w:rsidR="00C26414" w:rsidRPr="00B6619B" w:rsidRDefault="00C26414" w:rsidP="00E810A8">
            <w:pPr>
              <w:jc w:val="center"/>
              <w:rPr>
                <w:rFonts w:cs="Arial"/>
                <w:b/>
                <w:bCs/>
              </w:rPr>
            </w:pPr>
            <w:r w:rsidRPr="00B6619B">
              <w:rPr>
                <w:rFonts w:cs="Arial"/>
                <w:b/>
                <w:bCs/>
              </w:rPr>
              <w:t>2027</w:t>
            </w:r>
          </w:p>
        </w:tc>
        <w:tc>
          <w:tcPr>
            <w:tcW w:w="964" w:type="dxa"/>
          </w:tcPr>
          <w:p w14:paraId="1A051D38" w14:textId="502BF569" w:rsidR="00C26414" w:rsidRPr="00B6619B" w:rsidRDefault="00C26414" w:rsidP="00E810A8">
            <w:pPr>
              <w:jc w:val="center"/>
              <w:rPr>
                <w:rFonts w:cs="Arial"/>
                <w:b/>
                <w:bCs/>
              </w:rPr>
            </w:pPr>
            <w:r w:rsidRPr="00B6619B">
              <w:rPr>
                <w:rFonts w:cs="Arial"/>
                <w:b/>
                <w:bCs/>
              </w:rPr>
              <w:t>2028</w:t>
            </w:r>
          </w:p>
        </w:tc>
        <w:tc>
          <w:tcPr>
            <w:tcW w:w="965" w:type="dxa"/>
          </w:tcPr>
          <w:p w14:paraId="513EB86C" w14:textId="67D16848" w:rsidR="00C26414" w:rsidRPr="00B6619B" w:rsidRDefault="00C26414" w:rsidP="00E810A8">
            <w:pPr>
              <w:jc w:val="center"/>
              <w:rPr>
                <w:rFonts w:cs="Arial"/>
                <w:b/>
                <w:bCs/>
              </w:rPr>
            </w:pPr>
            <w:r w:rsidRPr="00B6619B">
              <w:rPr>
                <w:rFonts w:cs="Arial"/>
                <w:b/>
                <w:bCs/>
              </w:rPr>
              <w:t>2029</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Dividend</w:t>
            </w:r>
            <w:r w:rsidR="007757E7" w:rsidRPr="000B0B98">
              <w:rPr>
                <w:rFonts w:cs="Arial"/>
                <w:b/>
                <w:bCs/>
              </w:rPr>
              <w:t xml:space="preserve">e</w:t>
            </w:r>
            <w:r w:rsidRPr="000B0B98">
              <w:rPr>
                <w:rFonts w:cs="Arial"/>
                <w:b/>
                <w:bCs/>
              </w:rPr>
              <w:t>s annuels (millions de $)</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w:t>
            </w:r>
          </w:p>
        </w:tc>
        <w:tc>
          <w:tcPr>
            <w:tcW w:w="964" w:type="dxa"/>
          </w:tcPr>
          <w:p w14:paraId="6627F1EC" w14:textId="22179A41" w:rsidR="00C26414" w:rsidRDefault="00347089" w:rsidP="00E810A8">
            <w:pPr>
              <w:jc w:val="right"/>
              <w:rPr>
                <w:rFonts w:cs="Arial"/>
              </w:rPr>
            </w:pPr>
            <w:r>
              <w:rPr>
                <w:rFonts w:cs="Arial"/>
              </w:rPr>
              <w:t>70 $</w:t>
            </w:r>
          </w:p>
        </w:tc>
        <w:tc>
          <w:tcPr>
            <w:tcW w:w="965" w:type="dxa"/>
          </w:tcPr>
          <w:p w14:paraId="2578CCF8" w14:textId="0DD33B57" w:rsidR="00C26414" w:rsidRDefault="00347089" w:rsidP="00E810A8">
            <w:pPr>
              <w:jc w:val="right"/>
              <w:rPr>
                <w:rFonts w:cs="Arial"/>
              </w:rPr>
            </w:pPr>
            <w:r>
              <w:rPr>
                <w:rFonts w:cs="Arial"/>
              </w:rPr>
              <w:t>71 $</w:t>
            </w:r>
          </w:p>
        </w:tc>
        <w:tc>
          <w:tcPr>
            <w:tcW w:w="964" w:type="dxa"/>
          </w:tcPr>
          <w:p w14:paraId="265BFE97" w14:textId="6B75D56E" w:rsidR="00C26414" w:rsidRDefault="00347089" w:rsidP="00E810A8">
            <w:pPr>
              <w:jc w:val="right"/>
              <w:rPr>
                <w:rFonts w:cs="Arial"/>
              </w:rPr>
            </w:pPr>
            <w:r>
              <w:rPr>
                <w:rFonts w:cs="Arial"/>
              </w:rPr>
              <w:t>88 $</w:t>
            </w:r>
          </w:p>
        </w:tc>
        <w:tc>
          <w:tcPr>
            <w:tcW w:w="964" w:type="dxa"/>
          </w:tcPr>
          <w:p w14:paraId="3242BF0C" w14:textId="32D90E8A" w:rsidR="00C26414" w:rsidRDefault="00347089" w:rsidP="00E810A8">
            <w:pPr>
              <w:jc w:val="right"/>
              <w:rPr>
                <w:rFonts w:cs="Arial"/>
              </w:rPr>
            </w:pPr>
            <w:r>
              <w:rPr>
                <w:rFonts w:cs="Arial"/>
              </w:rPr>
              <w:t>94 $</w:t>
            </w:r>
          </w:p>
        </w:tc>
        <w:tc>
          <w:tcPr>
            <w:tcW w:w="965" w:type="dxa"/>
          </w:tcPr>
          <w:p w14:paraId="45A8012E" w14:textId="68F3ADD9" w:rsidR="00C26414" w:rsidRDefault="00347089" w:rsidP="00E810A8">
            <w:pPr>
              <w:jc w:val="right"/>
              <w:rPr>
                <w:rFonts w:cs="Arial"/>
              </w:rPr>
            </w:pPr>
            <w:r>
              <w:rPr>
                <w:rFonts w:cs="Arial"/>
              </w:rPr>
              <w:t>95 $</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Dividendes cumulatifs</w:t>
            </w:r>
          </w:p>
          <w:p w14:paraId="0F4E35B9" w14:textId="25A72387" w:rsidR="00C26414" w:rsidRPr="000B0B98" w:rsidRDefault="00C26414" w:rsidP="00BE73AF">
            <w:pPr>
              <w:rPr>
                <w:rFonts w:cs="Arial"/>
                <w:b/>
                <w:bCs/>
              </w:rPr>
            </w:pPr>
            <w:r w:rsidRPr="000B0B98">
              <w:rPr>
                <w:rFonts w:cs="Arial"/>
                <w:b/>
                <w:bCs/>
              </w:rPr>
              <w:t>($milliard)</w:t>
            </w:r>
          </w:p>
        </w:tc>
        <w:tc>
          <w:tcPr>
            <w:tcW w:w="964" w:type="dxa"/>
          </w:tcPr>
          <w:p w14:paraId="466FAAB0" w14:textId="0A614E9B" w:rsidR="00C26414" w:rsidRDefault="00C26414" w:rsidP="00E810A8">
            <w:pPr>
              <w:jc w:val="right"/>
              <w:rPr>
                <w:rFonts w:cs="Arial"/>
              </w:rPr>
            </w:pPr>
            <w:r>
              <w:rPr>
                <w:rFonts w:cs="Arial"/>
              </w:rPr>
              <w:t>2,58 $</w:t>
            </w:r>
          </w:p>
        </w:tc>
        <w:tc>
          <w:tcPr>
            <w:tcW w:w="964" w:type="dxa"/>
          </w:tcPr>
          <w:p w14:paraId="44F3E96B" w14:textId="703C2CEB" w:rsidR="00C26414" w:rsidRDefault="00C26414" w:rsidP="00E810A8">
            <w:pPr>
              <w:jc w:val="right"/>
              <w:rPr>
                <w:rFonts w:cs="Arial"/>
              </w:rPr>
            </w:pPr>
            <w:r>
              <w:rPr>
                <w:rFonts w:cs="Arial"/>
              </w:rPr>
              <w:t>2,64 $</w:t>
            </w:r>
          </w:p>
        </w:tc>
        <w:tc>
          <w:tcPr>
            <w:tcW w:w="964" w:type="dxa"/>
          </w:tcPr>
          <w:p w14:paraId="5C4E92A6" w14:textId="76C0DD6E" w:rsidR="00C26414" w:rsidRDefault="00C26414" w:rsidP="00E810A8">
            <w:pPr>
              <w:jc w:val="right"/>
              <w:rPr>
                <w:rFonts w:cs="Arial"/>
              </w:rPr>
            </w:pPr>
            <w:r>
              <w:rPr>
                <w:rFonts w:cs="Arial"/>
              </w:rPr>
              <w:t>2,71 $</w:t>
            </w:r>
          </w:p>
        </w:tc>
        <w:tc>
          <w:tcPr>
            <w:tcW w:w="965" w:type="dxa"/>
          </w:tcPr>
          <w:p w14:paraId="4D5CCFE8" w14:textId="51C915BF" w:rsidR="00C26414" w:rsidRDefault="00C26414" w:rsidP="00E810A8">
            <w:pPr>
              <w:jc w:val="right"/>
              <w:rPr>
                <w:rFonts w:cs="Arial"/>
              </w:rPr>
            </w:pPr>
            <w:r>
              <w:rPr>
                <w:rFonts w:cs="Arial"/>
              </w:rPr>
              <w:t>2,78 $</w:t>
            </w:r>
          </w:p>
        </w:tc>
        <w:tc>
          <w:tcPr>
            <w:tcW w:w="964" w:type="dxa"/>
          </w:tcPr>
          <w:p w14:paraId="7CA0DCCE" w14:textId="43393F5E" w:rsidR="00C26414" w:rsidRDefault="00C26414" w:rsidP="00E810A8">
            <w:pPr>
              <w:jc w:val="right"/>
              <w:rPr>
                <w:rFonts w:cs="Arial"/>
              </w:rPr>
            </w:pPr>
            <w:r>
              <w:rPr>
                <w:rFonts w:cs="Arial"/>
              </w:rPr>
              <w:t>2,87 $</w:t>
            </w:r>
          </w:p>
        </w:tc>
        <w:tc>
          <w:tcPr>
            <w:tcW w:w="964" w:type="dxa"/>
          </w:tcPr>
          <w:p w14:paraId="4243CFC2" w14:textId="1EBE569C" w:rsidR="00C26414" w:rsidRDefault="00C26414" w:rsidP="00E810A8">
            <w:pPr>
              <w:jc w:val="right"/>
              <w:rPr>
                <w:rFonts w:cs="Arial"/>
              </w:rPr>
            </w:pPr>
            <w:r>
              <w:rPr>
                <w:rFonts w:cs="Arial"/>
              </w:rPr>
              <w:t>2,97 $</w:t>
            </w:r>
          </w:p>
        </w:tc>
        <w:tc>
          <w:tcPr>
            <w:tcW w:w="965" w:type="dxa"/>
          </w:tcPr>
          <w:p w14:paraId="3E86284F" w14:textId="3634F341" w:rsidR="00C26414" w:rsidRDefault="00C26414" w:rsidP="00E810A8">
            <w:pPr>
              <w:jc w:val="right"/>
              <w:rPr>
                <w:rFonts w:cs="Arial"/>
              </w:rPr>
            </w:pPr>
            <w:r>
              <w:rPr>
                <w:rFonts w:cs="Arial"/>
              </w:rPr>
              <w:t>3,06 $</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Les crédits (entièrement remboursés en 2002) : 431 millions de dollars</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En ce qui concer</w:t>
      </w:r>
      <w:r w:rsidR="00864E88" w:rsidRPr="003A20D6">
        <w:t>ne les revenus tirés des ventes</w:t>
      </w:r>
      <w:r>
        <w:t> de pétrole brut, CHHC indique qu’</w:t>
      </w:r>
      <w:r w:rsidR="00864E88" w:rsidRPr="003A20D6">
        <w:t xml:space="preserve">il est prévu qu’ils augmentent de 17 % pour atteindre 237 millions de dollars en 2024, contre 202 millions de dollars en 2023, en raison d'une augmentation de 18 % des volumes de ventes, puisque le prix réalisé du pétrole en dollars canadiens n’a pas enregistré de changement signific</w:t>
      </w:r>
      <w:r w:rsidR="003A20D6" w:rsidRPr="003A20D6">
        <w:t xml:space="preserve">a</w:t>
      </w:r>
      <w:r w:rsidR="00864E88" w:rsidRPr="003A20D6">
        <w:t>tif. En 2025, les revenus des ventes de pétrole brut devraient s’élever à 237 millions de dollars, sans changement par rapport à 2024, car la hausse des volumes de ventes (+8 %) est compensée par la baisse des prix réalisés du pét</w:t>
      </w:r>
      <w:r w:rsidR="003A20D6" w:rsidRPr="003A20D6">
        <w:t xml:space="preserve">r</w:t>
      </w:r>
      <w:r w:rsidR="00864E88" w:rsidRPr="003A20D6">
        <w:t>ole (-7 %). Pendant la période de 2026 à 2029, les revenus tirés des ventes de pétrole brut fluctuent entre 225 millions de dollars et 3</w:t>
      </w:r>
      <w:r w:rsidR="004A0A0A">
        <w:t>1</w:t>
      </w:r>
      <w:r w:rsidR="00864E88" w:rsidRPr="003A20D6">
        <w:t xml:space="preserve">1 millions de dollars, en fonction des variations des volumes de ventes, le prix du pétrole prévu restant stable.</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En tant qu’actionnaire, CDEV continue de s’assurer que CHHC est prête pour une cession si elle en reçoit la </w:t>
      </w:r>
      <w:r w:rsidR="00F54B90">
        <w:t>direct</w:t>
      </w:r>
      <w:r w:rsidRPr="003A20D6">
        <w:t xml:space="preserve">ive.</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Veuillez consulter l’</w:t>
      </w:r>
      <w:r w:rsidR="002913EA">
        <w:t>An</w:t>
      </w:r>
      <w:r w:rsidRPr="003A20D6">
        <w:t xml:space="preserve">nexe D pour de plus amples renseign</w:t>
      </w:r>
      <w:r w:rsidR="000D299E">
        <w:t>eme</w:t>
      </w:r>
      <w:r w:rsidRPr="003A20D6">
        <w:t xml:space="preserve">nts dans le plan d’entreprise de CHHC.</w:t>
      </w:r>
    </w:p>
    <w:p w14:paraId="7D9C7A4A" w14:textId="51F0403F" w:rsidR="00783F3C" w:rsidRDefault="005B399B" w:rsidP="005B399B">
      <w:pPr>
        <w:pStyle w:val="Heading2"/>
      </w:pPr>
      <w:bookmarkStart w:id="24" w:name="_Toc187780197"/>
      <w:r>
        <w:t xml:space="preserve">4.5 Ca</w:t>
      </w:r>
      <w:r w:rsidR="00644A5C">
        <w:t xml:space="preserve">nada Garan</w:t>
      </w:r>
      <w:r w:rsidR="00783F3C">
        <w:t xml:space="preserve">tie de Prêt pour les Peuples Autochto</w:t>
      </w:r>
      <w:r w:rsidR="00644A5C">
        <w:t>nes Corporation</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Le budget 2024 a</w:t>
      </w:r>
      <w:r w:rsidR="000B0401">
        <w:t xml:space="preserve"> signalé l’engagement du gouvernement de consacrer 5 milliards de dollar</w:t>
      </w:r>
      <w:r>
        <w:t xml:space="preserve">s au Programme de garantie de prêt pour les Autoch</w:t>
      </w:r>
      <w:r w:rsidR="00EF6C43">
        <w:t>tones (I</w:t>
      </w:r>
      <w:r>
        <w:t xml:space="preserve">LGP) et a mandaté CDEV pour établir une nouvelle filiale ch</w:t>
      </w:r>
      <w:r w:rsidR="00264240">
        <w:t xml:space="preserve">argé</w:t>
      </w:r>
      <w:r>
        <w:t xml:space="preserve">e d’administrer le ILGP. Ressources naturelles Canada assistera dans la détermination de l’admissibilité des candidats en vertu de l'article 35 pendant les deux premières années et fournira</w:t>
      </w:r>
      <w:r w:rsidR="00B642AD">
        <w:t xml:space="preserve"> un financement pour l’analyse des investissements et la diligence raisonnab</w:t>
      </w:r>
      <w:r w:rsidR="001C224E">
        <w:t xml:space="preserve">le aux groupes autochtones admissibles.</w:t>
      </w:r>
      <w:r>
        <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a été active dans l'avancement de </w:t>
      </w:r>
      <w:r>
        <w:t xml:space="preserve">la conception de</w:t>
      </w:r>
      <w:r w:rsidR="00CB0C87">
        <w:t xml:space="preserve"> ILGP </w:t>
      </w:r>
      <w:r>
        <w:t xml:space="preserve">et la</w:t>
      </w:r>
      <w:r w:rsidRPr="007114D6">
        <w:t> mise en place de</w:t>
      </w:r>
      <w:r>
        <w:t xml:space="preserve"> la C</w:t>
      </w:r>
      <w:r w:rsidR="009E0FD4">
        <w:t xml:space="preserve">anada Indigenous Loan Guarantee Corporation (CILGC)</w:t>
      </w:r>
      <w:r w:rsidR="001E0262">
        <w:t xml:space="preserve">, qui me</w:t>
      </w:r>
      <w:r w:rsidR="00543C04">
        <w:t>t</w:t>
      </w:r>
      <w:r>
        <w:t xml:space="preserve">tra en œuvre le programme avec le s</w:t>
      </w:r>
      <w:r w:rsidR="00597DE5">
        <w:t>outien du personnel central de CDEV. </w:t>
      </w:r>
      <w:r>
        <w:t xml:space="preserve">Le</w:t>
      </w:r>
      <w:r w:rsidRPr="007114D6">
        <w:t>s progrès clés incluent :</w:t>
      </w:r>
      <w:r w:rsidRPr="007114D6">
        <w:rPr>
          <w:rFonts w:ascii="Arial" w:hAnsi="Arial" w:cs="Arial"/>
        </w:rPr>
        <w:t/>
      </w:r>
    </w:p>
    <w:p w14:paraId="14A88271" w14:textId="33736577" w:rsidR="00783F3C" w:rsidRPr="007114D6" w:rsidRDefault="00783F3C" w:rsidP="00783F3C">
      <w:pPr>
        <w:numPr>
          <w:ilvl w:val="0"/>
          <w:numId w:val="7"/>
        </w:numPr>
        <w:spacing w:after="0" w:line="240" w:lineRule="auto"/>
      </w:pPr>
      <w:r w:rsidRPr="007114D6">
        <w:rPr>
          <w:b/>
          <w:bCs/>
        </w:rPr>
        <w:t>Recrutement </w:t>
      </w:r>
      <w:r w:rsidRPr="007114D6">
        <w:t xml:space="preserve">: </w:t>
      </w:r>
      <w:r>
        <w:t>le recruteme</w:t>
      </w:r>
      <w:r w:rsidR="001E6D61">
        <w:t>nt du pr</w:t>
      </w:r>
      <w:r>
        <w:t xml:space="preserve">é</w:t>
      </w:r>
      <w:r w:rsidRPr="007114D6">
        <w:t xml:space="preserve">sident, du C</w:t>
      </w:r>
      <w:r>
        <w:t xml:space="preserve">EO e</w:t>
      </w:r>
      <w:r w:rsidRPr="007114D6">
        <w:t xml:space="preserve">t des mem</w:t>
      </w:r>
      <w:r>
        <w:t>b</w:t>
      </w:r>
      <w:r w:rsidRPr="007114D6">
        <w:t>res du conse</w:t>
      </w:r>
      <w:r>
        <w:t xml:space="preserve">il a été lancé avec une </w:t>
      </w:r>
      <w:r w:rsidRPr="007114D6">
        <w:t>firme de re</w:t>
      </w:r>
      <w:r>
        <w:t>crut</w:t>
      </w:r>
      <w:r w:rsidRPr="007114D6">
        <w:t xml:space="preserve">ement dirigée par </w:t>
      </w:r>
      <w:r>
        <w:t xml:space="preserve">des Autochtones. Ce processus sera mené en collaboration avec le bureau de la vice-première ministre, qui sera consulté sur les nominations.</w:t>
      </w:r>
    </w:p>
    <w:p w14:paraId="1FA0E200" w14:textId="5EF9284D" w:rsidR="00783F3C" w:rsidRPr="007114D6" w:rsidRDefault="00783F3C" w:rsidP="00783F3C">
      <w:pPr>
        <w:numPr>
          <w:ilvl w:val="0"/>
          <w:numId w:val="7"/>
        </w:numPr>
        <w:spacing w:after="0" w:line="240" w:lineRule="auto"/>
      </w:pPr>
      <w:r w:rsidRPr="007114D6">
        <w:rPr>
          <w:b/>
          <w:bCs/>
        </w:rPr>
        <w:t>Mise en place de la filiale :</w:t>
      </w:r>
      <w:r w:rsidRPr="007114D6">
        <w:t xml:space="preserve"> CD</w:t>
      </w:r>
      <w:r>
        <w:t xml:space="preserve">EV est a</w:t>
      </w:r>
      <w:r w:rsidR="00A222CC">
        <w:t xml:space="preserve">ctivement impliquée dans les activit</w:t>
      </w:r>
      <w:r w:rsidR="0034627B">
        <w:t>és de mise e</w:t>
      </w:r>
      <w:r w:rsidR="00A222CC">
        <w:t xml:space="preserve">n place et a retenu un </w:t>
      </w:r>
      <w:r>
        <w:t xml:space="preserve">soutien consultatif sur divers fron</w:t>
      </w:r>
      <w:r w:rsidRPr="007114D6">
        <w:t xml:space="preserve">ts, notamment la gestion de projet, les politiques, les procédures, les termes et conditions, une perspective spécifique aux</w:t>
      </w:r>
      <w:r w:rsidR="002B0140">
        <w:t> Autochtones, ainsi que la gesti</w:t>
      </w:r>
      <w:r w:rsidRPr="007114D6">
        <w:t xml:space="preserve">on de l’information et des technologies de l’information.</w:t>
      </w:r>
    </w:p>
    <w:p w14:paraId="7A0ACF45" w14:textId="28F8DEF6" w:rsidR="00783F3C" w:rsidRPr="007114D6" w:rsidRDefault="00783F3C" w:rsidP="00783F3C">
      <w:pPr>
        <w:numPr>
          <w:ilvl w:val="0"/>
          <w:numId w:val="7"/>
        </w:numPr>
        <w:spacing w:after="0" w:line="240" w:lineRule="auto"/>
      </w:pPr>
      <w:r w:rsidRPr="007114D6">
        <w:rPr>
          <w:b/>
          <w:bCs/>
        </w:rPr>
        <w:t xml:space="preserve">Communications : CDEV a</w:t>
      </w:r>
      <w:r w:rsidRPr="00A101A4">
        <w:t> retenu les</w:t>
      </w:r>
      <w:r>
        <w:rPr>
          <w:b/>
          <w:bCs/>
        </w:rPr>
        <w:t xml:space="preserve"> </w:t>
      </w:r>
      <w:r>
        <w:t xml:space="preserve">services </w:t>
      </w:r>
      <w:r w:rsidRPr="007114D6">
        <w:t>d'une entreprise de</w:t>
      </w:r>
      <w:r>
        <w:t> communic</w:t>
      </w:r>
      <w:r w:rsidRPr="007114D6">
        <w:t xml:space="preserve">ation appartenant à des Autochtone</w:t>
      </w:r>
      <w:r>
        <w:t xml:space="preserve">s pour se con</w:t>
      </w:r>
      <w:r w:rsidRPr="007114D6">
        <w:t>centrer sur</w:t>
      </w:r>
      <w:r w:rsidR="00C710AB">
        <w:t> </w:t>
      </w:r>
      <w:r w:rsidRPr="007114D6">
        <w:t xml:space="preserve">le branding, le développement</w:t>
      </w:r>
      <w:r w:rsidR="00C710AB">
        <w:t> </w:t>
      </w:r>
      <w:r w:rsidRPr="007114D6">
        <w:t xml:space="preserve">de site web et le soutien en </w:t>
      </w:r>
      <w:r w:rsidR="002172B5">
        <w:t>communicat</w:t>
      </w:r>
      <w:r w:rsidRPr="007114D6">
        <w:t xml:space="preserve">ion</w:t>
      </w:r>
      <w:r w:rsidRPr="007114D6">
        <w:rPr>
          <w:rFonts w:ascii="Arial" w:hAnsi="Arial" w:cs="Arial"/>
        </w:rPr>
        <w:t>.</w:t>
      </w:r>
    </w:p>
    <w:p w14:paraId="0BBE8FE4" w14:textId="184976FE" w:rsidR="00783F3C" w:rsidRPr="007114D6" w:rsidRDefault="00783F3C" w:rsidP="00783F3C">
      <w:pPr>
        <w:numPr>
          <w:ilvl w:val="0"/>
          <w:numId w:val="7"/>
        </w:numPr>
        <w:spacing w:after="0" w:line="240" w:lineRule="auto"/>
      </w:pPr>
      <w:r w:rsidRPr="007114D6">
        <w:rPr>
          <w:b/>
          <w:bCs/>
        </w:rPr>
        <w:t xml:space="preserve">Collaboration avec les agences provinciales :</w:t>
      </w:r>
      <w:r>
        <w:t xml:space="preserve"> CDEV est activement engagé avec</w:t>
      </w:r>
      <w:r w:rsidRPr="007114D6">
        <w:t> les programmes pr</w:t>
      </w:r>
      <w:r>
        <w:t xml:space="preserve">ovinciaux de garan</w:t>
      </w:r>
      <w:r w:rsidRPr="007114D6">
        <w:t xml:space="preserve">t</w:t>
      </w:r>
      <w:r w:rsidR="00591864">
        <w:t>ies de prê</w:t>
      </w:r>
      <w:r w:rsidRPr="007114D6">
        <w:t xml:space="preserve">t afin de tirer parti de leur expér</w:t>
      </w:r>
      <w:r>
        <w:t xml:space="preserve">i</w:t>
      </w:r>
      <w:r w:rsidRPr="007114D6">
        <w:t xml:space="preserve">ence et de mieux comprendre les possibilités de combiner les garanties de prêt fédé</w:t>
      </w:r>
      <w:r w:rsidR="000A5843">
        <w:t>rales et provincia</w:t>
      </w:r>
      <w:r w:rsidRPr="007114D6">
        <w:t>l</w:t>
      </w:r>
      <w:r w:rsidRPr="007114D6">
        <w:rPr>
          <w:rFonts w:ascii="Arial" w:hAnsi="Arial" w:cs="Arial"/>
        </w:rPr>
        <w:t>es.</w:t>
      </w:r>
    </w:p>
    <w:p w14:paraId="1E0176D3" w14:textId="762BB95E" w:rsidR="00167D82" w:rsidRDefault="009C3E67" w:rsidP="00783F3C">
      <w:pPr>
        <w:numPr>
          <w:ilvl w:val="0"/>
          <w:numId w:val="7"/>
        </w:numPr>
        <w:spacing w:after="0" w:line="240" w:lineRule="auto"/>
      </w:pPr>
      <w:r>
        <w:rPr>
          <w:b/>
          <w:bCs/>
        </w:rPr>
        <w:t>Mener une mobilisation précoce et une vérification d</w:t>
      </w:r>
      <w:r>
        <w:t xml:space="preserve">iligente : </w:t>
      </w:r>
      <w:r w:rsidR="008178EB">
        <w:t xml:space="preserve">Con</w:t>
      </w:r>
      <w:r w:rsidR="00877116">
        <w:t>forméme</w:t>
      </w:r>
      <w:r w:rsidR="008178EB">
        <w:t xml:space="preserve">nt au</w:t>
      </w:r>
      <w:r w:rsidR="00877116">
        <w:t xml:space="preserve">x directiv</w:t>
      </w:r>
      <w:r w:rsidR="00794F37">
        <w:t>es du Premier mi</w:t>
      </w:r>
      <w:r w:rsidR="00877116">
        <w:t xml:space="preserve">nistr</w:t>
      </w:r>
      <w:r w:rsidR="00776239">
        <w:t>e en août 202</w:t>
      </w:r>
      <w:r w:rsidR="00180CFD">
        <w:t>4, CDEV a entrepris une mobilisation précoce auprès des candidats potentiels et a approfondi la vérification d</w:t>
      </w:r>
      <w:r w:rsidR="00A3259D">
        <w:t xml:space="preserve">i</w:t>
      </w:r>
      <w:r w:rsidR="00AC1EAB">
        <w:t xml:space="preserve">lig</w:t>
      </w:r>
      <w:r w:rsidR="00F12601">
        <w:t>ente d'un nombre limité de projet</w:t>
      </w:r>
      <w:r w:rsidR="00794F37">
        <w:t xml:space="preserve">s.</w:t>
      </w:r>
    </w:p>
    <w:p w14:paraId="4D17B3D4" w14:textId="52063BCF" w:rsidR="00430DED" w:rsidRDefault="00430DED" w:rsidP="00783F3C">
      <w:pPr>
        <w:numPr>
          <w:ilvl w:val="0"/>
          <w:numId w:val="7"/>
        </w:numPr>
        <w:spacing w:after="0" w:line="240" w:lineRule="auto"/>
      </w:pPr>
      <w:r>
        <w:rPr>
          <w:b/>
          <w:bCs/>
        </w:rPr>
        <w:t>Modalités et conditions</w:t>
      </w:r>
      <w:r>
        <w:t xml:space="preserve"> : CDEV développe les modalités et conditions du p</w:t>
      </w:r>
      <w:r w:rsidR="005E09CF">
        <w:t>rogramme et cherche à harmoniser ses modalités commerciales avec les programmes provinciaux de garantie de prêt afin de permettre leur cumul avec</w:t>
      </w:r>
      <w:r w:rsidR="00BA3310">
        <w:t xml:space="preserve"> les programmes provinciaux.</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L'objectif de CDEV est de lancer cette nouvelle filiale à l'automne 20</w:t>
      </w:r>
      <w:r w:rsidR="00374CBD">
        <w:rPr>
          <w:rFonts w:asciiTheme="minorHAnsi" w:hAnsiTheme="minorHAnsi" w:cs="Arial"/>
        </w:rPr>
        <w:t xml:space="preserve">24, avec l'hypothèse que les</w:t>
      </w:r>
      <w:r w:rsidR="00104143">
        <w:rPr>
          <w:rFonts w:asciiTheme="minorHAnsi" w:hAnsiTheme="minorHAnsi" w:cs="Arial"/>
        </w:rPr>
        <w:t> premières garanties de prêt seront émises en 202</w:t>
      </w:r>
      <w:r>
        <w:rPr>
          <w:rFonts w:asciiTheme="minorHAnsi" w:hAnsiTheme="minorHAnsi" w:cs="Arial"/>
        </w:rPr>
        <w:t xml:space="preserve">5.</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Lors de l'accumulation de garanties</w:t>
      </w:r>
      <w:r w:rsidR="00116967">
        <w:rPr>
          <w:rFonts w:asciiTheme="minorHAnsi" w:hAnsiTheme="minorHAnsi" w:cs="Arial"/>
        </w:rPr>
        <w:t> </w:t>
      </w:r>
      <w:r>
        <w:rPr>
          <w:rFonts w:asciiTheme="minorHAnsi" w:hAnsiTheme="minorHAnsi" w:cs="Arial"/>
        </w:rPr>
        <w:t xml:space="preserve">avec des programmes pro</w:t>
      </w:r>
      <w:r w:rsidR="00EB2F56">
        <w:rPr>
          <w:rFonts w:asciiTheme="minorHAnsi" w:hAnsiTheme="minorHAnsi" w:cs="Arial"/>
        </w:rPr>
        <w:t>vincia</w:t>
      </w:r>
      <w:r>
        <w:rPr>
          <w:rFonts w:asciiTheme="minorHAnsi" w:hAnsiTheme="minorHAnsi" w:cs="Arial"/>
        </w:rPr>
        <w:t xml:space="preserve">ux, CILGC prendra en compte (tant pour déterminer la valeur</w:t>
      </w:r>
      <w:r w:rsidR="00E41F98">
        <w:rPr>
          <w:rFonts w:asciiTheme="minorHAnsi" w:hAnsiTheme="minorHAnsi" w:cs="Arial"/>
        </w:rPr>
        <w:t> nominal</w:t>
      </w:r>
      <w:r>
        <w:rPr>
          <w:rFonts w:asciiTheme="minorHAnsi" w:hAnsiTheme="minorHAnsi" w:cs="Arial"/>
        </w:rPr>
        <w:t xml:space="preserve">e que pour l'impact fiscal de la provision pour pertes sur prêts liée aux garanties émises) uniquement les montants non indemnisés par l</w:t>
      </w:r>
      <w:r w:rsidR="00116967">
        <w:rPr>
          <w:rFonts w:asciiTheme="minorHAnsi" w:hAnsiTheme="minorHAnsi" w:cs="Arial"/>
        </w:rPr>
        <w:t>e</w:t>
      </w:r>
      <w:r>
        <w:rPr>
          <w:rFonts w:asciiTheme="minorHAnsi" w:hAnsiTheme="minorHAnsi" w:cs="Arial"/>
        </w:rPr>
        <w:t>s partenaires de cumul provinciaux. À titre d'exemple :</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w:t>
      </w:r>
      <w:r w:rsidDel="00543C04">
        <w:rPr>
          <w:rFonts w:asciiTheme="minorHAnsi" w:hAnsiTheme="minorHAnsi" w:cs="Arial"/>
        </w:rPr>
        <w:t xml:space="preserve"> </w:t>
      </w:r>
      <w:r w:rsidR="00783F3C">
        <w:rPr>
          <w:rFonts w:asciiTheme="minorHAnsi" w:hAnsiTheme="minorHAnsi" w:cs="Arial"/>
        </w:rPr>
        <w:t xml:space="preserve">garantit un prêt de 1,3 milliard de dollars.</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n</w:t>
      </w:r>
      <w:r w:rsidR="00783F3C">
        <w:rPr>
          <w:rFonts w:asciiTheme="minorHAnsi" w:hAnsiTheme="minorHAnsi" w:cs="Arial"/>
        </w:rPr>
        <w:t xml:space="preserve">égocie des garanties provinci</w:t>
      </w:r>
      <w:r w:rsidR="00116967">
        <w:rPr>
          <w:rFonts w:asciiTheme="minorHAnsi" w:hAnsiTheme="minorHAnsi" w:cs="Arial"/>
        </w:rPr>
        <w:t>a</w:t>
      </w:r>
      <w:r w:rsidR="00783F3C">
        <w:rPr>
          <w:rFonts w:asciiTheme="minorHAnsi" w:hAnsiTheme="minorHAnsi" w:cs="Arial"/>
        </w:rPr>
        <w:t>les consécutives de 500 millions de dollars, qui sont exécutées simultanément avec</w:t>
      </w:r>
      <w:r w:rsidR="00116967">
        <w:rPr>
          <w:rFonts w:asciiTheme="minorHAnsi" w:hAnsiTheme="minorHAnsi" w:cs="Arial"/>
        </w:rPr>
        <w:t> l</w:t>
      </w:r>
      <w:r w:rsidR="00783F3C">
        <w:rPr>
          <w:rFonts w:asciiTheme="minorHAnsi" w:hAnsiTheme="minorHAnsi" w:cs="Arial"/>
        </w:rPr>
        <w:t xml:space="preserve">'émissi</w:t>
      </w:r>
      <w:r w:rsidR="00EB2F56">
        <w:rPr>
          <w:rFonts w:asciiTheme="minorHAnsi" w:hAnsiTheme="minorHAnsi" w:cs="Arial"/>
        </w:rPr>
        <w:t>on par</w:t>
      </w:r>
      <w:r w:rsidR="00783F3C">
        <w:rPr>
          <w:rFonts w:asciiTheme="minorHAnsi" w:hAnsiTheme="minorHAnsi" w:cs="Arial"/>
        </w:rPr>
        <w:t xml:space="preserve"> CILGC d'un</w:t>
      </w:r>
      <w:r w:rsidR="00116967">
        <w:rPr>
          <w:rFonts w:asciiTheme="minorHAnsi" w:hAnsiTheme="minorHAnsi" w:cs="Arial"/>
        </w:rPr>
        <w:t>e ga</w:t>
      </w:r>
      <w:r w:rsidR="00783F3C">
        <w:rPr>
          <w:rFonts w:asciiTheme="minorHAnsi" w:hAnsiTheme="minorHAnsi" w:cs="Arial"/>
        </w:rPr>
        <w:t xml:space="preserve">rantie de 1,3 milliard de dollars.</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c</w:t>
      </w:r>
      <w:r w:rsidDel="00543C04">
        <w:rPr>
          <w:rFonts w:asciiTheme="minorHAnsi" w:hAnsiTheme="minorHAnsi" w:cs="Arial"/>
        </w:rPr>
        <w:t xml:space="preserve">o</w:t>
      </w:r>
      <w:r w:rsidR="00783F3C">
        <w:rPr>
          <w:rFonts w:asciiTheme="minorHAnsi" w:hAnsiTheme="minorHAnsi" w:cs="Arial"/>
        </w:rPr>
        <w:t xml:space="preserve">nsidère que cette garantie utilise seulement 800 millions de dollars (c’est-à-dire le m</w:t>
      </w:r>
      <w:r w:rsidR="00116967">
        <w:rPr>
          <w:rFonts w:asciiTheme="minorHAnsi" w:hAnsiTheme="minorHAnsi" w:cs="Arial"/>
        </w:rPr>
        <w:t>onta</w:t>
      </w:r>
      <w:r w:rsidR="00944AED">
        <w:rPr>
          <w:rFonts w:asciiTheme="minorHAnsi" w:hAnsiTheme="minorHAnsi" w:cs="Arial"/>
        </w:rPr>
        <w:t>n</w:t>
      </w:r>
      <w:r w:rsidR="00783F3C">
        <w:rPr>
          <w:rFonts w:asciiTheme="minorHAnsi" w:hAnsiTheme="minorHAnsi" w:cs="Arial"/>
        </w:rPr>
        <w:t>t non indemnisé) de son enveloppe de 5 milliards de dollars.</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Alors qu</w:t>
      </w:r>
      <w:r w:rsidR="00543C04" w:rsidRPr="008D3175">
        <w:rPr>
          <w:rFonts w:asciiTheme="minorHAnsi" w:hAnsiTheme="minorHAnsi" w:cs="Arial"/>
        </w:rPr>
        <w:t>e CILG</w:t>
      </w:r>
      <w:r w:rsidR="00543C04" w:rsidDel="00543C04">
        <w:rPr>
          <w:rFonts w:asciiTheme="minorHAnsi" w:hAnsiTheme="minorHAnsi" w:cs="Arial"/>
        </w:rPr>
        <w:t xml:space="preserve">C</w:t>
      </w:r>
      <w:r>
        <w:rPr>
          <w:rFonts w:asciiTheme="minorHAnsi" w:hAnsiTheme="minorHAnsi" w:cs="Arial"/>
        </w:rPr>
        <w:t xml:space="preserve"> exécute une garantie de 1,3 milliard de dollars, l'empilement consécutif avec</w:t>
      </w:r>
      <w:r w:rsidR="00D11670">
        <w:rPr>
          <w:rFonts w:asciiTheme="minorHAnsi" w:hAnsiTheme="minorHAnsi" w:cs="Arial"/>
        </w:rPr>
        <w:t> </w:t>
      </w:r>
      <w:r>
        <w:rPr>
          <w:rFonts w:asciiTheme="minorHAnsi" w:hAnsiTheme="minorHAnsi" w:cs="Arial"/>
        </w:rPr>
        <w:t>les programmes provinciaux réduit l'exposition</w:t>
      </w:r>
      <w:r w:rsidR="000B624B">
        <w:rPr>
          <w:rFonts w:asciiTheme="minorHAnsi" w:hAnsiTheme="minorHAnsi" w:cs="Arial"/>
        </w:rPr>
        <w:t xml:space="preserve"> de ces prêts à l'</w:t>
      </w:r>
      <w:r>
        <w:rPr>
          <w:rFonts w:asciiTheme="minorHAnsi" w:hAnsiTheme="minorHAnsi" w:cs="Arial"/>
        </w:rPr>
        <w:t xml:space="preserve">intérieur de la limit</w:t>
      </w:r>
      <w:r w:rsidR="000B624B">
        <w:rPr>
          <w:rFonts w:asciiTheme="minorHAnsi" w:hAnsiTheme="minorHAnsi" w:cs="Arial"/>
        </w:rPr>
        <w:t>e</w:t>
      </w:r>
      <w:r>
        <w:rPr>
          <w:rFonts w:asciiTheme="minorHAnsi" w:hAnsiTheme="minorHAnsi" w:cs="Arial"/>
        </w:rPr>
        <w:t> de g</w:t>
      </w:r>
      <w:r w:rsidR="000B624B">
        <w:rPr>
          <w:rFonts w:asciiTheme="minorHAnsi" w:hAnsiTheme="minorHAnsi" w:cs="Arial"/>
        </w:rPr>
        <w:t>a</w:t>
      </w:r>
      <w:r>
        <w:rPr>
          <w:rFonts w:asciiTheme="minorHAnsi" w:hAnsiTheme="minorHAnsi" w:cs="Arial"/>
        </w:rPr>
        <w:t xml:space="preserve">rantie nominale un</w:t>
      </w:r>
      <w:r w:rsidR="00AD14CF">
        <w:rPr>
          <w:rFonts w:asciiTheme="minorHAnsi" w:hAnsiTheme="minorHAnsi" w:cs="Arial"/>
        </w:rPr>
        <w:t xml:space="preserve">ique de 1 milliar</w:t>
      </w:r>
      <w:r>
        <w:rPr>
          <w:rFonts w:asciiTheme="minorHAnsi" w:hAnsiTheme="minorHAnsi" w:cs="Arial"/>
        </w:rPr>
        <w:t>d de dollars d'ILG</w:t>
      </w:r>
      <w:r w:rsidR="00503915">
        <w:rPr>
          <w:rFonts w:asciiTheme="minorHAnsi" w:hAnsiTheme="minorHAnsi" w:cs="Arial"/>
        </w:rPr>
        <w:t>P.</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Canada Innovation Corporation</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Résumé des activités</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Com</w:t>
      </w:r>
      <w:r w:rsidR="00D40E75">
        <w:t xml:space="preserve">me mentionné dans la section Aperçu, </w:t>
      </w:r>
      <w:r w:rsidR="00FC2D13">
        <w:t>C</w:t>
      </w:r>
      <w:r w:rsidR="00D3730F">
        <w:t>D</w:t>
      </w:r>
      <w:r w:rsidR="00FC2D13">
        <w:t xml:space="preserve">EV a établi le C</w:t>
      </w:r>
      <w:r w:rsidR="00EE4A31">
        <w:t xml:space="preserve">IC e</w:t>
      </w:r>
      <w:r w:rsidR="00FC2D13">
        <w:t xml:space="preserve">n fé</w:t>
      </w:r>
      <w:r>
        <w:t xml:space="preserve">vrier 2023 et a souten</w:t>
      </w:r>
      <w:r w:rsidR="00FC2D13">
        <w:t xml:space="preserve">u une équip</w:t>
      </w:r>
      <w:r>
        <w:t xml:space="preserve">e intérimaire du CIC </w:t>
      </w:r>
      <w:r w:rsidR="00286E69">
        <w:t xml:space="preserve">axée sur le </w:t>
      </w:r>
      <w:r>
        <w:t>dével</w:t>
      </w:r>
      <w:r w:rsidR="00286E69">
        <w:t>opp</w:t>
      </w:r>
      <w:r>
        <w:t xml:space="preserve">ement des</w:t>
      </w:r>
      <w:r w:rsidR="00B57EEC">
        <w:t> </w:t>
      </w:r>
      <w:r>
        <w:t>capacités i</w:t>
      </w:r>
      <w:r w:rsidRPr="14FDE292">
        <w:rPr>
          <w:rFonts w:cs="Aptos"/>
        </w:rPr>
        <w:t>n</w:t>
      </w:r>
      <w:r>
        <w:t>ternes et des processus de la Corporati</w:t>
      </w:r>
      <w:r w:rsidR="007C16F7">
        <w:t>on, ce qui inclua</w:t>
      </w:r>
      <w:r w:rsidR="00881B88">
        <w:t>i</w:t>
      </w:r>
      <w:r w:rsidR="004F214A">
        <w:t xml:space="preserve">t :</w:t>
      </w:r>
    </w:p>
    <w:p w14:paraId="0D3AB706" w14:textId="292C6D4A" w:rsidR="00881B88" w:rsidRDefault="004F214A" w:rsidP="00CC2E3D">
      <w:pPr>
        <w:pStyle w:val="ListParagraph"/>
        <w:numPr>
          <w:ilvl w:val="0"/>
          <w:numId w:val="9"/>
        </w:numPr>
        <w:spacing w:after="0" w:line="240" w:lineRule="auto"/>
      </w:pPr>
      <w:r>
        <w:t>élaborer des</w:t>
      </w:r>
      <w:r w:rsidR="00881B88">
        <w:t> poli</w:t>
      </w:r>
      <w:r>
        <w:t xml:space="preserve">tiques et directives provisoires pour le conseil d'administratio</w:t>
      </w:r>
      <w:r w:rsidR="0093123A">
        <w:t>n,</w:t>
      </w:r>
    </w:p>
    <w:p w14:paraId="15C5726E" w14:textId="18112C94" w:rsidR="00881B88" w:rsidRDefault="009E1256" w:rsidP="00CC2E3D">
      <w:pPr>
        <w:pStyle w:val="ListParagraph"/>
        <w:numPr>
          <w:ilvl w:val="0"/>
          <w:numId w:val="9"/>
        </w:numPr>
        <w:spacing w:after="0" w:line="240" w:lineRule="auto"/>
      </w:pPr>
      <w:r>
        <w:t>préparer</w:t>
      </w:r>
      <w:r w:rsidR="00881B88">
        <w:t> des</w:t>
      </w:r>
      <w:r>
        <w:t xml:space="preserve"> </w:t>
      </w:r>
      <w:r w:rsidR="00BE059D">
        <w:t xml:space="preserve">demandes de propositions pour</w:t>
      </w:r>
      <w:r>
        <w:t> des acquisitions importantes en technologie de l’inform</w:t>
      </w:r>
      <w:r w:rsidR="00BE059D">
        <w:t>a</w:t>
      </w:r>
      <w:r w:rsidR="00CF702E">
        <w:t xml:space="preserve">tion afin de gérer ses opération</w:t>
      </w:r>
      <w:r w:rsidR="0093123A">
        <w:t>s</w:t>
      </w:r>
      <w:r>
        <w:t xml:space="preserve">,</w:t>
      </w:r>
    </w:p>
    <w:p w14:paraId="1032E308" w14:textId="1252D2EC" w:rsidR="00881B88" w:rsidRDefault="005412CA" w:rsidP="00CC2E3D">
      <w:pPr>
        <w:pStyle w:val="ListParagraph"/>
        <w:numPr>
          <w:ilvl w:val="0"/>
          <w:numId w:val="9"/>
        </w:numPr>
        <w:spacing w:after="0" w:line="240" w:lineRule="auto"/>
      </w:pPr>
      <w:r>
        <w:t>trava</w:t>
      </w:r>
      <w:r w:rsidR="00881B88">
        <w:t>illa</w:t>
      </w:r>
      <w:r>
        <w:t xml:space="preserve">nt en étroite collaboration avec le Conseil national de recherches pour le transfert de près de 500 employé</w:t>
      </w:r>
      <w:r w:rsidR="0093123A">
        <w:t>s,</w:t>
      </w:r>
    </w:p>
    <w:p w14:paraId="2B94C06F" w14:textId="61163B3D" w:rsidR="00881B88" w:rsidRDefault="00D65A13" w:rsidP="00CC2E3D">
      <w:pPr>
        <w:pStyle w:val="ListParagraph"/>
        <w:numPr>
          <w:ilvl w:val="0"/>
          <w:numId w:val="9"/>
        </w:numPr>
        <w:spacing w:after="0" w:line="240" w:lineRule="auto"/>
      </w:pPr>
      <w:r>
        <w:t>di</w:t>
      </w:r>
      <w:r w:rsidR="00881B88">
        <w:t>r</w:t>
      </w:r>
      <w:r>
        <w:t>i</w:t>
      </w:r>
      <w:r w:rsidR="00881B88">
        <w:t>ger</w:t>
      </w:r>
      <w:r>
        <w:t xml:space="preserve"> le proce</w:t>
      </w:r>
      <w:r w:rsidR="00E41E77">
        <w:t xml:space="preserve">ssus de t</w:t>
      </w:r>
      <w:r w:rsidR="00926A4D">
        <w:t>ransfert </w:t>
      </w:r>
      <w:r w:rsidR="00E41E77">
        <w:t xml:space="preserve">d</w:t>
      </w:r>
      <w:r w:rsidR="002C0981">
        <w:t xml:space="preserve">e la capacité profe</w:t>
      </w:r>
      <w:r w:rsidR="00CD1DAD">
        <w:t xml:space="preserve">ssionnelle et corporative</w:t>
      </w:r>
      <w:r w:rsidR="00EE4A31">
        <w:t xml:space="preserve"> à la</w:t>
      </w:r>
      <w:r w:rsidR="00CD1DAD">
        <w:t> CI</w:t>
      </w:r>
      <w:r w:rsidR="00EE4A31">
        <w:t>C,</w:t>
      </w:r>
    </w:p>
    <w:p w14:paraId="3067ADAC" w14:textId="7DC85A25" w:rsidR="007A4BAD" w:rsidRDefault="005412CA" w:rsidP="00CC2E3D">
      <w:pPr>
        <w:pStyle w:val="ListParagraph"/>
        <w:numPr>
          <w:ilvl w:val="0"/>
          <w:numId w:val="9"/>
        </w:numPr>
        <w:spacing w:after="0" w:line="240" w:lineRule="auto"/>
      </w:pPr>
      <w:r>
        <w:t>di</w:t>
      </w:r>
      <w:r w:rsidR="00881B88">
        <w:t>r</w:t>
      </w:r>
      <w:r>
        <w:t>i</w:t>
      </w:r>
      <w:r w:rsidR="00881B88">
        <w:t>ger</w:t>
      </w:r>
      <w:r>
        <w:t xml:space="preserve"> les efforts de recrutement des cad</w:t>
      </w:r>
      <w:r w:rsidR="000F5B0F">
        <w:t xml:space="preserve">res pour le premier Chair and CEO</w:t>
      </w:r>
      <w:r w:rsidR="004F11A1">
        <w:t>,</w:t>
      </w:r>
    </w:p>
    <w:p w14:paraId="5BF8FE91" w14:textId="27F7C093" w:rsidR="007A4BAD" w:rsidRDefault="005412CA" w:rsidP="00CC2E3D">
      <w:pPr>
        <w:pStyle w:val="ListParagraph"/>
        <w:numPr>
          <w:ilvl w:val="0"/>
          <w:numId w:val="9"/>
        </w:numPr>
        <w:spacing w:after="0" w:line="240" w:lineRule="auto"/>
      </w:pPr>
      <w:r>
        <w:t>élaborer d</w:t>
      </w:r>
      <w:r w:rsidR="007A4BAD">
        <w:t>es o</w:t>
      </w:r>
      <w:r>
        <w:t xml:space="preserve">p</w:t>
      </w:r>
      <w:r w:rsidR="00F829E3">
        <w:t xml:space="preserve">tions de conception de programmes pour</w:t>
      </w:r>
      <w:r w:rsidR="00376D7F">
        <w:t xml:space="preserve"> un financement supplémentaire de 20</w:t>
      </w:r>
      <w:r w:rsidR="00F829E3">
        <w:t xml:space="preserve">0 millions de dol</w:t>
      </w:r>
      <w:r w:rsidR="00376D7F">
        <w:t>lars par a</w:t>
      </w:r>
      <w:r w:rsidR="004F11A1">
        <w:t>nnée, et</w:t>
      </w:r>
    </w:p>
    <w:p w14:paraId="04857681" w14:textId="20CFE876" w:rsidR="004F11A1" w:rsidRDefault="00376D7F" w:rsidP="00CC2E3D">
      <w:pPr>
        <w:pStyle w:val="ListParagraph"/>
        <w:numPr>
          <w:ilvl w:val="0"/>
          <w:numId w:val="9"/>
        </w:numPr>
        <w:spacing w:after="0" w:line="240" w:lineRule="auto"/>
      </w:pPr>
      <w:r>
        <w:t>S'enga</w:t>
      </w:r>
      <w:r w:rsidR="007A4BAD">
        <w:t>ger</w:t>
      </w:r>
      <w:r>
        <w:t xml:space="preserve"> avec </w:t>
      </w:r>
      <w:r w:rsidR="005412CA">
        <w:t xml:space="preserve">l</w:t>
      </w:r>
      <w:r w:rsidR="007C2BD4">
        <w:t xml:space="preserve">es leaders de l'écosystème d'innovation afin de comprendre comment</w:t>
      </w:r>
      <w:r w:rsidR="00F72EC5">
        <w:t xml:space="preserve"> contr</w:t>
      </w:r>
      <w:r w:rsidR="004D3ADA">
        <w:t>ibuer au mieux </w:t>
      </w:r>
      <w:r w:rsidR="007C2BD4">
        <w:t xml:space="preserve">a</w:t>
      </w:r>
      <w:r w:rsidR="00F72EC5">
        <w:t>ux efforts existant</w:t>
      </w:r>
      <w:r w:rsidR="004E7FC3">
        <w:t xml:space="preserve">s.</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En décembre 2023, l</w:t>
      </w:r>
      <w:r w:rsidR="00176BEB">
        <w:t>e gouvernement du Canada a annoncé que la mise en œuvre complète de cette nouvelle entité est prévue au plus tard pour l'ex</w:t>
      </w:r>
      <w:r>
        <w:t>e</w:t>
      </w:r>
      <w:r w:rsidR="00CA267B">
        <w:t xml:space="preserve">rc</w:t>
      </w:r>
      <w:r w:rsidR="000A0590">
        <w:t>ice 2026-2027</w:t>
      </w:r>
      <w:r w:rsidR="00CA267B">
        <w:t xml:space="preserve">. En conséque</w:t>
      </w:r>
      <w:r w:rsidR="00EE4A31">
        <w:t xml:space="preserve">nce,</w:t>
      </w:r>
      <w:r w:rsidR="00CA267B">
        <w:t> les activités de CI</w:t>
      </w:r>
      <w:r w:rsidR="00734E6A">
        <w:t xml:space="preserve">C ont</w:t>
      </w:r>
      <w:r w:rsidR="00B8131B">
        <w:t xml:space="preserve"> été</w:t>
      </w:r>
      <w:r w:rsidR="00734E6A">
        <w:t xml:space="preserve"> susp</w:t>
      </w:r>
      <w:r w:rsidR="00F83621">
        <w:t xml:space="preserve">endues et</w:t>
      </w:r>
      <w:r w:rsidR="00734E6A">
        <w:t> l'équipe </w:t>
      </w:r>
      <w:r w:rsidR="00EA7763">
        <w:t xml:space="preserve">a été déman</w:t>
      </w:r>
      <w:r w:rsidR="00B8131B">
        <w:t>t</w:t>
      </w:r>
      <w:r w:rsidR="00EA7763">
        <w:t xml:space="preserve">elée </w:t>
      </w:r>
      <w:r w:rsidR="003D4929">
        <w:t xml:space="preserve">depuis lors. CD</w:t>
      </w:r>
      <w:r w:rsidR="00F55679">
        <w:t>EV est en attente de nouve</w:t>
      </w:r>
      <w:r w:rsidR="00BC3375">
        <w:t xml:space="preserve">lles directiv</w:t>
      </w:r>
      <w:r w:rsidR="008960EE">
        <w:t xml:space="preserve">es pour rep</w:t>
      </w:r>
      <w:r w:rsidR="00544A7C">
        <w:t>rendre les opérations de la fili</w:t>
      </w:r>
      <w:r w:rsidR="00F55679">
        <w:t>a</w:t>
      </w:r>
      <w:r w:rsidR="008960EE">
        <w:t xml:space="preserve">le.</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Résultats prévus et objectifs</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E</w:t>
      </w:r>
      <w:r w:rsidR="00060BAE">
        <w:t xml:space="preserve">n juin 2024, </w:t>
      </w:r>
      <w:r w:rsidR="00F56A0A">
        <w:t>le </w:t>
      </w:r>
      <w:r w:rsidR="00060BAE">
        <w:t xml:space="preserve">ministre d’ISDE a annoncé que Sus</w:t>
      </w:r>
      <w:r>
        <w:t>tainab</w:t>
      </w:r>
      <w:r w:rsidR="006A60F3">
        <w:t>l</w:t>
      </w:r>
      <w:r>
        <w:t xml:space="preserve">e Development Technology Canada (SD</w:t>
      </w:r>
      <w:r w:rsidR="00D45FA4">
        <w:t xml:space="preserve">TC) ser</w:t>
      </w:r>
      <w:r w:rsidR="009421E2">
        <w:t xml:space="preserve">ait in</w:t>
      </w:r>
      <w:r w:rsidR="000650CA">
        <w:t>tégré à CIC d</w:t>
      </w:r>
      <w:r w:rsidR="00075B79">
        <w:t xml:space="preserve">ès que le </w:t>
      </w:r>
      <w:r w:rsidR="006A60F3">
        <w:t>Con</w:t>
      </w:r>
      <w:r w:rsidR="00075B79">
        <w:t xml:space="preserve">seil n</w:t>
      </w:r>
      <w:r w:rsidR="006F25BD">
        <w:t>ational de recherches aura te</w:t>
      </w:r>
      <w:r w:rsidR="0015705B">
        <w:t xml:space="preserve">rminé son travail visant</w:t>
      </w:r>
      <w:r w:rsidR="005E7385">
        <w:t> à</w:t>
      </w:r>
      <w:r w:rsidR="0015705B">
        <w:t xml:space="preserve"> </w:t>
      </w:r>
      <w:r w:rsidR="00C8226D">
        <w:t xml:space="preserve">renforcer l</w:t>
      </w:r>
      <w:r w:rsidR="005C64EB">
        <w:t>a g</w:t>
      </w:r>
      <w:r w:rsidR="00C8226D">
        <w:t xml:space="preserve">ouvernance et le</w:t>
      </w:r>
      <w:r w:rsidR="005C64EB">
        <w:t>s opératio</w:t>
      </w:r>
      <w:r w:rsidR="00C8226D">
        <w:t xml:space="preserve">ns d</w:t>
      </w:r>
      <w:r w:rsidR="005C64EB">
        <w:t>e SD</w:t>
      </w:r>
      <w:r w:rsidR="006A60F3">
        <w:t>T</w:t>
      </w:r>
      <w:r w:rsidR="00C8226D">
        <w:t xml:space="preserve">C. L’an</w:t>
      </w:r>
      <w:r w:rsidR="002914C4">
        <w:t xml:space="preserve">nonce de </w:t>
      </w:r>
      <w:r w:rsidR="005C64EB">
        <w:t xml:space="preserve">juin 2024 n’a</w:t>
      </w:r>
      <w:r w:rsidR="002914C4">
        <w:t xml:space="preserve"> pas fourni de cal</w:t>
      </w:r>
      <w:r w:rsidR="00D45FA4">
        <w:t xml:space="preserve">endrier p</w:t>
      </w:r>
      <w:r w:rsidR="002914C4">
        <w:t xml:space="preserve">récis pour la tra</w:t>
      </w:r>
      <w:r w:rsidR="00D45FA4">
        <w:t>nsition de SDTC, m</w:t>
      </w:r>
      <w:r w:rsidR="005C64EB">
        <w:t xml:space="preserve">ais a indiqué qu’elle </w:t>
      </w:r>
      <w:r w:rsidR="00FC70B8">
        <w:t>p</w:t>
      </w:r>
      <w:r w:rsidR="005C64EB">
        <w:t>ourrai</w:t>
      </w:r>
      <w:r w:rsidR="00412F70">
        <w:t xml:space="preserve">t </w:t>
      </w:r>
      <w:r w:rsidR="00FC70B8">
        <w:t>avoir lieu dès 202</w:t>
      </w:r>
      <w:r w:rsidR="00D45FA4">
        <w:t xml:space="preserve">6-</w:t>
      </w:r>
      <w:r w:rsidR="002914C4">
        <w:t xml:space="preserve">2</w:t>
      </w:r>
      <w:r w:rsidR="00CA267B">
        <w:t xml:space="preserve">027.</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w:t>
      </w:r>
      <w:r w:rsidR="005B399B">
        <w:t>7</w:t>
      </w:r>
      <w:r>
        <w:t xml:space="preserve"> Trans Mountain Corporation et TMP Finance</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Résumé des activités</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est le propriétaire et l'entité de financement de TMC.</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Voir</w:t>
      </w:r>
      <w:r w:rsidRPr="00B45A44">
        <w:t xml:space="preserve"> l'annexe</w:t>
      </w:r>
      <w:r w:rsidR="00C15B16" w:rsidRPr="00B45A44">
        <w:t> </w:t>
      </w:r>
      <w:r w:rsidRPr="00E70B91">
        <w:t xml:space="preserve">E pour plus de détails sur TMC et son plan pour les cinq prochaines années. TMC possède Trans Mountain Pipeline Limited Partnership (l'exploitant du Trans Mountain Pipeline), Trans Mountain Pipeline ULC (l'entité réglementée et partenaire général du pipeline), Trans Mountain Canada Inc. (l'employeur et l'entité de services) et Trans Mountain Puget Inc. (qui possède la branche américaine du système), comme indiq</w:t>
      </w:r>
      <w:r w:rsidRPr="00B45A44">
        <w:t xml:space="preserve">ué dans l'anne</w:t>
      </w:r>
      <w:r w:rsidR="00C15B16" w:rsidRPr="00B45A44">
        <w:t>xe </w:t>
      </w:r>
      <w:r w:rsidRPr="00B45A44">
        <w:t>A</w:t>
      </w:r>
      <w:r w:rsidRPr="00E70B91">
        <w:t xml:space="preserve">-1.</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a atteint une étape majeure en terminant le Projet d’Expansion au printemps 2024 et est entrée dans une nouvelle phase de son cycle d’affaires maintenant que le système de pipeline élargi est en service et fonctionne efficacement.</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travaille en étroite collaboration avec TMC et le gouvernement pour favoriser la création de valeur dans </w:t>
      </w:r>
      <w:r w:rsidR="00F1186D">
        <w:t>l’actif, ce qui peut inc</w:t>
      </w:r>
      <w:r w:rsidR="007E3791">
        <w:t xml:space="preserve">l</w:t>
      </w:r>
      <w:r w:rsidR="006C4E15">
        <w:t xml:space="preserve">ure l’évaluat</w:t>
      </w:r>
      <w:r w:rsidR="001B0483">
        <w:t xml:space="preserve">ion des possibilit</w:t>
      </w:r>
      <w:r w:rsidR="005D28D6">
        <w:t>és de croissance à plus p</w:t>
      </w:r>
      <w:r w:rsidR="001B0483">
        <w:t xml:space="preserve">etite éche</w:t>
      </w:r>
      <w:r w:rsidR="000E2AEB">
        <w:t>l</w:t>
      </w:r>
      <w:r>
        <w:t xml:space="preserve">le en 202</w:t>
      </w:r>
      <w:r w:rsidR="00614F25">
        <w:t>5; l</w:t>
      </w:r>
      <w:r>
        <w:t xml:space="preserve">’examen des options stratégiques pour TMC, y compris la révision de sa structure de c</w:t>
      </w:r>
      <w:r w:rsidR="000D66CF">
        <w:t>a</w:t>
      </w:r>
      <w:r>
        <w:t xml:space="preserve">pital; ainsi q</w:t>
      </w:r>
      <w:r w:rsidR="008160FF">
        <w:t>ue l</w:t>
      </w:r>
      <w:r>
        <w:t xml:space="preserve">’avancement des prochaines étapes de la participation économique autochtone dans TMC, notamment en offrant des conseils juridiques et financiers au gouvernement.</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Résultats prévus et objectifs</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Le ref</w:t>
      </w:r>
      <w:r w:rsidR="41E249D5">
        <w:t xml:space="preserve">inancement de la dette demeure essentiel étant donné le coût relativement élevé de la dette syndiquée de 19 millia</w:t>
      </w:r>
      <w:r w:rsidR="00723562">
        <w:t>r</w:t>
      </w:r>
      <w:r w:rsidR="0007289B">
        <w:t>ds de dollars. Il a été déc</w:t>
      </w:r>
      <w:r w:rsidR="132DE25C">
        <w:t>id</w:t>
      </w:r>
      <w:r w:rsidR="0007289B">
        <w:t>é</w:t>
      </w:r>
      <w:r w:rsidR="132DE25C">
        <w:t xml:space="preserve"> de transférer toute la de</w:t>
      </w:r>
      <w:r w:rsidR="00D01C7B">
        <w:t>t</w:t>
      </w:r>
      <w:r w:rsidR="132DE25C">
        <w:t>te liée </w:t>
      </w:r>
      <w:r w:rsidR="41E249D5">
        <w:t xml:space="preserve">à</w:t>
      </w:r>
      <w:r w:rsidR="132DE25C">
        <w:t> TMC sur le bilan du Gouvernement du Canada</w:t>
      </w:r>
      <w:r w:rsidR="7DF19EA1">
        <w:t>.</w:t>
      </w:r>
      <w:r w:rsidR="00B944BE">
        <w:t xml:space="preserve"> Les détails concern</w:t>
      </w:r>
      <w:r w:rsidR="0007289B">
        <w:t xml:space="preserve">ant cette déci</w:t>
      </w:r>
      <w:r w:rsidR="00D01C7B">
        <w:t>sion</w:t>
      </w:r>
      <w:r w:rsidR="00B944BE">
        <w:t xml:space="preserve"> sont présentés dans la section suivante, intitulée « Refinancement de TM</w:t>
      </w:r>
      <w:r w:rsidR="132DE25C">
        <w:t xml:space="preserve">C</w:t>
      </w:r>
      <w:r w:rsidR="41E249D5">
        <w:t xml:space="preserve"> ».</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Concernant la Participation en Capitaux des Autochtones (« IEP ») da</w:t>
      </w:r>
      <w:r w:rsidR="0040651E">
        <w:rPr>
          <w:rFonts w:cs="Arial"/>
        </w:rPr>
        <w:t>ns TMC,</w:t>
      </w:r>
      <w:r w:rsidRPr="00311FF2">
        <w:rPr>
          <w:rFonts w:cs="Arial"/>
        </w:rPr>
        <w:t xml:space="preserve"> </w:t>
      </w:r>
      <w:r w:rsidR="0040651E" w:rsidRPr="00311FF2">
        <w:rPr>
          <w:rFonts w:cs="Arial"/>
        </w:rPr>
        <w:t>CDEV pr</w:t>
      </w:r>
      <w:r w:rsidR="0040651E">
        <w:rPr>
          <w:rFonts w:cs="Arial"/>
        </w:rPr>
        <w:t>é</w:t>
      </w:r>
      <w:r w:rsidRPr="00311FF2">
        <w:rPr>
          <w:rFonts w:cs="Arial"/>
        </w:rPr>
        <w:t xml:space="preserve">voit </w:t>
      </w:r>
      <w:r w:rsidR="00B36609">
        <w:rPr>
          <w:rFonts w:cs="Arial"/>
        </w:rPr>
        <w:t xml:space="preserve">de revenir en 2025 avec un Plan Modifié afin de solliciter les autorités requises pour mettre en œuvre une telle transaction.</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Refinance</w:t>
      </w:r>
      <w:r w:rsidRPr="002C2D7E">
        <w:rPr>
          <w:i/>
          <w:iCs/>
          <w:color w:val="0F4761" w:themeColor="accent1" w:themeShade="BF"/>
        </w:rPr>
        <w:t>men</w:t>
      </w:r>
      <w:r w:rsidRPr="00C52DC6">
        <w:rPr>
          <w:i/>
          <w:iCs/>
          <w:color w:val="0F4761" w:themeColor="accent1" w:themeShade="BF"/>
        </w:rPr>
        <w:t>t TMC</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détient une dette syndiquée de tiers de 19 milliards de dollars, portant un taux d’intérêt d’environ </w:t>
      </w:r>
      <w:r w:rsidR="00953B5D">
        <w:rPr>
          <w:rFonts w:cs="Arial"/>
        </w:rPr>
        <w:t>5,75 </w:t>
      </w:r>
      <w:r w:rsidRPr="006C27F9">
        <w:rPr>
          <w:rFonts w:cs="Arial"/>
        </w:rPr>
        <w:t>%, avec un fardeau annuel d’intérêts, sur une base entièrement utilisée, de </w:t>
      </w:r>
      <w:r w:rsidR="00080081">
        <w:rPr>
          <w:rFonts w:cs="Arial"/>
        </w:rPr>
        <w:t>1</w:t>
      </w:r>
      <w:r w:rsidRPr="006C27F9">
        <w:rPr>
          <w:rFonts w:cs="Arial"/>
        </w:rPr>
        <w:t xml:space="preserve">,1 milliard </w:t>
      </w:r>
      <w:bookmarkStart w:id="27" w:name="_Hlk183445548"/>
      <w:r w:rsidRPr="006C27F9">
        <w:rPr>
          <w:rFonts w:cs="Arial"/>
        </w:rPr>
        <w:t>de dollars. Maintenant que TMC est opérationnel et a été en grande partie dé-risqué, il est opportun d’envisager des options de refinancement pour réduire son coût global de l</w:t>
      </w:r>
      <w:r w:rsidR="00D91012" w:rsidRPr="00D91012">
        <w:rPr>
          <w:rFonts w:ascii="Arial" w:eastAsiaTheme="minorEastAsia" w:hAnsi="Arial" w:cs="Arial"/>
          <w:kern w:val="0"/>
          <w:sz w:val="24"/>
          <w:szCs w:val="24"/>
          <w:lang w:eastAsia="en-US"/>
          <w14:ligatures w14:val="none"/>
        </w:rPr>
        <w:t xml:space="preserve">a</w:t>
      </w:r>
      <w:r w:rsidR="00D91012" w:rsidRPr="00D91012">
        <w:rPr>
          <w:rFonts w:cs="Arial"/>
        </w:rPr>
        <w:t> dette et économiser environ 2 millions de dollars par jour en frai</w:t>
      </w:r>
      <w:r w:rsidRPr="006C27F9">
        <w:rPr>
          <w:rFonts w:cs="Arial"/>
        </w:rPr>
        <w:t xml:space="preserve">s d’intérêts, augmentant ainsi sa capacité à désendetter plus rapi</w:t>
      </w:r>
      <w:r w:rsidR="00E83472" w:rsidRPr="00E83472">
        <w:rPr>
          <w:rFonts w:cs="Arial"/>
        </w:rPr>
        <w:t>dement, ce qui améliorera le rendement du</w:t>
      </w:r>
      <w:r w:rsidR="001F200A">
        <w:rPr>
          <w:rFonts w:cs="Arial"/>
        </w:rPr>
        <w:t> </w:t>
      </w:r>
      <w:r w:rsidR="00E83472" w:rsidRPr="00E83472">
        <w:rPr>
          <w:rFonts w:cs="Arial"/>
        </w:rPr>
        <w:t>gouvernement lors de toute monétisation f</w:t>
      </w:r>
      <w:bookmarkEnd w:id="27"/>
      <w:r w:rsidRPr="006C27F9">
        <w:rPr>
          <w:rFonts w:cs="Arial"/>
        </w:rPr>
        <w:t>uture. Le Premier ministre et le ministre des Finances ont décidé de refinancer la dette de TMC en utilisant l’option suivante </w:t>
      </w:r>
      <w:r w:rsidR="006211AD">
        <w:rPr>
          <w:rFonts w:cs="Arial"/>
        </w:rPr>
        <w:t>:</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Toute la dette associée à TMC est financée par le compte d’EDC Canada. Canada </w:t>
      </w:r>
      <w:r w:rsidRPr="0007289B">
        <w:rPr>
          <w:rFonts w:cs="Arial"/>
          <w:bCs/>
        </w:rPr>
        <w:t>TMP Finance Ltd. (« TMPF ») aug</w:t>
      </w:r>
      <w:r w:rsidRPr="0007289B">
        <w:rPr>
          <w:rFonts w:cs="Arial"/>
        </w:rPr>
        <w:t xml:space="preserve">mentera son prêt auprès d’EDC, en utilisant ces fonds pour acquérir plus de capitaux propres dans TMC et pour prêter des fonds supplémentaires à TMC. TMC utilisera les fonds pour rembourser intégralement la dette syndiquée ainsi que tous les intérêts accumulés. On prévoit que le solde total du prêt entre EDC et TMPF engendrera des inté</w:t>
      </w:r>
      <w:r w:rsidR="00360BE0">
        <w:rPr>
          <w:rFonts w:cs="Arial"/>
        </w:rPr>
        <w:t>rêts c</w:t>
      </w:r>
      <w:r w:rsidR="00360BE0" w:rsidRPr="0007289B">
        <w:rPr>
          <w:rFonts w:cs="Arial"/>
        </w:rPr>
        <w:t xml:space="preserve">o</w:t>
      </w:r>
      <w:r w:rsidRPr="0007289B">
        <w:rPr>
          <w:rFonts w:cs="Arial"/>
        </w:rPr>
        <w:t>rrespondant, ou proches, du coût du capital du Gouvern</w:t>
      </w:r>
      <w:r w:rsidR="00E531E6">
        <w:rPr>
          <w:rFonts w:cs="Arial"/>
        </w:rPr>
        <w:t>em</w:t>
      </w:r>
      <w:r w:rsidRPr="0007289B">
        <w:rPr>
          <w:rFonts w:cs="Arial"/>
        </w:rPr>
        <w:t xml:space="preserve">e</w:t>
      </w:r>
      <w:r w:rsidR="00E531E6">
        <w:rPr>
          <w:rFonts w:cs="Arial"/>
        </w:rPr>
        <w:t>nt du Canada au moment de la transaction. TMPF pourrai</w:t>
      </w:r>
      <w:r w:rsidRPr="0007289B">
        <w:rPr>
          <w:rFonts w:cs="Arial"/>
        </w:rPr>
        <w:t>t imposer à TMC des frais d’intérêt supplémentaires, comme c’est le cas pour le prêt intragroupe actuel. Cette option permet une réduction maximale de l’effet de levier de TMC, offre une flexibilité optimale pour toute monétisation future, et devrait globalement optimiser le rendement du capital investi pour </w:t>
      </w:r>
      <w:r w:rsidR="000C1396" w:rsidRPr="46DA6EAA">
        <w:rPr>
          <w:rFonts w:cs="Arial"/>
        </w:rPr>
        <w:t xml:space="preserve">Ca</w:t>
      </w:r>
      <w:r w:rsidR="00FB228D">
        <w:rPr>
          <w:rFonts w:cs="Arial"/>
        </w:rPr>
        <w:t>n</w:t>
      </w:r>
      <w:r w:rsidR="00E25AFC" w:rsidRPr="46DA6EAA">
        <w:rPr>
          <w:rFonts w:cs="Arial"/>
        </w:rPr>
        <w:t xml:space="preserve">ada. </w:t>
      </w:r>
      <w:r w:rsidR="00C30655" w:rsidRPr="46DA6EAA">
        <w:rPr>
          <w:rFonts w:cs="Arial"/>
        </w:rPr>
        <w:t xml:space="preserve">Cette option de refinanc</w:t>
      </w:r>
      <w:r w:rsidR="00CE07CF">
        <w:rPr>
          <w:rFonts w:cs="Arial"/>
        </w:rPr>
        <w:t>ement devrait êtr</w:t>
      </w:r>
      <w:r w:rsidR="00C30655" w:rsidRPr="46DA6EAA">
        <w:rPr>
          <w:rFonts w:cs="Arial"/>
        </w:rPr>
        <w:t xml:space="preserve">e mise en œuvre aussi rapidement que poss</w:t>
      </w:r>
      <w:r w:rsidR="00282B02" w:rsidRPr="46DA6EAA">
        <w:rPr>
          <w:rFonts w:cs="Arial"/>
        </w:rPr>
        <w:t xml:space="preserve">ible et</w:t>
      </w:r>
      <w:r w:rsidR="004E0E50" w:rsidRPr="46DA6EAA">
        <w:rPr>
          <w:rFonts w:cs="Arial"/>
        </w:rPr>
        <w:t> pourrait se déroule</w:t>
      </w:r>
      <w:r w:rsidR="1515384A" w:rsidRPr="46DA6EAA">
        <w:rPr>
          <w:rFonts w:cs="Arial"/>
        </w:rPr>
        <w:t>r en déce</w:t>
      </w:r>
      <w:r w:rsidR="004E0E50" w:rsidRPr="46DA6EAA">
        <w:rPr>
          <w:rFonts w:cs="Arial"/>
        </w:rPr>
        <w:t>mb</w:t>
      </w:r>
      <w:r w:rsidR="009B0530">
        <w:rPr>
          <w:rFonts w:cs="Arial"/>
        </w:rPr>
        <w:t>re 2024, </w:t>
      </w:r>
      <w:r w:rsidR="004E0E50" w:rsidRPr="46DA6EAA">
        <w:rPr>
          <w:rFonts w:cs="Arial"/>
        </w:rPr>
        <w:t xml:space="preserve">si CDEV obtient l</w:t>
      </w:r>
      <w:r w:rsidR="00E35F99" w:rsidRPr="46DA6EAA">
        <w:rPr>
          <w:rFonts w:cs="Arial"/>
        </w:rPr>
        <w:t xml:space="preserve">’approbation du Conseil du Trésor </w:t>
      </w:r>
      <w:r w:rsidR="00B63D9C" w:rsidRPr="46DA6EAA">
        <w:rPr>
          <w:rFonts w:cs="Arial"/>
        </w:rPr>
        <w:t xml:space="preserve">relativement </w:t>
      </w:r>
      <w:r w:rsidR="00E35F99" w:rsidRPr="46DA6EAA">
        <w:rPr>
          <w:rFonts w:cs="Arial"/>
        </w:rPr>
        <w:t>au présent plan d’entrepri</w:t>
      </w:r>
      <w:r w:rsidR="004F2E1D">
        <w:rPr>
          <w:rFonts w:cs="Arial"/>
        </w:rPr>
        <w:t>se.</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aura une politique de dividendes convenue avec TMPF / CDEV afin de garantir que la quasi-totalité des flux de trésorerie disponibles après </w:t>
      </w:r>
      <w:r w:rsidR="00825736">
        <w:rPr>
          <w:rFonts w:cs="Arial"/>
        </w:rPr>
        <w:t>levier soi</w:t>
      </w:r>
      <w:r w:rsidR="003F1383">
        <w:rPr>
          <w:rFonts w:cs="Arial"/>
        </w:rPr>
        <w:t xml:space="preserve">t retournée</w:t>
      </w:r>
      <w:r w:rsidRPr="006C27F9">
        <w:rPr>
          <w:rFonts w:cs="Arial"/>
        </w:rPr>
        <w:t> sous form</w:t>
      </w:r>
      <w:r w:rsidR="003F1383">
        <w:rPr>
          <w:rFonts w:cs="Arial"/>
        </w:rPr>
        <w:t>e</w:t>
      </w:r>
      <w:r w:rsidRPr="006C27F9">
        <w:rPr>
          <w:rFonts w:cs="Arial"/>
        </w:rPr>
        <w:t xml:space="preserve"> de dividendes à</w:t>
      </w:r>
      <w:r w:rsidR="00D01C7B">
        <w:rPr>
          <w:rFonts w:cs="Arial"/>
        </w:rPr>
        <w:t> TMPF</w:t>
      </w:r>
      <w:r w:rsidRPr="006C27F9">
        <w:rPr>
          <w:rFonts w:cs="Arial"/>
        </w:rPr>
        <w:t xml:space="preserve">, permettant ainsi à TMPF de respecter ses obligations en matière de dette et, à son tour, de distribuer les surplus de trésorerie au gouvernement. CDEV / TMPF continuera de réviser le budget annuel de TMC et participera à des réunions mensuelles </w:t>
      </w:r>
      <w:proofErr w:type="gramStart"/>
      <w:r w:rsidRPr="006C27F9">
        <w:rPr>
          <w:rFonts w:cs="Arial"/>
        </w:rPr>
        <w:t>de gestion afi</w:t>
      </w:r>
      <w:proofErr w:type="gramEnd"/>
      <w:r w:rsidRPr="006C27F9">
        <w:rPr>
          <w:rFonts w:cs="Arial"/>
        </w:rPr>
        <w:t xml:space="preserve">n de surveiller et d’assurer une activité de dépense appr</w:t>
      </w:r>
      <w:r w:rsidR="00F91FAD" w:rsidRPr="006C27F9">
        <w:rPr>
          <w:rFonts w:cs="Arial"/>
        </w:rPr>
        <w:t>opriée et </w:t>
      </w:r>
      <w:r w:rsidRPr="006C27F9">
        <w:rPr>
          <w:rFonts w:cs="Arial"/>
        </w:rPr>
        <w:t xml:space="preserve">efficace, dans le but de maximiser les distributions de trésorerie.</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Le plan détaillé du scénario de refinancement est le suivant </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a</w:t>
      </w:r>
      <w:r w:rsidR="00F72267" w:rsidRPr="006C27F9">
        <w:rPr>
          <w:rFonts w:cs="Arial"/>
        </w:rPr>
        <w:t>utorisation d'emprunt pour TMPF afin d'emprunter jus</w:t>
      </w:r>
      <w:r w:rsidR="00F64D07">
        <w:rPr>
          <w:rFonts w:cs="Arial"/>
        </w:rPr>
        <w:t xml:space="preserve">qu'à 20 milliards</w:t>
      </w:r>
      <w:r w:rsidR="00F72267" w:rsidRPr="006C27F9">
        <w:rPr>
          <w:rFonts w:cs="Arial"/>
        </w:rPr>
        <w:t xml:space="preserve"> de dollars addition</w:t>
      </w:r>
      <w:r w:rsidR="009205A8">
        <w:rPr>
          <w:rFonts w:cs="Arial"/>
        </w:rPr>
        <w:t xml:space="preserve">nels </w:t>
      </w:r>
      <w:r w:rsidR="00F72267" w:rsidRPr="006C27F9">
        <w:rPr>
          <w:rFonts w:cs="Arial"/>
        </w:rPr>
        <w:t xml:space="preserve">auprès du compte EDC Ca</w:t>
      </w:r>
      <w:r w:rsidR="00EA7B34">
        <w:rPr>
          <w:rFonts w:cs="Arial"/>
        </w:rPr>
        <w:t>nada, comprenant jusqu'à 19 milliard</w:t>
      </w:r>
      <w:r w:rsidR="00F72267" w:rsidRPr="006C27F9">
        <w:rPr>
          <w:rFonts w:cs="Arial"/>
        </w:rPr>
        <w:t xml:space="preserve">s</w:t>
      </w:r>
      <w:r w:rsidR="006D467A">
        <w:rPr>
          <w:rFonts w:cs="Arial"/>
        </w:rPr>
        <w:t xml:space="preserve"> de d</w:t>
      </w:r>
      <w:r w:rsidR="00F72267" w:rsidRPr="006C27F9">
        <w:rPr>
          <w:rFonts w:cs="Arial"/>
        </w:rPr>
        <w:t xml:space="preserve">ollars pour permettre à TMC de rembourser intégralement sa de</w:t>
      </w:r>
      <w:r w:rsidR="00A07A67">
        <w:rPr>
          <w:rFonts w:cs="Arial"/>
        </w:rPr>
        <w:t xml:space="preserve">tte syndiquée par des tiers (</w:t>
      </w:r>
      <w:r w:rsidR="00F72267" w:rsidRPr="006C27F9">
        <w:rPr>
          <w:rFonts w:cs="Arial"/>
        </w:rPr>
        <w:t>actuellement de 18 milliards de dollars) ai</w:t>
      </w:r>
      <w:r w:rsidR="00C92CC2">
        <w:rPr>
          <w:rFonts w:cs="Arial"/>
        </w:rPr>
        <w:t>nsi que les intérêts co</w:t>
      </w:r>
      <w:r w:rsidR="0002560A">
        <w:rPr>
          <w:rFonts w:cs="Arial"/>
        </w:rPr>
        <w:t>urus</w:t>
      </w:r>
      <w:r w:rsidR="00C92CC2">
        <w:rPr>
          <w:rFonts w:cs="Arial"/>
        </w:rPr>
        <w:t xml:space="preserve"> imp</w:t>
      </w:r>
      <w:r w:rsidR="007C257B">
        <w:rPr>
          <w:rFonts w:cs="Arial"/>
        </w:rPr>
        <w:t>ay</w:t>
      </w:r>
      <w:r w:rsidR="007433EC">
        <w:rPr>
          <w:rFonts w:cs="Arial"/>
        </w:rPr>
        <w:t>é</w:t>
      </w:r>
      <w:r w:rsidR="007C257B">
        <w:rPr>
          <w:rFonts w:cs="Arial"/>
        </w:rPr>
        <w:t xml:space="preserve">s, en plus de fournir une nouvelle facilité de </w:t>
      </w:r>
      <w:r w:rsidR="00976645">
        <w:rPr>
          <w:rFonts w:cs="Arial"/>
        </w:rPr>
        <w:t xml:space="preserve">f</w:t>
      </w:r>
      <w:r w:rsidR="00976645" w:rsidRPr="00976645">
        <w:rPr>
          <w:rFonts w:cs="Arial"/>
        </w:rPr>
        <w:t xml:space="preserve">onds de roulement de 1 milliard de dollars (TMC anticipe ne nécessi</w:t>
      </w:r>
      <w:r w:rsidR="00976645" w:rsidRPr="00976645">
        <w:rPr>
          <w:rFonts w:cs="Arial"/>
        </w:rPr>
        <w:lastRenderedPageBreak/>
        <w:t xml:space="preserve">ter que la moitié de cette facilité, qui sera utilisée au niveau des actifs et reflète donc 0,5 milliard de dollars au </w:t>
      </w:r>
      <w:r w:rsidR="00215A66">
        <w:rPr>
          <w:rFonts w:cs="Arial"/>
        </w:rPr>
        <w:t>niveau</w:t>
      </w:r>
      <w:r w:rsidR="00976645" w:rsidRPr="00976645">
        <w:rPr>
          <w:rFonts w:cs="Arial"/>
        </w:rPr>
        <w:t xml:space="preserve"> des actifs dans leur pla</w:t>
      </w:r>
      <w:r w:rsidR="00F72267" w:rsidRPr="006C27F9">
        <w:rPr>
          <w:rFonts w:cs="Arial"/>
        </w:rPr>
        <w:t xml:space="preserve">n);</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pprobation pour que TMPF souscrive à des actions supplémentaires dans TMC, ne dépassant pas la valeur totale des</w:t>
      </w:r>
      <w:r w:rsidR="009205A8">
        <w:rPr>
          <w:rFonts w:cs="Arial"/>
        </w:rPr>
        <w:t> </w:t>
      </w:r>
      <w:r w:rsidR="00F72267" w:rsidRPr="006C27F9">
        <w:rPr>
          <w:rFonts w:cs="Arial"/>
        </w:rPr>
        <w:t xml:space="preserve">emprunts de TMPF au</w:t>
      </w:r>
      <w:r w:rsidR="009205A8">
        <w:rPr>
          <w:rFonts w:cs="Arial"/>
        </w:rPr>
        <w:t xml:space="preserve">près</w:t>
      </w:r>
      <w:r w:rsidR="00F72267" w:rsidRPr="006C27F9">
        <w:rPr>
          <w:rFonts w:cs="Arial"/>
        </w:rPr>
        <w:t xml:space="preserve"> du compte EDC Canada, en notant que la valeur réelle des actions acquises sera déterminée par CDEV et TMC afin d'assurer une structure de</w:t>
      </w:r>
      <w:r w:rsidR="00F67CBE">
        <w:rPr>
          <w:rFonts w:cs="Arial"/>
        </w:rPr>
        <w:t xml:space="preserve"> financement du</w:t>
      </w:r>
      <w:r w:rsidR="00F72267" w:rsidRPr="006C27F9">
        <w:rPr>
          <w:rFonts w:cs="Arial"/>
        </w:rPr>
        <w:t> capital appropriée et optimisée pour</w:t>
      </w:r>
      <w:r>
        <w:rPr>
          <w:rFonts w:cs="Arial"/>
        </w:rPr>
        <w:t xml:space="preserve"> TMC.</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a</w:t>
      </w:r>
      <w:r w:rsidR="00F72267" w:rsidRPr="00BE6CFB">
        <w:rPr>
          <w:rFonts w:cs="Arial"/>
        </w:rPr>
        <w:t>utorisation d'emprunt pour TMC afin de garantir des fonds auprès de TMPF afin de rembourser intégraleme</w:t>
      </w:r>
      <w:r w:rsidR="00E57BF9" w:rsidRPr="00BE6CFB">
        <w:rPr>
          <w:rFonts w:cs="Arial"/>
        </w:rPr>
        <w:t>n</w:t>
      </w:r>
      <w:r w:rsidR="00F72267" w:rsidRPr="00BE6CFB">
        <w:rPr>
          <w:rFonts w:cs="Arial"/>
        </w:rPr>
        <w:t>t toutes les dettes syndiquées de tiers et les intérêts accumulés de TMC. Le montant de ces emprunts sera égal à la valeur totale des prêts de TM</w:t>
      </w:r>
      <w:r w:rsidR="009205A8" w:rsidRPr="00BE6CFB">
        <w:rPr>
          <w:rFonts w:cs="Arial"/>
        </w:rPr>
        <w:t>P</w:t>
      </w:r>
      <w:r w:rsidR="00F72267" w:rsidRPr="00BE6CFB">
        <w:rPr>
          <w:rFonts w:cs="Arial"/>
        </w:rPr>
        <w:t xml:space="preserve">F provenant du c</w:t>
      </w:r>
      <w:r w:rsidR="009205A8" w:rsidRPr="00BE6CFB">
        <w:rPr>
          <w:rFonts w:cs="Arial"/>
        </w:rPr>
        <w:t xml:space="preserve">ompte</w:t>
      </w:r>
      <w:r w:rsidR="00F72267" w:rsidRPr="00BE6CFB">
        <w:rPr>
          <w:rFonts w:cs="Arial"/>
        </w:rPr>
        <w:t> EDC Canada, moins l'investissement e</w:t>
      </w:r>
      <w:r w:rsidR="00E57BF9" w:rsidRPr="00BE6CFB">
        <w:rPr>
          <w:rFonts w:cs="Arial"/>
        </w:rPr>
        <w:t>n</w:t>
      </w:r>
      <w:r w:rsidR="00F72267" w:rsidRPr="00BE6CFB">
        <w:rPr>
          <w:rFonts w:cs="Arial"/>
        </w:rPr>
        <w:t> capitaux propres de TMPF dans TMC.</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Considérations générales sur TMC</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Le re</w:t>
      </w:r>
      <w:r w:rsidR="00BD0B52">
        <w:t xml:space="preserve">financement de TMC compren</w:t>
      </w:r>
      <w:r w:rsidR="2EF890BF">
        <w:t>dra la restructuration des prêts int</w:t>
      </w:r>
      <w:r w:rsidR="69DACE7B">
        <w:t>erentreprises de TMPF à TMC, en plu</w:t>
      </w:r>
      <w:r w:rsidR="00BD0B52">
        <w:t>s de la souscription par TMPF à des capitaux propres supplémentaires de T</w:t>
      </w:r>
      <w:r>
        <w:t>M</w:t>
      </w:r>
      <w:r w:rsidR="69DACE7B">
        <w:t xml:space="preserve">C. Ces fonds seront utilisés pour rembourser la dette syndiqu</w:t>
      </w:r>
      <w:r w:rsidR="5A051108">
        <w:t xml:space="preserve">ée de TMC.</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La restructuration du capit</w:t>
      </w:r>
      <w:r w:rsidR="00E513DC">
        <w:t xml:space="preserve">al néc</w:t>
      </w:r>
      <w:r>
        <w:t xml:space="preserve">essitera égaleme</w:t>
      </w:r>
      <w:r w:rsidR="00E513DC">
        <w:t xml:space="preserve">nt une prolongation et d</w:t>
      </w:r>
      <w:r>
        <w:t>es modifications du prêt de TMPF auprès d'EDC, y compris </w:t>
      </w:r>
      <w:r w:rsidR="00E513DC">
        <w:t>une réductio</w:t>
      </w:r>
      <w:r>
        <w:t xml:space="preserve">n du taux d'intérêt.</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Une structuration minutieuse de tout changement dans les arrangeme</w:t>
      </w:r>
      <w:r w:rsidR="10D16835">
        <w:t>n</w:t>
      </w:r>
      <w:r>
        <w:t>ts financiers de </w:t>
      </w:r>
      <w:r w:rsidR="73555298">
        <w:t>T</w:t>
      </w:r>
      <w:r>
        <w:t>MPF est essentielle afin de garantir que TMPF ne se trouve pas e</w:t>
      </w:r>
      <w:r w:rsidR="722F2C43">
        <w:t>xpo</w:t>
      </w:r>
      <w:r>
        <w:t xml:space="preserve">sée à un risque d'insolvabilité</w:t>
      </w:r>
      <w:r w:rsidR="27AD2E4D">
        <w:t> ou</w:t>
      </w:r>
      <w:r>
        <w:t xml:space="preserve"> </w:t>
      </w:r>
      <w:r w:rsidR="27AD2E4D">
        <w:t>de continuité opérat</w:t>
      </w:r>
      <w:r>
        <w:t xml:space="preserve">ionnelle dans le cas où les </w:t>
      </w:r>
      <w:r w:rsidR="511A68A6">
        <w:t>f</w:t>
      </w:r>
      <w:r>
        <w:t xml:space="preserve">lux de dividendes e</w:t>
      </w:r>
      <w:r w:rsidR="77BD3806">
        <w:t xml:space="preserve">n</w:t>
      </w:r>
      <w:r w:rsidR="01A69988">
        <w:t> provenance de TMC (ou tout produit potentiel de monét</w:t>
      </w:r>
      <w:r w:rsidR="77BD3806">
        <w:t xml:space="preserve">i</w:t>
      </w:r>
      <w:r>
        <w:t xml:space="preserve">sation) seraient, à tout moment, insuffisants pour rem</w:t>
      </w:r>
      <w:r w:rsidR="370EF7BD">
        <w:t xml:space="preserve">bourser les intérêts et le principal des prêts de TMPF en l'absence de mesures de secours appropriées disponibles.</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En ce qui </w:t>
      </w:r>
      <w:r w:rsidR="1020EFA2">
        <w:t xml:space="preserve">concerne la go</w:t>
      </w:r>
      <w:r>
        <w:t xml:space="preserve">uvernance, veuillez</w:t>
      </w:r>
      <w:r w:rsidR="00846F6D">
        <w:t xml:space="preserve"> noter que Mark Maki, auparavant directeur financier et stratégique de TMC</w:t>
      </w:r>
      <w:r w:rsidR="007D2AD4">
        <w:t>, a</w:t>
      </w:r>
      <w:r w:rsidR="00846F6D">
        <w:t xml:space="preserve"> été nommé P</w:t>
      </w:r>
      <w:r w:rsidR="001E1406">
        <w:t xml:space="preserve">DG de T</w:t>
      </w:r>
      <w:r w:rsidR="004C185F">
        <w:t>MC,</w:t>
      </w:r>
      <w:r w:rsidR="001E1406">
        <w:t> en vigueur le 1er septemb</w:t>
      </w:r>
      <w:r w:rsidR="001E1406" w:rsidRPr="001E1406">
        <w:rPr>
          <w:vertAlign w:val="superscript"/>
        </w:rPr>
        <w:t>re</w:t>
      </w:r>
      <w:r w:rsidR="001E1406">
        <w:t xml:space="preserve"> 2024, av</w:t>
      </w:r>
      <w:r w:rsidR="001837F1">
        <w:t xml:space="preserve">ec l'ancienne PDG, Dawn Farrell, qui devient présidente du conseil d'</w:t>
      </w:r>
      <w:r w:rsidR="007D6B2D">
        <w:t>ad</w:t>
      </w:r>
      <w:r w:rsidR="001837F1">
        <w:t xml:space="preserve">ministration à la même date.</w:t>
      </w:r>
      <w:r w:rsidR="00C17DA3">
        <w:t xml:space="preserve"> Conformément à ses responsabilités, CDEV a joué un rôle clé dans le soutien à TMC lors de cette transition de leadershi</w:t>
      </w:r>
      <w:r w:rsidR="00896542">
        <w:t>p.</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w:t>
      </w:r>
      <w:r w:rsidR="005B399B">
        <w:t>8</w:t>
      </w:r>
      <w:r>
        <w:t xml:space="preserve"> Prêteur à Telesat </w:t>
      </w:r>
      <w:r w:rsidR="00A92471">
        <w:t>Lightspeed</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Résumé des activités</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a assisté ISDE et Finances </w:t>
      </w:r>
      <w:r>
        <w:t xml:space="preserve">dans la structuratio</w:t>
      </w:r>
      <w:r w:rsidRPr="00715783">
        <w:t>n d’un programme de soutien de 2,14 milliards de dollars canadiens du Canada Account destiné à Telesat afin de financer le développement de leur constellation en orbite terres</w:t>
      </w:r>
      <w:r>
        <w:t xml:space="preserve">tre basse (« LEO »). Cet investissement a été annoncé publiquement par le Premier ministre du Canada le 13 septembre 2024.</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Le rôle de CDEV comprend désormais également le financement et la gestion du prêt de construction et du prêt à terme sur 15 ans au bénéficiaire Telesat LEO, ainsi que la détention et la gestion de la composante de bons de souscription du programme</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Dans ce contexte, CDE</w:t>
      </w:r>
      <w:r w:rsidRPr="00715783">
        <w:t xml:space="preserve">V a concentré ses efforts sur la négociation de la documentation en collaboration avec ISDE et Finances, ainsi que </w:t>
      </w:r>
      <w:r>
        <w:t xml:space="preserve">sur les travaux préparatoires néc</w:t>
      </w:r>
      <w:r w:rsidRPr="00715783">
        <w:t>essaires pour financer et gérer l</w:t>
      </w:r>
      <w:r>
        <w:t xml:space="preserve">e prêt au bénéficiaire de Telesat LEO.</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Résultats prévus et objectifs</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a constitué une filiale, 1</w:t>
      </w:r>
      <w:r w:rsidR="000324E6">
        <w:t>6342</w:t>
      </w:r>
      <w:r w:rsidR="00B70699">
        <w:t>4</w:t>
      </w:r>
      <w:r w:rsidR="001B3ECE">
        <w:t>51 Canada Inc., le</w:t>
      </w:r>
      <w:r w:rsidR="003D54F3">
        <w:t xml:space="preserve"> 5 </w:t>
      </w:r>
      <w:r w:rsidR="00016112">
        <w:t xml:space="preserve">septembre 2024, afi</w:t>
      </w:r>
      <w:r w:rsidR="00C668C3">
        <w:t>n</w:t>
      </w:r>
      <w:r w:rsidR="008E74C1">
        <w:t xml:space="preserve"> </w:t>
      </w:r>
      <w:r w:rsidR="0C956FBA">
        <w:t>de financer, gérer et surveiller le prê</w:t>
      </w:r>
      <w:r w:rsidR="00D70377">
        <w:t xml:space="preserve">t</w:t>
      </w:r>
      <w:r w:rsidR="179589DA">
        <w:t>. Les administrateurs de la filiale sont exclusivement membres de l’équipe de direction exécutive de CDEV et n’auront aucun autre employé,</w:t>
      </w:r>
      <w:r w:rsidR="57C5716D">
        <w:t> s’appuyant entièrement sur le pe</w:t>
      </w:r>
      <w:r w:rsidR="179589DA">
        <w:t>r</w:t>
      </w:r>
      <w:r>
        <w:t xml:space="preserve">sonnel de CDEV. Les délégations d’autorité</w:t>
      </w:r>
      <w:r w:rsidR="004F780B">
        <w:t> né</w:t>
      </w:r>
      <w:r>
        <w:t xml:space="preserve">ces</w:t>
      </w:r>
      <w:r w:rsidR="004F780B">
        <w:t>sai</w:t>
      </w:r>
      <w:r>
        <w:t xml:space="preserve">res sont en cours d’élaboration avec Finance et ISDE ainsi qu’au sein de la filiale de CDEV, ce qui, entre autres, permettra le transfert des fonds du Compte Canada d’EDC et de la filiale de CDEV au bénéficiaire du prêt T</w:t>
      </w:r>
      <w:r w:rsidR="5BEF305C">
        <w:t>elesat LEO. Les fonds devraient être débo</w:t>
      </w:r>
      <w:r w:rsidR="003D65EF">
        <w:t xml:space="preserve">ursés du quatrième trim</w:t>
      </w:r>
      <w:r w:rsidR="5BEF305C">
        <w:t xml:space="preserve">estre de 2024 a</w:t>
      </w:r>
      <w:r w:rsidR="003D65EF">
        <w:t xml:space="preserve">u premier trimestre de</w:t>
      </w:r>
      <w:r w:rsidR="5BEF305C">
        <w:t> 202</w:t>
      </w:r>
      <w:r w:rsidR="14D04EF3">
        <w:t>8. Les déboursements seront réalisés sous</w:t>
      </w:r>
      <w:r w:rsidR="422126FB">
        <w:t xml:space="preserve"> ré</w:t>
      </w:r>
      <w:r w:rsidR="14D04EF3">
        <w:t xml:space="preserve">serve d’une évalua</w:t>
      </w:r>
      <w:r w:rsidR="488011FA">
        <w:t>tion confirmant que les conditions préalab</w:t>
      </w:r>
      <w:r w:rsidR="3974AD24">
        <w:t xml:space="preserve">les à chaque avance (incluant les</w:t>
      </w:r>
      <w:r w:rsidR="488011FA">
        <w:t> étapes clés du projet), telles que stipul</w:t>
      </w:r>
      <w:r w:rsidR="309C7DBB">
        <w:t>é</w:t>
      </w:r>
      <w:r w:rsidR="488011FA">
        <w:t xml:space="preserve">es dans les accords de financement, ont été remplies, ce qui inclut les confirmations nécessaires d’u</w:t>
      </w:r>
      <w:r w:rsidR="0D097C3C">
        <w:t xml:space="preserve">n conseiller technique indépendant pré</w:t>
      </w:r>
      <w:r w:rsidR="6B3F50AD">
        <w:t xml:space="preserve">alablement engagé.</w:t>
      </w:r>
      <w:r w:rsidR="5BEF305C">
        <w:t> Le prêt sera remboursé par des paiemen</w:t>
      </w:r>
      <w:r w:rsidR="5FD6910B">
        <w:t xml:space="preserve">ts d’amortissement planifiés de 2029 à 2039, conformément à la durée globale de 15 ans du pr</w:t>
      </w:r>
      <w:r w:rsidR="2CF64207">
        <w:t xml:space="preserve">êt. Parmi ses fonctions, la filiale s’appuiera sur CDEV afin </w:t>
      </w:r>
      <w:r w:rsidR="40D09E9E">
        <w:t>de v</w:t>
      </w:r>
      <w:r w:rsidR="6350CBCE">
        <w:t xml:space="preserve">eill</w:t>
      </w:r>
      <w:r w:rsidR="3D64594D">
        <w:t>er à </w:t>
      </w:r>
      <w:r w:rsidR="00D24C12">
        <w:t>c</w:t>
      </w:r>
      <w:r w:rsidR="40D09E9E">
        <w:t xml:space="preserve">e que le prêt re</w:t>
      </w:r>
      <w:proofErr w:type="gramStart"/>
      <w:r w:rsidR="40D09E9E">
        <w:t>specte les modalités e</w:t>
      </w:r>
      <w:proofErr w:type="gramEnd"/>
      <w:r w:rsidR="40D09E9E">
        <w:t xml:space="preserve">t conditions pendant t</w:t>
      </w:r>
      <w:r w:rsidR="0892C139">
        <w:t xml:space="preserve">oute sa durée et mette e</w:t>
      </w:r>
      <w:r>
        <w:t>n œuvre la méthodologie nécessaire de provisionnement des pertes sur prêts, basée sur IFRS 9.</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w:t>
      </w:r>
      <w:r w:rsidR="005B399B">
        <w:t>9</w:t>
      </w:r>
      <w:r>
        <w:t xml:space="preserve"> Autres Mandats</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Reçus NPI des propriétaires des projets Hibernia</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a la responsabilité directe en vertu du projet Hibernia Development NPI et du projet Hibernia Development INPI conformément à un protocole d’entente exécuté. L’accord NPI stipule qu</w:t>
      </w:r>
      <w:r w:rsidR="002A7AC5">
        <w:rPr>
          <w:rFonts w:asciiTheme="minorHAnsi" w:hAnsiTheme="minorHAnsi"/>
        </w:rPr>
        <w:t>e le gouvernement reçoit environ 10 % de tous les b</w:t>
      </w:r>
      <w:r w:rsidRPr="00AD187F">
        <w:rPr>
          <w:rFonts w:asciiTheme="minorHAnsi" w:hAnsiTheme="minorHAnsi"/>
        </w:rPr>
        <w:t xml:space="preserve">énéfices provenant de la production de pétrole du gisement principal d’Hibernia (c’est-à-dire le NPI) ainsi q</w:t>
      </w:r>
      <w:r w:rsidR="009C3406">
        <w:rPr>
          <w:rFonts w:asciiTheme="minorHAnsi" w:hAnsiTheme="minorHAnsi"/>
        </w:rPr>
        <w:t xml:space="preserve">u</w:t>
      </w:r>
      <w:r w:rsidRPr="00AD187F">
        <w:rPr>
          <w:rFonts w:asciiTheme="minorHAnsi" w:hAnsiTheme="minorHAnsi"/>
        </w:rPr>
        <w:t xml:space="preserve">e 10 % des frais issus des activités accessoires d’Hibernia (c’est-à-dire l’INPI), telles que l’extension sud d’Hibernia.</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Ces arrangements ont été conclus en reconnaissance du s</w:t>
      </w:r>
      <w:r w:rsidR="00206CCB" w:rsidRPr="006234D8">
        <w:rPr>
          <w:rFonts w:asciiTheme="minorHAnsi" w:hAnsiTheme="minorHAnsi"/>
        </w:rPr>
        <w:t>ou</w:t>
      </w:r>
      <w:r w:rsidRPr="006234D8">
        <w:rPr>
          <w:rFonts w:asciiTheme="minorHAnsi" w:hAnsiTheme="minorHAnsi"/>
        </w:rPr>
        <w:t xml:space="preserve">t</w:t>
      </w:r>
      <w:r w:rsidR="002A0BD9" w:rsidRPr="006234D8">
        <w:rPr>
          <w:rFonts w:asciiTheme="minorHAnsi" w:hAnsiTheme="minorHAnsi"/>
        </w:rPr>
        <w:t xml:space="preserve">ien financier substa</w:t>
      </w:r>
      <w:r w:rsidR="001445C6" w:rsidRPr="006234D8">
        <w:rPr>
          <w:rFonts w:asciiTheme="minorHAnsi" w:hAnsiTheme="minorHAnsi"/>
        </w:rPr>
        <w:t xml:space="preserve">ntiel fourni par le gouvernement</w:t>
      </w:r>
      <w:r w:rsidR="00FB54B0" w:rsidRPr="006234D8">
        <w:rPr>
          <w:rFonts w:asciiTheme="minorHAnsi" w:hAnsiTheme="minorHAnsi"/>
        </w:rPr>
        <w:t> fédéral au projet Hibernia en 1990, per</w:t>
      </w:r>
      <w:r w:rsidR="00683DF3" w:rsidRPr="006234D8">
        <w:rPr>
          <w:rFonts w:asciiTheme="minorHAnsi" w:hAnsiTheme="minorHAnsi"/>
        </w:rPr>
        <w:t xml:space="preserve">mettant ainsi la réalisa</w:t>
      </w:r>
      <w:r w:rsidR="00876D8A" w:rsidRPr="006234D8">
        <w:rPr>
          <w:rFonts w:asciiTheme="minorHAnsi" w:hAnsiTheme="minorHAnsi"/>
        </w:rPr>
        <w:t xml:space="preserve">tion du projet, malgré u</w:t>
      </w:r>
      <w:r w:rsidR="0096796C" w:rsidRPr="006234D8">
        <w:rPr>
          <w:rFonts w:asciiTheme="minorHAnsi" w:hAnsiTheme="minorHAnsi"/>
        </w:rPr>
        <w:t xml:space="preserve">n niveau de risque trop élevé pour que des entités commerciales puissent l'en</w:t>
      </w:r>
      <w:r w:rsidR="001567F6" w:rsidRPr="006234D8">
        <w:rPr>
          <w:rFonts w:asciiTheme="minorHAnsi" w:hAnsiTheme="minorHAnsi"/>
        </w:rPr>
        <w:t>treprendre. </w:t>
      </w:r>
      <w:r w:rsidR="006234D8" w:rsidRPr="006234D8">
        <w:rPr>
          <w:rFonts w:asciiTheme="minorHAnsi" w:hAnsiTheme="minorHAnsi"/>
        </w:rPr>
        <w:t xml:space="preserve">A</w:t>
      </w:r>
      <w:r w:rsidR="0043575B" w:rsidRPr="006234D8">
        <w:rPr>
          <w:rFonts w:asciiTheme="minorHAnsi" w:hAnsiTheme="minorHAnsi"/>
        </w:rPr>
        <w:t>u lieu de rendements fixes sur le capital, les propriétaires se sont engagés à partager les avantages écono</w:t>
      </w:r>
      <w:r w:rsidR="000F5806">
        <w:rPr>
          <w:rFonts w:asciiTheme="minorHAnsi" w:hAnsiTheme="minorHAnsi"/>
        </w:rPr>
        <w:t>m</w:t>
      </w:r>
      <w:r w:rsidR="0043575B" w:rsidRPr="006234D8">
        <w:rPr>
          <w:rFonts w:asciiTheme="minorHAnsi" w:hAnsiTheme="minorHAnsi"/>
        </w:rPr>
        <w:t xml:space="preserve">i</w:t>
      </w:r>
      <w:r w:rsidR="000F5806">
        <w:rPr>
          <w:rFonts w:asciiTheme="minorHAnsi" w:hAnsiTheme="minorHAnsi"/>
        </w:rPr>
        <w:t>q</w:t>
      </w:r>
      <w:r w:rsidR="0043575B" w:rsidRPr="006234D8">
        <w:rPr>
          <w:rFonts w:asciiTheme="minorHAnsi" w:hAnsiTheme="minorHAnsi"/>
        </w:rPr>
        <w:t>ues futurs. Les paiements ont été conditionnés aux prix du pétrole, à la rentabilité du projet et aux contrain</w:t>
      </w:r>
      <w:r w:rsidR="008607E3" w:rsidRPr="006234D8">
        <w:rPr>
          <w:rFonts w:asciiTheme="minorHAnsi" w:hAnsiTheme="minorHAnsi"/>
        </w:rPr>
        <w:t>t</w:t>
      </w:r>
      <w:r w:rsidR="006234D8">
        <w:rPr>
          <w:rFonts w:asciiTheme="minorHAnsi" w:hAnsiTheme="minorHAnsi"/>
        </w:rPr>
        <w:t xml:space="preserve">es de trésorerie. Il est important de noter que ces arrangements sont distincts de la particip</w:t>
      </w:r>
      <w:r w:rsidR="00201411">
        <w:rPr>
          <w:rFonts w:asciiTheme="minorHAnsi" w:hAnsiTheme="minorHAnsi"/>
        </w:rPr>
        <w:t xml:space="preserve">ation en </w:t>
      </w:r>
      <w:r w:rsidR="006234D8">
        <w:rPr>
          <w:rFonts w:asciiTheme="minorHAnsi" w:hAnsiTheme="minorHAnsi"/>
        </w:rPr>
        <w:t xml:space="preserve">équité de Canada au p</w:t>
      </w:r>
      <w:r w:rsidR="00201411">
        <w:rPr>
          <w:rFonts w:asciiTheme="minorHAnsi" w:hAnsiTheme="minorHAnsi"/>
        </w:rPr>
        <w:t>rojet Hibernia par l'inte</w:t>
      </w:r>
      <w:r w:rsidR="00110AE4">
        <w:rPr>
          <w:rFonts w:asciiTheme="minorHAnsi" w:hAnsiTheme="minorHAnsi"/>
        </w:rPr>
        <w:t xml:space="preserve">rmédiaire de CHH</w:t>
      </w:r>
      <w:r w:rsidR="00201411">
        <w:rPr>
          <w:rFonts w:asciiTheme="minorHAnsi" w:hAnsiTheme="minorHAnsi"/>
        </w:rPr>
        <w:t>C.</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L’INPI a cessé ses activités en 2023 après ses vingt années contractuelles depuis qu’elle a atteint un seuil minimum de production pétrolière en 2003. Le bénéfice net est défini comme les revenus spécifiques moins certaines dépenses d’exploitation et les dépenses en immobilisations engagées par les propriétaires, moins les paiements de redevances.</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Pour remplir ses responsabilités conformément à l'accord, CDEV a retenu les serv</w:t>
      </w:r>
      <w:r w:rsidR="006C1E33">
        <w:rPr>
          <w:rFonts w:asciiTheme="minorHAnsi" w:hAnsiTheme="minorHAnsi"/>
        </w:rPr>
        <w:t>ic</w:t>
      </w:r>
      <w:r w:rsidRPr="00AD187F">
        <w:rPr>
          <w:rFonts w:asciiTheme="minorHAnsi" w:hAnsiTheme="minorHAnsi"/>
        </w:rPr>
        <w:t xml:space="preserve">es d'un cabinet comptable pour auditer les soumissions de la participation nette des propriétaires de Hibernia. CDEV conservera des fonds de la réserve de participation nette au moment opportun afin de s'assurer de disposer des ressources financières nécessaires pour couvrir toute obligation ou remboursement lié aux coûts d'abandon à la fin de la vie du projet du champ Hibernia, prévue actuellement pour 2047. CDEV collabore également avec des conseillers juridiques et autres pour défendre ses intérêts dan</w:t>
      </w:r>
      <w:r w:rsidR="002D1DC3">
        <w:rPr>
          <w:rFonts w:asciiTheme="minorHAnsi" w:hAnsiTheme="minorHAnsi"/>
        </w:rPr>
        <w:t xml:space="preserve">s le cadre de procédures d'ar</w:t>
      </w:r>
      <w:r w:rsidRPr="00AD187F">
        <w:rPr>
          <w:rFonts w:asciiTheme="minorHAnsi" w:hAnsiTheme="minorHAnsi"/>
        </w:rPr>
        <w:t xml:space="preserve">bitrage existantes ou futures.</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Mandats supplémentaires</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D'autres mandats supplémentaires entrepris par CDEV incluent des travau</w:t>
      </w:r>
      <w:r w:rsidR="003D6FCB" w:rsidRPr="05C4DC40">
        <w:rPr>
          <w:rFonts w:asciiTheme="minorHAnsi" w:hAnsiTheme="minorHAnsi"/>
        </w:rPr>
        <w:t xml:space="preserve">x préliminaires pour </w:t>
      </w:r>
      <w:r w:rsidR="00D24544" w:rsidRPr="05C4DC40">
        <w:rPr>
          <w:rFonts w:asciiTheme="minorHAnsi" w:hAnsiTheme="minorHAnsi"/>
        </w:rPr>
        <w:t xml:space="preserve">e</w:t>
      </w:r>
      <w:r w:rsidR="005A61D6" w:rsidRPr="05C4DC40">
        <w:rPr>
          <w:rFonts w:asciiTheme="minorHAnsi" w:hAnsiTheme="minorHAnsi"/>
        </w:rPr>
        <w:t xml:space="preserve">xami</w:t>
      </w:r>
      <w:r w:rsidR="00D24544" w:rsidRPr="05C4DC40">
        <w:rPr>
          <w:rFonts w:asciiTheme="minorHAnsi" w:hAnsiTheme="minorHAnsi"/>
        </w:rPr>
        <w:t>ner les opportunités d'amélioration de la valeur et d'opt</w:t>
      </w:r>
      <w:r w:rsidR="0033685E" w:rsidRPr="05C4DC40">
        <w:rPr>
          <w:rFonts w:asciiTheme="minorHAnsi" w:hAnsiTheme="minorHAnsi"/>
        </w:rPr>
        <w:t>imisat</w:t>
      </w:r>
      <w:r w:rsidR="009A2750" w:rsidRPr="05C4DC40">
        <w:rPr>
          <w:rFonts w:asciiTheme="minorHAnsi" w:hAnsiTheme="minorHAnsi"/>
        </w:rPr>
        <w:t xml:space="preserve">ion commerciale des actifs gouvernementaux.</w:t>
      </w:r>
      <w:r w:rsidR="00B36C92" w:rsidRPr="05C4DC40">
        <w:rPr>
          <w:rFonts w:asciiTheme="minorHAnsi" w:hAnsiTheme="minorHAnsi"/>
        </w:rPr>
        <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Au moyen des divers mandats décr</w:t>
      </w:r>
      <w:r w:rsidR="00662FD0" w:rsidRPr="5322E5D3">
        <w:rPr>
          <w:rFonts w:asciiTheme="minorHAnsi" w:hAnsiTheme="minorHAnsi"/>
        </w:rPr>
        <w:t xml:space="preserve">its ci-dessus, CDEV</w:t>
      </w:r>
      <w:r w:rsidR="00CE7126" w:rsidRPr="5322E5D3">
        <w:rPr>
          <w:rFonts w:asciiTheme="minorHAnsi" w:hAnsiTheme="minorHAnsi"/>
        </w:rPr>
        <w:t> solidif</w:t>
      </w:r>
      <w:r w:rsidR="00662FD0" w:rsidRPr="5322E5D3">
        <w:rPr>
          <w:rFonts w:asciiTheme="minorHAnsi" w:hAnsiTheme="minorHAnsi"/>
        </w:rPr>
        <w:t xml:space="preserve">ie sa position en </w:t>
      </w:r>
      <w:r w:rsidR="00CE7126" w:rsidRPr="5322E5D3">
        <w:rPr>
          <w:rFonts w:asciiTheme="minorHAnsi" w:hAnsiTheme="minorHAnsi"/>
        </w:rPr>
        <w:t xml:space="preserve">tant qu'entité de choix du gouvernement fédéral pour réaliser des opérations financières cruciales et des transactions commerciales dans l'intérêt supérieur du Canada. CDEV est prêt</w:t>
      </w:r>
      <w:r w:rsidR="00931730" w:rsidRPr="5322E5D3">
        <w:rPr>
          <w:rFonts w:asciiTheme="minorHAnsi" w:hAnsiTheme="minorHAnsi"/>
        </w:rPr>
        <w:t> </w:t>
      </w:r>
      <w:r w:rsidR="00103D54" w:rsidRPr="5322E5D3">
        <w:rPr>
          <w:rFonts w:asciiTheme="minorHAnsi" w:hAnsiTheme="minorHAnsi"/>
        </w:rPr>
        <w:t xml:space="preserve">à</w:t>
      </w:r>
      <w:r w:rsidR="00931730" w:rsidRPr="5322E5D3">
        <w:rPr>
          <w:rFonts w:asciiTheme="minorHAnsi" w:hAnsiTheme="minorHAnsi"/>
        </w:rPr>
        <w:t> ass</w:t>
      </w:r>
      <w:r w:rsidR="00103D54" w:rsidRPr="5322E5D3">
        <w:rPr>
          <w:rFonts w:asciiTheme="minorHAnsi" w:hAnsiTheme="minorHAnsi"/>
        </w:rPr>
        <w:t xml:space="preserve">umer des mandats supplémentaires, avec pour objec</w:t>
      </w:r>
      <w:r w:rsidR="002D5211" w:rsidRPr="5322E5D3">
        <w:rPr>
          <w:rFonts w:asciiTheme="minorHAnsi" w:hAnsiTheme="minorHAnsi"/>
        </w:rPr>
        <w:t xml:space="preserve">tif constant d'applique</w:t>
      </w:r>
      <w:r w:rsidR="0093031B" w:rsidRPr="5322E5D3">
        <w:rPr>
          <w:rFonts w:asciiTheme="minorHAnsi" w:hAnsiTheme="minorHAnsi"/>
        </w:rPr>
        <w:t>r un</w:t>
      </w:r>
      <w:r w:rsidR="002D5211" w:rsidRPr="5322E5D3">
        <w:rPr>
          <w:rFonts w:asciiTheme="minorHAnsi" w:hAnsiTheme="minorHAnsi"/>
        </w:rPr>
        <w:t xml:space="preserve">e</w:t>
      </w:r>
      <w:r w:rsidR="00E05B6A" w:rsidRPr="5322E5D3">
        <w:rPr>
          <w:rFonts w:asciiTheme="minorHAnsi" w:hAnsiTheme="minorHAnsi"/>
        </w:rPr>
        <w:t> perspective</w:t>
      </w:r>
      <w:r w:rsidR="002D5211" w:rsidRPr="5322E5D3">
        <w:rPr>
          <w:rFonts w:asciiTheme="minorHAnsi" w:hAnsiTheme="minorHAnsi"/>
        </w:rPr>
        <w:t xml:space="preserve"> </w:t>
      </w:r>
      <w:r w:rsidR="00407B8A" w:rsidRPr="5322E5D3">
        <w:rPr>
          <w:rFonts w:asciiTheme="minorHAnsi" w:hAnsiTheme="minorHAnsi"/>
        </w:rPr>
        <w:t xml:space="preserve">commerciale essentiell</w:t>
      </w:r>
      <w:r w:rsidR="009A05F4" w:rsidRPr="5322E5D3">
        <w:rPr>
          <w:rFonts w:asciiTheme="minorHAnsi" w:hAnsiTheme="minorHAnsi"/>
        </w:rPr>
        <w:t xml:space="preserve">e afin d</w:t>
      </w:r>
      <w:r w:rsidR="00407B8A" w:rsidRPr="5322E5D3">
        <w:rPr>
          <w:rFonts w:asciiTheme="minorHAnsi" w:hAnsiTheme="minorHAnsi"/>
        </w:rPr>
        <w:t>'a</w:t>
      </w:r>
      <w:r w:rsidR="00822C2C" w:rsidRPr="5322E5D3">
        <w:rPr>
          <w:rFonts w:asciiTheme="minorHAnsi" w:hAnsiTheme="minorHAnsi"/>
        </w:rPr>
        <w:t xml:space="preserve">ider le</w:t>
      </w:r>
      <w:r w:rsidR="0093031B" w:rsidRPr="5322E5D3">
        <w:rPr>
          <w:rFonts w:asciiTheme="minorHAnsi" w:hAnsiTheme="minorHAnsi"/>
        </w:rPr>
        <w:t> gouvernement à atteindre ses objectifs politiqu</w:t>
      </w:r>
      <w:r w:rsidR="00407B8A" w:rsidRPr="5322E5D3">
        <w:rPr>
          <w:rFonts w:asciiTheme="minorHAnsi" w:hAnsiTheme="minorHAnsi"/>
        </w:rPr>
        <w:t xml:space="preserve">es.</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w:t>
      </w:r>
      <w:r w:rsidR="001B6C25">
        <w:t>Section financière</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Aperçu financier pour 2024</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Résultats financiers consolidés et projections de CDEV.</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Sans inclure les résultats financiers de CEEFC, CGF ou CIC, la perte nette consolidée de CDEV prév</w:t>
      </w:r>
      <w:r w:rsidR="00AD6761" w:rsidRPr="00AF76C7">
        <w:rPr>
          <w:rFonts w:asciiTheme="minorHAnsi" w:hAnsiTheme="minorHAnsi"/>
        </w:rPr>
        <w:t xml:space="preserve">ue pou</w:t>
      </w:r>
      <w:r w:rsidRPr="00AF76C7">
        <w:rPr>
          <w:rFonts w:asciiTheme="minorHAnsi" w:hAnsiTheme="minorHAnsi"/>
        </w:rPr>
        <w:t xml:space="preserve">r 2024 s’élève à 413 millio</w:t>
      </w:r>
      <w:r w:rsidR="003A75EF" w:rsidRPr="00AF76C7">
        <w:rPr>
          <w:rFonts w:asciiTheme="minorHAnsi" w:hAnsiTheme="minorHAnsi"/>
        </w:rPr>
        <w:t>n</w:t>
      </w:r>
      <w:r w:rsidR="00CF6BC3" w:rsidRPr="00AF76C7">
        <w:rPr>
          <w:rFonts w:asciiTheme="minorHAnsi" w:hAnsiTheme="minorHAnsi"/>
        </w:rPr>
        <w:t>s</w:t>
      </w:r>
      <w:r w:rsidR="00AA4D79" w:rsidRPr="00AF76C7">
        <w:rPr>
          <w:rFonts w:asciiTheme="minorHAnsi" w:hAnsiTheme="minorHAnsi"/>
        </w:rPr>
        <w:t> d</w:t>
      </w:r>
      <w:r w:rsidR="00CF6BC3" w:rsidRPr="00AF76C7">
        <w:rPr>
          <w:rFonts w:asciiTheme="minorHAnsi" w:hAnsiTheme="minorHAnsi"/>
        </w:rPr>
        <w:t xml:space="preserve">e dollars</w:t>
      </w:r>
      <w:r w:rsidR="00970606" w:rsidRPr="00AF76C7">
        <w:rPr>
          <w:rFonts w:asciiTheme="minorHAnsi" w:hAnsiTheme="minorHAnsi"/>
        </w:rPr>
        <w:t xml:space="preserve">,</w:t>
      </w:r>
      <w:r w:rsidR="006E2D99" w:rsidRPr="00AF76C7">
        <w:rPr>
          <w:rFonts w:asciiTheme="minorHAnsi" w:hAnsiTheme="minorHAnsi"/>
        </w:rPr>
        <w:t> princ</w:t>
      </w:r>
      <w:r w:rsidRPr="00AF76C7">
        <w:rPr>
          <w:rFonts w:asciiTheme="minorHAnsi" w:hAnsiTheme="minorHAnsi"/>
        </w:rPr>
        <w:t xml:space="preserve">ipalement composée d’une perte </w:t>
      </w:r>
      <w:r w:rsidR="00A239EB" w:rsidRPr="00AF76C7">
        <w:rPr>
          <w:rFonts w:asciiTheme="minorHAnsi" w:hAnsiTheme="minorHAnsi"/>
        </w:rPr>
        <w:t xml:space="preserve">de 316 millions de dollars pour TMP Finance</w:t>
      </w:r>
      <w:r w:rsidR="00955CFD" w:rsidRPr="00AF76C7">
        <w:rPr>
          <w:rFonts w:asciiTheme="minorHAnsi" w:hAnsiTheme="minorHAnsi"/>
        </w:rPr>
        <w:t xml:space="preserve"> et d</w:t>
      </w:r>
      <w:r w:rsidR="00173A63" w:rsidRPr="00AF76C7">
        <w:rPr>
          <w:rFonts w:asciiTheme="minorHAnsi" w:hAnsiTheme="minorHAnsi"/>
        </w:rPr>
        <w:t xml:space="preserve">’une pe</w:t>
      </w:r>
      <w:r w:rsidR="00F21E8D" w:rsidRPr="00AF76C7">
        <w:rPr>
          <w:rFonts w:asciiTheme="minorHAnsi" w:hAnsiTheme="minorHAnsi"/>
        </w:rPr>
        <w:t xml:space="preserve">rte de</w:t>
      </w:r>
      <w:r w:rsidR="00EF1A41" w:rsidRPr="00AF76C7">
        <w:rPr>
          <w:rFonts w:asciiTheme="minorHAnsi" w:hAnsiTheme="minorHAnsi"/>
        </w:rPr>
        <w:t> 157 </w:t>
      </w:r>
      <w:r w:rsidR="006E2D99" w:rsidRPr="00AF76C7">
        <w:rPr>
          <w:rFonts w:asciiTheme="minorHAnsi" w:hAnsiTheme="minorHAnsi"/>
        </w:rPr>
        <w:t>mi</w:t>
      </w:r>
      <w:r w:rsidR="00A25E2F" w:rsidRPr="00AF76C7">
        <w:rPr>
          <w:rFonts w:asciiTheme="minorHAnsi" w:hAnsiTheme="minorHAnsi"/>
        </w:rPr>
        <w:t>l</w:t>
      </w:r>
      <w:r w:rsidR="006E2D99" w:rsidRPr="00AF76C7">
        <w:rPr>
          <w:rFonts w:asciiTheme="minorHAnsi" w:hAnsiTheme="minorHAnsi"/>
        </w:rPr>
        <w:t xml:space="preserve">lions de d</w:t>
      </w:r>
      <w:r w:rsidR="00DE3FA0" w:rsidRPr="00AF76C7">
        <w:rPr>
          <w:rFonts w:asciiTheme="minorHAnsi" w:hAnsiTheme="minorHAnsi"/>
        </w:rPr>
        <w:t>o</w:t>
      </w:r>
      <w:r w:rsidR="00CF6BC3" w:rsidRPr="00AF76C7">
        <w:rPr>
          <w:rFonts w:asciiTheme="minorHAnsi" w:hAnsiTheme="minorHAnsi"/>
        </w:rPr>
        <w:t xml:space="preserve">llars pour TMC </w:t>
      </w:r>
      <w:r w:rsidR="006E2D99" w:rsidRPr="00AF76C7">
        <w:rPr>
          <w:rFonts w:asciiTheme="minorHAnsi" w:hAnsiTheme="minorHAnsi"/>
        </w:rPr>
        <w:t xml:space="preserve">(toutes deux largement attribuab</w:t>
      </w:r>
      <w:r w:rsidR="00CF6BC3" w:rsidRPr="00AF76C7">
        <w:rPr>
          <w:rFonts w:asciiTheme="minorHAnsi" w:hAnsiTheme="minorHAnsi"/>
        </w:rPr>
        <w:t xml:space="preserve">les aux fr</w:t>
      </w:r>
      <w:r w:rsidR="00A239EB" w:rsidRPr="00AF76C7">
        <w:rPr>
          <w:rFonts w:asciiTheme="minorHAnsi" w:hAnsiTheme="minorHAnsi"/>
        </w:rPr>
        <w:t>ais d’intérêts qui ne sont plus</w:t>
      </w:r>
      <w:r w:rsidR="00697C9D" w:rsidRPr="00AF76C7">
        <w:rPr>
          <w:rFonts w:asciiTheme="minorHAnsi" w:hAnsiTheme="minorHAnsi"/>
        </w:rPr>
        <w:t xml:space="preserve"> capit</w:t>
      </w:r>
      <w:r w:rsidR="00CF6BC3" w:rsidRPr="00AF76C7">
        <w:rPr>
          <w:rFonts w:asciiTheme="minorHAnsi" w:hAnsiTheme="minorHAnsi"/>
        </w:rPr>
        <w:t xml:space="preserve">alisé</w:t>
      </w:r>
      <w:r w:rsidR="00697C9D" w:rsidRPr="00AF76C7">
        <w:rPr>
          <w:rFonts w:asciiTheme="minorHAnsi" w:hAnsiTheme="minorHAnsi"/>
        </w:rPr>
        <w:t xml:space="preserve">s et qui figur</w:t>
      </w:r>
      <w:r w:rsidR="004414E9" w:rsidRPr="00AF76C7">
        <w:rPr>
          <w:rFonts w:asciiTheme="minorHAnsi" w:hAnsiTheme="minorHAnsi"/>
        </w:rPr>
        <w:t>ent désormais dans l’état des résultats </w:t>
      </w:r>
      <w:r w:rsidR="006E2D99" w:rsidRPr="00AF76C7">
        <w:rPr>
          <w:rFonts w:asciiTheme="minorHAnsi" w:hAnsiTheme="minorHAnsi"/>
        </w:rPr>
        <w:t xml:space="preserve">d</w:t>
      </w:r>
      <w:r w:rsidRPr="00AF76C7">
        <w:rPr>
          <w:rFonts w:asciiTheme="minorHAnsi" w:hAnsiTheme="minorHAnsi"/>
        </w:rPr>
        <w:t xml:space="preserve">es deux </w:t>
      </w:r>
      <w:r w:rsidR="000D783C" w:rsidRPr="00AF76C7">
        <w:rPr>
          <w:rFonts w:asciiTheme="minorHAnsi" w:hAnsiTheme="minorHAnsi"/>
        </w:rPr>
        <w:t xml:space="preserve">entités). CHHC a légère</w:t>
      </w:r>
      <w:r w:rsidR="001926B5" w:rsidRPr="00AF76C7">
        <w:rPr>
          <w:rFonts w:asciiTheme="minorHAnsi" w:hAnsiTheme="minorHAnsi"/>
        </w:rPr>
        <w:t>ment att</w:t>
      </w:r>
      <w:r w:rsidR="000D783C" w:rsidRPr="00AF76C7">
        <w:rPr>
          <w:rFonts w:asciiTheme="minorHAnsi" w:hAnsiTheme="minorHAnsi"/>
        </w:rPr>
        <w:t xml:space="preserve">énué les pertes globales en générant un rev</w:t>
      </w:r>
      <w:r w:rsidR="00BA0FED" w:rsidRPr="00AF76C7">
        <w:rPr>
          <w:rFonts w:asciiTheme="minorHAnsi" w:hAnsiTheme="minorHAnsi"/>
        </w:rPr>
        <w:t xml:space="preserve">enu</w:t>
      </w:r>
      <w:r w:rsidRPr="00AF76C7">
        <w:rPr>
          <w:rFonts w:asciiTheme="minorHAnsi" w:hAnsiTheme="minorHAnsi"/>
        </w:rPr>
        <w:t xml:space="preserve"> d’environ </w:t>
      </w:r>
      <w:r w:rsidR="00A25E2F" w:rsidRPr="00AF76C7">
        <w:rPr>
          <w:rFonts w:asciiTheme="minorHAnsi" w:hAnsiTheme="minorHAnsi"/>
        </w:rPr>
        <w:t xml:space="preserve">82 mill</w:t>
      </w:r>
      <w:r w:rsidR="003A75EF" w:rsidRPr="00AF76C7">
        <w:rPr>
          <w:rFonts w:asciiTheme="minorHAnsi" w:hAnsiTheme="minorHAnsi"/>
        </w:rPr>
        <w:t>i</w:t>
      </w:r>
      <w:r w:rsidR="00350608" w:rsidRPr="00AF76C7">
        <w:rPr>
          <w:rFonts w:asciiTheme="minorHAnsi" w:hAnsiTheme="minorHAnsi"/>
        </w:rPr>
        <w:t xml:space="preserve">ons</w:t>
      </w:r>
      <w:r w:rsidR="003A75EF" w:rsidRPr="00AF76C7">
        <w:rPr>
          <w:rFonts w:asciiTheme="minorHAnsi" w:hAnsiTheme="minorHAnsi"/>
        </w:rPr>
        <w:t> de doll</w:t>
      </w:r>
      <w:r w:rsidR="00A64313" w:rsidRPr="00AF76C7">
        <w:rPr>
          <w:rFonts w:asciiTheme="minorHAnsi" w:hAnsiTheme="minorHAnsi"/>
        </w:rPr>
        <w:t>a</w:t>
      </w:r>
      <w:r w:rsidRPr="00AF76C7">
        <w:rPr>
          <w:rFonts w:asciiTheme="minorHAnsi" w:hAnsiTheme="minorHAnsi"/>
        </w:rPr>
        <w:t xml:space="preserve">rs.</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Voir l'annexe A-2 </w:t>
      </w:r>
      <w:r w:rsidR="00AF76C7">
        <w:t>pou</w:t>
      </w:r>
      <w:r w:rsidR="00814390">
        <w:t>r</w:t>
      </w:r>
      <w:r w:rsidRPr="00AF76C7">
        <w:t xml:space="preserve"> les projections financières pro forma (les montants peuv</w:t>
      </w:r>
      <w:r w:rsidR="00574D44" w:rsidRPr="00AF76C7">
        <w:t xml:space="preserve">ent ne pas correspondre en raison des arrondissements)</w:t>
      </w:r>
      <w:r w:rsidR="003E5C6B" w:rsidRPr="00AF76C7">
        <w:t> :</w:t>
      </w:r>
    </w:p>
    <w:p w14:paraId="13499ED7" w14:textId="77777777" w:rsidR="009E5591" w:rsidRPr="00AF76C7" w:rsidRDefault="003E5C6B" w:rsidP="00443804">
      <w:pPr>
        <w:spacing w:after="0" w:line="240" w:lineRule="auto"/>
      </w:pPr>
      <w:r w:rsidRPr="00AF76C7">
        <w:tab/>
        <w:t xml:space="preserve">Annexe 1 - É</w:t>
      </w:r>
      <w:r w:rsidR="009E5591" w:rsidRPr="00AF76C7">
        <w:t>tats consolidés de la situation financière</w:t>
      </w:r>
    </w:p>
    <w:p w14:paraId="4D2B1CD1" w14:textId="43E3D534" w:rsidR="009E5591" w:rsidRPr="00AF76C7" w:rsidRDefault="009E5591" w:rsidP="00443804">
      <w:pPr>
        <w:spacing w:after="0" w:line="240" w:lineRule="auto"/>
        <w:ind w:firstLine="720"/>
      </w:pPr>
      <w:r w:rsidRPr="00AF76C7">
        <w:t xml:space="preserve">Annexe 2 – États consolidés des flux de trésorerie</w:t>
      </w:r>
    </w:p>
    <w:p w14:paraId="63842F72" w14:textId="77777777" w:rsidR="00F542F5" w:rsidRDefault="009E5591" w:rsidP="00443804">
      <w:pPr>
        <w:spacing w:after="0" w:line="240" w:lineRule="auto"/>
        <w:ind w:left="720"/>
      </w:pPr>
      <w:r w:rsidRPr="00AF76C7">
        <w:t xml:space="preserve">Annexe 3 – États consolidés des variations des capitaux propres des actionnaires</w:t>
      </w:r>
    </w:p>
    <w:p w14:paraId="7B6D7455" w14:textId="440734DF" w:rsidR="009E5591" w:rsidRPr="00AF76C7" w:rsidRDefault="009E5591" w:rsidP="00443804">
      <w:pPr>
        <w:spacing w:after="0" w:line="240" w:lineRule="auto"/>
        <w:ind w:left="720"/>
      </w:pPr>
      <w:r w:rsidRPr="00AF76C7">
        <w:t xml:space="preserve">Annexe 4 – États consolidés du résultat global</w:t>
      </w:r>
    </w:p>
    <w:p w14:paraId="180FFEB0" w14:textId="47FE220F" w:rsidR="003E5C6B" w:rsidRDefault="009E5591" w:rsidP="00443804">
      <w:pPr>
        <w:spacing w:after="0" w:line="240" w:lineRule="auto"/>
        <w:ind w:left="720"/>
      </w:pPr>
      <w:r w:rsidRPr="00AF76C7">
        <w:t>Annexe 5 – Calendrier des opérations</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Résultats financiers et projections de CEEFC et CGF</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Aux fins comptables, la direction de CDEV a effectué une analyse de CEEFC et de CGF afin de déterminer si les résultats financiers de CEEFC ou de CGF devraient être consolidés en fonction des critères définis dans IFRS 10. Elle a conclu qu'il n'existe pas un contrôle suffisant de CDEV sur la capacité de CEEFC ou de CGF à influencer les rendements économiques de CEEFC ou de CGF. Pour ces raisons, CDEV n'a pas consolidé les informations financières de CEEFC ou de CGF dans les prévisions financières consolidées de CDEV pour ce plan. Les résultats de CEEFC sont fournis à l'annexe</w:t>
      </w:r>
      <w:r w:rsidR="00836341">
        <w:t xml:space="preserve"> B,</w:t>
      </w:r>
      <w:r w:rsidRPr="00304631">
        <w:t xml:space="preserve"> et les résultats de CGF sont inclus à l'annex</w:t>
      </w:r>
      <w:r w:rsidR="00836341">
        <w:t xml:space="preserve">e </w:t>
      </w:r>
      <w:r w:rsidRPr="00304631">
        <w:t xml:space="preserve">C.</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gérera son portefeuille d'actifs pendant la période du plan par le biais de remboursements de prêts et de ventes d'actifs, avec les fonds excédentaires retournés au gouvernement.</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Comme indiqué dans le plan d'entreprise de CGF,</w:t>
      </w:r>
      <w:r w:rsidR="00B17E75" w:rsidRPr="000905E0">
        <w:t> CGFIM estime que CGF s'engagera à hauteur d'environ 2,6 mi</w:t>
      </w:r>
      <w:r w:rsidR="00F20601">
        <w:t xml:space="preserve">l</w:t>
      </w:r>
      <w:r w:rsidR="00F20601" w:rsidRPr="00B304C8">
        <w:t>l</w:t>
      </w:r>
      <w:r w:rsidR="001D0EDD" w:rsidRPr="00B304C8">
        <w:t>iard</w:t>
      </w:r>
      <w:r w:rsidR="00B17E75" w:rsidRPr="00B304C8">
        <w:rPr>
          <w:i/>
        </w:rPr>
        <w:t xml:space="preserve">s</w:t>
      </w:r>
      <w:r w:rsidR="00B17E75" w:rsidRPr="00B304C8">
        <w:t> de dolla</w:t>
      </w:r>
      <w:r w:rsidR="00B17E75" w:rsidRPr="000905E0">
        <w:t xml:space="preserve">rs en engage</w:t>
      </w:r>
      <w:r w:rsidR="000A6E48">
        <w:t>ments totaux </w:t>
      </w:r>
      <w:r w:rsidR="00B17E75" w:rsidRPr="000905E0">
        <w:t xml:space="preserve">pour l'année se terminant le 31 décembre 2024. </w:t>
      </w:r>
      <w:r w:rsidR="00F20601">
        <w:t xml:space="preserve">En</w:t>
      </w:r>
      <w:r w:rsidR="00B17E75" w:rsidRPr="000905E0">
        <w:t xml:space="preserve"> termes de financement, CGF devrait avoir reçu un</w:t>
      </w:r>
      <w:r w:rsidR="00A57A24">
        <w:t> tota</w:t>
      </w:r>
      <w:r w:rsidR="00554749">
        <w:t xml:space="preserve">l cumulatif</w:t>
      </w:r>
      <w:r w:rsidR="00A57A24">
        <w:t xml:space="preserve"> de 4,4 mil</w:t>
      </w:r>
      <w:r w:rsidR="000E0CFE">
        <w:t>liards de do</w:t>
      </w:r>
      <w:r w:rsidR="00B17E75" w:rsidRPr="000905E0">
        <w:t xml:space="preserve">l</w:t>
      </w:r>
      <w:r w:rsidR="00B17E75" w:rsidRPr="00B304C8">
        <w:t>l</w:t>
      </w:r>
      <w:r w:rsidR="002E5B80" w:rsidRPr="00B304C8">
        <w:t>ars </w:t>
      </w:r>
      <w:r w:rsidR="00B17E75" w:rsidRPr="00B304C8">
        <w:t xml:space="preserve">en produit</w:t>
      </w:r>
      <w:r w:rsidR="00B17E75" w:rsidRPr="000905E0">
        <w:t xml:space="preserve">s ne</w:t>
      </w:r>
      <w:r w:rsidR="00554749">
        <w:t xml:space="preserve">ts issus de l'émission de financement par </w:t>
      </w:r>
      <w:r w:rsidR="00B17E75" w:rsidRPr="000905E0">
        <w:t xml:space="preserve">actions privilégiées p</w:t>
      </w:r>
      <w:r w:rsidR="000E0CFE">
        <w:t xml:space="preserve">our 2023 e</w:t>
      </w:r>
      <w:r w:rsidR="000C74E7">
        <w:t>t 2024, en util</w:t>
      </w:r>
      <w:r w:rsidR="00B17E75" w:rsidRPr="000905E0">
        <w:t xml:space="preserve">isant ces produits nets pour financer les transactions d'investissement de CGF, ainsi que pour couvrir les coûts associés</w:t>
      </w:r>
      <w:r w:rsidR="00DC59FF">
        <w:t> </w:t>
      </w:r>
      <w:r w:rsidR="00B17E75" w:rsidRPr="000905E0">
        <w:t>à CGF.</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Gestion des dividendes et des excédents de trésorerie</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Après avoir reçu les dividendes de CHHC et les reçus de NPI, CDEV évalue ses besoins de trésorerie à venir. Conformément </w:t>
      </w:r>
      <w:r w:rsidR="0081058C">
        <w:t xml:space="preserve">à sa pratique de gestion des dividendes et des excédents de trésorerie, CDEV conserve </w:t>
      </w:r>
      <w:r w:rsidRPr="003A00A6">
        <w:t>des niveaux de trésorerie suffisants pour garantir la poursuite de ses opérations, le respect des mandats gouvernementaux et le financement de contingences potentielles. L’excédent de trésorerie restant est versé en tant que dividende au gouvernement.</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Rapports financiers trimestriels</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Nous publions des rapports financiers trimestriels, que nous affichons en anglais et en français sur notre site web</w:t>
      </w:r>
      <w:hyperlink r:id="rId12" w:history="1">
        <w:r w:rsidR="009E6FEA" w:rsidRPr="002B22D6">
          <w:rPr>
            <w:rStyle w:val="Hyperlink"/>
            <w:rFonts w:cs="Arial"/>
          </w:rPr>
          <w:t> (www.cdev.gc.ca</w:t>
        </w:r>
      </w:hyperlink>
      <w:r w:rsidR="009E6FEA" w:rsidRPr="002B22D6">
        <w:rPr>
          <w:rFonts w:cs="Arial"/>
        </w:rPr>
        <w:t>)</w:t>
      </w:r>
      <w:r w:rsidRPr="002B22D6">
        <w:rPr>
          <w:rFonts w:cs="Arial"/>
        </w:rPr>
        <w:t xml:space="preserve"> dans les 60 jours suivant la fin d’un trimest</w:t>
      </w:r>
      <w:r w:rsidR="00D71DC3" w:rsidRPr="002B22D6">
        <w:rPr>
          <w:rFonts w:cs="Arial"/>
        </w:rPr>
        <w:t xml:space="preserve">re. CEEFC</w:t>
      </w:r>
      <w:r w:rsidRPr="002B22D6">
        <w:rPr>
          <w:rFonts w:cs="Arial"/>
        </w:rPr>
        <w:t xml:space="preserve"> et CGF affi</w:t>
      </w:r>
      <w:r w:rsidR="00F764F4" w:rsidRPr="002B22D6">
        <w:rPr>
          <w:rFonts w:cs="Arial"/>
        </w:rPr>
        <w:t xml:space="preserve">chent ég</w:t>
      </w:r>
      <w:r w:rsidR="009E6FEA" w:rsidRPr="002B22D6">
        <w:rPr>
          <w:rFonts w:cs="Arial"/>
        </w:rPr>
        <w:t>alement leurs rapports financiers trimestriels et annuels dans les deux langues officielles sur leurs sites web re</w:t>
      </w:r>
      <w:r w:rsidR="00283017" w:rsidRPr="002B22D6">
        <w:rPr>
          <w:rFonts w:cs="Arial"/>
        </w:rPr>
        <w:t xml:space="preserve">sp</w:t>
      </w:r>
      <w:hyperlink r:id="rId13" w:history="1">
        <w:r w:rsidRPr="002B22D6">
          <w:rPr>
            <w:rStyle w:val="Hyperlink"/>
            <w:rFonts w:cs="Arial"/>
          </w:rPr>
          <w:t>ectifs, www.ceefc-cfu</w:t>
        </w:r>
      </w:hyperlink>
      <w:r w:rsidR="00F422B1" w:rsidRPr="002B22D6">
        <w:rPr>
          <w:rFonts w:cs="Arial"/>
        </w:rPr>
        <w:t xml:space="preserve">ec.ca </w:t>
      </w:r>
      <w:hyperlink r:id="rId14" w:history="1">
        <w:r w:rsidR="00F422B1" w:rsidRPr="002B22D6">
          <w:rPr>
            <w:rStyle w:val="Hyperlink"/>
            <w:rFonts w:cs="Arial"/>
          </w:rPr>
          <w:t>et www.cgf-fcc.c</w:t>
        </w:r>
      </w:hyperlink>
      <w:r w:rsidR="00283017" w:rsidRPr="002B22D6">
        <w:rPr>
          <w:rFonts w:cs="Arial"/>
        </w:rPr>
        <w:t>a.</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Commentaires, faits saillants et hypothèses clés dans les projections financières</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Le tableau ci-dessous présente quelques faits saillants des projections de référence actuelles. Avant d’examiner certains des résultats, il convient de noter certaines hypothèses critiques, ainsi que quelques éléments clés qui demeurent en suspens.</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w:t>
      </w:r>
      <w:r w:rsidR="1AF9E38D">
        <w:t>Points en suspens</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L</w:t>
      </w:r>
      <w:r w:rsidR="1AF9E38D">
        <w:t xml:space="preserve">es projections concernant Telesat et ILGP n'ont pas encore été complétées en raison de certaines incertitudes quant au calendrier et à l'ampleur des élément</w:t>
      </w:r>
      <w:r w:rsidR="00F5271C">
        <w:t>s f</w:t>
      </w:r>
      <w:r w:rsidR="00F63D92">
        <w:t xml:space="preserve">inanciers. L'hypothèse</w:t>
      </w:r>
      <w:r w:rsidR="1AF9E38D">
        <w:t xml:space="preserve"> est que la filiale Telesat sera probablement comptabilisée selon les normes IFRS et sera consolidée au sein du groupe de sociétés de CDEV, toutefo</w:t>
      </w:r>
      <w:r w:rsidR="00F5271C">
        <w:t xml:space="preserve">is, la détermination du traitement comptable pour ILGP n</w:t>
      </w:r>
      <w:r w:rsidR="1AF9E38D">
        <w:t xml:space="preserve">'a pas</w:t>
      </w:r>
      <w:r w:rsidR="00F5271C">
        <w:t> encore été entreprise en rais</w:t>
      </w:r>
      <w:r w:rsidR="001331CA">
        <w:t xml:space="preserve">on de certaines inconnues récentes concernant les détails opérationnels.</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Les décisions concernant la comptabilisation définitive des deux entités sont actuellement en cours et dépendront des faits et des circonstances détaillés des opérations, y compris la source et les conditions des emprunts et des prêts, le porteur ultime du risque ainsi que le décideur et le contr</w:t>
      </w:r>
      <w:r w:rsidR="001331CA" w:rsidRPr="001331CA">
        <w:t xml:space="preserve">ô</w:t>
      </w:r>
      <w:r w:rsidR="001331CA">
        <w:t>le ultime. Ce travail sera achevé avant la fin de 2024.</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w:t>
      </w:r>
      <w:r w:rsidR="1AF9E38D">
        <w:t>Hypothèses</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Étant donné les points en suspens ci-dess</w:t>
      </w:r>
      <w:r w:rsidR="0084562A">
        <w:t>us, certaines hypothèses ont dû être formulées, et </w:t>
      </w:r>
      <w:r>
        <w:t xml:space="preserve">les projections financières ont </w:t>
      </w:r>
      <w:r w:rsidR="008861A6">
        <w:t xml:space="preserve">été réalisées selo</w:t>
      </w:r>
      <w:r>
        <w:t xml:space="preserve">n le pri</w:t>
      </w:r>
      <w:r w:rsidR="008861A6">
        <w:t>n</w:t>
      </w:r>
      <w:r>
        <w:t>cipe du « mieux-faire</w:t>
      </w:r>
      <w:r w:rsidR="008861A6">
        <w:t> ».</w:t>
      </w:r>
    </w:p>
    <w:p w14:paraId="654413F7" w14:textId="40C43DAE" w:rsidR="002C0D7D" w:rsidRDefault="00F91574" w:rsidP="00C014C5">
      <w:pPr>
        <w:pStyle w:val="ListParagraph"/>
        <w:numPr>
          <w:ilvl w:val="0"/>
          <w:numId w:val="29"/>
        </w:numPr>
        <w:spacing w:after="0" w:line="240" w:lineRule="auto"/>
      </w:pPr>
      <w:r>
        <w:t xml:space="preserve">Pour </w:t>
      </w:r>
      <w:r w:rsidR="1AF9E38D">
        <w:t>TMC,</w:t>
      </w:r>
      <w:r w:rsidR="00C014C5">
        <w:t> </w:t>
      </w:r>
      <w:r w:rsidR="1AF9E38D">
        <w:t xml:space="preserve">u</w:t>
      </w:r>
      <w:r w:rsidR="00C014C5">
        <w:t>n</w:t>
      </w:r>
      <w:r w:rsidR="00D96373" w:rsidRPr="00C014C5">
        <w:t xml:space="preserve"> refinancement recapitalisera TMC avec une structure de capital traditionnelle financée par le gouvernement, réduira le coût global du capital et inclura le remplacement de l'i</w:t>
      </w:r>
      <w:r w:rsidR="00D96373">
        <w:t xml:space="preserve">nstalla</w:t>
      </w:r>
      <w:r w:rsidR="00D96373" w:rsidRPr="00C014C5">
        <w:t>tion b</w:t>
      </w:r>
      <w:r w:rsidR="00D96373">
        <w:t>ancair</w:t>
      </w:r>
      <w:r w:rsidR="002C0D7D">
        <w:t xml:space="preserve">e EP</w:t>
      </w:r>
      <w:r w:rsidR="00D96373" w:rsidRPr="00C014C5">
        <w:t xml:space="preserve">4 par des prêts gouvernementaux de 18,5 milliards de do</w:t>
      </w:r>
      <w:r w:rsidR="00315C22">
        <w:t>l</w:t>
      </w:r>
      <w:r w:rsidR="00315C22" w:rsidRPr="00C014C5">
        <w:t xml:space="preserve">lars. Les re</w:t>
      </w:r>
      <w:r w:rsidR="00315C22">
        <w:t>c</w:t>
      </w:r>
      <w:r w:rsidR="00D96373" w:rsidRPr="00C014C5">
        <w:t xml:space="preserve">ettes p</w:t>
      </w:r>
      <w:r w:rsidR="002C0D7D">
        <w:t>r</w:t>
      </w:r>
      <w:r w:rsidR="00D96373" w:rsidRPr="00C014C5">
        <w:t xml:space="preserve">ovenant des prêts gouverne</w:t>
      </w:r>
      <w:r w:rsidR="00315C22">
        <w:t>m</w:t>
      </w:r>
      <w:r w:rsidR="00315C22" w:rsidRPr="00C014C5">
        <w:t xml:space="preserve">entaux seron</w:t>
      </w:r>
      <w:r w:rsidR="00315C22">
        <w:t>t</w:t>
      </w:r>
      <w:r w:rsidR="00315C22" w:rsidRPr="00C014C5">
        <w:t> vers</w:t>
      </w:r>
      <w:r w:rsidR="00315C22" w:rsidRPr="00C014C5" w:rsidDel="00315C22">
        <w:t xml:space="preserve">é</w:t>
      </w:r>
      <w:r w:rsidR="008C48B6">
        <w:t>es pa</w:t>
      </w:r>
      <w:r w:rsidR="00D96373" w:rsidRPr="00C014C5">
        <w:t xml:space="preserve">r TMP Finance à TMC en tant que souscription à de n</w:t>
      </w:r>
      <w:r w:rsidR="00071278">
        <w:t>ouveaux capitaux propres de 15 milliar</w:t>
      </w:r>
      <w:r w:rsidR="00D96373" w:rsidRPr="00C014C5">
        <w:t xml:space="preserve">ds de dollars et un prêt de 3,5 milliards de dollars aux mêmes conditions que les prêts existants de TMP Finance.</w:t>
      </w:r>
    </w:p>
    <w:p w14:paraId="35D5FB7D" w14:textId="35CCC8F7" w:rsidR="002C0D7D" w:rsidRDefault="00D96373" w:rsidP="00C014C5">
      <w:pPr>
        <w:pStyle w:val="ListParagraph"/>
        <w:numPr>
          <w:ilvl w:val="0"/>
          <w:numId w:val="29"/>
        </w:numPr>
        <w:spacing w:after="0" w:line="240" w:lineRule="auto"/>
      </w:pPr>
      <w:r w:rsidRPr="00C014C5">
        <w:t xml:space="preserve">Aucune vente de TMC est présumée, et la participation des Autochtones sous for</w:t>
      </w:r>
      <w:r w:rsidR="00315C22">
        <w:t xml:space="preserve">me </w:t>
      </w:r>
      <w:r w:rsidRPr="00C014C5">
        <w:t xml:space="preserve">d’intérêt d</w:t>
      </w:r>
      <w:r w:rsidR="00315C22">
        <w:t>e proprié</w:t>
      </w:r>
      <w:r w:rsidRPr="00C014C5">
        <w:t xml:space="preserve">té n’est pas reflétée dans le Plan d’entreprise </w:t>
      </w:r>
      <w:r w:rsidR="00D67FD8">
        <w:t>d</w:t>
      </w:r>
      <w:r w:rsidR="006719D7">
        <w:t xml:space="preserve">e 20</w:t>
      </w:r>
      <w:r w:rsidR="002F274A">
        <w:t xml:space="preserve">25, car les détails de la transaction demeurent inc</w:t>
      </w:r>
      <w:proofErr w:type="gramStart"/>
      <w:r w:rsidR="002F274A">
        <w:t>onnus à ce st</w:t>
      </w:r>
      <w:proofErr w:type="gramEnd"/>
      <w:r w:rsidR="002F274A">
        <w:t xml:space="preserve">ade pour pouvoir </w:t>
      </w:r>
      <w:r w:rsidR="003046EE">
        <w:t xml:space="preserve">modéliser l</w:t>
      </w:r>
      <w:r w:rsidR="00444A45">
        <w:t>es implications comptable</w:t>
      </w:r>
      <w:r w:rsidR="00EE7486">
        <w:t>s.</w:t>
      </w:r>
    </w:p>
    <w:p w14:paraId="160A50F0" w14:textId="739B6353" w:rsidR="00BC34E6" w:rsidRDefault="1AF9E38D" w:rsidP="00C014C5">
      <w:pPr>
        <w:pStyle w:val="ListParagraph"/>
        <w:numPr>
          <w:ilvl w:val="0"/>
          <w:numId w:val="29"/>
        </w:numPr>
        <w:spacing w:after="0" w:line="240" w:lineRule="auto"/>
      </w:pPr>
      <w:r>
        <w:t>Le flux de trésorerie de chaque entité individuelle est réduit à un niveau qui offre une marge de sécurité et garantit que l’organisation (en particulier CDEV) puisse continuer à satisfaire aux mandats futurs ou aux dépenses imprévues qu’elle pourrait être amenée à engager.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P</w:t>
      </w:r>
      <w:r w:rsidR="1AF9E38D">
        <w:t xml:space="preserve">oints saillan</w:t>
      </w:r>
      <w:r w:rsidR="007876EF">
        <w:t>ts </w:t>
      </w:r>
      <w:r w:rsidR="1AF9E38D">
        <w:t xml:space="preserve">et discussion</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Les prévisions pour 2024 devraient afficher une augmentation de nos revenus consolidés globaux de plus de 140 % par rapport </w:t>
      </w:r>
      <w:r w:rsidR="00DA0F84">
        <w:t xml:space="preserve">à 2023 (892 mill</w:t>
      </w:r>
      <w:r>
        <w:t>ions de doll</w:t>
      </w:r>
      <w:r w:rsidR="00DA0F84">
        <w:t xml:space="preserve">ars à 2 37</w:t>
      </w:r>
      <w:r>
        <w:t>0 millions de dollars, excluant les « Autres »). La montée rapide des revenus résulte de la mise en service de TMC en mai 2024. Nous continuerons de constater une augmentation des revenus de TMC en 2025 (45 % de plus par rapport à 2024) avant que cette croissance ne commence à se stabiliser à un taux de croissance plus normalisé à partir de 2026 (le taux de croissance moyen après 2025 est d'environ 5 %).</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Malgré l’augmentation importante des revenus, le Groupe de sociétés CDEV restera en position de perte nette en raison des charges d’i</w:t>
      </w:r>
      <w:r w:rsidR="00F7403B">
        <w:t xml:space="preserve">ntérêts signif</w:t>
      </w:r>
      <w:r>
        <w:t xml:space="preserve">icatives qui figurent désormais dans le compte de résultat (impact en trésorerie), ainsi que de l’amortissement relatif au pipeline (élément hors trésorerie). TMC devrait devenir rent</w:t>
      </w:r>
      <w:r w:rsidR="00626349">
        <w:t xml:space="preserve">able en 2025 grâce au tran</w:t>
      </w:r>
      <w:r w:rsidR="00D06D7C">
        <w:t>sfert de dette de cette entité juridique à sa société mère (TMP Finance), q</w:t>
      </w:r>
      <w:r w:rsidR="006A1FFF">
        <w:t xml:space="preserve">ui assumera le fardeau des charges d’intérêts du point de vue des f</w:t>
      </w:r>
      <w:r w:rsidR="00D352E4">
        <w:t xml:space="preserve">l</w:t>
      </w:r>
      <w:r>
        <w:t>ux de trésorerie. Le Groupe de </w:t>
      </w:r>
      <w:r w:rsidR="00B812E7">
        <w:t>s</w:t>
      </w:r>
      <w:r>
        <w:t xml:space="preserve">o</w:t>
      </w:r>
      <w:r w:rsidR="00B812E7">
        <w:t>c</w:t>
      </w:r>
      <w:r>
        <w:t xml:space="preserve">iété</w:t>
      </w:r>
      <w:r w:rsidR="00474E95">
        <w:t xml:space="preserve">s CDEV devrai</w:t>
      </w:r>
      <w:r w:rsidR="00D352E4">
        <w:t>t maintenir un</w:t>
      </w:r>
      <w:r w:rsidR="00474E95">
        <w:t xml:space="preserve">e</w:t>
      </w:r>
      <w:r w:rsidR="00ED5071">
        <w:t xml:space="preserve"> position glob</w:t>
      </w:r>
      <w:r w:rsidR="00354CDF">
        <w:t xml:space="preserve">ale </w:t>
      </w:r>
      <w:r w:rsidR="003264E6">
        <w:t xml:space="preserve">de trésorerie saine penda</w:t>
      </w:r>
      <w:r w:rsidR="00D14ACD">
        <w:t xml:space="preserve">nt toute </w:t>
      </w:r>
      <w:r>
        <w:t xml:space="preserve">la dur</w:t>
      </w:r>
      <w:r w:rsidR="003264E6">
        <w:t>ée de la </w:t>
      </w:r>
      <w:r w:rsidR="007C6811">
        <w:t xml:space="preserve">période du plan. CDEV, en tan</w:t>
      </w:r>
      <w:r w:rsidR="00C52FB6">
        <w:t>t qu’</w:t>
      </w:r>
      <w:r w:rsidR="00ED5071">
        <w:t xml:space="preserve">entité a</w:t>
      </w:r>
      <w:r>
        <w:t>utonome, ne sera pas rentable avant 2029 en raison de l’impact négatif sur les capitaux propres attribuables aux pertes nettes de TMP.</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Budget de capital</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Dépenses en capital</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millions de dollars</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Réel</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Plan 2024</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Prévisio</w:t>
            </w:r>
            <w:proofErr w:type="spellStart"/>
            <w:r w:rsidRPr="000E5C61">
              <w:rPr>
                <w:rFonts w:ascii="Aptos" w:eastAsia="Times New Roman" w:hAnsi="Aptos" w:cs="Arial"/>
                <w:b/>
                <w:bCs/>
                <w:color w:val="FFFFFF"/>
                <w:kern w:val="0"/>
                <w:lang w:eastAsia="en-CA"/>
                <w14:ligatures w14:val="none"/>
              </w:rPr>
              <w:t>ns 2024</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Coûts de construction TMC</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8 446,0 $</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1 877,0 $</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1 900,0 $</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Contingence des coûts TMC</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1 000,0 $</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capex de maintenance</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TMC/TMP Intérêts capitalisés (IFRS)</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 Construction (clôture du projet après 2024</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0,50 $</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0,30 $</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(non consolidé - à titre informatif seulement)</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1 290 $</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2 6</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0,0 $</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2 900,0 $</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2 200,0 $</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(Groupe CDEV)</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0 649 $</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6 484 $</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6 335 $</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3 618 $</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3 069 </w:t>
            </w:r>
            <w:r w:rsidR="4FCEACDC" w:rsidRPr="000E5C61">
              <w:rPr>
                <w:rFonts w:ascii="Aptos" w:eastAsia="Times New Roman" w:hAnsi="Aptos" w:cs="Arial"/>
                <w:b/>
                <w:bCs/>
                <w:kern w:val="0"/>
                <w:lang w:eastAsia="en-CA"/>
                <w14:ligatures w14:val="none"/>
              </w:rPr>
              <w:t>$</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3 024 $</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2 298 $</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TMP Finance et CEI ne participent pas à des activités exigeant de lourds investissements en capital et n'ont pas besoin de financement en cap</w:t>
      </w:r>
      <w:r w:rsidR="001C1E38">
        <w:rPr>
          <w:rFonts w:cs="Arial"/>
        </w:rPr>
        <w:t>ital</w:t>
      </w:r>
      <w:r w:rsidRPr="002B22D6">
        <w:rPr>
          <w:rFonts w:cs="Arial"/>
        </w:rPr>
        <w:t xml:space="preserve"> pour des équipements ou autres acquisitions pour l'exerc</w:t>
      </w:r>
      <w:r w:rsidR="002E5DAC">
        <w:rPr>
          <w:rFonts w:cs="Arial"/>
        </w:rPr>
        <w:t>i</w:t>
      </w:r>
      <w:r w:rsidRPr="002B22D6">
        <w:rPr>
          <w:rFonts w:cs="Arial"/>
        </w:rPr>
        <w:t xml:space="preserve">ce financier 2024.</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Pour TMC, les</w:t>
      </w:r>
      <w:r w:rsidRPr="004C79CB">
        <w:rPr>
          <w:rFonts w:cs="Arial"/>
        </w:rPr>
        <w:t xml:space="preserve"> dépenses en capital prévues e</w:t>
      </w:r>
      <w:r>
        <w:rPr>
          <w:rFonts w:cs="Arial"/>
        </w:rPr>
        <w:t>n 2025 com</w:t>
      </w:r>
      <w:r w:rsidRPr="004C79CB">
        <w:rPr>
          <w:rFonts w:cs="Arial"/>
        </w:rPr>
        <w:t xml:space="preserve">p</w:t>
      </w:r>
      <w:r w:rsidRPr="005749AF">
        <w:rPr>
          <w:rFonts w:cs="Arial"/>
        </w:rPr>
        <w:t>r</w:t>
      </w:r>
      <w:r w:rsidR="00280AC0">
        <w:rPr>
          <w:rFonts w:cs="Arial"/>
        </w:rPr>
        <w:t>enne</w:t>
      </w:r>
      <w:r w:rsidRPr="005749AF">
        <w:rPr>
          <w:rFonts w:cs="Arial"/>
        </w:rPr>
        <w:t xml:space="preserve">nt 526 millions de dollars pour des questions liées à la post-construction associées à l’expansion du pipelin</w:t>
      </w:r>
      <w:r>
        <w:rPr>
          <w:rFonts w:cs="Arial"/>
        </w:rPr>
        <w:t xml:space="preserve">e. Les 159 millions</w:t>
      </w:r>
      <w:r w:rsidRPr="004C79CB">
        <w:rPr>
          <w:rFonts w:cs="Arial"/>
        </w:rPr>
        <w:t> de</w:t>
      </w:r>
      <w:r>
        <w:rPr>
          <w:rFonts w:cs="Arial"/>
        </w:rPr>
        <w:t> do</w:t>
      </w:r>
      <w:r w:rsidRPr="004C79CB">
        <w:rPr>
          <w:rFonts w:cs="Arial"/>
        </w:rPr>
        <w:t xml:space="preserve">llars resta</w:t>
      </w:r>
      <w:r w:rsidR="00C841B4" w:rsidRPr="00D352E4">
        <w:rPr>
          <w:rFonts w:cs="Arial"/>
        </w:rPr>
        <w:t>nts incluent environ 47 millions de dollars pour des mesures de réduction des risques naturels et la préservation de l’intégrité du système de pipeline; environ 16 millions de dollars pour les activités d’abandon de pipeline (ultérieurement récupérés auprès du fonds de réhabilitation des pipelines); environ 42 millions de dollars pour répondre aux exigences de conformité et assurer l’intégrité des installations, principalement des cuves; environ 22 millions de dollars pour améliorer la fiabilité du système; 19 millions de dollars pour la technologie (applications et matériel) et la communication; 5 millions de dollars pour la sécurité (physique et cyber); et 9 millions de dollars pour des projets liés à la sécurité, à la gestion des urgences et à l’environnement.</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Avec la prochaine création de ILGP, nous </w:t>
      </w:r>
      <w:r w:rsidR="00175E8A">
        <w:rPr>
          <w:rFonts w:cs="Arial"/>
        </w:rPr>
        <w:t xml:space="preserve">aurons beso</w:t>
      </w:r>
      <w:r w:rsidR="00780A6E">
        <w:rPr>
          <w:rFonts w:cs="Arial"/>
        </w:rPr>
        <w:t xml:space="preserve">in d'investi</w:t>
      </w:r>
      <w:r w:rsidR="00175E8A">
        <w:rPr>
          <w:rFonts w:cs="Arial"/>
        </w:rPr>
        <w:t>ssements supplémentaires dans des espaces de bureau pour accueillir le personnel de</w:t>
      </w:r>
      <w:r w:rsidR="005B4DC9">
        <w:rPr>
          <w:rFonts w:cs="Arial"/>
        </w:rPr>
        <w:t xml:space="preserve"> cette nouvelle fi</w:t>
      </w:r>
      <w:r w:rsidR="00175E8A">
        <w:rPr>
          <w:rFonts w:cs="Arial"/>
        </w:rPr>
        <w:t>l</w:t>
      </w:r>
      <w:r w:rsidR="00E97725">
        <w:rPr>
          <w:rFonts w:cs="Arial"/>
        </w:rPr>
        <w:t xml:space="preserve">iale. </w:t>
      </w:r>
      <w:r w:rsidR="009518DF">
        <w:rPr>
          <w:rFonts w:cs="Arial"/>
        </w:rPr>
        <w:t xml:space="preserve">Le montant du b</w:t>
      </w:r>
      <w:r w:rsidR="004A18B2">
        <w:rPr>
          <w:rFonts w:cs="Arial"/>
        </w:rPr>
        <w:t xml:space="preserve">ail n'est pas encore connu, car aucun travail n'a été effectué jusqu'à présent pour obtenir l'espace. Cependant, on estime qu'un </w:t>
      </w:r>
      <w:r w:rsidR="003D4B03">
        <w:rPr>
          <w:rFonts w:cs="Arial"/>
        </w:rPr>
        <w:t>bail d'une durée de cinq ans pourrait coûter entre 2 et 5 millio</w:t>
      </w:r>
      <w:r w:rsidR="00554657">
        <w:rPr>
          <w:rFonts w:cs="Arial"/>
        </w:rPr>
        <w:t>n</w:t>
      </w:r>
      <w:r w:rsidR="003D4B03">
        <w:rPr>
          <w:rFonts w:cs="Arial"/>
        </w:rPr>
        <w:t xml:space="preserve">s de dollars pour la pé</w:t>
      </w:r>
      <w:r w:rsidR="00822AC9">
        <w:rPr>
          <w:rFonts w:cs="Arial"/>
        </w:rPr>
        <w:t>riode. L</w:t>
      </w:r>
      <w:r w:rsidR="00493CF3">
        <w:rPr>
          <w:rFonts w:cs="Arial"/>
        </w:rPr>
        <w:t xml:space="preserve">a valeur supérieure de cette fourchette a été incluse dans le tableau ci-dessus pour des raisons de prudence et en raison de l'incertitude concernant les besoins du programme. Toutefois, notre </w:t>
      </w:r>
      <w:proofErr w:type="gramStart"/>
      <w:r w:rsidR="00493CF3">
        <w:rPr>
          <w:rFonts w:cs="Arial"/>
        </w:rPr>
        <w:t>intention est de rester toujours rentabl</w:t>
      </w:r>
      <w:proofErr w:type="gramEnd"/>
      <w:r w:rsidR="00493CF3">
        <w:rPr>
          <w:rFonts w:cs="Arial"/>
        </w:rPr>
        <w:t>e.</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autofinance ses dépenses en capital et dispose d’une capacité limitée à influencer les engagements en capital qu'elle doit prendre en tant que propriétaire à 8,5 % du projet pétrolier Hibernia. Les projets sont entrepris sur la base d’un rendement commercial tel que décidé par la m</w:t>
      </w:r>
      <w:proofErr w:type="gramStart"/>
      <w:r w:rsidRPr="002B22D6">
        <w:rPr>
          <w:rFonts w:cs="Arial"/>
        </w:rPr>
        <w:t>ajorité des inté</w:t>
      </w:r>
      <w:proofErr w:type="gramEnd"/>
      <w:r w:rsidRPr="002B22D6">
        <w:rPr>
          <w:rFonts w:cs="Arial"/>
        </w:rPr>
        <w:t xml:space="preserve">rêts des propriétaires. Certaines des dépenses en capital prennent la forme de contrats de location. Le locataire est HMDC, qui n’est pas une filiale en propriété exclusive</w:t>
      </w:r>
      <w:r w:rsidRPr="002B22D6">
        <w:rPr>
          <w:rFonts w:cs="Arial"/>
        </w:rPr>
        <w:lastRenderedPageBreak/>
        <w:t xml:space="preserve"> de CDEV ou de CHHC. Par conséquent, n</w:t>
      </w:r>
      <w:r w:rsidR="002E5DAC" w:rsidRPr="002B22D6">
        <w:rPr>
          <w:rFonts w:cs="Arial"/>
        </w:rPr>
        <w:t>ous ne demandons p</w:t>
      </w:r>
      <w:r w:rsidRPr="002B22D6">
        <w:rPr>
          <w:rFonts w:cs="Arial"/>
        </w:rPr>
        <w:t xml:space="preserve">as d’approbation pour conclure ces contrats de location. Étant donné que CHHC n’a aucun droit d'usage sur l’équipement loué, elle n’est pas tenue de solliciter l’autorisation d’emprunt du ministre des Finances.</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prévoit des eng</w:t>
      </w:r>
      <w:r w:rsidR="00A020F3">
        <w:rPr>
          <w:rFonts w:cs="Arial"/>
        </w:rPr>
        <w:t>age</w:t>
      </w:r>
      <w:r w:rsidR="00C04EA6">
        <w:rPr>
          <w:rFonts w:cs="Arial"/>
        </w:rPr>
        <w:t>m</w:t>
      </w:r>
      <w:r w:rsidRPr="002B22D6">
        <w:rPr>
          <w:rFonts w:cs="Arial"/>
        </w:rPr>
        <w:t xml:space="preserve">ents de 2,9 milliards de dollars pour </w:t>
      </w:r>
      <w:r w:rsidR="00916FBA">
        <w:rPr>
          <w:rFonts w:cs="Arial"/>
        </w:rPr>
        <w:t>2</w:t>
      </w:r>
      <w:r w:rsidR="00A31671">
        <w:rPr>
          <w:rFonts w:cs="Arial"/>
        </w:rPr>
        <w:t>025, 202</w:t>
      </w:r>
      <w:r w:rsidR="00B77319">
        <w:rPr>
          <w:rFonts w:cs="Arial"/>
        </w:rPr>
        <w:t>6 et 2027, et de 2,2 milliards de dollars pour</w:t>
      </w:r>
      <w:r w:rsidRPr="002B22D6">
        <w:rPr>
          <w:rFonts w:cs="Arial"/>
        </w:rPr>
        <w:t xml:space="preserve"> 20</w:t>
      </w:r>
      <w:r w:rsidR="0081037A" w:rsidRPr="00391277">
        <w:rPr>
          <w:rFonts w:cs="Arial"/>
        </w:rPr>
        <w:t xml:space="preserve">28. CGF p</w:t>
      </w:r>
      <w:r w:rsidR="0081037A">
        <w:rPr>
          <w:rFonts w:cs="Arial"/>
        </w:rPr>
        <w:t xml:space="preserve">ropose</w:t>
      </w:r>
      <w:r w:rsidR="0081037A" w:rsidRPr="00391277">
        <w:rPr>
          <w:rFonts w:cs="Arial"/>
        </w:rPr>
        <w:t> également de consacrer 2 milliards de dollars supplémentaires en 2029, provenant de revenus anticipés, sur la</w:t>
      </w:r>
      <w:r w:rsidR="00D81901">
        <w:rPr>
          <w:rFonts w:cs="Arial"/>
        </w:rPr>
        <w:t xml:space="preserve"> base d’un ens</w:t>
      </w:r>
      <w:r w:rsidR="00A05F10">
        <w:rPr>
          <w:rFonts w:cs="Arial"/>
        </w:rPr>
        <w:t>emble d’hypothèses (voir l</w:t>
      </w:r>
      <w:r w:rsidR="0081037A" w:rsidRPr="00391277">
        <w:rPr>
          <w:rFonts w:cs="Arial"/>
        </w:rPr>
        <w:t xml:space="preserve">a section 5.3 du Plan d’entreprise 20</w:t>
      </w:r>
      <w:r w:rsidR="0081037A">
        <w:rPr>
          <w:rFonts w:cs="Arial"/>
        </w:rPr>
        <w:t>25-2029 de CGF dans l’annexe C). CDEV cherche à o</w:t>
      </w:r>
      <w:r w:rsidR="0081037A" w:rsidRPr="00391277">
        <w:rPr>
          <w:rFonts w:cs="Arial"/>
        </w:rPr>
        <w:t xml:space="preserve">btenir l’autorisation, dans le cadre de ce budget d’investissement, pour </w:t>
      </w:r>
      <w:r w:rsidR="0081037A">
        <w:rPr>
          <w:rFonts w:cs="Arial"/>
        </w:rPr>
        <w:t xml:space="preserve">un mo</w:t>
      </w:r>
      <w:r w:rsidR="0081037A" w:rsidRPr="00391277">
        <w:rPr>
          <w:rFonts w:cs="Arial"/>
        </w:rPr>
        <w:t>ntant maximum de 15 milliards de dollars, afin de s’aligner sur les sources de fon</w:t>
      </w:r>
      <w:r w:rsidR="004456AB">
        <w:rPr>
          <w:rFonts w:cs="Arial"/>
        </w:rPr>
        <w:t xml:space="preserve">ds identifiées en lien ave</w:t>
      </w:r>
      <w:r w:rsidR="0081037A" w:rsidRPr="00391277">
        <w:rPr>
          <w:rFonts w:cs="Arial"/>
        </w:rPr>
        <w:t>c</w:t>
      </w:r>
      <w:r w:rsidR="0081037A" w:rsidRPr="002B22D6">
        <w:rPr>
          <w:rFonts w:cs="Arial"/>
        </w:rPr>
        <w:t xml:space="preserve"> </w:t>
      </w:r>
      <w:r w:rsidRPr="002B22D6">
        <w:rPr>
          <w:rFonts w:cs="Arial"/>
        </w:rPr>
        <w:t>CGF. Les résultats financiers de CGF ne sont pas consolidés dans ceux de CD</w:t>
      </w:r>
      <w:r w:rsidR="00A440EC">
        <w:rPr>
          <w:rFonts w:cs="Arial"/>
        </w:rPr>
        <w:t>EV, ma</w:t>
      </w:r>
      <w:r w:rsidRPr="002B22D6">
        <w:rPr>
          <w:rFonts w:cs="Arial"/>
        </w:rPr>
        <w:t xml:space="preserve">is nous incluons le</w:t>
      </w:r>
      <w:r w:rsidR="00017B83">
        <w:rPr>
          <w:rFonts w:cs="Arial"/>
        </w:rPr>
        <w:t>s enga</w:t>
      </w:r>
      <w:r w:rsidR="00901F89">
        <w:rPr>
          <w:rFonts w:cs="Arial"/>
        </w:rPr>
        <w:t xml:space="preserve">gements prévus de</w:t>
      </w:r>
      <w:r w:rsidR="00EF679D">
        <w:rPr>
          <w:rFonts w:cs="Arial"/>
        </w:rPr>
        <w:t> CGF (jusqu’à </w:t>
      </w:r>
      <w:r w:rsidR="00942CA8">
        <w:rPr>
          <w:rFonts w:cs="Arial"/>
        </w:rPr>
        <w:t xml:space="preserve">1</w:t>
      </w:r>
      <w:r w:rsidR="00EF4C02">
        <w:rPr>
          <w:rFonts w:cs="Arial"/>
        </w:rPr>
        <w:t>5</w:t>
      </w:r>
      <w:r w:rsidR="00787EF5">
        <w:rPr>
          <w:rFonts w:cs="Arial"/>
        </w:rPr>
        <w:t> milliards de dollars) </w:t>
      </w:r>
      <w:r w:rsidR="00FD0A37">
        <w:rPr>
          <w:rFonts w:cs="Arial"/>
        </w:rPr>
        <w:t xml:space="preserve">comme faisant parti</w:t>
      </w:r>
      <w:r w:rsidRPr="002B22D6">
        <w:rPr>
          <w:rFonts w:cs="Arial"/>
        </w:rPr>
        <w:t xml:space="preserve">e des dépenses en capital dans le Plan d’entreprise de CDEV ci-dessous.</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À compter du</w:t>
      </w:r>
      <w:r w:rsidRPr="00FE1B86">
        <w:rPr>
          <w:rFonts w:asciiTheme="minorHAnsi" w:hAnsiTheme="minorHAnsi"/>
          <w:vertAlign w:val="superscript"/>
        </w:rPr>
        <w:t> 1</w:t>
      </w:r>
      <w:r w:rsidR="00E95058">
        <w:rPr>
          <w:rFonts w:asciiTheme="minorHAnsi" w:hAnsiTheme="minorHAnsi"/>
        </w:rPr>
        <w:t xml:space="preserve">er</w:t>
      </w:r>
      <w:r>
        <w:rPr>
          <w:rFonts w:asciiTheme="minorHAnsi" w:hAnsiTheme="minorHAnsi"/>
        </w:rPr>
        <w:t> mai</w:t>
      </w:r>
      <w:r w:rsidR="00894ED5">
        <w:rPr>
          <w:rFonts w:asciiTheme="minorHAnsi" w:hAnsiTheme="minorHAnsi"/>
        </w:rPr>
        <w:t xml:space="preserve"> 2024,</w:t>
      </w:r>
      <w:r w:rsidR="004E60B3">
        <w:rPr>
          <w:rFonts w:asciiTheme="minorHAnsi" w:hAnsiTheme="minorHAnsi"/>
        </w:rPr>
        <w:t> </w:t>
      </w:r>
      <w:r w:rsidR="008E469A">
        <w:rPr>
          <w:rFonts w:asciiTheme="minorHAnsi" w:hAnsiTheme="minorHAnsi"/>
        </w:rPr>
        <w:t xml:space="preserve">le système élar</w:t>
      </w:r>
      <w:r w:rsidR="00152FAB">
        <w:rPr>
          <w:rFonts w:asciiTheme="minorHAnsi" w:hAnsiTheme="minorHAnsi"/>
        </w:rPr>
        <w:t>gi de Trans Mou</w:t>
      </w:r>
      <w:r w:rsidR="00FE1B86">
        <w:rPr>
          <w:rFonts w:asciiTheme="minorHAnsi" w:hAnsiTheme="minorHAnsi"/>
        </w:rPr>
        <w:t>n</w:t>
      </w:r>
      <w:r w:rsidR="004E60B3">
        <w:rPr>
          <w:rFonts w:asciiTheme="minorHAnsi" w:hAnsiTheme="minorHAnsi"/>
        </w:rPr>
        <w:t xml:space="preserve">t</w:t>
      </w:r>
      <w:r w:rsidR="00791CF7">
        <w:rPr>
          <w:rFonts w:asciiTheme="minorHAnsi" w:hAnsiTheme="minorHAnsi"/>
        </w:rPr>
        <w:t>ain a été m</w:t>
      </w:r>
      <w:r w:rsidR="006E2E6D">
        <w:rPr>
          <w:rFonts w:asciiTheme="minorHAnsi" w:hAnsiTheme="minorHAnsi"/>
        </w:rPr>
        <w:t xml:space="preserve">i</w:t>
      </w:r>
      <w:r w:rsidR="00791CF7">
        <w:rPr>
          <w:rFonts w:asciiTheme="minorHAnsi" w:hAnsiTheme="minorHAnsi"/>
        </w:rPr>
        <w:t xml:space="preserve">s en service et, par c</w:t>
      </w:r>
      <w:r>
        <w:rPr>
          <w:rFonts w:asciiTheme="minorHAnsi" w:hAnsiTheme="minorHAnsi"/>
        </w:rPr>
        <w:t>onséquent, TMC ne capitalise plus les coûts d’i</w:t>
      </w:r>
      <w:r w:rsidR="00560E44">
        <w:rPr>
          <w:rFonts w:asciiTheme="minorHAnsi" w:hAnsiTheme="minorHAnsi"/>
        </w:rPr>
        <w:t xml:space="preserve">ntérêts et a commencé à amortir l’act</w:t>
      </w:r>
      <w:r w:rsidR="00DE10A6">
        <w:rPr>
          <w:rFonts w:asciiTheme="minorHAnsi" w:hAnsiTheme="minorHAnsi"/>
        </w:rPr>
        <w:t>if. C</w:t>
      </w:r>
      <w:r w:rsidR="00167006">
        <w:rPr>
          <w:rFonts w:asciiTheme="minorHAnsi" w:hAnsiTheme="minorHAnsi"/>
        </w:rPr>
        <w:t>e</w:t>
      </w:r>
      <w:r w:rsidR="009E553B">
        <w:rPr>
          <w:rFonts w:asciiTheme="minorHAnsi" w:hAnsiTheme="minorHAnsi"/>
        </w:rPr>
        <w:t xml:space="preserve">s</w:t>
      </w:r>
      <w:proofErr w:type="gramStart"/>
      <w:r w:rsidR="009E553B">
        <w:rPr>
          <w:rFonts w:asciiTheme="minorHAnsi" w:hAnsiTheme="minorHAnsi"/>
        </w:rPr>
        <w:t> deux éléments</w:t>
      </w:r>
      <w:proofErr w:type="gramEnd"/>
      <w:r w:rsidR="009E553B">
        <w:rPr>
          <w:rFonts w:asciiTheme="minorHAnsi" w:hAnsiTheme="minorHAnsi"/>
        </w:rPr>
        <w:t xml:space="preserve"> entraîneront </w:t>
      </w:r>
      <w:r w:rsidR="00D4277A">
        <w:rPr>
          <w:rFonts w:asciiTheme="minorHAnsi" w:hAnsiTheme="minorHAnsi"/>
        </w:rPr>
        <w:t xml:space="preserve">une perte nette dans l’éta</w:t>
      </w:r>
      <w:r w:rsidR="003C2183">
        <w:rPr>
          <w:rFonts w:asciiTheme="minorHAnsi" w:hAnsiTheme="minorHAnsi"/>
        </w:rPr>
        <w:t>t consolidé des résultats pendant plusieurs années</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Budget de fonctionnement</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Veuillez consulter les annexes B, C, D et E pour obtenir des détails sur les budgets de fonctionnement de TMC, CHHC, CEEFC et CGF respectivement.</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Attestation du chef des finances</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En ma qualité de directeur financier de CDEV, responsable auprès du conseil d'administration de CDEV par l'entremise du président-directeur général, j'ai examiné le plan d'entreprise et les budgets ainsi que les informations complémentaires que j'ai jugées nécessaires, à la date indiquée ci-dessous. Sur la base de cet examen approfondi, je formule les conclusions suivantes :</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nature et la portée des informations financières et connexes sont raisonnablement décrites, et les hypothèses ayant une incidence significative sur les exigences financières associées ont été identifiées et sont appuyées par les observations suivantes :</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Les hypothèses concerna</w:t>
      </w:r>
      <w:r w:rsidR="008875C4" w:rsidRPr="007D7C7D">
        <w:rPr>
          <w:rStyle w:val="normaltextrun"/>
          <w:rFonts w:asciiTheme="minorHAnsi" w:eastAsiaTheme="majorEastAsia" w:hAnsiTheme="minorHAnsi" w:cs="Arial"/>
          <w:lang w:val="en-US"/>
        </w:rPr>
        <w:t xml:space="preserve">nt la structure de</w:t>
      </w:r>
      <w:r w:rsidRPr="007D7C7D">
        <w:rPr>
          <w:rStyle w:val="normaltextrun"/>
          <w:rFonts w:asciiTheme="minorHAnsi" w:eastAsiaTheme="majorEastAsia" w:hAnsiTheme="minorHAnsi" w:cs="Arial"/>
          <w:lang w:val="en-US"/>
        </w:rPr>
        <w:t xml:space="preserve"> capital des a</w:t>
      </w:r>
      <w:r w:rsidR="0042719C" w:rsidRPr="007D7C7D">
        <w:rPr>
          <w:rStyle w:val="normaltextrun"/>
          <w:rFonts w:asciiTheme="minorHAnsi" w:eastAsiaTheme="majorEastAsia" w:hAnsiTheme="minorHAnsi" w:cs="Arial"/>
          <w:lang w:val="en-US"/>
        </w:rPr>
        <w:t>ctif</w:t>
      </w:r>
      <w:r w:rsidR="00ED6A2B" w:rsidRPr="007D7C7D">
        <w:rPr>
          <w:rStyle w:val="normaltextrun"/>
          <w:rFonts w:asciiTheme="minorHAnsi" w:eastAsiaTheme="majorEastAsia" w:hAnsiTheme="minorHAnsi" w:cs="Arial"/>
          <w:lang w:val="en-US"/>
        </w:rPr>
        <w:t xml:space="preserve">s de T</w:t>
      </w:r>
      <w:r w:rsidR="00014ECB" w:rsidRPr="007D7C7D">
        <w:rPr>
          <w:rStyle w:val="normaltextrun"/>
          <w:rFonts w:asciiTheme="minorHAnsi" w:eastAsiaTheme="majorEastAsia" w:hAnsiTheme="minorHAnsi" w:cs="Arial"/>
          <w:lang w:val="en-US"/>
        </w:rPr>
        <w:t xml:space="preserve">MC ont été </w:t>
      </w:r>
      <w:r w:rsidR="004F2180">
        <w:rPr>
          <w:rStyle w:val="normaltextrun"/>
          <w:rFonts w:asciiTheme="minorHAnsi" w:eastAsiaTheme="majorEastAsia" w:hAnsiTheme="minorHAnsi" w:cs="Arial"/>
          <w:lang w:val="en-US"/>
        </w:rPr>
        <w:t xml:space="preserve">présumées pour 2024 et sont </w:t>
      </w:r>
      <w:r w:rsidR="00F5082A">
        <w:rPr>
          <w:rStyle w:val="normaltextrun"/>
          <w:rFonts w:asciiTheme="minorHAnsi" w:eastAsiaTheme="majorEastAsia" w:hAnsiTheme="minorHAnsi" w:cs="Arial"/>
          <w:lang w:val="en-US"/>
        </w:rPr>
        <w:t>don</w:t>
      </w:r>
      <w:r w:rsidR="004F2180">
        <w:rPr>
          <w:rStyle w:val="normaltextrun"/>
          <w:rFonts w:asciiTheme="minorHAnsi" w:eastAsiaTheme="majorEastAsia" w:hAnsiTheme="minorHAnsi" w:cs="Arial"/>
          <w:lang w:val="en-US"/>
        </w:rPr>
        <w:t xml:space="preserve">c reflétées dans les prévisions de 2024, puis intégrées pour </w:t>
      </w:r>
      <w:r w:rsidR="69CA6CAB" w:rsidRPr="56D17EB4">
        <w:rPr>
          <w:rStyle w:val="normaltextrun"/>
          <w:rFonts w:asciiTheme="minorHAnsi" w:eastAsiaTheme="majorEastAsia" w:hAnsiTheme="minorHAnsi" w:cs="Arial"/>
          <w:lang w:val="en-US"/>
        </w:rPr>
        <w:t>le reste </w:t>
      </w:r>
      <w:r w:rsidR="004F2180">
        <w:rPr>
          <w:rStyle w:val="normaltextrun"/>
          <w:rFonts w:asciiTheme="minorHAnsi" w:eastAsiaTheme="majorEastAsia" w:hAnsiTheme="minorHAnsi" w:cs="Arial"/>
          <w:lang w:val="en-US"/>
        </w:rPr>
        <w:t xml:space="preserve">de la période du plan.</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Il reste encore certains détails </w:t>
      </w:r>
      <w:r w:rsidR="006A62F4">
        <w:rPr>
          <w:rStyle w:val="normaltextrun"/>
          <w:rFonts w:asciiTheme="minorHAnsi" w:eastAsiaTheme="majorEastAsia" w:hAnsiTheme="minorHAnsi" w:cs="Arial"/>
          <w:lang w:val="en-US"/>
        </w:rPr>
        <w:t xml:space="preserve">inconnus concernant les conditions potentielles et les remboursements du r</w:t>
      </w:r>
      <w:r w:rsidR="00F70947">
        <w:rPr>
          <w:rStyle w:val="normaltextrun"/>
          <w:rFonts w:asciiTheme="minorHAnsi" w:eastAsiaTheme="majorEastAsia" w:hAnsiTheme="minorHAnsi" w:cs="Arial"/>
          <w:lang w:val="en-US"/>
        </w:rPr>
        <w:t xml:space="preserve">efinancement TMC, tels que les taux, les calendriers de paiement et autres modalités. Ceux-ci pourraient avoir une incidence significative sur les finances.</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La REC n</w:t>
      </w:r>
      <w:r w:rsidR="00BE5F99" w:rsidRPr="007D7C7D">
        <w:rPr>
          <w:rStyle w:val="normaltextrun"/>
          <w:rFonts w:asciiTheme="minorHAnsi" w:eastAsiaTheme="majorEastAsia" w:hAnsiTheme="minorHAnsi" w:cs="Arial"/>
          <w:lang w:val="en-US"/>
        </w:rPr>
        <w:t xml:space="preserve">’a pas rendu de décision d</w:t>
      </w:r>
      <w:r w:rsidR="00DB3E18" w:rsidRPr="007D7C7D">
        <w:rPr>
          <w:rStyle w:val="normaltextrun"/>
          <w:rFonts w:asciiTheme="minorHAnsi" w:eastAsiaTheme="majorEastAsia" w:hAnsiTheme="minorHAnsi" w:cs="Arial"/>
          <w:lang w:val="en-US"/>
        </w:rPr>
        <w:t xml:space="preserve">éfinitive concer</w:t>
      </w:r>
      <w:r w:rsidR="00BE5F99" w:rsidRPr="007D7C7D">
        <w:rPr>
          <w:rStyle w:val="normaltextrun"/>
          <w:rFonts w:asciiTheme="minorHAnsi" w:eastAsiaTheme="majorEastAsia" w:hAnsiTheme="minorHAnsi" w:cs="Arial"/>
          <w:lang w:val="en-US"/>
        </w:rPr>
        <w:t xml:space="preserve">nant</w:t>
      </w:r>
      <w:r w:rsidR="000F5ABD" w:rsidRPr="007D7C7D">
        <w:rPr>
          <w:rStyle w:val="normaltextrun"/>
          <w:rFonts w:asciiTheme="minorHAnsi" w:eastAsiaTheme="majorEastAsia" w:hAnsiTheme="minorHAnsi" w:cs="Arial"/>
          <w:lang w:val="en-US"/>
        </w:rPr>
        <w:t> les p</w:t>
      </w:r>
      <w:r w:rsidR="00BE5F99" w:rsidRPr="007D7C7D">
        <w:rPr>
          <w:rStyle w:val="normaltextrun"/>
          <w:rFonts w:asciiTheme="minorHAnsi" w:eastAsiaTheme="majorEastAsia" w:hAnsiTheme="minorHAnsi" w:cs="Arial"/>
          <w:lang w:val="en-US"/>
        </w:rPr>
        <w:t xml:space="preserve">éages d</w:t>
      </w:r>
      <w:r w:rsidR="00DB3E18" w:rsidRPr="007D7C7D">
        <w:rPr>
          <w:rStyle w:val="normaltextrun"/>
          <w:rFonts w:asciiTheme="minorHAnsi" w:eastAsiaTheme="majorEastAsia" w:hAnsiTheme="minorHAnsi" w:cs="Arial"/>
          <w:lang w:val="en-US"/>
        </w:rPr>
        <w:t xml:space="preserve">e TMC, en consé</w:t>
      </w:r>
      <w:r w:rsidR="000F5ABD" w:rsidRPr="007D7C7D">
        <w:rPr>
          <w:rStyle w:val="normaltextrun"/>
          <w:rFonts w:asciiTheme="minorHAnsi" w:eastAsiaTheme="majorEastAsia" w:hAnsiTheme="minorHAnsi" w:cs="Arial"/>
          <w:lang w:val="en-US"/>
        </w:rPr>
        <w:t xml:space="preserve">quence nous avons présumé que le tarif de péage actuel</w:t>
      </w:r>
      <w:r w:rsidR="00FE56B3" w:rsidRPr="007D7C7D">
        <w:rPr>
          <w:rStyle w:val="normaltextrun"/>
          <w:rFonts w:asciiTheme="minorHAnsi" w:eastAsiaTheme="majorEastAsia" w:hAnsiTheme="minorHAnsi" w:cs="Arial"/>
          <w:lang w:val="en-US"/>
        </w:rPr>
        <w:t> restera en</w:t>
      </w:r>
      <w:r w:rsidR="000F5ABD" w:rsidRPr="007D7C7D">
        <w:rPr>
          <w:rStyle w:val="normaltextrun"/>
          <w:rFonts w:asciiTheme="minorHAnsi" w:eastAsiaTheme="majorEastAsia" w:hAnsiTheme="minorHAnsi" w:cs="Arial"/>
          <w:lang w:val="en-US"/>
        </w:rPr>
        <w:t xml:space="preserve"> vigueur et que la RE</w:t>
      </w:r>
      <w:r w:rsidR="00FE56B3" w:rsidRPr="007D7C7D">
        <w:rPr>
          <w:rStyle w:val="normaltextrun"/>
          <w:rFonts w:asciiTheme="minorHAnsi" w:eastAsiaTheme="majorEastAsia" w:hAnsiTheme="minorHAnsi" w:cs="Arial"/>
          <w:lang w:val="en-US"/>
        </w:rPr>
        <w:t xml:space="preserve">C rendra une décision favorable. Dans le cas contraire, la capacité de TMC à gé</w:t>
      </w:r>
      <w:r w:rsidR="006A10DC" w:rsidRPr="007D7C7D">
        <w:rPr>
          <w:rStyle w:val="normaltextrun"/>
          <w:rFonts w:asciiTheme="minorHAnsi" w:eastAsiaTheme="majorEastAsia" w:hAnsiTheme="minorHAnsi" w:cs="Arial"/>
          <w:lang w:val="en-US"/>
        </w:rPr>
        <w:t xml:space="preserve">nérer les flux de trésorerie pré</w:t>
      </w:r>
      <w:r w:rsidR="0022073B" w:rsidRPr="007D7C7D">
        <w:rPr>
          <w:rStyle w:val="normaltextrun"/>
          <w:rFonts w:asciiTheme="minorHAnsi" w:eastAsiaTheme="majorEastAsia" w:hAnsiTheme="minorHAnsi" w:cs="Arial"/>
          <w:lang w:val="en-US"/>
        </w:rPr>
        <w:t>vus po</w:t>
      </w:r>
      <w:r w:rsidR="006A10DC" w:rsidRPr="007D7C7D">
        <w:rPr>
          <w:rStyle w:val="normaltextrun"/>
          <w:rFonts w:asciiTheme="minorHAnsi" w:eastAsiaTheme="majorEastAsia" w:hAnsiTheme="minorHAnsi" w:cs="Arial"/>
          <w:lang w:val="en-US"/>
        </w:rPr>
        <w:t xml:space="preserve">urrait être compro</w:t>
      </w:r>
      <w:r w:rsidR="0022073B" w:rsidRPr="007D7C7D">
        <w:rPr>
          <w:rStyle w:val="normaltextrun"/>
          <w:rFonts w:asciiTheme="minorHAnsi" w:eastAsiaTheme="majorEastAsia" w:hAnsiTheme="minorHAnsi" w:cs="Arial"/>
          <w:lang w:val="en-US"/>
        </w:rPr>
        <w:t xml:space="preserve">mise et/ou l’actif dévalorisé.</w:t>
      </w:r>
      <w:r w:rsidR="007E1431" w:rsidRPr="007D7C7D">
        <w:rPr>
          <w:rStyle w:val="normaltextrun"/>
          <w:rFonts w:asciiTheme="minorHAnsi" w:eastAsiaTheme="majorEastAsia" w:hAnsiTheme="minorHAnsi" w:cs="Arial"/>
          <w:lang w:val="en-US"/>
        </w:rPr>
        <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La capacité de TM</w:t>
      </w:r>
      <w:r w:rsidR="007E37C7" w:rsidRPr="007D7C7D">
        <w:rPr>
          <w:rStyle w:val="normaltextrun"/>
          <w:rFonts w:asciiTheme="minorHAnsi" w:eastAsiaTheme="majorEastAsia" w:hAnsiTheme="minorHAnsi" w:cs="Arial"/>
          <w:lang w:val="en-US"/>
        </w:rPr>
        <w:t xml:space="preserve">C à rembourser les prêts exi</w:t>
      </w:r>
      <w:r w:rsidR="00381249">
        <w:rPr>
          <w:rStyle w:val="normaltextrun"/>
          <w:rFonts w:asciiTheme="minorHAnsi" w:eastAsiaTheme="majorEastAsia" w:hAnsiTheme="minorHAnsi" w:cs="Arial"/>
          <w:lang w:val="en-US"/>
        </w:rPr>
        <w:t>gi</w:t>
      </w:r>
      <w:r w:rsidR="007E37C7" w:rsidRPr="007D7C7D">
        <w:rPr>
          <w:rStyle w:val="normaltextrun"/>
          <w:rFonts w:asciiTheme="minorHAnsi" w:eastAsiaTheme="majorEastAsia" w:hAnsiTheme="minorHAnsi" w:cs="Arial"/>
          <w:lang w:val="en-US"/>
        </w:rPr>
        <w:t xml:space="preserve">bles est sujette à des variations importantes en fonction des changemen</w:t>
      </w:r>
      <w:r w:rsidRPr="007D7C7D">
        <w:rPr>
          <w:rStyle w:val="normaltextrun"/>
          <w:rFonts w:asciiTheme="minorHAnsi" w:eastAsiaTheme="majorEastAsia" w:hAnsiTheme="minorHAnsi" w:cs="Arial"/>
          <w:lang w:val="en-US"/>
        </w:rPr>
        <w:t>ts pot</w:t>
      </w:r>
      <w:r w:rsidR="00506148" w:rsidRPr="007D7C7D">
        <w:rPr>
          <w:rStyle w:val="normaltextrun"/>
          <w:rFonts w:asciiTheme="minorHAnsi" w:eastAsiaTheme="majorEastAsia" w:hAnsiTheme="minorHAnsi" w:cs="Arial"/>
          <w:lang w:val="en-US"/>
        </w:rPr>
        <w:t xml:space="preserve">entiels susm</w:t>
      </w:r>
      <w:r w:rsidR="00CB13B0">
        <w:rPr>
          <w:rStyle w:val="normaltextrun"/>
          <w:rFonts w:asciiTheme="minorHAnsi" w:eastAsiaTheme="majorEastAsia" w:hAnsiTheme="minorHAnsi" w:cs="Arial"/>
          <w:lang w:val="en-US"/>
        </w:rPr>
        <w:t xml:space="preserve">entionné</w:t>
      </w:r>
      <w:r w:rsidR="00506148" w:rsidRPr="007D7C7D">
        <w:rPr>
          <w:rStyle w:val="normaltextrun"/>
          <w:rFonts w:asciiTheme="minorHAnsi" w:eastAsiaTheme="majorEastAsia" w:hAnsiTheme="minorHAnsi" w:cs="Arial"/>
          <w:lang w:val="en-US"/>
        </w:rPr>
        <w:t xml:space="preserve">s et es</w:t>
      </w:r>
      <w:r w:rsidR="00693074" w:rsidRPr="007D7C7D">
        <w:rPr>
          <w:rStyle w:val="normaltextrun"/>
          <w:rFonts w:asciiTheme="minorHAnsi" w:eastAsiaTheme="majorEastAsia" w:hAnsiTheme="minorHAnsi" w:cs="Arial"/>
          <w:lang w:val="en-US"/>
        </w:rPr>
        <w:t>t égalemen</w:t>
      </w:r>
      <w:r w:rsidR="00F6302B" w:rsidRPr="007D7C7D">
        <w:rPr>
          <w:rStyle w:val="normaltextrun"/>
          <w:rFonts w:asciiTheme="minorHAnsi" w:eastAsiaTheme="majorEastAsia" w:hAnsiTheme="minorHAnsi" w:cs="Arial"/>
          <w:lang w:val="en-US"/>
        </w:rPr>
        <w:t xml:space="preserve">t affectée (dans une moindre mesure</w:t>
      </w:r>
      <w:r w:rsidR="00F273A5" w:rsidRPr="007D7C7D">
        <w:rPr>
          <w:rStyle w:val="normaltextrun"/>
          <w:rFonts w:asciiTheme="minorHAnsi" w:eastAsiaTheme="majorEastAsia" w:hAnsiTheme="minorHAnsi" w:cs="Arial"/>
          <w:lang w:val="en-US"/>
        </w:rPr>
        <w:t xml:space="preserve">) par les volumes non contra</w:t>
      </w:r>
      <w:r w:rsidR="006A4D8B" w:rsidRPr="007D7C7D">
        <w:rPr>
          <w:rStyle w:val="normaltextrun"/>
          <w:rFonts w:asciiTheme="minorHAnsi" w:eastAsiaTheme="majorEastAsia" w:hAnsiTheme="minorHAnsi" w:cs="Arial"/>
          <w:lang w:val="en-US"/>
        </w:rPr>
        <w:t xml:space="preserve">ctue</w:t>
      </w:r>
      <w:r w:rsidR="00D1269F" w:rsidRPr="007D7C7D">
        <w:rPr>
          <w:rStyle w:val="normaltextrun"/>
          <w:rFonts w:asciiTheme="minorHAnsi" w:eastAsiaTheme="majorEastAsia" w:hAnsiTheme="minorHAnsi" w:cs="Arial"/>
          <w:lang w:val="en-US"/>
        </w:rPr>
        <w:t xml:space="preserve">ls du débit des pipelines.</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Les hypot</w:t>
      </w:r>
      <w:r w:rsidR="007E37C7" w:rsidRPr="005F754A">
        <w:rPr>
          <w:rStyle w:val="normaltextrun"/>
          <w:rFonts w:asciiTheme="minorHAnsi" w:eastAsiaTheme="majorEastAsia" w:hAnsiTheme="minorHAnsi" w:cs="Arial"/>
          <w:lang w:val="en-US"/>
        </w:rPr>
        <w:t xml:space="preserve">hèses financières de CEEFC concer</w:t>
      </w:r>
      <w:r>
        <w:rPr>
          <w:rStyle w:val="normaltextrun"/>
          <w:rFonts w:asciiTheme="minorHAnsi" w:eastAsiaTheme="majorEastAsia" w:hAnsiTheme="minorHAnsi" w:cs="Arial"/>
          <w:lang w:val="en-US"/>
        </w:rPr>
        <w:t xml:space="preserve">nant </w:t>
      </w:r>
      <w:r w:rsidR="007E37C7" w:rsidRPr="005F754A">
        <w:rPr>
          <w:rStyle w:val="normaltextrun"/>
          <w:rFonts w:asciiTheme="minorHAnsi" w:eastAsiaTheme="majorEastAsia" w:hAnsiTheme="minorHAnsi" w:cs="Arial"/>
          <w:lang w:val="en-US"/>
        </w:rPr>
        <w:t>ses proje</w:t>
      </w:r>
      <w:r w:rsidR="00BC30BF">
        <w:rPr>
          <w:rStyle w:val="normaltextrun"/>
          <w:rFonts w:asciiTheme="minorHAnsi" w:eastAsiaTheme="majorEastAsia" w:hAnsiTheme="minorHAnsi" w:cs="Arial"/>
          <w:lang w:val="en-US"/>
        </w:rPr>
        <w:t>ctio</w:t>
      </w:r>
      <w:r w:rsidR="007E37C7" w:rsidRPr="007D7C7D">
        <w:rPr>
          <w:rStyle w:val="normaltextrun"/>
          <w:rFonts w:asciiTheme="minorHAnsi" w:eastAsiaTheme="majorEastAsia" w:hAnsiTheme="minorHAnsi" w:cs="Arial"/>
          <w:lang w:val="en-US"/>
        </w:rPr>
        <w:t>ns sont hautement spéculatives en ce qui concerne la taille du portefeuille de prêts, le délai et le montant des remboursements de prêt</w:t>
      </w:r>
      <w:r w:rsidR="00D1269F" w:rsidRPr="007D7C7D">
        <w:rPr>
          <w:rStyle w:val="normaltextrun"/>
          <w:rFonts w:asciiTheme="minorHAnsi" w:eastAsiaTheme="majorEastAsia" w:hAnsiTheme="minorHAnsi" w:cs="Arial"/>
          <w:lang w:val="en-US"/>
        </w:rPr>
        <w:t>s</w:t>
      </w:r>
      <w:r w:rsidR="007E37C7" w:rsidRPr="007D7C7D">
        <w:rPr>
          <w:rStyle w:val="normaltextrun"/>
          <w:rFonts w:asciiTheme="minorHAnsi" w:eastAsiaTheme="majorEastAsia" w:hAnsiTheme="minorHAnsi" w:cs="Arial"/>
          <w:lang w:val="en-US"/>
        </w:rPr>
        <w:t xml:space="preserve">, ainsi que les pertes financières associées à ces prêt</w:t>
      </w:r>
      <w:r w:rsidR="008644BD">
        <w:rPr>
          <w:rStyle w:val="normaltextrun"/>
          <w:rFonts w:asciiTheme="minorHAnsi" w:eastAsiaTheme="majorEastAsia" w:hAnsiTheme="minorHAnsi" w:cs="Arial"/>
          <w:lang w:val="en-US"/>
        </w:rPr>
        <w:t xml:space="preserve">s.</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Dans l'ensem</w:t>
      </w:r>
      <w:r w:rsidR="006A2696" w:rsidRPr="007D7C7D">
        <w:rPr>
          <w:rStyle w:val="normaltextrun"/>
          <w:rFonts w:asciiTheme="minorHAnsi" w:eastAsiaTheme="majorEastAsia" w:hAnsiTheme="minorHAnsi" w:cs="Arial"/>
          <w:lang w:val="en-US"/>
        </w:rPr>
        <w:t xml:space="preserve">ble, le groupe de</w:t>
      </w:r>
      <w:r w:rsidR="008C74A4">
        <w:rPr>
          <w:rStyle w:val="normaltextrun"/>
          <w:rFonts w:asciiTheme="minorHAnsi" w:eastAsiaTheme="majorEastAsia" w:hAnsiTheme="minorHAnsi" w:cs="Arial"/>
          <w:lang w:val="en-US"/>
        </w:rPr>
        <w:t xml:space="preserve"> sociétés CDEV </w:t>
      </w:r>
      <w:r w:rsidR="006A2696" w:rsidRPr="005F754A">
        <w:rPr>
          <w:rStyle w:val="normaltextrun"/>
          <w:rFonts w:asciiTheme="minorHAnsi" w:eastAsiaTheme="majorEastAsia" w:hAnsiTheme="minorHAnsi" w:cs="Arial"/>
          <w:lang w:val="en-US"/>
        </w:rPr>
        <w:t xml:space="preserve">attend diverses décisions </w:t>
      </w:r>
      <w:r w:rsidR="008C74A4">
        <w:rPr>
          <w:rStyle w:val="normaltextrun"/>
          <w:rFonts w:asciiTheme="minorHAnsi" w:eastAsiaTheme="majorEastAsia" w:hAnsiTheme="minorHAnsi" w:cs="Arial"/>
          <w:lang w:val="en-US"/>
        </w:rPr>
        <w:t>gouvernement</w:t>
      </w:r>
      <w:r w:rsidRPr="005F754A">
        <w:rPr>
          <w:rStyle w:val="normaltextrun"/>
          <w:rFonts w:asciiTheme="minorHAnsi" w:eastAsiaTheme="majorEastAsia" w:hAnsiTheme="minorHAnsi" w:cs="Arial"/>
          <w:lang w:val="en-US"/>
        </w:rPr>
        <w:t xml:space="preserve">a</w:t>
      </w:r>
      <w:r w:rsidR="004012AD" w:rsidRPr="005F754A">
        <w:rPr>
          <w:rStyle w:val="normaltextrun"/>
          <w:rFonts w:asciiTheme="minorHAnsi" w:eastAsiaTheme="majorEastAsia" w:hAnsiTheme="minorHAnsi" w:cs="Arial"/>
          <w:lang w:val="en-US"/>
        </w:rPr>
        <w:t>les qui ont un impact significatif et inconnu sur le plan. Étant donné que ces décisions demeurent en suspens au moment de la rédaction, il est impossible d'évaluer les impacts potentiels sur le plan d'entreprise, y compris les répercus</w:t>
      </w:r>
      <w:r w:rsidR="00F30F63" w:rsidRPr="005F754A">
        <w:rPr>
          <w:rStyle w:val="normaltextrun"/>
          <w:rFonts w:asciiTheme="minorHAnsi" w:eastAsiaTheme="majorEastAsia" w:hAnsiTheme="minorHAnsi" w:cs="Arial"/>
          <w:lang w:val="en-US"/>
        </w:rPr>
        <w:t xml:space="preserve">sions liées à l'absence de décisions prises en temps opportun, ce qui pourrait compromettre la r</w:t>
      </w:r>
      <w:r w:rsidR="002F7EFD" w:rsidRPr="005F754A">
        <w:rPr>
          <w:rStyle w:val="normaltextrun"/>
          <w:rFonts w:asciiTheme="minorHAnsi" w:eastAsiaTheme="majorEastAsia" w:hAnsiTheme="minorHAnsi" w:cs="Arial"/>
          <w:lang w:val="en-US"/>
        </w:rPr>
        <w:t>éalisation des projets futurs et/ou entraîner des inefficacités en matière de co</w:t>
      </w:r>
      <w:r w:rsidR="0002593F" w:rsidRPr="005F754A">
        <w:rPr>
          <w:rStyle w:val="normaltextrun"/>
          <w:rFonts w:asciiTheme="minorHAnsi" w:eastAsiaTheme="majorEastAsia" w:hAnsiTheme="minorHAnsi" w:cs="Arial"/>
          <w:lang w:val="en-US"/>
        </w:rPr>
        <w:t>û</w:t>
      </w:r>
      <w:r w:rsidR="00026415" w:rsidRPr="005F754A">
        <w:rPr>
          <w:rStyle w:val="normaltextrun"/>
          <w:rFonts w:asciiTheme="minorHAnsi" w:eastAsiaTheme="majorEastAsia" w:hAnsiTheme="minorHAnsi" w:cs="Arial"/>
          <w:lang w:val="en-US"/>
        </w:rPr>
        <w:t xml:space="preserve">ts. Le</w:t>
      </w:r>
      <w:r w:rsidR="00863A6A" w:rsidRPr="005F754A">
        <w:rPr>
          <w:rStyle w:val="normaltextrun"/>
          <w:rFonts w:asciiTheme="minorHAnsi" w:eastAsiaTheme="majorEastAsia" w:hAnsiTheme="minorHAnsi" w:cs="Arial"/>
          <w:lang w:val="en-US"/>
        </w:rPr>
        <w:t xml:space="preserve">s décisions concerne</w:t>
      </w:r>
      <w:r w:rsidR="007E6D30" w:rsidRPr="005F754A">
        <w:rPr>
          <w:rStyle w:val="normaltextrun"/>
          <w:rFonts w:asciiTheme="minorHAnsi" w:eastAsiaTheme="majorEastAsia" w:hAnsiTheme="minorHAnsi" w:cs="Arial"/>
          <w:lang w:val="en-US"/>
        </w:rPr>
        <w:t xml:space="preserve">nt princi</w:t>
      </w:r>
      <w:r w:rsidR="00863A6A" w:rsidRPr="005F754A">
        <w:rPr>
          <w:rStyle w:val="normaltextrun"/>
          <w:rFonts w:asciiTheme="minorHAnsi" w:eastAsiaTheme="majorEastAsia" w:hAnsiTheme="minorHAnsi" w:cs="Arial"/>
          <w:lang w:val="en-US"/>
        </w:rPr>
        <w:t>pa</w:t>
      </w:r>
      <w:r w:rsidR="00035EBF" w:rsidRPr="005F754A">
        <w:rPr>
          <w:rStyle w:val="normaltextrun"/>
          <w:rFonts w:asciiTheme="minorHAnsi" w:eastAsiaTheme="majorEastAsia" w:hAnsiTheme="minorHAnsi" w:cs="Arial"/>
          <w:lang w:val="en-US"/>
        </w:rPr>
        <w:t xml:space="preserve">lement les mandats relati</w:t>
      </w:r>
      <w:r w:rsidR="00863A6A" w:rsidRPr="005F754A">
        <w:rPr>
          <w:rStyle w:val="normaltextrun"/>
          <w:rFonts w:asciiTheme="minorHAnsi" w:eastAsiaTheme="majorEastAsia" w:hAnsiTheme="minorHAnsi" w:cs="Arial"/>
          <w:lang w:val="en-US"/>
        </w:rPr>
        <w:t xml:space="preserve">fs à IEP, l</w:t>
      </w:r>
      <w:r w:rsidR="00835F1B">
        <w:rPr>
          <w:rStyle w:val="normaltextrun"/>
          <w:rFonts w:asciiTheme="minorHAnsi" w:eastAsiaTheme="majorEastAsia" w:hAnsiTheme="minorHAnsi" w:cs="Arial"/>
          <w:lang w:val="en-US"/>
        </w:rPr>
        <w:t>a </w:t>
      </w:r>
      <w:r w:rsidR="00863A6A" w:rsidRPr="005F754A">
        <w:rPr>
          <w:rStyle w:val="normaltextrun"/>
          <w:rFonts w:asciiTheme="minorHAnsi" w:eastAsiaTheme="majorEastAsia" w:hAnsiTheme="minorHAnsi" w:cs="Arial"/>
          <w:lang w:val="en-US"/>
        </w:rPr>
        <w:t xml:space="preserve">s</w:t>
      </w:r>
      <w:r w:rsidR="00F557A2" w:rsidRPr="005F754A">
        <w:rPr>
          <w:rStyle w:val="normaltextrun"/>
          <w:rFonts w:asciiTheme="minorHAnsi" w:eastAsiaTheme="majorEastAsia" w:hAnsiTheme="minorHAnsi" w:cs="Arial"/>
          <w:lang w:val="en-US"/>
        </w:rPr>
        <w:t xml:space="preserve">tructure de capital de</w:t>
      </w:r>
      <w:r w:rsidR="007E6D30" w:rsidRPr="005F754A">
        <w:rPr>
          <w:rStyle w:val="normaltextrun"/>
          <w:rFonts w:asciiTheme="minorHAnsi" w:eastAsiaTheme="majorEastAsia" w:hAnsiTheme="minorHAnsi" w:cs="Arial"/>
          <w:lang w:val="en-US"/>
        </w:rPr>
        <w:t xml:space="preserve"> TMC, CIC e</w:t>
      </w:r>
      <w:r w:rsidR="00F557A2" w:rsidRPr="005F754A">
        <w:rPr>
          <w:rStyle w:val="normaltextrun"/>
          <w:rFonts w:asciiTheme="minorHAnsi" w:eastAsiaTheme="majorEastAsia" w:hAnsiTheme="minorHAnsi" w:cs="Arial"/>
          <w:lang w:val="en-US"/>
        </w:rPr>
        <w:t>t </w:t>
      </w:r>
      <w:r w:rsidR="007E6D30" w:rsidRPr="005F754A">
        <w:rPr>
          <w:rStyle w:val="normaltextrun"/>
          <w:rFonts w:asciiTheme="minorHAnsi" w:eastAsiaTheme="majorEastAsia" w:hAnsiTheme="minorHAnsi" w:cs="Arial"/>
          <w:lang w:val="en-US"/>
        </w:rPr>
        <w:t>IL</w:t>
      </w:r>
      <w:r w:rsidR="005D4738" w:rsidRPr="005F754A">
        <w:rPr>
          <w:rStyle w:val="normaltextrun"/>
          <w:rFonts w:asciiTheme="minorHAnsi" w:eastAsiaTheme="majorEastAsia" w:hAnsiTheme="minorHAnsi" w:cs="Arial"/>
          <w:lang w:val="en-US"/>
        </w:rPr>
        <w:t>GP.</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Les risques importants ayant une incidence sur les exigences financières, la sensibilité de celles-ci aux changements dans les hypothèses clés, ainsi que les stratégies de gestion des risques associées ont été divulgués, avec les observations suivantes :</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risque important demeure quant au moment, au montan</w:t>
      </w:r>
      <w:r w:rsidR="00DB23A2" w:rsidRPr="007D7C7D">
        <w:rPr>
          <w:rStyle w:val="normaltextrun"/>
          <w:rFonts w:asciiTheme="minorHAnsi" w:eastAsiaTheme="majorEastAsia" w:hAnsiTheme="minorHAnsi" w:cs="Arial"/>
          <w:lang w:val="en-US"/>
        </w:rPr>
        <w:t xml:space="preserve">t et au prix d</w:t>
      </w:r>
      <w:r w:rsidR="00BE031B" w:rsidRPr="007D7C7D">
        <w:rPr>
          <w:rStyle w:val="normaltextrun"/>
          <w:rFonts w:asciiTheme="minorHAnsi" w:eastAsiaTheme="majorEastAsia" w:hAnsiTheme="minorHAnsi" w:cs="Arial"/>
          <w:lang w:val="en-US"/>
        </w:rPr>
        <w:t>e toute émission obligataire pour TMC.</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Des incertitu</w:t>
      </w:r>
      <w:r w:rsidR="003A1370">
        <w:rPr>
          <w:rStyle w:val="normaltextrun"/>
          <w:rFonts w:asciiTheme="minorHAnsi" w:eastAsiaTheme="majorEastAsia" w:hAnsiTheme="minorHAnsi" w:cs="Arial"/>
          <w:lang w:val="en-US"/>
        </w:rPr>
        <w:t xml:space="preserve">des et des risque</w:t>
      </w:r>
      <w:r>
        <w:rPr>
          <w:rStyle w:val="normaltextrun"/>
          <w:rFonts w:asciiTheme="minorHAnsi" w:eastAsiaTheme="majorEastAsia" w:hAnsiTheme="minorHAnsi" w:cs="Arial"/>
          <w:lang w:val="en-US"/>
        </w:rPr>
        <w:t xml:space="preserve">s importants demeurent quant à la ta</w:t>
      </w:r>
      <w:r w:rsidR="007E37C7" w:rsidRPr="007D7C7D">
        <w:rPr>
          <w:rStyle w:val="normaltextrun"/>
          <w:rFonts w:asciiTheme="minorHAnsi" w:eastAsiaTheme="majorEastAsia" w:hAnsiTheme="minorHAnsi" w:cs="Arial"/>
          <w:lang w:val="en-US"/>
        </w:rPr>
        <w:t xml:space="preserve">ille et à la performance financière des prêts CEEFC dans le cadre du plan CEEFC.</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Les projections financières ci-jointes indiquent que TMC </w:t>
      </w:r>
      <w:r w:rsidR="00BE353E" w:rsidRPr="007D7C7D">
        <w:rPr>
          <w:rStyle w:val="normaltextrun"/>
          <w:rFonts w:asciiTheme="minorHAnsi" w:eastAsiaTheme="majorEastAsia" w:hAnsiTheme="minorHAnsi" w:cs="Arial"/>
          <w:lang w:val="en-US"/>
        </w:rPr>
        <w:t>gén</w:t>
      </w:r>
      <w:r w:rsidRPr="007D7C7D">
        <w:rPr>
          <w:rStyle w:val="normaltextrun"/>
          <w:rFonts w:asciiTheme="minorHAnsi" w:eastAsiaTheme="majorEastAsia" w:hAnsiTheme="minorHAnsi" w:cs="Arial"/>
          <w:lang w:val="en-US"/>
        </w:rPr>
        <w:t xml:space="preserve">ère un fl</w:t>
      </w:r>
      <w:r w:rsidR="00951374" w:rsidRPr="007D7C7D">
        <w:rPr>
          <w:rStyle w:val="normaltextrun"/>
          <w:rFonts w:asciiTheme="minorHAnsi" w:eastAsiaTheme="majorEastAsia" w:hAnsiTheme="minorHAnsi" w:cs="Arial"/>
          <w:lang w:val="en-US"/>
        </w:rPr>
        <w:t xml:space="preserve">ux de trésorerie suffis</w:t>
      </w:r>
      <w:r w:rsidR="006246CF" w:rsidRPr="007D7C7D">
        <w:rPr>
          <w:rStyle w:val="normaltextrun"/>
          <w:rFonts w:asciiTheme="minorHAnsi" w:eastAsiaTheme="majorEastAsia" w:hAnsiTheme="minorHAnsi" w:cs="Arial"/>
          <w:lang w:val="en-US"/>
        </w:rPr>
        <w:t>ant pour répondre aux exigences financières pendant la durée prévue du plan corporati</w:t>
      </w:r>
      <w:r w:rsidR="00B60F25">
        <w:rPr>
          <w:rStyle w:val="normaltextrun"/>
          <w:rFonts w:asciiTheme="minorHAnsi" w:eastAsiaTheme="majorEastAsia" w:hAnsiTheme="minorHAnsi" w:cs="Arial"/>
          <w:lang w:val="en-US"/>
        </w:rPr>
        <w:t>f.</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actions privilégiées émises au gouvernement par CEEFC ne seront pas entièrement rachetées pendant la période du plan selon les projections financières de CEEFC et pourraient ne pas être totalement rachetées en raison des pertes potentielles sur les prêts encourues par CEEFC.</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Les besoins en ressources financières ont été divulgués et sont conformes aux hypothèses déclarées, et des options pour limiter les coûts ont été envisagées, avec les observations suivantes : Ce plan a été préparé en utilisant les meilleures estimations internes disponibles, basées sur des hypothèses qui comportent des risques comme indiqué aux points 1 e</w:t>
      </w:r>
      <w:r w:rsidR="00C41F16">
        <w:rPr>
          <w:rStyle w:val="normaltextrun"/>
          <w:rFonts w:asciiTheme="minorHAnsi" w:eastAsiaTheme="majorEastAsia" w:hAnsiTheme="minorHAnsi" w:cs="Arial"/>
          <w:lang w:val="en-US"/>
        </w:rPr>
        <w:t>t</w:t>
      </w:r>
      <w:r w:rsidRPr="007D7C7D">
        <w:rPr>
          <w:rStyle w:val="normaltextrun"/>
          <w:rFonts w:asciiTheme="minorHAnsi" w:eastAsiaTheme="majorEastAsia" w:hAnsiTheme="minorHAnsi" w:cs="Arial"/>
          <w:lang w:val="en-US"/>
        </w:rPr>
        <w:t xml:space="preserve"> 2 ci-dessus et au point 4 ci-dessous.</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Un financement a été identifié et est suffisant pour répondre aux exigences financières pendant la durée prévue du plan d'entreprise, avec les observations suivantes, y compris des observations concernant les so</w:t>
      </w:r>
      <w:r w:rsidR="00C81FFB" w:rsidRPr="007D7C7D">
        <w:rPr>
          <w:rStyle w:val="normaltextrun"/>
          <w:rFonts w:asciiTheme="minorHAnsi" w:eastAsiaTheme="majorEastAsia" w:hAnsiTheme="minorHAnsi" w:cs="Arial"/>
          <w:lang w:val="en-US"/>
        </w:rPr>
        <w:t>urces </w:t>
      </w:r>
      <w:r w:rsidRPr="007D7C7D">
        <w:rPr>
          <w:rStyle w:val="normaltextrun"/>
          <w:rFonts w:asciiTheme="minorHAnsi" w:eastAsiaTheme="majorEastAsia" w:hAnsiTheme="minorHAnsi" w:cs="Arial"/>
          <w:lang w:val="en-US"/>
        </w:rPr>
        <w:t xml:space="preserve">de financement futures provenant du gouvernement :</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Toute monétisation potentielle des actifs de TMC affecterait également la valeur de l'investissement TMC.</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Le financement des prêts et des opérations de CEEFC est p</w:t>
      </w:r>
      <w:proofErr w:type="gramStart"/>
      <w:r w:rsidRPr="007D7C7D">
        <w:rPr>
          <w:rStyle w:val="normaltextrun"/>
          <w:rFonts w:asciiTheme="minorHAnsi" w:eastAsiaTheme="majorEastAsia" w:hAnsiTheme="minorHAnsi" w:cs="Arial"/>
          <w:lang w:val="en-US"/>
        </w:rPr>
        <w:t>résumé conforme à l’a</w:t>
      </w:r>
      <w:proofErr w:type="gramEnd"/>
      <w:r w:rsidRPr="007D7C7D">
        <w:rPr>
          <w:rStyle w:val="normaltextrun"/>
          <w:rFonts w:asciiTheme="minorHAnsi" w:eastAsiaTheme="majorEastAsia" w:hAnsiTheme="minorHAnsi" w:cs="Arial"/>
          <w:lang w:val="en-US"/>
        </w:rPr>
        <w:t xml:space="preserve">ccord de financement de CEEFC conclu avec le gouvernement.</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Le plan d’entreprise et le(s) budget(s) sont conformes aux lois et politiques pertinentes en matière de gestion financière, et les autorités compétentes en gestion financière sont en place (ou sont en cours de demande, comme indiqué dans le plan d’entreprise).</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Des contrôles financiers essentiels sont en place pour appuyer la mise en œuvre des activités proposées et le fonctionnement continu de la société mère d'État Crown Corporation et de ses filiales en propriété exclusive.</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À mon avis, le plan d’entreprise et les budgets présentent des enjeux financier</w:t>
      </w:r>
      <w:r w:rsidR="00E41F1C" w:rsidRPr="007D7C7D">
        <w:rPr>
          <w:rFonts w:asciiTheme="minorHAnsi" w:hAnsiTheme="minorHAnsi" w:cs="Arial"/>
        </w:rPr>
        <w:t>s</w:t>
      </w:r>
      <w:r w:rsidRPr="007D7C7D">
        <w:rPr>
          <w:rFonts w:asciiTheme="minorHAnsi" w:hAnsiTheme="minorHAnsi" w:cs="Arial"/>
        </w:rPr>
        <w:t> et de risque importants, comm</w:t>
      </w:r>
      <w:r w:rsidR="00492A42" w:rsidRPr="007D7C7D">
        <w:rPr>
          <w:rFonts w:asciiTheme="minorHAnsi" w:hAnsiTheme="minorHAnsi" w:cs="Arial"/>
        </w:rPr>
        <w:t>e</w:t>
      </w:r>
      <w:r w:rsidRPr="007D7C7D">
        <w:rPr>
          <w:rFonts w:asciiTheme="minorHAnsi" w:hAnsiTheme="minorHAnsi" w:cs="Arial"/>
        </w:rPr>
        <w:t xml:space="preserve"> mentionné ci-dessus.</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w:t>
      </w:r>
    </w:p>
    <w:p w14:paraId="3A1FDC26" w14:textId="77777777" w:rsidR="0008047C" w:rsidRDefault="008D7F4E" w:rsidP="002B22D6">
      <w:pPr>
        <w:spacing w:after="0" w:line="240" w:lineRule="auto"/>
      </w:pPr>
      <w:r w:rsidRPr="002B22D6">
        <w:t xml:space="preserve">Directeur financier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25 octobre 2024</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ANNEXE A-1 :</w:t>
      </w:r>
      <w:r w:rsidR="00D43325">
        <w:rPr>
          <w:sz w:val="28"/>
          <w:szCs w:val="28"/>
        </w:rPr>
        <w:t> O</w:t>
      </w:r>
      <w:r w:rsidRPr="00A67127">
        <w:rPr>
          <w:sz w:val="28"/>
          <w:szCs w:val="28"/>
        </w:rPr>
        <w:t xml:space="preserve">RG</w:t>
      </w:r>
      <w:r w:rsidR="00C00716" w:rsidRPr="00F23CD7">
        <w:rPr>
          <w:rFonts w:hint="eastAsia"/>
          <w:sz w:val="28"/>
          <w:szCs w:val="28"/>
        </w:rPr>
        <w:t>ANIGRAMME : CONSEIL D'</w:t>
      </w:r>
      <w:r w:rsidR="007071CA" w:rsidRPr="00F23CD7">
        <w:rPr>
          <w:sz w:val="28"/>
          <w:szCs w:val="28"/>
        </w:rPr>
        <w:t>A</w:t>
      </w:r>
      <w:r w:rsidR="00C00716" w:rsidRPr="00F23CD7">
        <w:rPr>
          <w:rFonts w:hint="eastAsia"/>
          <w:sz w:val="28"/>
          <w:szCs w:val="28"/>
        </w:rPr>
        <w:t xml:space="preserve">DMINIST</w:t>
      </w:r>
      <w:r w:rsidR="00E27223" w:rsidRPr="00F23CD7">
        <w:rPr>
          <w:sz w:val="28"/>
          <w:szCs w:val="28"/>
        </w:rPr>
        <w:t xml:space="preserve">RATION</w:t>
      </w:r>
      <w:r w:rsidR="007071CA" w:rsidRPr="00F23CD7">
        <w:rPr>
          <w:sz w:val="28"/>
          <w:szCs w:val="28"/>
        </w:rPr>
        <w:t> ET DIRECTION</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DEVELOPMENT INVESTMENT CORPORATION</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Conseil d'administration</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w:t>
            </w:r>
            <w:r w:rsidRPr="0047120A">
              <w:rPr>
                <w:rFonts w:asciiTheme="minorHAnsi" w:hAnsiTheme="minorHAnsi" w:cs="Arial"/>
                <w:b/>
              </w:rPr>
              <w:t xml:space="preserve">fer Reynolds, MBA *</w:t>
            </w:r>
            <w:r w:rsidR="00477262">
              <w:rPr>
                <w:rFonts w:asciiTheme="minorHAnsi" w:hAnsiTheme="minorHAnsi" w:cs="Arial"/>
                <w:b/>
              </w:rPr>
              <w:t>(</w:t>
            </w:r>
            <w:r w:rsidRPr="0047120A">
              <w:rPr>
                <w:rFonts w:asciiTheme="minorHAnsi" w:hAnsiTheme="minorHAnsi" w:cs="Arial"/>
                <w:b/>
                <w:vertAlign w:val="superscript"/>
              </w:rPr>
              <w:t>3)</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Administrateur principal du conseil d’administration</w:t>
            </w:r>
            <w:r w:rsidR="001705C0">
              <w:rPr>
                <w:rFonts w:asciiTheme="minorHAnsi" w:hAnsiTheme="minorHAnsi" w:cs="Arial"/>
              </w:rPr>
              <w:t xml:space="preserve"> de CDEV</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Fonda</w:t>
            </w:r>
            <w:r w:rsidRPr="0047120A">
              <w:rPr>
                <w:rFonts w:asciiTheme="minorHAnsi" w:hAnsiTheme="minorHAnsi" w:cs="Arial"/>
              </w:rPr>
              <w:t>tion Women Corporate Directors</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w:t>
            </w:r>
            <w:r w:rsidRPr="0047120A">
              <w:rPr>
                <w:rFonts w:asciiTheme="minorHAnsi" w:hAnsiTheme="minorHAnsi" w:cs="Arial"/>
                <w:b/>
                <w:vertAlign w:val="superscript"/>
              </w:rPr>
              <w:t>(3)</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Directeur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Terre-Neuve-et-Labrador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w:t>
            </w:r>
            <w:r w:rsidRPr="00462C5F">
              <w:rPr>
                <w:rFonts w:asciiTheme="minorHAnsi" w:hAnsiTheme="minorHAnsi"/>
                <w:b/>
                <w:vertAlign w:val="superscript"/>
                <w:lang w:val="es-ES"/>
              </w:rPr>
              <w:t xml:space="preserve"> (1) (2)</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Directeur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Université de Toronto</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Centre graphique Manhattan</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Chef des investissements et gestionnaire de portefeuille, Aarya Capital</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w:t>
            </w:r>
            <w:r w:rsidRPr="0047120A">
              <w:rPr>
                <w:rFonts w:asciiTheme="minorHAnsi" w:hAnsiTheme="minorHAnsi" w:cs="Arial"/>
                <w:b/>
              </w:rPr>
              <w:t xml:space="preserve">ra Rosch, MBA (</w:t>
            </w:r>
            <w:r w:rsidRPr="0047120A">
              <w:rPr>
                <w:rFonts w:asciiTheme="minorHAnsi" w:hAnsiTheme="minorHAnsi" w:cs="Arial"/>
                <w:b/>
                <w:vertAlign w:val="superscript"/>
              </w:rPr>
              <w:t>1) (2)</w:t>
            </w:r>
            <w:r w:rsidRPr="0047120A">
              <w:rPr>
                <w:rFonts w:asciiTheme="minorHAnsi" w:hAnsiTheme="minorHAnsi" w:cs="Arial"/>
                <w:b/>
              </w:rPr>
              <w:t xml:space="preserve"/>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Directeur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Vice</w:t>
            </w:r>
            <w:r w:rsidRPr="0047120A">
              <w:rPr>
                <w:rFonts w:asciiTheme="minorHAnsi" w:hAnsiTheme="minorHAnsi" w:cs="Arial"/>
                <w:lang w:val="en-US"/>
              </w:rPr>
              <w:t>-président exécutif</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Corpora</w:t>
            </w:r>
            <w:r w:rsidR="00956DF9" w:rsidRPr="0047120A">
              <w:rPr>
                <w:rFonts w:asciiTheme="minorHAnsi" w:hAnsiTheme="minorHAnsi" w:cs="Arial"/>
              </w:rPr>
              <w:t>tion de redevances sur le minerai de fer Labrador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w:t>
            </w:r>
            <w:r w:rsidR="00956DF9" w:rsidRPr="0047120A">
              <w:rPr>
                <w:rFonts w:asciiTheme="minorHAnsi" w:hAnsiTheme="minorHAnsi" w:cs="Arial"/>
              </w:rPr>
              <w:t>nto, Ontario</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w:t>
            </w:r>
            <w:r w:rsidR="00D84338">
              <w:rPr>
                <w:rFonts w:asciiTheme="minorHAnsi" w:hAnsiTheme="minorHAnsi" w:cs="Arial"/>
                <w:b/>
              </w:rPr>
              <w:t xml:space="preserve"> </w:t>
            </w:r>
            <w:r w:rsidRPr="0047120A">
              <w:rPr>
                <w:rFonts w:asciiTheme="minorHAnsi" w:hAnsiTheme="minorHAnsi" w:cs="Arial"/>
                <w:b/>
              </w:rPr>
              <w:t xml:space="preserve">Strickland, BA (1</w:t>
            </w:r>
            <w:r w:rsidRPr="0047120A">
              <w:rPr>
                <w:rFonts w:asciiTheme="minorHAnsi" w:hAnsiTheme="minorHAnsi" w:cs="Arial"/>
                <w:b/>
                <w:vertAlign w:val="superscript"/>
              </w:rPr>
              <w:t>) (2) (3)</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Directeur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Dire</w:t>
            </w:r>
            <w:r w:rsidR="005147F4">
              <w:rPr>
                <w:rFonts w:asciiTheme="minorHAnsi" w:hAnsiTheme="minorHAnsi" w:cs="Arial"/>
              </w:rPr>
              <w:t xml:space="preserve">c</w:t>
            </w:r>
            <w:r w:rsidR="003432B6" w:rsidRPr="0047120A">
              <w:rPr>
                <w:rFonts w:asciiTheme="minorHAnsi" w:hAnsiTheme="minorHAnsi" w:cs="Arial"/>
              </w:rPr>
              <w:t>teur exécutif</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Les synd</w:t>
            </w:r>
            <w:r w:rsidR="003432B6" w:rsidRPr="0047120A">
              <w:rPr>
                <w:rFonts w:asciiTheme="minorHAnsi" w:eastAsia="Arial" w:hAnsiTheme="minorHAnsi" w:cs="Arial"/>
              </w:rPr>
              <w:t>icats des métiers de la construction Canada.</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w:t>
            </w:r>
            <w:r w:rsidR="00CB652F" w:rsidRPr="0047120A">
              <w:rPr>
                <w:rFonts w:asciiTheme="minorHAnsi" w:eastAsia="Arial" w:hAnsiTheme="minorHAnsi" w:cs="Arial"/>
              </w:rPr>
              <w:t> Ontario</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w:t>
            </w:r>
            <w:r w:rsidRPr="0047120A">
              <w:rPr>
                <w:rFonts w:asciiTheme="minorHAnsi" w:hAnsiTheme="minorHAnsi" w:cs="Arial"/>
                <w:b/>
              </w:rPr>
              <w:t>abeth Wademan, CFA, ICD.D</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w:t>
            </w:r>
            <w:r w:rsidRPr="0047120A">
              <w:rPr>
                <w:rFonts w:asciiTheme="minorHAnsi" w:hAnsiTheme="minorHAnsi" w:cs="Arial"/>
              </w:rPr>
              <w:t>ecteur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Préside</w:t>
            </w:r>
            <w:r w:rsidR="00091D20" w:rsidRPr="0047120A">
              <w:rPr>
                <w:rFonts w:asciiTheme="minorHAnsi" w:hAnsiTheme="minorHAnsi" w:cs="Arial"/>
              </w:rPr>
              <w:t>nt et chef de la direction de CDEV</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w:t>
            </w:r>
            <w:r w:rsidR="00CB652F" w:rsidRPr="0047120A">
              <w:rPr>
                <w:rFonts w:asciiTheme="minorHAnsi" w:hAnsiTheme="minorHAnsi" w:cs="Arial"/>
              </w:rPr>
              <w:t> Ontario</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V</w:t>
      </w:r>
      <w:r w:rsidRPr="00477262">
        <w:rPr>
          <w:rFonts w:asciiTheme="minorHAnsi" w:hAnsiTheme="minorHAnsi" w:cs="Arial"/>
          <w:bCs/>
        </w:rPr>
        <w:t>euillez noter que Stephen Swaffield a pris sa retraite du conseil d'administration de C</w:t>
      </w:r>
      <w:r w:rsidRPr="00477262">
        <w:rPr>
          <w:rFonts w:asciiTheme="minorHAnsi" w:hAnsiTheme="minorHAnsi" w:cs="Arial"/>
          <w:bCs/>
          <w:vertAlign w:val="superscript"/>
        </w:rPr>
        <w:t>DEV</w:t>
      </w:r>
      <w:r w:rsidRPr="00477262">
        <w:rPr>
          <w:rFonts w:asciiTheme="minorHAnsi" w:hAnsiTheme="minorHAnsi" w:cs="Arial"/>
          <w:bCs/>
        </w:rPr>
        <w:t> le 1er o</w:t>
      </w:r>
      <w:r w:rsidR="00D3555F">
        <w:rPr>
          <w:rFonts w:asciiTheme="minorHAnsi" w:hAnsiTheme="minorHAnsi" w:cs="Arial"/>
          <w:bCs/>
        </w:rPr>
        <w:t xml:space="preserve">ctobre 2024. Le conseil a nommé Jennifer Reynolds en tant que directrice principale par intérim.</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Comité de vérification présidé par A. Damley</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Comité des candidatures et de la gouvernance présidé par S. Rosch</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Comité des ressources humain</w:t>
      </w:r>
      <w:bookmarkEnd w:id="45"/>
      <w:bookmarkEnd w:id="46"/>
      <w:r w:rsidRPr="0047120A">
        <w:rPr>
          <w:rFonts w:asciiTheme="minorHAnsi" w:hAnsiTheme="minorHAnsi" w:cs="Arial"/>
        </w:rPr>
        <w:t xml:space="preserve">es présidé par J. Reynolds.</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Nom du directeur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Date originale de nomination</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Fin de mandat</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1er juillet 2015</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30 juin 2026</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16 décembre 2022</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15 décembre 2026</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14 février 2023</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13 février 2027</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2023</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15 décembre 2027</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Adhésions des administrateurs de CDEV, de ses filiales et de ses comités</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Des chartes des comités du conseil,</w:t>
      </w:r>
      <w:r w:rsidR="005F62C3">
        <w:t> </w:t>
      </w:r>
      <w:r w:rsidRPr="0047120A">
        <w:t xml:space="preserve">nous notons ce qui suit :</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Déclaration d'intention – Comité de vérification de CDEV</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vérification du Conseil d’administration (le « Comité de vérification ») de la Société est d’assister le Conseil d’administration dans l’accomplissement de ses responsabilités de surveillance en ce qui concerne l’intégrité des états financiers de la Société, la conformité de la Société à toutes les exigences légales et réglementaires applicables, les qualifications, l’indépendance et la performance des auditeurs externes de la Société, les contrôles internes de la Société, les normes d’intégrité et de comportement de la Société, ainsi que l’exécution des autres fonctions stipulées dans la présente Charte ou autrement déléguées au Comité de vérification par le Conseil d’administration.</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Déclaration d’intention – Comité de nomination et de gouvernance de CDEV</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 mise en candidature et de gouvernance (le « Comité ») du Conseil d</w:t>
      </w:r>
      <w:r w:rsidR="00A41BC1">
        <w:rPr>
          <w:rFonts w:cs="Arial"/>
          <w:sz w:val="22"/>
          <w:szCs w:val="22"/>
        </w:rPr>
        <w:t>’</w:t>
      </w:r>
      <w:r w:rsidRPr="0047120A">
        <w:rPr>
          <w:rFonts w:cs="Arial"/>
          <w:sz w:val="22"/>
          <w:szCs w:val="22"/>
        </w:rPr>
        <w:t xml:space="preserve">administr</w:t>
      </w:r>
      <w:r w:rsidR="00A41BC1">
        <w:rPr>
          <w:rFonts w:cs="Arial"/>
          <w:sz w:val="22"/>
          <w:szCs w:val="22"/>
        </w:rPr>
        <w:t>a</w:t>
      </w:r>
      <w:r w:rsidRPr="0047120A">
        <w:rPr>
          <w:rFonts w:cs="Arial"/>
          <w:sz w:val="22"/>
          <w:szCs w:val="22"/>
        </w:rPr>
        <w:t>tion (le « Conseil ») de la Société est d’appuyer le Conseil en (a) recommandant des politiques, des lignes directrices et des procédures de gouvernance, et en formulant des recomm</w:t>
      </w:r>
      <w:r w:rsidR="009842F9">
        <w:rPr>
          <w:rFonts w:cs="Arial"/>
          <w:sz w:val="22"/>
          <w:szCs w:val="22"/>
        </w:rPr>
        <w:t>and</w:t>
      </w:r>
      <w:r w:rsidRPr="0047120A">
        <w:rPr>
          <w:rFonts w:cs="Arial"/>
          <w:sz w:val="22"/>
          <w:szCs w:val="22"/>
        </w:rPr>
        <w:t xml:space="preserve">ations pour faciliter l’efficacité du Conseil, (b) recommandant la composition et la structure des comités du Conseil ainsi que celles des conseils d’administration des filiales de la Société, et (c) en exécutant les autres responsabilités décrites dans sa Charte ou autrement attribuées au Comité par le Conseil. Le Comité doit également fourn</w:t>
      </w:r>
      <w:proofErr w:type="gramStart"/>
      <w:r w:rsidRPr="0047120A">
        <w:rPr>
          <w:rFonts w:cs="Arial"/>
          <w:sz w:val="22"/>
          <w:szCs w:val="22"/>
        </w:rPr>
        <w:t>ir une assistance aux co</w:t>
      </w:r>
      <w:proofErr w:type="gramEnd"/>
      <w:r w:rsidRPr="0047120A">
        <w:rPr>
          <w:rFonts w:cs="Arial"/>
          <w:sz w:val="22"/>
          <w:szCs w:val="22"/>
        </w:rPr>
        <w:t xml:space="preserve">nseils</w:t>
      </w:r>
      <w:r w:rsidR="00CF6D28">
        <w:rPr>
          <w:rFonts w:cs="Arial"/>
          <w:sz w:val="22"/>
          <w:szCs w:val="22"/>
        </w:rPr>
        <w:t> </w:t>
      </w:r>
      <w:r w:rsidRPr="0047120A">
        <w:rPr>
          <w:rFonts w:cs="Arial"/>
          <w:sz w:val="22"/>
          <w:szCs w:val="22"/>
        </w:rPr>
        <w:t xml:space="preserve">d’administ</w:t>
      </w:r>
      <w:r w:rsidR="00CF6D28">
        <w:rPr>
          <w:rFonts w:cs="Arial"/>
          <w:sz w:val="22"/>
          <w:szCs w:val="22"/>
        </w:rPr>
        <w:t>r</w:t>
      </w:r>
      <w:r w:rsidRPr="0047120A">
        <w:rPr>
          <w:rFonts w:cs="Arial"/>
          <w:sz w:val="22"/>
          <w:szCs w:val="22"/>
        </w:rPr>
        <w:t>ation des filiales de la Société sur des questions similaires si ces conseils en font la demande.</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Déclaration d'intention – Comité des ressources humaines de CDEV</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L'objectif du Comité des ressources humaines (le « Comité ») du Conseil d'ad</w:t>
      </w:r>
      <w:r w:rsidR="00147868">
        <w:rPr>
          <w:rFonts w:cs="Arial"/>
          <w:sz w:val="22"/>
          <w:szCs w:val="22"/>
        </w:rPr>
        <w:t>m</w:t>
      </w:r>
      <w:r w:rsidRPr="0047120A">
        <w:rPr>
          <w:rFonts w:cs="Arial"/>
          <w:sz w:val="22"/>
          <w:szCs w:val="22"/>
        </w:rPr>
        <w:t xml:space="preserve">inistrati</w:t>
      </w:r>
      <w:r w:rsidR="00147868">
        <w:rPr>
          <w:rFonts w:cs="Arial"/>
          <w:sz w:val="22"/>
          <w:szCs w:val="22"/>
        </w:rPr>
        <w:t>o</w:t>
      </w:r>
      <w:r w:rsidRPr="0047120A">
        <w:rPr>
          <w:rFonts w:cs="Arial"/>
          <w:sz w:val="22"/>
          <w:szCs w:val="22"/>
        </w:rPr>
        <w:t xml:space="preserve">n (le « Conseil ») de la Société est d'appuyer le Conseil en (a) surveillant l'application du ou des Code(s) de conduite de la Société ainsi que les lignes directrices et règles connexes, (b) conseillant en matière de relève du président du Conseil, des administrateurs, ainsi que du président et directeur général (« President &amp; CEO ») et de la haute direction, (c) conseillant en ce qui concerne la stratégie, les politiques et pratiques en ressources humaines de la Société, et (d) accomplissant les tâches supplémentaires énoncées dans son mandat ou autrement confiées au Comité par le Conseil. Le Comité doit également fourn</w:t>
      </w:r>
      <w:proofErr w:type="gramStart"/>
      <w:r w:rsidRPr="0047120A">
        <w:rPr>
          <w:rFonts w:cs="Arial"/>
          <w:sz w:val="22"/>
          <w:szCs w:val="22"/>
        </w:rPr>
        <w:t>ir un soutien aux conse</w:t>
      </w:r>
      <w:proofErr w:type="gramEnd"/>
      <w:r w:rsidRPr="0047120A">
        <w:rPr>
          <w:rFonts w:cs="Arial"/>
          <w:sz w:val="22"/>
          <w:szCs w:val="22"/>
        </w:rPr>
        <w:t xml:space="preserve">ils d</w:t>
      </w:r>
      <w:r w:rsidR="002F795B">
        <w:rPr>
          <w:rFonts w:cs="Arial"/>
          <w:sz w:val="22"/>
          <w:szCs w:val="22"/>
        </w:rPr>
        <w:t>'</w:t>
      </w:r>
      <w:r w:rsidRPr="0047120A">
        <w:rPr>
          <w:rFonts w:cs="Arial"/>
          <w:sz w:val="22"/>
          <w:szCs w:val="22"/>
        </w:rPr>
        <w:t xml:space="preserve">administra</w:t>
      </w:r>
      <w:r w:rsidR="002F795B">
        <w:rPr>
          <w:rFonts w:cs="Arial"/>
          <w:sz w:val="22"/>
          <w:szCs w:val="22"/>
        </w:rPr>
        <w:t>t</w:t>
      </w:r>
      <w:r w:rsidRPr="0047120A">
        <w:rPr>
          <w:rFonts w:cs="Arial"/>
          <w:sz w:val="22"/>
          <w:szCs w:val="22"/>
        </w:rPr>
        <w:t>ion des filiales de la Société sur des questions similaires, si ces conseils en font la demande.</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Réunions</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Il y a quatre principales réunion</w:t>
      </w:r>
      <w:r w:rsidR="00147868">
        <w:rPr>
          <w:rFonts w:cs="Arial"/>
        </w:rPr>
        <w:t>s</w:t>
      </w:r>
      <w:r w:rsidRPr="0047120A">
        <w:rPr>
          <w:rFonts w:cs="Arial"/>
        </w:rPr>
        <w:t xml:space="preserve"> du conseil d'administration de CDEV au cours de l'année, au cours desq</w:t>
      </w:r>
      <w:r w:rsidR="00147868">
        <w:rPr>
          <w:rFonts w:cs="Arial"/>
        </w:rPr>
        <w:t>u</w:t>
      </w:r>
      <w:r w:rsidRPr="0047120A">
        <w:rPr>
          <w:rFonts w:cs="Arial"/>
        </w:rPr>
        <w:t xml:space="preserve">elles les administrateurs se réunissent pour des réunions du conseil et des comités de CDE</w:t>
      </w:r>
      <w:r w:rsidR="00147868">
        <w:rPr>
          <w:rFonts w:cs="Arial"/>
        </w:rPr>
        <w:t>V</w:t>
      </w:r>
      <w:r w:rsidRPr="0047120A">
        <w:rPr>
          <w:rFonts w:cs="Arial"/>
        </w:rPr>
        <w:t xml:space="preserve"> et CHHC. CDEV tient également trois réunions du conseil pour approuver les états financiers trimestriels. D'autres réunions peuvent être organisées de manière ad hoc selon les besoins. La participation aux réunions est e</w:t>
      </w:r>
      <w:r w:rsidR="00AA17FB">
        <w:rPr>
          <w:rFonts w:cs="Arial"/>
        </w:rPr>
        <w:t xml:space="preserve">xtr</w:t>
      </w:r>
      <w:r w:rsidRPr="0047120A">
        <w:rPr>
          <w:rFonts w:cs="Arial"/>
        </w:rPr>
        <w:t xml:space="preserve">êmement élevée, avec seulement quelques absences dues à des engagements alternatifs. TMC or</w:t>
      </w:r>
      <w:r w:rsidR="00147868">
        <w:rPr>
          <w:rFonts w:cs="Arial"/>
        </w:rPr>
        <w:t>g</w:t>
      </w:r>
      <w:r w:rsidRPr="0047120A">
        <w:rPr>
          <w:rFonts w:cs="Arial"/>
        </w:rPr>
        <w:t xml:space="preserve">anise des réunions distinctes de son conseil d'administration et compte quatre comités : Audit, Santé, Sécurité et Environnement, Ressources humaines et Surveillance des projets d'expansion. Les administrateurs de TMC sont élus pour des mandats d'un an, mais leur réélection n'est soumise à aucune limite. CEEFC t</w:t>
      </w:r>
      <w:r w:rsidR="008B1AD6">
        <w:rPr>
          <w:rFonts w:cs="Arial"/>
        </w:rPr>
        <w:t>i</w:t>
      </w:r>
      <w:r w:rsidRPr="0047120A">
        <w:rPr>
          <w:rFonts w:cs="Arial"/>
        </w:rPr>
        <w:t xml:space="preserve">ent des réunions du conseil pour soutenir le calendrier des réunions </w:t>
      </w:r>
      <w:proofErr w:type="gramStart"/>
      <w:r w:rsidRPr="0047120A">
        <w:rPr>
          <w:rFonts w:cs="Arial"/>
        </w:rPr>
        <w:t>de CDEV et </w:t>
      </w:r>
      <w:proofErr w:type="gramEnd"/>
      <w:r w:rsidRPr="0047120A">
        <w:rPr>
          <w:rFonts w:cs="Arial"/>
        </w:rPr>
        <w:t xml:space="preserve">organise également des réunions ad hoc pour discuter des enjeux liés à son portefeuille.</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Gestion des risques</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Chaque conseil </w:t>
      </w:r>
      <w:r w:rsidR="00147868">
        <w:rPr>
          <w:rFonts w:cs="Arial"/>
        </w:rPr>
        <w:t>d</w:t>
      </w:r>
      <w:r w:rsidRPr="0047120A">
        <w:rPr>
          <w:rFonts w:cs="Arial"/>
        </w:rPr>
        <w:t xml:space="preserve">’administration de CDEV et de ses filiales est responsable de la gestion de la gestion des risques de l’entreprise. Chaque année, et en fonction des changements dans les risques, la direction présente à chaque conseil un rapport sur les risques de chaque société ainsi que les mesures prises pour atténuer les impacts des risques. Le conseil d’administration de </w:t>
      </w:r>
      <w:r w:rsidR="007D0956">
        <w:rPr>
          <w:rFonts w:cs="Arial"/>
        </w:rPr>
        <w:t>C</w:t>
      </w:r>
      <w:r w:rsidRPr="0047120A">
        <w:rPr>
          <w:rFonts w:cs="Arial"/>
        </w:rPr>
        <w:t xml:space="preserve">DEV reçoit des résumés des rapports sur les risques pour chaque filiale.</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Composition du conseil d'administration de la filiale</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Le co</w:t>
      </w:r>
      <w:r w:rsidR="00AA2258">
        <w:rPr>
          <w:rFonts w:cs="Arial"/>
        </w:rPr>
        <w:t>nseil d'</w:t>
      </w:r>
      <w:r w:rsidRPr="0047120A">
        <w:rPr>
          <w:rFonts w:cs="Arial"/>
        </w:rPr>
        <w:t xml:space="preserve">administration de CHHC est composé exclusivement des administrateurs de CDEV. TMP Finance et CEI sont composés exclusivement de la direction de CDEV. Le président est nommé par les conseils respectifs. Les administrateurs de TMC sont nommés par le conseil d'administration de CDEV. Bien que cela ne soit pas obligatoire, CDEV consultera le gouvernement concernant la composition du conseil d'administration </w:t>
      </w:r>
      <w:r w:rsidR="00AA2258">
        <w:rPr>
          <w:rFonts w:cs="Arial"/>
        </w:rPr>
        <w:t>d</w:t>
      </w:r>
      <w:r w:rsidRPr="0047120A">
        <w:rPr>
          <w:rFonts w:cs="Arial"/>
        </w:rPr>
        <w:t xml:space="preserve">e TMC. CDEV a le droit de nommer d'autres administrateurs et, e</w:t>
      </w:r>
      <w:r w:rsidRPr="0047120A">
        <w:rPr>
          <w:rFonts w:cs="Arial"/>
        </w:rPr>
        <w:lastRenderedPageBreak/>
        <w:t xml:space="preserve">n règle générale, consulterait le président de TMC. Le conseil d'administration de CEEFC se compose de deux administrateurs de CDEV, de trois administrateurs indépendants, du vice-président exé</w:t>
      </w:r>
      <w:r w:rsidR="00D3730F">
        <w:rPr>
          <w:rFonts w:cs="Arial"/>
        </w:rPr>
        <w:t>cutif et chef des af</w:t>
      </w:r>
      <w:r w:rsidRPr="0047120A">
        <w:rPr>
          <w:rFonts w:cs="Arial"/>
        </w:rPr>
        <w:t>faires commerciales </w:t>
      </w:r>
      <w:r w:rsidR="00D3730F">
        <w:rPr>
          <w:rFonts w:cs="Arial"/>
        </w:rPr>
        <w:t>de CDEV, ainsi que du présid</w:t>
      </w:r>
      <w:r w:rsidRPr="0047120A">
        <w:rPr>
          <w:rFonts w:cs="Arial"/>
        </w:rPr>
        <w:t xml:space="preserve">ent-directeur général de CEEFC. Le conseil d'admini</w:t>
      </w:r>
      <w:r w:rsidR="003064F5">
        <w:rPr>
          <w:rFonts w:cs="Arial"/>
        </w:rPr>
        <w:t xml:space="preserve">strat</w:t>
      </w:r>
      <w:r w:rsidRPr="0047120A">
        <w:rPr>
          <w:rFonts w:cs="Arial"/>
        </w:rPr>
        <w:t xml:space="preserve">ion de CGF est actuellement composé du président du conseil de CDEV et du président-directeur général de CDEV.</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Équipe de direction de CDEV</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Président et chef de la direction</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Vice-président exécutif et che</w:t>
            </w:r>
            <w:r w:rsidR="00AC77C8" w:rsidRPr="0047120A">
              <w:rPr>
                <w:rFonts w:asciiTheme="minorHAnsi" w:hAnsiTheme="minorHAnsi" w:cs="Arial"/>
              </w:rPr>
              <w:t xml:space="preserve">f</w:t>
            </w:r>
            <w:r w:rsidRPr="0047120A">
              <w:rPr>
                <w:rFonts w:asciiTheme="minorHAnsi" w:hAnsiTheme="minorHAnsi" w:cs="Arial"/>
              </w:rPr>
              <w:t> des affaires.</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Directeur financier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w:t>
            </w:r>
            <w:proofErr w:type="spellStart"/>
            <w:r w:rsidRPr="0047120A">
              <w:rPr>
                <w:rFonts w:asciiTheme="minorHAnsi" w:hAnsiTheme="minorHAnsi" w:cs="Arial"/>
                <w:b/>
              </w:rPr>
              <w:t>Lofsky</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Avocat général et </w:t>
            </w:r>
            <w:r w:rsidR="00247731" w:rsidRPr="0047120A">
              <w:rPr>
                <w:rFonts w:asciiTheme="minorHAnsi" w:hAnsiTheme="minorHAnsi" w:cs="Arial"/>
              </w:rPr>
              <w:t>secrétaire corpor</w:t>
            </w:r>
            <w:r w:rsidRPr="0047120A">
              <w:rPr>
                <w:rFonts w:asciiTheme="minorHAnsi" w:hAnsiTheme="minorHAnsi" w:cs="Arial"/>
              </w:rPr>
              <w:t xml:space="preserve">atif</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Vice-président et chef de l'exécution et du conseil</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Vice-président et Chef des Communications et des Affaires publiques</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Vice-président</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ANNEXE </w:t>
      </w:r>
      <w:r w:rsidR="005B303B" w:rsidRPr="00F23CD7">
        <w:rPr>
          <w:sz w:val="28"/>
          <w:szCs w:val="28"/>
        </w:rPr>
        <w:t xml:space="preserve">A</w:t>
      </w:r>
      <w:r w:rsidR="00D43325">
        <w:rPr>
          <w:sz w:val="28"/>
          <w:szCs w:val="28"/>
        </w:rPr>
        <w:t>-</w:t>
      </w:r>
      <w:r w:rsidR="005B303B" w:rsidRPr="00F23CD7">
        <w:rPr>
          <w:sz w:val="28"/>
          <w:szCs w:val="28"/>
        </w:rPr>
        <w:t>2</w:t>
      </w:r>
      <w:r w:rsidR="007444E9">
        <w:rPr>
          <w:sz w:val="28"/>
          <w:szCs w:val="28"/>
        </w:rPr>
        <w:t> </w:t>
      </w:r>
      <w:r w:rsidR="00405A94" w:rsidRPr="00F23CD7">
        <w:rPr>
          <w:sz w:val="28"/>
          <w:szCs w:val="28"/>
        </w:rPr>
        <w:t xml:space="preserve">: </w:t>
      </w:r>
      <w:r w:rsidR="002E3B76" w:rsidRPr="00F23CD7">
        <w:rPr>
          <w:sz w:val="28"/>
          <w:szCs w:val="28"/>
        </w:rPr>
        <w:t>CDEV CONSOLIDÉ ÉTATS FINANCIERS PRO-FORMA</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ANNEXE A-3 </w:t>
      </w:r>
      <w:r w:rsidR="007444E9">
        <w:rPr>
          <w:sz w:val="28"/>
          <w:szCs w:val="28"/>
        </w:rPr>
        <w:t>:</w:t>
      </w:r>
      <w:r w:rsidR="004E0960" w:rsidRPr="00BF0C52">
        <w:rPr>
          <w:sz w:val="28"/>
          <w:szCs w:val="28"/>
        </w:rPr>
        <w:t xml:space="preserve"> R</w:t>
      </w:r>
      <w:r w:rsidR="00F63852">
        <w:rPr>
          <w:sz w:val="28"/>
          <w:szCs w:val="28"/>
        </w:rPr>
        <w:t>ÉSULTATS PRÉVUS POUR 2025 ET AU-DELÀ</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Résultats Prévus</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Indicateurs de performance</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Cible(s)</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w:t>
            </w:r>
            <w:r w:rsidR="008E1B7C" w:rsidRPr="006A1526">
              <w:rPr>
                <w:rFonts w:asciiTheme="minorHAnsi" w:hAnsiTheme="minorHAnsi" w:cs="Arial"/>
                <w:b/>
                <w:sz w:val="20"/>
                <w:szCs w:val="20"/>
              </w:rPr>
              <w:t>l</w:t>
            </w:r>
            <w:r w:rsidRPr="006A1526">
              <w:rPr>
                <w:rFonts w:asciiTheme="minorHAnsi" w:hAnsiTheme="minorHAnsi" w:cs="Arial"/>
                <w:b/>
                <w:sz w:val="20"/>
                <w:szCs w:val="20"/>
              </w:rPr>
              <w:t xml:space="preserve">tats de 2024 (année précédente)</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court terme (Échéancier dans les 2 prochaines années)</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pour </w:t>
            </w:r>
            <w:r w:rsidR="002878B9" w:rsidRPr="00462C5F">
              <w:rPr>
                <w:rFonts w:asciiTheme="minorHAnsi" w:hAnsiTheme="minorHAnsi"/>
                <w:sz w:val="20"/>
              </w:rPr>
              <w:t>faire avance</w:t>
            </w:r>
            <w:r w:rsidRPr="00462C5F">
              <w:rPr>
                <w:rFonts w:asciiTheme="minorHAnsi" w:hAnsiTheme="minorHAnsi"/>
                <w:sz w:val="20"/>
              </w:rPr>
              <w:t xml:space="preserve">r son orientation stratégique </w:t>
            </w:r>
            <w:r w:rsidR="00B96492" w:rsidRPr="00462C5F">
              <w:rPr>
                <w:rFonts w:asciiTheme="minorHAnsi" w:hAnsiTheme="minorHAnsi"/>
                <w:sz w:val="20"/>
              </w:rPr>
              <w:t>et actualiser</w:t>
            </w:r>
            <w:r w:rsidRPr="00462C5F">
              <w:rPr>
                <w:rFonts w:asciiTheme="minorHAnsi" w:hAnsiTheme="minorHAnsi"/>
                <w:sz w:val="20"/>
              </w:rPr>
              <w:t xml:space="preserve"> </w:t>
            </w:r>
            <w:r w:rsidR="00E32B28" w:rsidRPr="00462C5F">
              <w:rPr>
                <w:rFonts w:asciiTheme="minorHAnsi" w:hAnsiTheme="minorHAnsi"/>
                <w:sz w:val="20"/>
              </w:rPr>
              <w:t>sa d</w:t>
            </w:r>
            <w:r w:rsidRPr="00462C5F">
              <w:rPr>
                <w:rFonts w:asciiTheme="minorHAnsi" w:hAnsiTheme="minorHAnsi"/>
                <w:sz w:val="20"/>
              </w:rPr>
              <w:t xml:space="preserve">é</w:t>
            </w:r>
            <w:r w:rsidR="00ED6D2C" w:rsidRPr="00462C5F">
              <w:rPr>
                <w:rFonts w:asciiTheme="minorHAnsi" w:hAnsiTheme="minorHAnsi"/>
                <w:sz w:val="20"/>
              </w:rPr>
              <w:t xml:space="preserve">claration de mission, de vision e</w:t>
            </w:r>
            <w:r w:rsidR="004E2F81" w:rsidRPr="00462C5F">
              <w:rPr>
                <w:rFonts w:asciiTheme="minorHAnsi" w:hAnsiTheme="minorHAnsi"/>
                <w:sz w:val="20"/>
              </w:rPr>
              <w:t>t de valeur</w:t>
            </w:r>
            <w:r w:rsidR="0018619C" w:rsidRPr="00462C5F">
              <w:rPr>
                <w:rFonts w:asciiTheme="minorHAnsi" w:hAnsiTheme="minorHAnsi"/>
                <w:sz w:val="20"/>
              </w:rPr>
              <w:t>s.</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Exécution</w:t>
            </w:r>
            <w:r w:rsidR="007D7DE8" w:rsidRPr="00462C5F">
              <w:rPr>
                <w:rFonts w:asciiTheme="minorHAnsi" w:hAnsiTheme="minorHAnsi"/>
                <w:sz w:val="20"/>
              </w:rPr>
              <w:t> fondée sur des piliers d’expertise et expansion des offres en fonction de la demande</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Plan d'entreprise 2025 approuvé avec directive de procéder.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évaluée en fonction de l’apport et </w:t>
            </w:r>
            <w:r w:rsidR="002126D5" w:rsidRPr="00462C5F">
              <w:rPr>
                <w:rFonts w:asciiTheme="minorHAnsi" w:hAnsiTheme="minorHAnsi"/>
                <w:sz w:val="20"/>
              </w:rPr>
              <w:t xml:space="preserve">de la va</w:t>
            </w:r>
            <w:r w:rsidR="004F16DE" w:rsidRPr="00462C5F">
              <w:rPr>
                <w:rFonts w:asciiTheme="minorHAnsi" w:hAnsiTheme="minorHAnsi"/>
                <w:sz w:val="20"/>
              </w:rPr>
              <w:t>leur ajoutée des transactions de CDEV.</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Soutenir CEEFC dans ses diverses activités, y compris l'administration des prêts, la surveillance des prêts existants et le financement des tirages de prêts.</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de CEEFC, ge</w:t>
            </w:r>
            <w:r w:rsidR="008E1B7C" w:rsidRPr="006A1526">
              <w:rPr>
                <w:rFonts w:asciiTheme="minorHAnsi" w:hAnsiTheme="minorHAnsi" w:cs="Arial"/>
                <w:sz w:val="20"/>
              </w:rPr>
              <w:t>s</w:t>
            </w:r>
            <w:r w:rsidRPr="006A1526">
              <w:rPr>
                <w:rFonts w:asciiTheme="minorHAnsi" w:hAnsiTheme="minorHAnsi" w:cs="Arial"/>
                <w:sz w:val="20"/>
              </w:rPr>
              <w:t xml:space="preserve">tion du</w:t>
            </w:r>
            <w:r w:rsidR="008E1B7C" w:rsidRPr="006A1526">
              <w:rPr>
                <w:rFonts w:asciiTheme="minorHAnsi" w:hAnsiTheme="minorHAnsi" w:cs="Arial"/>
                <w:sz w:val="20"/>
              </w:rPr>
              <w:t> rembours</w:t>
            </w:r>
            <w:r w:rsidRPr="006A1526">
              <w:rPr>
                <w:rFonts w:asciiTheme="minorHAnsi" w:hAnsiTheme="minorHAnsi" w:cs="Arial"/>
                <w:sz w:val="20"/>
              </w:rPr>
              <w:t xml:space="preserve">ement des prêts et </w:t>
            </w:r>
            <w:r w:rsidR="008E1B7C" w:rsidRPr="006A1526">
              <w:rPr>
                <w:rFonts w:asciiTheme="minorHAnsi" w:hAnsiTheme="minorHAnsi" w:cs="Arial"/>
                <w:sz w:val="20"/>
              </w:rPr>
              <w:t>recouvre</w:t>
            </w:r>
            <w:r w:rsidRPr="006A1526">
              <w:rPr>
                <w:rFonts w:asciiTheme="minorHAnsi" w:hAnsiTheme="minorHAnsi" w:cs="Arial"/>
                <w:sz w:val="20"/>
              </w:rPr>
              <w:t>ment de</w:t>
            </w:r>
            <w:r w:rsidR="008E1B7C" w:rsidRPr="006A1526">
              <w:rPr>
                <w:rFonts w:asciiTheme="minorHAnsi" w:hAnsiTheme="minorHAnsi" w:cs="Arial"/>
                <w:sz w:val="20"/>
              </w:rPr>
              <w:t>s intér</w:t>
            </w:r>
            <w:r w:rsidRPr="006A1526">
              <w:rPr>
                <w:rFonts w:asciiTheme="minorHAnsi" w:hAnsiTheme="minorHAnsi" w:cs="Arial"/>
                <w:sz w:val="20"/>
              </w:rPr>
              <w:t xml:space="preserve">êts conform</w:t>
            </w:r>
            <w:r w:rsidR="008E1B7C" w:rsidRPr="006A1526">
              <w:rPr>
                <w:rFonts w:asciiTheme="minorHAnsi" w:hAnsiTheme="minorHAnsi" w:cs="Arial"/>
                <w:sz w:val="20"/>
              </w:rPr>
              <w:t>é</w:t>
            </w:r>
            <w:r w:rsidRPr="006A1526">
              <w:rPr>
                <w:rFonts w:asciiTheme="minorHAnsi" w:hAnsiTheme="minorHAnsi" w:cs="Arial"/>
                <w:sz w:val="20"/>
              </w:rPr>
              <w:t xml:space="preserve">ment aux contrats.</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Suivi du portefeuille de prêts, y compris le remboursement et la collecte des intérêts en temps opportun ainsi que le calcul correct des remboursements</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Les employés de CDEV ont accompli des fonctions pour CEEFC dans tous les délais requis.</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La présentation du portefeuille de prêts est effectuée trimestriellement pour le Conseil, avec des mises à jour semi-trimestrielles. L'accent est désormais mis sur la gestion du portefeuille, le remboursement des prêts et les négociations.</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continuera de </w:t>
            </w:r>
            <w:r w:rsidR="00DD70A4" w:rsidRPr="006A1526">
              <w:rPr>
                <w:rFonts w:asciiTheme="minorHAnsi" w:hAnsiTheme="minorHAnsi" w:cs="Arial"/>
                <w:sz w:val="20"/>
              </w:rPr>
              <w:t xml:space="preserve">gérer ses op</w:t>
            </w:r>
            <w:r w:rsidRPr="006A1526">
              <w:rPr>
                <w:rFonts w:asciiTheme="minorHAnsi" w:hAnsiTheme="minorHAnsi" w:cs="Arial"/>
                <w:sz w:val="20"/>
              </w:rPr>
              <w:t xml:space="preserve">érations avec succès.</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Maximiser l</w:t>
            </w:r>
            <w:r w:rsidR="00AE01A4" w:rsidRPr="006A1526">
              <w:rPr>
                <w:rFonts w:asciiTheme="minorHAnsi" w:hAnsiTheme="minorHAnsi" w:cs="Arial"/>
                <w:sz w:val="20"/>
              </w:rPr>
              <w:t>e rendement sur investissement</w:t>
            </w:r>
            <w:r w:rsidR="008627CC" w:rsidRPr="006A1526">
              <w:rPr>
                <w:rFonts w:asciiTheme="minorHAnsi" w:hAnsiTheme="minorHAnsi" w:cs="Arial"/>
                <w:sz w:val="20"/>
              </w:rPr>
              <w:t xml:space="preserve"> via l</w:t>
            </w:r>
            <w:r w:rsidR="008D3752" w:rsidRPr="006A1526">
              <w:rPr>
                <w:rFonts w:asciiTheme="minorHAnsi" w:hAnsiTheme="minorHAnsi" w:cs="Arial"/>
                <w:sz w:val="20"/>
              </w:rPr>
              <w:t xml:space="preserve">a</w:t>
            </w:r>
            <w:r w:rsidR="00AE01A4" w:rsidRPr="006A1526">
              <w:rPr>
                <w:rFonts w:asciiTheme="minorHAnsi" w:hAnsiTheme="minorHAnsi" w:cs="Arial"/>
                <w:sz w:val="20"/>
              </w:rPr>
              <w:t xml:space="preserve"> participation à </w:t>
            </w:r>
            <w:r w:rsidR="00300483" w:rsidRPr="006A1526">
              <w:rPr>
                <w:rFonts w:asciiTheme="minorHAnsi" w:hAnsiTheme="minorHAnsi" w:cs="Arial"/>
                <w:sz w:val="20"/>
              </w:rPr>
              <w:t xml:space="preserve">CHHC et les contributions </w:t>
            </w:r>
            <w:r w:rsidR="00583CB1" w:rsidRPr="006A1526">
              <w:rPr>
                <w:rFonts w:asciiTheme="minorHAnsi" w:hAnsiTheme="minorHAnsi" w:cs="Arial"/>
                <w:sz w:val="20"/>
              </w:rPr>
              <w:t xml:space="preserve">aux ré</w:t>
            </w:r>
            <w:r w:rsidR="008D3752" w:rsidRPr="006A1526">
              <w:rPr>
                <w:rFonts w:asciiTheme="minorHAnsi" w:hAnsiTheme="minorHAnsi" w:cs="Arial"/>
                <w:sz w:val="20"/>
              </w:rPr>
              <w:t xml:space="preserve">unions exécutives de HMDC, vendre du pétrole brut aux prix du marché et financer les dépenses en capital.</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20</w:t>
            </w:r>
            <w:r w:rsidR="00E03700" w:rsidRPr="006A1526">
              <w:rPr>
                <w:rFonts w:asciiTheme="minorHAnsi" w:hAnsiTheme="minorHAnsi" w:cs="Arial"/>
                <w:bCs/>
                <w:sz w:val="20"/>
                <w:szCs w:val="20"/>
              </w:rPr>
              <w:t>25 O</w:t>
            </w:r>
            <w:r w:rsidR="0089222B" w:rsidRPr="006A1526">
              <w:rPr>
                <w:rFonts w:asciiTheme="minorHAnsi" w:hAnsiTheme="minorHAnsi" w:cs="Arial"/>
                <w:bCs/>
                <w:sz w:val="20"/>
                <w:szCs w:val="20"/>
              </w:rPr>
              <w:t>b</w:t>
            </w:r>
            <w:r w:rsidR="0058624A" w:rsidRPr="006A1526">
              <w:rPr>
                <w:rFonts w:asciiTheme="minorHAnsi" w:hAnsiTheme="minorHAnsi" w:cs="Arial"/>
                <w:bCs/>
                <w:sz w:val="20"/>
                <w:szCs w:val="20"/>
              </w:rPr>
              <w:t xml:space="preserve">jectif de revenu net : 60</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5</w:t>
            </w:r>
            <w:r w:rsidR="00315506" w:rsidRPr="006A1526">
              <w:rPr>
                <w:rFonts w:asciiTheme="minorHAnsi" w:hAnsiTheme="minorHAnsi" w:cs="Arial"/>
                <w:bCs/>
                <w:sz w:val="20"/>
                <w:szCs w:val="20"/>
              </w:rPr>
              <w:t> millions de dollars</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D'ici la fin de 2024, CHHC prévoit des dividendes cumulés de 2,64 milliards de dollars, 367 millions de dollars en Intérêts nets sur les bénéfices fédéraux, et 789 millions de dollars en impôt fédéral sur le revenu.</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exploitera le système Trans Mountain Pipeline de faç</w:t>
            </w:r>
            <w:r w:rsidR="00B87041" w:rsidRPr="006A1526">
              <w:rPr>
                <w:rFonts w:asciiTheme="minorHAnsi" w:hAnsiTheme="minorHAnsi" w:cs="Arial"/>
                <w:sz w:val="20"/>
              </w:rPr>
              <w:t xml:space="preserve">on sécuri</w:t>
            </w:r>
            <w:r w:rsidRPr="006A1526">
              <w:rPr>
                <w:rFonts w:asciiTheme="minorHAnsi" w:hAnsiTheme="minorHAnsi" w:cs="Arial"/>
                <w:sz w:val="20"/>
              </w:rPr>
              <w:t xml:space="preserve">taire et efficace.</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É</w:t>
            </w:r>
            <w:r w:rsidR="008D3752" w:rsidRPr="006A1526">
              <w:rPr>
                <w:rFonts w:asciiTheme="minorHAnsi" w:hAnsiTheme="minorHAnsi" w:cs="Arial"/>
                <w:sz w:val="20"/>
              </w:rPr>
              <w:t xml:space="preserve">valuation de l</w:t>
            </w:r>
            <w:r w:rsidRPr="006A1526">
              <w:rPr>
                <w:rFonts w:asciiTheme="minorHAnsi" w:hAnsiTheme="minorHAnsi" w:cs="Arial"/>
                <w:sz w:val="20"/>
              </w:rPr>
              <w:t xml:space="preserve">a performance </w:t>
            </w:r>
            <w:r w:rsidR="008D3752" w:rsidRPr="006A1526">
              <w:rPr>
                <w:rFonts w:asciiTheme="minorHAnsi" w:hAnsiTheme="minorHAnsi" w:cs="Arial"/>
                <w:sz w:val="20"/>
              </w:rPr>
              <w:t xml:space="preserve">basée sur les revenus d'exploitation et les dépenses conformément à leur performance financière prévue.</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Obje</w:t>
            </w:r>
            <w:r w:rsidR="00780280" w:rsidRPr="006A1526">
              <w:rPr>
                <w:rFonts w:asciiTheme="minorHAnsi" w:hAnsiTheme="minorHAnsi" w:cs="Arial"/>
                <w:sz w:val="20"/>
              </w:rPr>
              <w:t>c</w:t>
            </w:r>
            <w:r w:rsidRPr="006A1526">
              <w:rPr>
                <w:rFonts w:asciiTheme="minorHAnsi" w:hAnsiTheme="minorHAnsi" w:cs="Arial"/>
                <w:sz w:val="20"/>
              </w:rPr>
              <w:t xml:space="preserve">tif d'EB</w:t>
            </w:r>
            <w:r w:rsidR="00B62913" w:rsidRPr="006A1526">
              <w:rPr>
                <w:rFonts w:asciiTheme="minorHAnsi" w:hAnsiTheme="minorHAnsi" w:cs="Arial"/>
                <w:sz w:val="20"/>
              </w:rPr>
              <w:t xml:space="preserve">ITDA 2025 </w:t>
            </w:r>
            <w:r w:rsidRPr="006A1526">
              <w:rPr>
                <w:rFonts w:asciiTheme="minorHAnsi" w:hAnsiTheme="minorHAnsi" w:cs="Arial"/>
                <w:sz w:val="20"/>
              </w:rPr>
              <w:t xml:space="preserve">: </w:t>
            </w:r>
            <w:r w:rsidR="00C32184" w:rsidRPr="006A1526">
              <w:rPr>
                <w:rFonts w:asciiTheme="minorHAnsi" w:hAnsiTheme="minorHAnsi" w:cs="Arial"/>
                <w:sz w:val="20"/>
              </w:rPr>
              <w:t>2 214 </w:t>
            </w:r>
            <w:r w:rsidRPr="006A1526">
              <w:rPr>
                <w:rFonts w:asciiTheme="minorHAnsi" w:hAnsiTheme="minorHAnsi" w:cs="Arial"/>
                <w:sz w:val="20"/>
              </w:rPr>
              <w:t xml:space="preserve">millions $</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Prévision de l'EB</w:t>
            </w:r>
            <w:r w:rsidR="00780280" w:rsidRPr="006A1526">
              <w:rPr>
                <w:rFonts w:asciiTheme="minorHAnsi" w:hAnsiTheme="minorHAnsi" w:cs="Arial"/>
                <w:sz w:val="20"/>
              </w:rPr>
              <w:t>I</w:t>
            </w:r>
            <w:r w:rsidRPr="006A1526">
              <w:rPr>
                <w:rFonts w:asciiTheme="minorHAnsi" w:hAnsiTheme="minorHAnsi" w:cs="Arial"/>
                <w:sz w:val="20"/>
              </w:rPr>
              <w:t xml:space="preserve">TDA 2024 : 1 3</w:t>
            </w:r>
            <w:r w:rsidR="00F476F9" w:rsidRPr="006A1526">
              <w:rPr>
                <w:rFonts w:asciiTheme="minorHAnsi" w:hAnsiTheme="minorHAnsi" w:cs="Arial"/>
                <w:sz w:val="20"/>
              </w:rPr>
              <w:t>42 m</w:t>
            </w:r>
            <w:r w:rsidR="00780A25" w:rsidRPr="006A1526">
              <w:rPr>
                <w:rFonts w:asciiTheme="minorHAnsi" w:hAnsiTheme="minorHAnsi" w:cs="Arial"/>
                <w:sz w:val="20"/>
              </w:rPr>
              <w:t>ill</w:t>
            </w:r>
            <w:r w:rsidRPr="006A1526">
              <w:rPr>
                <w:rFonts w:asciiTheme="minorHAnsi" w:hAnsiTheme="minorHAnsi" w:cs="Arial"/>
                <w:sz w:val="20"/>
              </w:rPr>
              <w:t xml:space="preserve">ions de dollars (USGAAP)</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est prêt pour une é</w:t>
            </w:r>
            <w:r w:rsidR="00BC2D14" w:rsidRPr="006A1526">
              <w:rPr>
                <w:rFonts w:asciiTheme="minorHAnsi" w:hAnsiTheme="minorHAnsi" w:cs="Arial"/>
                <w:sz w:val="20"/>
              </w:rPr>
              <w:t>ventuelle monétisation commerciale, y</w:t>
            </w:r>
            <w:r w:rsidR="00F34517" w:rsidRPr="006A1526">
              <w:rPr>
                <w:rFonts w:asciiTheme="minorHAnsi" w:hAnsiTheme="minorHAnsi" w:cs="Arial"/>
                <w:sz w:val="20"/>
              </w:rPr>
              <w:t> compris le r</w:t>
            </w:r>
            <w:r w:rsidR="00B91A82" w:rsidRPr="006A1526">
              <w:rPr>
                <w:rFonts w:asciiTheme="minorHAnsi" w:hAnsiTheme="minorHAnsi" w:cs="Arial"/>
                <w:sz w:val="20"/>
              </w:rPr>
              <w:t xml:space="preserve">èglement des péages et la</w:t>
            </w:r>
            <w:r w:rsidR="00F34517" w:rsidRPr="006A1526">
              <w:rPr>
                <w:rFonts w:asciiTheme="minorHAnsi" w:hAnsiTheme="minorHAnsi" w:cs="Arial"/>
                <w:sz w:val="20"/>
              </w:rPr>
              <w:t xml:space="preserve"> participation économique</w:t>
            </w:r>
            <w:r w:rsidR="0008180B" w:rsidRPr="006A1526">
              <w:rPr>
                <w:rFonts w:asciiTheme="minorHAnsi" w:hAnsiTheme="minorHAnsi" w:cs="Arial"/>
                <w:sz w:val="20"/>
              </w:rPr>
              <w:t> des A</w:t>
            </w:r>
            <w:r w:rsidR="00BB7CCC" w:rsidRPr="006A1526">
              <w:rPr>
                <w:rFonts w:asciiTheme="minorHAnsi" w:hAnsiTheme="minorHAnsi" w:cs="Arial"/>
                <w:sz w:val="20"/>
              </w:rPr>
              <w:t>ut</w:t>
            </w:r>
            <w:r w:rsidR="0008180B" w:rsidRPr="006A1526">
              <w:rPr>
                <w:rFonts w:asciiTheme="minorHAnsi" w:hAnsiTheme="minorHAnsi" w:cs="Arial"/>
                <w:sz w:val="20"/>
              </w:rPr>
              <w:t>ochtone</w:t>
            </w:r>
            <w:r w:rsidR="00F22A36" w:rsidRPr="006A1526">
              <w:rPr>
                <w:rFonts w:asciiTheme="minorHAnsi" w:hAnsiTheme="minorHAnsi" w:cs="Arial"/>
                <w:sz w:val="20"/>
              </w:rPr>
              <w:t xml:space="preserve">s (PEA)</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L</w:t>
            </w:r>
            <w:r w:rsidR="00347E58" w:rsidRPr="006A1526">
              <w:rPr>
                <w:rFonts w:asciiTheme="minorHAnsi" w:hAnsiTheme="minorHAnsi" w:cs="Arial"/>
                <w:sz w:val="20"/>
              </w:rPr>
              <w:t xml:space="preserve">es besoins</w:t>
            </w:r>
            <w:r w:rsidR="00D60263" w:rsidRPr="006A1526">
              <w:rPr>
                <w:rFonts w:asciiTheme="minorHAnsi" w:hAnsiTheme="minorHAnsi" w:cs="Arial"/>
                <w:sz w:val="20"/>
              </w:rPr>
              <w:t> de Fina</w:t>
            </w:r>
            <w:r w:rsidR="00347E58" w:rsidRPr="006A1526">
              <w:rPr>
                <w:rFonts w:asciiTheme="minorHAnsi" w:hAnsiTheme="minorHAnsi" w:cs="Arial"/>
                <w:sz w:val="20"/>
              </w:rPr>
              <w:t xml:space="preserve">n</w:t>
            </w:r>
            <w:r w:rsidRPr="006A1526">
              <w:rPr>
                <w:rFonts w:asciiTheme="minorHAnsi" w:hAnsiTheme="minorHAnsi" w:cs="Arial"/>
                <w:sz w:val="20"/>
              </w:rPr>
              <w:t xml:space="preserve">ce ré</w:t>
            </w:r>
            <w:r w:rsidR="00347E58" w:rsidRPr="006A1526">
              <w:rPr>
                <w:rFonts w:asciiTheme="minorHAnsi" w:hAnsiTheme="minorHAnsi" w:cs="Arial"/>
                <w:sz w:val="20"/>
              </w:rPr>
              <w:t>pondus pour aider à la prise de déc</w:t>
            </w:r>
            <w:r w:rsidR="007A1458" w:rsidRPr="006A1526">
              <w:rPr>
                <w:rFonts w:asciiTheme="minorHAnsi" w:hAnsiTheme="minorHAnsi" w:cs="Arial"/>
                <w:sz w:val="20"/>
              </w:rPr>
              <w:t xml:space="preserve">i</w:t>
            </w:r>
            <w:r w:rsidR="006C4239" w:rsidRPr="006A1526">
              <w:rPr>
                <w:rFonts w:asciiTheme="minorHAnsi" w:hAnsiTheme="minorHAnsi" w:cs="Arial"/>
                <w:sz w:val="20"/>
              </w:rPr>
              <w:t xml:space="preserve">sion. Création d'une fi</w:t>
            </w:r>
            <w:r w:rsidR="00437111" w:rsidRPr="006A1526">
              <w:rPr>
                <w:rFonts w:asciiTheme="minorHAnsi" w:hAnsiTheme="minorHAnsi" w:cs="Arial"/>
                <w:sz w:val="20"/>
              </w:rPr>
              <w:t xml:space="preserve">liale de CDEV pour </w:t>
            </w:r>
            <w:r w:rsidR="006C4239" w:rsidRPr="006A1526">
              <w:rPr>
                <w:rFonts w:asciiTheme="minorHAnsi" w:hAnsiTheme="minorHAnsi" w:cs="Arial"/>
                <w:sz w:val="20"/>
              </w:rPr>
              <w:t xml:space="preserve">gére</w:t>
            </w:r>
            <w:r w:rsidR="00437111" w:rsidRPr="006A1526">
              <w:rPr>
                <w:rFonts w:asciiTheme="minorHAnsi" w:hAnsiTheme="minorHAnsi" w:cs="Arial"/>
                <w:sz w:val="20"/>
              </w:rPr>
              <w:t>r les prêts accordé</w:t>
            </w:r>
            <w:r w:rsidR="006C4239" w:rsidRPr="006A1526">
              <w:rPr>
                <w:rFonts w:asciiTheme="minorHAnsi" w:hAnsiTheme="minorHAnsi" w:cs="Arial"/>
                <w:sz w:val="20"/>
              </w:rPr>
              <w:t xml:space="preserve">s aux bénéficiaires de l'IE</w:t>
            </w:r>
            <w:r w:rsidR="00437111" w:rsidRPr="006A1526">
              <w:rPr>
                <w:rFonts w:asciiTheme="minorHAnsi" w:hAnsiTheme="minorHAnsi" w:cs="Arial"/>
                <w:sz w:val="20"/>
              </w:rPr>
              <w:t xml:space="preserve">P.</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Êtr</w:t>
            </w:r>
            <w:r w:rsidR="008E7590" w:rsidRPr="006A1526">
              <w:rPr>
                <w:rFonts w:asciiTheme="minorHAnsi" w:hAnsiTheme="minorHAnsi" w:cs="Arial"/>
                <w:sz w:val="20"/>
              </w:rPr>
              <w:t>e mis à jour dans un plan modifié</w:t>
            </w:r>
            <w:r w:rsidR="002D1152" w:rsidRPr="006A1526">
              <w:rPr>
                <w:rFonts w:asciiTheme="minorHAnsi" w:hAnsiTheme="minorHAnsi" w:cs="Arial"/>
                <w:sz w:val="20"/>
              </w:rPr>
              <w:t>.</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a</w:t>
            </w:r>
            <w:r w:rsidR="00064530" w:rsidRPr="006A1526">
              <w:rPr>
                <w:rFonts w:asciiTheme="minorHAnsi" w:hAnsiTheme="minorHAnsi" w:cs="Arial"/>
                <w:sz w:val="20"/>
              </w:rPr>
              <w:t> travaillé sur divers modèles de monétisatio</w:t>
            </w:r>
            <w:r w:rsidR="00F47497" w:rsidRPr="006A1526">
              <w:rPr>
                <w:rFonts w:asciiTheme="minorHAnsi" w:hAnsiTheme="minorHAnsi" w:cs="Arial"/>
                <w:sz w:val="20"/>
              </w:rPr>
              <w:t xml:space="preserve">n pour faciliter la prise de décis</w:t>
            </w:r>
            <w:r w:rsidR="00F22A36" w:rsidRPr="006A1526">
              <w:rPr>
                <w:rFonts w:asciiTheme="minorHAnsi" w:hAnsiTheme="minorHAnsi" w:cs="Arial"/>
                <w:sz w:val="20"/>
              </w:rPr>
              <w:t xml:space="preserve">ions et a retenu les services d’un conseiller financier afin d</w:t>
            </w:r>
            <w:r w:rsidR="00A25321" w:rsidRPr="006A1526">
              <w:rPr>
                <w:rFonts w:asciiTheme="minorHAnsi" w:hAnsiTheme="minorHAnsi" w:cs="Arial"/>
                <w:sz w:val="20"/>
              </w:rPr>
              <w:t xml:space="preserve">’appuyer l’IEP. CDE</w:t>
            </w:r>
            <w:r w:rsidR="007A1458" w:rsidRPr="006A1526">
              <w:rPr>
                <w:rFonts w:asciiTheme="minorHAnsi" w:hAnsiTheme="minorHAnsi" w:cs="Arial"/>
                <w:sz w:val="20"/>
              </w:rPr>
              <w:t xml:space="preserve">V a demandé l’autorisation de créer une filiale pour gérer les prêts aux bénéficiaires de l’IEP.</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La dette de </w:t>
            </w:r>
            <w:r w:rsidR="00EF41C3" w:rsidRPr="006A1526">
              <w:rPr>
                <w:rFonts w:asciiTheme="minorHAnsi" w:hAnsiTheme="minorHAnsi" w:cs="Arial"/>
                <w:sz w:val="20"/>
              </w:rPr>
              <w:t>TMC est refinancé</w:t>
            </w:r>
            <w:r w:rsidR="00632BA8" w:rsidRPr="006A1526">
              <w:rPr>
                <w:rFonts w:asciiTheme="minorHAnsi" w:hAnsiTheme="minorHAnsi" w:cs="Arial"/>
                <w:sz w:val="20"/>
              </w:rPr>
              <w:t xml:space="preserve">e.</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L'option de refinancement de</w:t>
            </w:r>
            <w:r w:rsidR="00C32954" w:rsidRPr="006A1526">
              <w:rPr>
                <w:rFonts w:asciiTheme="minorHAnsi" w:hAnsiTheme="minorHAnsi" w:cs="Arial"/>
                <w:bCs/>
                <w:sz w:val="20"/>
                <w:szCs w:val="20"/>
              </w:rPr>
              <w:t xml:space="preserve"> la dette décrite dans le plan d'entreprise 2025-2029 est exécutée.</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Refinancer la dette TMC en 2024</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a </w:t>
            </w:r>
            <w:r w:rsidR="0012474A" w:rsidRPr="006A1526">
              <w:rPr>
                <w:rFonts w:asciiTheme="minorHAnsi" w:hAnsiTheme="minorHAnsi" w:cs="Arial"/>
                <w:sz w:val="20"/>
              </w:rPr>
              <w:t>élaboré des o</w:t>
            </w:r>
            <w:r w:rsidR="00F958F3" w:rsidRPr="006A1526">
              <w:rPr>
                <w:rFonts w:asciiTheme="minorHAnsi" w:hAnsiTheme="minorHAnsi" w:cs="Arial"/>
                <w:sz w:val="20"/>
              </w:rPr>
              <w:t xml:space="preserve">p</w:t>
            </w:r>
            <w:r w:rsidR="0012474A" w:rsidRPr="006A1526">
              <w:rPr>
                <w:rFonts w:asciiTheme="minorHAnsi" w:hAnsiTheme="minorHAnsi" w:cs="Arial"/>
                <w:sz w:val="20"/>
              </w:rPr>
              <w:t xml:space="preserve">tions de refinancement d</w:t>
            </w:r>
            <w:r w:rsidR="00F958F3" w:rsidRPr="006A1526">
              <w:rPr>
                <w:rFonts w:asciiTheme="minorHAnsi" w:hAnsiTheme="minorHAnsi" w:cs="Arial"/>
                <w:sz w:val="20"/>
              </w:rPr>
              <w:t>e la dette</w:t>
            </w:r>
            <w:r w:rsidR="0012474A" w:rsidRPr="006A1526">
              <w:rPr>
                <w:rFonts w:asciiTheme="minorHAnsi" w:hAnsiTheme="minorHAnsi" w:cs="Arial"/>
                <w:sz w:val="20"/>
              </w:rPr>
              <w:t>.</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La direction de CDEV participera aux discussions concernant les décisions stratégiques de TMC</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à toutes les réunions du conseil d'administration et des comités de TMC et maintien d'une relation étroite entre la haute direction de TMC et CDEV. G</w:t>
            </w:r>
            <w:r w:rsidR="005126D9" w:rsidRPr="006A1526">
              <w:rPr>
                <w:rFonts w:asciiTheme="minorHAnsi" w:hAnsiTheme="minorHAnsi" w:cs="Arial"/>
                <w:sz w:val="20"/>
                <w:szCs w:val="20"/>
              </w:rPr>
              <w:t>e</w:t>
            </w:r>
            <w:r w:rsidRPr="006A1526">
              <w:rPr>
                <w:rFonts w:asciiTheme="minorHAnsi" w:hAnsiTheme="minorHAnsi" w:cs="Arial"/>
                <w:sz w:val="20"/>
                <w:szCs w:val="20"/>
              </w:rPr>
              <w:t>stion</w:t>
            </w:r>
            <w:r w:rsidR="005126D9" w:rsidRPr="006A1526">
              <w:rPr>
                <w:rFonts w:asciiTheme="minorHAnsi" w:hAnsiTheme="minorHAnsi" w:cs="Arial"/>
                <w:sz w:val="20"/>
                <w:szCs w:val="20"/>
              </w:rPr>
              <w:t> des co</w:t>
            </w:r>
            <w:r w:rsidRPr="006A1526">
              <w:rPr>
                <w:rFonts w:asciiTheme="minorHAnsi" w:hAnsiTheme="minorHAnsi" w:cs="Arial"/>
                <w:sz w:val="20"/>
                <w:szCs w:val="20"/>
              </w:rPr>
              <w:t xml:space="preserve">nseillers.</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Participation à toutes les réunions du conseil ainsi qu’à des discussions au moins mensuelles avec la direction de TMC.</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100 % de</w:t>
            </w:r>
            <w:r w:rsidR="008D3752" w:rsidRPr="006A1526">
              <w:rPr>
                <w:rFonts w:asciiTheme="minorHAnsi" w:hAnsiTheme="minorHAnsi" w:cs="Arial"/>
                <w:sz w:val="20"/>
                <w:szCs w:val="20"/>
              </w:rPr>
              <w:t> participation du Président et du PDG de </w:t>
            </w:r>
            <w:r w:rsidR="00555940" w:rsidRPr="006A1526">
              <w:rPr>
                <w:rFonts w:asciiTheme="minorHAnsi" w:hAnsiTheme="minorHAnsi" w:cs="Arial"/>
                <w:sz w:val="20"/>
                <w:szCs w:val="20"/>
              </w:rPr>
              <w:t xml:space="preserve">CDEV. CDEV présent aux réunions de</w:t>
            </w:r>
            <w:r w:rsidR="00F96C0D" w:rsidRPr="006A1526">
              <w:rPr>
                <w:rFonts w:asciiTheme="minorHAnsi" w:hAnsiTheme="minorHAnsi" w:cs="Arial"/>
                <w:sz w:val="20"/>
                <w:szCs w:val="20"/>
              </w:rPr>
              <w:t xml:space="preserve"> gestion et des comités de pilotage, et i</w:t>
            </w:r>
            <w:r w:rsidR="00970677" w:rsidRPr="006A1526">
              <w:rPr>
                <w:rFonts w:asciiTheme="minorHAnsi" w:hAnsiTheme="minorHAnsi" w:cs="Arial"/>
                <w:sz w:val="20"/>
                <w:szCs w:val="20"/>
              </w:rPr>
              <w:t xml:space="preserve">mpliqu</w:t>
            </w:r>
            <w:r w:rsidR="008D3752" w:rsidRPr="006A1526">
              <w:rPr>
                <w:rFonts w:asciiTheme="minorHAnsi" w:hAnsiTheme="minorHAnsi" w:cs="Arial"/>
                <w:sz w:val="20"/>
                <w:szCs w:val="20"/>
              </w:rPr>
              <w:t xml:space="preserve">é avec les conseillers en assurance pour réaliser des analyses sur les coûts et les échéanciers.</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Lancemen</w:t>
            </w:r>
            <w:r w:rsidR="002803E5" w:rsidRPr="00462C5F">
              <w:rPr>
                <w:rFonts w:asciiTheme="minorHAnsi" w:hAnsiTheme="minorHAnsi"/>
                <w:sz w:val="20"/>
              </w:rPr>
              <w:t xml:space="preserve">t de</w:t>
            </w:r>
            <w:r w:rsidRPr="00462C5F">
              <w:rPr>
                <w:rFonts w:asciiTheme="minorHAnsi" w:hAnsiTheme="minorHAnsi"/>
                <w:sz w:val="20"/>
              </w:rPr>
              <w:t> ILGP</w:t>
            </w:r>
            <w:r w:rsidR="00EE5FA4" w:rsidRPr="00462C5F">
              <w:rPr>
                <w:rFonts w:asciiTheme="minorHAnsi" w:hAnsiTheme="minorHAnsi"/>
                <w:sz w:val="20"/>
              </w:rPr>
              <w:t>.</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Le programme est lancé et fon</w:t>
            </w:r>
            <w:r w:rsidR="003E3295" w:rsidRPr="00462C5F">
              <w:rPr>
                <w:rFonts w:asciiTheme="minorHAnsi" w:hAnsiTheme="minorHAnsi"/>
                <w:sz w:val="20"/>
              </w:rPr>
              <w:t xml:space="preserve">ctionne en conséquence.</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Lancement du programme.</w:t>
            </w:r>
            <w:r w:rsidR="00000AE0" w:rsidRPr="00462C5F">
              <w:rPr>
                <w:rFonts w:asciiTheme="minorHAnsi" w:hAnsiTheme="minorHAnsi"/>
                <w:sz w:val="20"/>
              </w:rPr>
              <w:t> La première garantie de prêt autochtone sera annoncée d'ici la fin de 2024.</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La filiale est constituée afin de gérer la garantie de prêt et est dotée du personnel approprié. CEO est engagé et </w:t>
            </w:r>
            <w:r w:rsidR="00841641" w:rsidRPr="00462C5F">
              <w:rPr>
                <w:rFonts w:asciiTheme="minorHAnsi" w:hAnsiTheme="minorHAnsi"/>
                <w:sz w:val="20"/>
              </w:rPr>
              <w:t xml:space="preserve">le conseil d'administr</w:t>
            </w:r>
            <w:r w:rsidRPr="00462C5F">
              <w:rPr>
                <w:rFonts w:asciiTheme="minorHAnsi" w:hAnsiTheme="minorHAnsi"/>
                <w:sz w:val="20"/>
              </w:rPr>
              <w:t>ation d'ILGP est nommé. Les pre</w:t>
            </w:r>
            <w:r w:rsidR="00F436FB" w:rsidRPr="00462C5F">
              <w:rPr>
                <w:rFonts w:asciiTheme="minorHAnsi" w:hAnsiTheme="minorHAnsi"/>
                <w:sz w:val="20"/>
              </w:rPr>
              <w:t xml:space="preserve">mières propositions sont en cours d'examen pour vérification diligente.</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Prêt à Telesat </w:t>
            </w:r>
            <w:r w:rsidR="0065150F" w:rsidRPr="006A1526">
              <w:rPr>
                <w:rFonts w:asciiTheme="minorHAnsi" w:hAnsiTheme="minorHAnsi" w:cs="Arial"/>
                <w:sz w:val="20"/>
                <w:szCs w:val="20"/>
              </w:rPr>
              <w:t xml:space="preserve">LEO </w:t>
            </w:r>
            <w:r w:rsidRPr="006A1526">
              <w:rPr>
                <w:rFonts w:asciiTheme="minorHAnsi" w:hAnsiTheme="minorHAnsi" w:cs="Arial"/>
                <w:sz w:val="20"/>
                <w:szCs w:val="20"/>
              </w:rPr>
              <w:t xml:space="preserve">géré efficacement par la </w:t>
            </w:r>
            <w:r w:rsidR="00006A8F" w:rsidRPr="006A1526">
              <w:rPr>
                <w:rFonts w:asciiTheme="minorHAnsi" w:hAnsiTheme="minorHAnsi" w:cs="Arial"/>
                <w:sz w:val="20"/>
                <w:szCs w:val="20"/>
              </w:rPr>
              <w:t xml:space="preserve">nouvelle fili</w:t>
            </w:r>
            <w:r w:rsidR="0065150F" w:rsidRPr="006A1526">
              <w:rPr>
                <w:rFonts w:asciiTheme="minorHAnsi" w:hAnsiTheme="minorHAnsi" w:cs="Arial"/>
                <w:sz w:val="20"/>
                <w:szCs w:val="20"/>
              </w:rPr>
              <w:t>ale de CDEV.</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Le prêt est géré en conséquence afin que Telesat puisse achever et exploiter le projet Telesat Lightspeed.</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Les délégations d'autorité nécessaires sont appr</w:t>
            </w:r>
            <w:r w:rsidR="0065150F" w:rsidRPr="006A1526">
              <w:rPr>
                <w:rFonts w:asciiTheme="minorHAnsi" w:hAnsiTheme="minorHAnsi" w:cs="Arial"/>
                <w:sz w:val="20"/>
              </w:rPr>
              <w:t>o</w:t>
            </w:r>
            <w:r w:rsidR="001C5266" w:rsidRPr="006A1526">
              <w:rPr>
                <w:rFonts w:asciiTheme="minorHAnsi" w:hAnsiTheme="minorHAnsi" w:cs="Arial"/>
                <w:sz w:val="20"/>
              </w:rPr>
              <w:t xml:space="preserve">u</w:t>
            </w:r>
            <w:r w:rsidR="0065150F" w:rsidRPr="006A1526">
              <w:rPr>
                <w:rFonts w:asciiTheme="minorHAnsi" w:hAnsiTheme="minorHAnsi" w:cs="Arial"/>
                <w:sz w:val="20"/>
              </w:rPr>
              <w:t>v</w:t>
            </w:r>
            <w:r w:rsidR="001C5266" w:rsidRPr="006A1526">
              <w:rPr>
                <w:rFonts w:asciiTheme="minorHAnsi" w:hAnsiTheme="minorHAnsi" w:cs="Arial"/>
                <w:sz w:val="20"/>
              </w:rPr>
              <w:t xml:space="preserve">ées. Les fonds sont transférés du compte Canad</w:t>
            </w:r>
            <w:r w:rsidR="007F6C86" w:rsidRPr="006A1526">
              <w:rPr>
                <w:rFonts w:asciiTheme="minorHAnsi" w:hAnsiTheme="minorHAnsi" w:cs="Arial"/>
                <w:sz w:val="20"/>
              </w:rPr>
              <w:t>a d'EDC à la filial</w:t>
            </w:r>
            <w:r w:rsidR="0065150F" w:rsidRPr="006A1526">
              <w:rPr>
                <w:rFonts w:asciiTheme="minorHAnsi" w:hAnsiTheme="minorHAnsi" w:cs="Arial"/>
                <w:sz w:val="20"/>
              </w:rPr>
              <w:t xml:space="preserve">e de CDEV, puis au prêteur Telesat LEO</w:t>
            </w:r>
            <w:r w:rsidR="007F6C86" w:rsidRPr="006A1526">
              <w:rPr>
                <w:rFonts w:asciiTheme="minorHAnsi" w:hAnsiTheme="minorHAnsi" w:cs="Arial"/>
                <w:sz w:val="20"/>
              </w:rPr>
              <w:t xml:space="preserve">.</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Une nouvelle filiale a été constituée en septembre 2024.</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Surveillance de CGF</w:t>
            </w:r>
            <w:r w:rsidR="008D3752" w:rsidRPr="006A1526">
              <w:rPr>
                <w:rFonts w:asciiTheme="minorHAnsi" w:hAnsiTheme="minorHAnsi" w:cs="Arial"/>
                <w:sz w:val="20"/>
                <w:szCs w:val="20"/>
              </w:rPr>
              <w:t> pou</w:t>
            </w:r>
            <w:r w:rsidRPr="006A1526">
              <w:rPr>
                <w:rFonts w:asciiTheme="minorHAnsi" w:hAnsiTheme="minorHAnsi" w:cs="Arial"/>
                <w:sz w:val="20"/>
                <w:szCs w:val="20"/>
              </w:rPr>
              <w:t xml:space="preserve">r veiller à ce qu'elle réalise des investissements conformément à son mandat</w:t>
            </w:r>
            <w:r w:rsidR="00081167" w:rsidRPr="006A1526">
              <w:rPr>
                <w:rFonts w:asciiTheme="minorHAnsi" w:hAnsiTheme="minorHAnsi" w:cs="Arial"/>
                <w:sz w:val="20"/>
                <w:szCs w:val="20"/>
              </w:rPr>
              <w: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Garantir que CGF et son gestionnaire d'investissements CGFIM agissent conformément à l'Entente de gestion des investissements et à la Déclaration des principes d'investissement.</w:t>
            </w:r>
            <w:r w:rsidRPr="006A1526" w:rsidDel="00172278">
              <w:rPr>
                <w:rFonts w:asciiTheme="minorHAnsi" w:hAnsiTheme="minorHAnsi" w:cs="Arial"/>
                <w:sz w:val="20"/>
                <w:szCs w:val="20"/>
              </w:rPr>
              <w:t xml:space="preserve"> </w:t>
            </w:r>
            <w:r w:rsidRPr="006A1526">
              <w:rPr>
                <w:rFonts w:asciiTheme="minorHAnsi" w:hAnsiTheme="minorHAnsi" w:cs="Arial"/>
                <w:sz w:val="20"/>
                <w:szCs w:val="20"/>
              </w:rPr>
              <w:t>Nomination de</w:t>
            </w:r>
            <w:r w:rsidR="008851CB" w:rsidRPr="006A1526">
              <w:rPr>
                <w:rFonts w:asciiTheme="minorHAnsi" w:hAnsiTheme="minorHAnsi" w:cs="Arial"/>
                <w:sz w:val="20"/>
                <w:szCs w:val="20"/>
              </w:rPr>
              <w:t> membres supplémentaires au conseil d'administration de CG</w:t>
            </w:r>
            <w:r w:rsidR="00711116" w:rsidRPr="006A1526">
              <w:rPr>
                <w:rFonts w:asciiTheme="minorHAnsi" w:hAnsiTheme="minorHAnsi" w:cs="Arial"/>
                <w:sz w:val="20"/>
                <w:szCs w:val="20"/>
              </w:rPr>
              <w:t xml:space="preserve">F pour renforcer la surveillanc</w:t>
            </w:r>
            <w:r w:rsidRPr="006A1526">
              <w:rPr>
                <w:rFonts w:asciiTheme="minorHAnsi" w:hAnsiTheme="minorHAnsi" w:cs="Arial"/>
                <w:sz w:val="20"/>
                <w:szCs w:val="20"/>
              </w:rPr>
              <w:t xml:space="preserve">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À surveiller. Nomina</w:t>
            </w:r>
            <w:r w:rsidR="000E06D1" w:rsidRPr="006A1526">
              <w:rPr>
                <w:rFonts w:asciiTheme="minorHAnsi" w:hAnsiTheme="minorHAnsi" w:cs="Arial"/>
                <w:sz w:val="20"/>
              </w:rPr>
              <w:t xml:space="preserve">tions supplémenta</w:t>
            </w:r>
            <w:r w:rsidR="00075F44" w:rsidRPr="006A1526">
              <w:rPr>
                <w:rFonts w:asciiTheme="minorHAnsi" w:hAnsiTheme="minorHAnsi" w:cs="Arial"/>
                <w:sz w:val="20"/>
              </w:rPr>
              <w:t>ires au Conseil d'administration de CGF</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a annoncé 8 inv</w:t>
            </w:r>
            <w:r w:rsidR="00AE4248" w:rsidRPr="006A1526">
              <w:rPr>
                <w:rFonts w:asciiTheme="minorHAnsi" w:hAnsiTheme="minorHAnsi" w:cs="Arial"/>
                <w:sz w:val="20"/>
              </w:rPr>
              <w:t>estissements à ce jour.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Les propriétés Beaverlodge transférées à IC</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Préparez-vous pour la prochaine série de transferts de propriétés prévue en 2025.</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propriétés s</w:t>
            </w:r>
            <w:r w:rsidR="00E75233" w:rsidRPr="006A1526">
              <w:rPr>
                <w:rFonts w:asciiTheme="minorHAnsi" w:hAnsiTheme="minorHAnsi" w:cs="Arial"/>
                <w:sz w:val="20"/>
              </w:rPr>
              <w:t xml:space="preserve">eront transférées d'</w:t>
            </w:r>
            <w:r w:rsidRPr="006A1526">
              <w:rPr>
                <w:rFonts w:asciiTheme="minorHAnsi" w:hAnsiTheme="minorHAnsi" w:cs="Arial"/>
                <w:sz w:val="20"/>
              </w:rPr>
              <w:t>ici 2025</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L</w:t>
            </w:r>
            <w:r w:rsidR="00FC34E2" w:rsidRPr="006A1526">
              <w:rPr>
                <w:rFonts w:asciiTheme="minorHAnsi" w:hAnsiTheme="minorHAnsi"/>
                <w:sz w:val="20"/>
                <w:szCs w:val="20"/>
              </w:rPr>
              <w:t>es coûts de restauration du site seront réglés en 2024</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Assurez-vo</w:t>
            </w:r>
            <w:r w:rsidR="008D3752" w:rsidRPr="006A1526">
              <w:rPr>
                <w:rFonts w:asciiTheme="minorHAnsi" w:hAnsiTheme="minorHAnsi" w:cs="Arial"/>
                <w:sz w:val="20"/>
                <w:szCs w:val="20"/>
                <w:lang w:val="en-US"/>
              </w:rPr>
              <w:t>us q</w:t>
            </w:r>
            <w:r w:rsidRPr="006A1526">
              <w:rPr>
                <w:rFonts w:asciiTheme="minorHAnsi" w:hAnsiTheme="minorHAnsi" w:cs="Arial"/>
                <w:sz w:val="20"/>
                <w:szCs w:val="20"/>
                <w:lang w:val="en-US"/>
              </w:rPr>
              <w:t xml:space="preserve">ue CIC est prêt à reprendre ses activités.</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Intégration de</w:t>
            </w:r>
            <w:r w:rsidR="00EF38A4" w:rsidRPr="006A1526">
              <w:rPr>
                <w:rFonts w:asciiTheme="minorHAnsi" w:hAnsiTheme="minorHAnsi" w:cs="Arial"/>
                <w:sz w:val="20"/>
                <w:szCs w:val="20"/>
              </w:rPr>
              <w:t xml:space="preserve"> </w:t>
            </w:r>
            <w:r w:rsidR="00EF38A4" w:rsidRPr="006A1526">
              <w:rPr>
                <w:rFonts w:asciiTheme="minorHAnsi" w:hAnsiTheme="minorHAnsi"/>
                <w:sz w:val="20"/>
                <w:szCs w:val="20"/>
              </w:rPr>
              <w:t>Sustainable Development Technology Canada avec la</w:t>
            </w:r>
            <w:r w:rsidRPr="006A1526">
              <w:rPr>
                <w:rFonts w:asciiTheme="minorHAnsi" w:hAnsiTheme="minorHAnsi" w:cs="Arial"/>
                <w:sz w:val="20"/>
                <w:szCs w:val="20"/>
              </w:rPr>
              <w:t> CIC, et re</w:t>
            </w:r>
            <w:r w:rsidR="00EF38A4" w:rsidRPr="006A1526">
              <w:rPr>
                <w:rFonts w:asciiTheme="minorHAnsi" w:hAnsiTheme="minorHAnsi" w:cs="Arial"/>
                <w:sz w:val="20"/>
                <w:szCs w:val="20"/>
              </w:rPr>
              <w:t>l</w:t>
            </w:r>
            <w:r w:rsidRPr="006A1526">
              <w:rPr>
                <w:rFonts w:asciiTheme="minorHAnsi" w:hAnsiTheme="minorHAnsi" w:cs="Arial"/>
                <w:sz w:val="20"/>
                <w:szCs w:val="20"/>
              </w:rPr>
              <w:t xml:space="preserve">a</w:t>
            </w:r>
            <w:r w:rsidRPr="006A1526">
              <w:rPr>
                <w:rFonts w:asciiTheme="minorHAnsi" w:hAnsiTheme="minorHAnsi" w:cs="Arial"/>
                <w:sz w:val="20"/>
                <w:szCs w:val="20"/>
              </w:rPr>
              <w:lastRenderedPageBreak/>
              <w:t>nce de</w:t>
            </w:r>
            <w:r w:rsidR="00ED1674" w:rsidRPr="006A1526">
              <w:rPr>
                <w:rFonts w:asciiTheme="minorHAnsi" w:hAnsiTheme="minorHAnsi" w:cs="Arial"/>
                <w:sz w:val="20"/>
                <w:szCs w:val="20"/>
              </w:rPr>
              <w:t>s opér</w:t>
            </w:r>
            <w:r w:rsidRPr="006A1526">
              <w:rPr>
                <w:rFonts w:asciiTheme="minorHAnsi" w:hAnsiTheme="minorHAnsi" w:cs="Arial"/>
                <w:sz w:val="20"/>
                <w:szCs w:val="20"/>
              </w:rPr>
              <w:t xml:space="preserve">ations de la CIC.</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À su</w:t>
            </w:r>
            <w:r w:rsidR="008D3752" w:rsidRPr="006A1526">
              <w:rPr>
                <w:rFonts w:asciiTheme="minorHAnsi" w:hAnsiTheme="minorHAnsi" w:cs="Arial"/>
                <w:sz w:val="20"/>
                <w:szCs w:val="20"/>
              </w:rPr>
              <w:t xml:space="preserve">rveiller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a ét</w:t>
            </w:r>
            <w:r w:rsidR="008D3752" w:rsidRPr="006A1526">
              <w:rPr>
                <w:rFonts w:asciiTheme="minorHAnsi" w:hAnsiTheme="minorHAnsi" w:cs="Arial"/>
                <w:sz w:val="20"/>
                <w:szCs w:val="20"/>
              </w:rPr>
              <w:t>é constituée en février 2023. E</w:t>
            </w:r>
            <w:r w:rsidRPr="006A1526">
              <w:rPr>
                <w:rFonts w:asciiTheme="minorHAnsi" w:hAnsiTheme="minorHAnsi" w:cs="Arial"/>
                <w:sz w:val="20"/>
                <w:szCs w:val="20"/>
              </w:rPr>
              <w:t xml:space="preserve">n</w:t>
            </w:r>
            <w:r w:rsidR="007260A0" w:rsidRPr="006A1526">
              <w:rPr>
                <w:rFonts w:asciiTheme="minorHAnsi" w:hAnsiTheme="minorHAnsi"/>
                <w:sz w:val="20"/>
                <w:szCs w:val="20"/>
              </w:rPr>
              <w:t xml:space="preserve"> décembre 2023, le Gouv</w:t>
            </w:r>
            <w:r w:rsidR="007260A0" w:rsidRPr="006A1526">
              <w:rPr>
                <w:rFonts w:asciiTheme="minorHAnsi" w:hAnsiTheme="minorHAnsi"/>
                <w:sz w:val="20"/>
                <w:szCs w:val="20"/>
              </w:rPr>
              <w:lastRenderedPageBreak/>
              <w:t>ernement du Canada a annoncé que la mise en œuvre complète de cette nouvelle entité est prévue au plus tard pour 2026-2027. En conséquence, les activités de la CIC ont été suspendu</w:t>
            </w:r>
            <w:r w:rsidR="00AB6DE1" w:rsidRPr="006A1526">
              <w:rPr>
                <w:rFonts w:asciiTheme="minorHAnsi" w:hAnsiTheme="minorHAnsi"/>
                <w:sz w:val="20"/>
                <w:szCs w:val="20"/>
              </w:rPr>
              <w:t>e</w:t>
            </w:r>
            <w:r w:rsidR="007260A0" w:rsidRPr="006A1526">
              <w:rPr>
                <w:rFonts w:asciiTheme="minorHAnsi" w:hAnsiTheme="minorHAnsi"/>
                <w:sz w:val="20"/>
                <w:szCs w:val="20"/>
              </w:rPr>
              <w:t xml:space="preserve">s. En juin 2024, le ministre d’ISDE a annoncé que SDT</w:t>
            </w:r>
            <w:r w:rsidR="00EF38A4" w:rsidRPr="006A1526">
              <w:rPr>
                <w:rFonts w:asciiTheme="minorHAnsi" w:hAnsiTheme="minorHAnsi"/>
                <w:sz w:val="20"/>
                <w:szCs w:val="20"/>
              </w:rPr>
              <w:t xml:space="preserve">C ser</w:t>
            </w:r>
            <w:r w:rsidR="007260A0" w:rsidRPr="006A1526">
              <w:rPr>
                <w:rFonts w:asciiTheme="minorHAnsi" w:hAnsiTheme="minorHAnsi"/>
                <w:sz w:val="20"/>
                <w:szCs w:val="20"/>
              </w:rPr>
              <w:t xml:space="preserve">ait intégré à la CIC, une fois que le Conseil national de recherches aura terminé son travail visant à renforcer la gouvernance et les opérations de SDTC.</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Autres projets e</w:t>
            </w:r>
            <w:r w:rsidR="00CC630F" w:rsidRPr="00462C5F">
              <w:rPr>
                <w:rFonts w:asciiTheme="minorHAnsi" w:hAnsiTheme="minorHAnsi"/>
                <w:sz w:val="20"/>
              </w:rPr>
              <w:t>t rôle de conseiller financier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Ajout d</w:t>
            </w:r>
            <w:r w:rsidR="008E22F7" w:rsidRPr="00462C5F">
              <w:rPr>
                <w:rFonts w:asciiTheme="minorHAnsi" w:hAnsiTheme="minorHAnsi"/>
                <w:sz w:val="20"/>
              </w:rPr>
              <w:t xml:space="preserve">'</w:t>
            </w:r>
            <w:r w:rsidR="001265DC" w:rsidRPr="00462C5F">
              <w:rPr>
                <w:rFonts w:asciiTheme="minorHAnsi" w:hAnsiTheme="minorHAnsi"/>
                <w:sz w:val="20"/>
              </w:rPr>
              <w:t>informations consultatives précieuses et d'analyses financières te</w:t>
            </w:r>
            <w:r w:rsidR="008E22F7" w:rsidRPr="00462C5F">
              <w:rPr>
                <w:rFonts w:asciiTheme="minorHAnsi" w:hAnsiTheme="minorHAnsi"/>
                <w:sz w:val="20"/>
              </w:rPr>
              <w:t>ch</w:t>
            </w:r>
            <w:r w:rsidR="00254F88" w:rsidRPr="00462C5F">
              <w:rPr>
                <w:rFonts w:asciiTheme="minorHAnsi" w:hAnsiTheme="minorHAnsi"/>
                <w:sz w:val="20"/>
              </w:rPr>
              <w:t xml:space="preserve">n</w:t>
            </w:r>
            <w:r w:rsidR="00393AB2" w:rsidRPr="00462C5F">
              <w:rPr>
                <w:rFonts w:asciiTheme="minorHAnsi" w:hAnsiTheme="minorHAnsi"/>
                <w:sz w:val="20"/>
              </w:rPr>
              <w:t>iques e</w:t>
            </w:r>
            <w:r w:rsidR="00254F88" w:rsidRPr="00462C5F">
              <w:rPr>
                <w:rFonts w:asciiTheme="minorHAnsi" w:hAnsiTheme="minorHAnsi"/>
                <w:sz w:val="20"/>
              </w:rPr>
              <w:t xml:space="preserve">n tant qu'exp</w:t>
            </w:r>
            <w:r w:rsidR="00F6144B" w:rsidRPr="00462C5F">
              <w:rPr>
                <w:rFonts w:asciiTheme="minorHAnsi" w:hAnsiTheme="minorHAnsi"/>
                <w:sz w:val="20"/>
              </w:rPr>
              <w:t xml:space="preserve">ert recon</w:t>
            </w:r>
            <w:r w:rsidR="0054240E" w:rsidRPr="00462C5F">
              <w:rPr>
                <w:rFonts w:asciiTheme="minorHAnsi" w:hAnsiTheme="minorHAnsi"/>
                <w:sz w:val="20"/>
              </w:rPr>
              <w:t xml:space="preserve">nu </w:t>
            </w:r>
            <w:r w:rsidR="008A1EFB" w:rsidRPr="00462C5F">
              <w:rPr>
                <w:rFonts w:asciiTheme="minorHAnsi" w:hAnsiTheme="minorHAnsi"/>
                <w:sz w:val="20"/>
              </w:rPr>
              <w:t>en </w:t>
            </w:r>
            <w:r w:rsidR="00393AB2" w:rsidRPr="00462C5F">
              <w:rPr>
                <w:rFonts w:asciiTheme="minorHAnsi" w:hAnsiTheme="minorHAnsi"/>
                <w:sz w:val="20"/>
              </w:rPr>
              <w:t xml:space="preserve">conseils</w:t>
            </w:r>
            <w:r w:rsidR="0052001D" w:rsidRPr="00462C5F">
              <w:rPr>
                <w:rFonts w:asciiTheme="minorHAnsi" w:hAnsiTheme="minorHAnsi"/>
                <w:sz w:val="20"/>
              </w:rPr>
              <w:t> fina</w:t>
            </w:r>
            <w:r w:rsidR="00293A6A" w:rsidRPr="00462C5F">
              <w:rPr>
                <w:rFonts w:asciiTheme="minorHAnsi" w:hAnsiTheme="minorHAnsi"/>
                <w:sz w:val="20"/>
              </w:rPr>
              <w:t>ncier</w:t>
            </w:r>
            <w:r w:rsidR="0052001D" w:rsidRPr="00462C5F">
              <w:rPr>
                <w:rFonts w:asciiTheme="minorHAnsi" w:hAnsiTheme="minorHAnsi"/>
                <w:sz w:val="20"/>
              </w:rPr>
              <w:t xml:space="preserve">s auprès du gouverneme</w:t>
            </w:r>
            <w:r w:rsidR="008A1EFB" w:rsidRPr="00462C5F">
              <w:rPr>
                <w:rFonts w:asciiTheme="minorHAnsi" w:hAnsiTheme="minorHAnsi"/>
                <w:sz w:val="20"/>
              </w:rPr>
              <w:t xml:space="preserve">nt.</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Mandats supplémentaires et attributions de projets.</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évaluée en fonction de l’impact et de la valeur ajoutée des transactions de CDEV.</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moyen terme (Échéancier entre 2 et 5 ans)</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gérera les besoins de financement de TMC par l'intermédiaire de sa filiale Canada TMP Finance Ltée.</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pour négocier des ententes de financement afin de permettre à TMC de </w:t>
            </w:r>
            <w:r w:rsidR="002E36FA" w:rsidRPr="006A1526">
              <w:rPr>
                <w:rFonts w:asciiTheme="minorHAnsi" w:hAnsiTheme="minorHAnsi" w:cs="Arial"/>
                <w:sz w:val="20"/>
              </w:rPr>
              <w:t xml:space="preserve">gérer les coûts de la dette et les im</w:t>
            </w:r>
            <w:r w:rsidR="007A2211" w:rsidRPr="006A1526">
              <w:rPr>
                <w:rFonts w:asciiTheme="minorHAnsi" w:hAnsiTheme="minorHAnsi" w:cs="Arial"/>
                <w:sz w:val="20"/>
              </w:rPr>
              <w:t>prévus budgétair</w:t>
            </w:r>
            <w:r w:rsidRPr="006A1526">
              <w:rPr>
                <w:rFonts w:asciiTheme="minorHAnsi" w:hAnsiTheme="minorHAnsi" w:cs="Arial"/>
                <w:sz w:val="20"/>
              </w:rPr>
              <w:t xml:space="preserve">es.</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Pour exécuter conformément aux directives du gouvernement.</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a</w:t>
            </w:r>
            <w:r w:rsidRPr="006A1526">
              <w:rPr>
                <w:rFonts w:asciiTheme="minorHAnsi" w:hAnsiTheme="minorHAnsi" w:cs="Arial"/>
                <w:sz w:val="20"/>
              </w:rPr>
              <w:t xml:space="preserve"> identifié </w:t>
            </w:r>
            <w:r w:rsidR="00BE0B33" w:rsidRPr="006A1526">
              <w:rPr>
                <w:rFonts w:asciiTheme="minorHAnsi" w:hAnsiTheme="minorHAnsi" w:cs="Arial"/>
                <w:sz w:val="20"/>
              </w:rPr>
              <w:t>des opti</w:t>
            </w:r>
            <w:r w:rsidRPr="006A1526">
              <w:rPr>
                <w:rFonts w:asciiTheme="minorHAnsi" w:hAnsiTheme="minorHAnsi" w:cs="Arial"/>
                <w:sz w:val="20"/>
              </w:rPr>
              <w:t xml:space="preserve">ons </w:t>
            </w:r>
            <w:r w:rsidR="00BE0B33" w:rsidRPr="006A1526">
              <w:rPr>
                <w:rFonts w:asciiTheme="minorHAnsi" w:hAnsiTheme="minorHAnsi" w:cs="Arial"/>
                <w:sz w:val="20"/>
              </w:rPr>
              <w:t>de refinanc</w:t>
            </w:r>
            <w:r w:rsidR="0081493F" w:rsidRPr="006A1526">
              <w:rPr>
                <w:rFonts w:asciiTheme="minorHAnsi" w:hAnsiTheme="minorHAnsi" w:cs="Arial"/>
                <w:sz w:val="20"/>
              </w:rPr>
              <w:t>ement </w:t>
            </w:r>
            <w:r w:rsidRPr="006A1526">
              <w:rPr>
                <w:rFonts w:asciiTheme="minorHAnsi" w:hAnsiTheme="minorHAnsi" w:cs="Arial"/>
                <w:sz w:val="20"/>
              </w:rPr>
              <w:t xml:space="preserve">de la dette.</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Établir des relations constructives avec les peuples autochtones potentiellement touchés par le projet d’expansion Trans Mountain.</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Travaillez avec le gouvernement pour permettre la propriété autochtone ou une autre forme de participation dans TMC.</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se conformera aux demandes gouvernementales concernant la participation économique des peuples autochtones; TMC respectera les Ententes de bénéfices mutuels (EBM) exécutées</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a joué un rôle essentiel dans le développement d’un cadre IEP, y compris l’embauche d’un conseiller financier et de conseillers juridiques pour analyser les structures potentielles et leur impact sur toute monétisation de TMC et les répercussions fiscales. </w:t>
            </w:r>
            <w:r w:rsidR="00C97BDA" w:rsidRPr="006A1526">
              <w:rPr>
                <w:rFonts w:asciiTheme="minorHAnsi" w:hAnsiTheme="minorHAnsi" w:cs="Arial"/>
                <w:sz w:val="20"/>
              </w:rPr>
              <w:t>CDEV a égalem</w:t>
            </w:r>
            <w:r w:rsidR="006B4A4D" w:rsidRPr="006A1526">
              <w:rPr>
                <w:rFonts w:asciiTheme="minorHAnsi" w:hAnsiTheme="minorHAnsi" w:cs="Arial"/>
                <w:sz w:val="20"/>
              </w:rPr>
              <w:t xml:space="preserve">ent aidé</w:t>
            </w:r>
            <w:r w:rsidR="00706C66" w:rsidRPr="006A1526">
              <w:rPr>
                <w:rFonts w:asciiTheme="minorHAnsi" w:hAnsiTheme="minorHAnsi" w:cs="Arial"/>
                <w:sz w:val="20"/>
              </w:rPr>
              <w:t> a</w:t>
            </w:r>
            <w:r w:rsidR="006B4A4D" w:rsidRPr="006A1526">
              <w:rPr>
                <w:rFonts w:asciiTheme="minorHAnsi" w:hAnsiTheme="minorHAnsi" w:cs="Arial"/>
                <w:sz w:val="20"/>
              </w:rPr>
              <w:t xml:space="preserve">ux premières activités de mobilisation auprès des groupes autochtones concernés.</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est prêt pour une éventuel</w:t>
            </w:r>
            <w:r w:rsidR="008D3752" w:rsidRPr="006A1526">
              <w:rPr>
                <w:rFonts w:asciiTheme="minorHAnsi" w:hAnsiTheme="minorHAnsi" w:cs="Arial"/>
                <w:sz w:val="20"/>
                <w:szCs w:val="20"/>
              </w:rPr>
              <w:t xml:space="preserve">le cession ou d'autres formes de monétisation (découlant des décisions politiques du Gouvernement du Canada).</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continue d'avoir un excellent</w:t>
            </w:r>
            <w:r w:rsidR="008D3752" w:rsidRPr="006A1526">
              <w:rPr>
                <w:rFonts w:asciiTheme="minorHAnsi" w:hAnsiTheme="minorHAnsi" w:cs="Arial"/>
                <w:sz w:val="20"/>
                <w:szCs w:val="20"/>
              </w:rPr>
              <w:t> dossier en matière de sécurité, de</w:t>
            </w:r>
            <w:r w:rsidR="00081DE3">
              <w:rPr>
                <w:rFonts w:asciiTheme="minorHAnsi" w:hAnsiTheme="minorHAnsi" w:cs="Arial"/>
                <w:sz w:val="20"/>
                <w:szCs w:val="20"/>
              </w:rPr>
              <w:t>s</w:t>
            </w:r>
            <w:r w:rsidR="008D3752" w:rsidRPr="006A1526">
              <w:rPr>
                <w:rFonts w:asciiTheme="minorHAnsi" w:hAnsiTheme="minorHAnsi" w:cs="Arial"/>
                <w:sz w:val="20"/>
                <w:szCs w:val="20"/>
              </w:rPr>
              <w:t xml:space="preserve"> relations efficaces et significatives avec les communautés autochtones, et est cédée selon des condi</w:t>
            </w:r>
            <w:r w:rsidR="008D3752" w:rsidRPr="006A1526">
              <w:rPr>
                <w:rFonts w:asciiTheme="minorHAnsi" w:hAnsiTheme="minorHAnsi" w:cs="Arial"/>
                <w:sz w:val="20"/>
                <w:szCs w:val="20"/>
              </w:rPr>
              <w:lastRenderedPageBreak/>
              <w:t>tions commerciales optimales, compte tenu des conditions du marché et des paramètres d'achèvement du projet.</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Les incidents de sécurité sont inférieurs à la moyenne de l'</w:t>
            </w:r>
            <w:r w:rsidR="00C97BDA" w:rsidRPr="006A1526">
              <w:rPr>
                <w:rFonts w:asciiTheme="minorHAnsi" w:hAnsiTheme="minorHAnsi" w:cs="Arial"/>
                <w:sz w:val="20"/>
              </w:rPr>
              <w:t>in</w:t>
            </w:r>
            <w:r w:rsidRPr="006A1526">
              <w:rPr>
                <w:rFonts w:asciiTheme="minorHAnsi" w:hAnsiTheme="minorHAnsi" w:cs="Arial"/>
                <w:sz w:val="20"/>
              </w:rPr>
              <w:t xml:space="preserve">du</w:t>
            </w:r>
            <w:r w:rsidR="00103D1D" w:rsidRPr="006A1526">
              <w:rPr>
                <w:rFonts w:asciiTheme="minorHAnsi" w:hAnsiTheme="minorHAnsi" w:cs="Arial"/>
                <w:sz w:val="20"/>
              </w:rPr>
              <w:t>strie. Les péages sont établis à un niveau approprié</w:t>
            </w:r>
            <w:r w:rsidR="00C97BDA" w:rsidRPr="006A1526">
              <w:rPr>
                <w:rFonts w:asciiTheme="minorHAnsi" w:hAnsiTheme="minorHAnsi" w:cs="Arial"/>
                <w:sz w:val="20"/>
              </w:rPr>
              <w:t>.</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Les groupes aut</w:t>
            </w:r>
            <w:r w:rsidR="000E3690">
              <w:rPr>
                <w:rFonts w:asciiTheme="minorHAnsi" w:hAnsiTheme="minorHAnsi" w:cs="Arial"/>
                <w:sz w:val="20"/>
              </w:rPr>
              <w:t>ochtone</w:t>
            </w:r>
            <w:r w:rsidRPr="006A1526">
              <w:rPr>
                <w:rFonts w:asciiTheme="minorHAnsi" w:hAnsiTheme="minorHAnsi" w:cs="Arial"/>
                <w:sz w:val="20"/>
              </w:rPr>
              <w:t xml:space="preserve">s adhèrent à des ententes de participation économique si elles sont offertes.</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Conseillers financiers et juridiques retenus pour aider à gérer la m</w:t>
            </w:r>
            <w:r w:rsidR="00702FB3" w:rsidRPr="006A1526">
              <w:rPr>
                <w:rFonts w:asciiTheme="minorHAnsi" w:hAnsiTheme="minorHAnsi" w:cs="Arial"/>
                <w:sz w:val="20"/>
              </w:rPr>
              <w:t>o</w:t>
            </w:r>
            <w:r w:rsidRPr="006A1526">
              <w:rPr>
                <w:rFonts w:asciiTheme="minorHAnsi" w:hAnsiTheme="minorHAnsi" w:cs="Arial"/>
                <w:sz w:val="20"/>
              </w:rPr>
              <w:t>nétisation. </w:t>
            </w:r>
            <w:r w:rsidR="003D5A03" w:rsidRPr="006A1526">
              <w:rPr>
                <w:rFonts w:asciiTheme="minorHAnsi" w:hAnsiTheme="minorHAnsi" w:cs="Arial"/>
                <w:sz w:val="20"/>
              </w:rPr>
              <w:t xml:space="preserve">Au</w:t>
            </w:r>
            <w:r w:rsidRPr="006A1526">
              <w:rPr>
                <w:rFonts w:asciiTheme="minorHAnsi" w:hAnsiTheme="minorHAnsi" w:cs="Arial"/>
                <w:sz w:val="20"/>
              </w:rPr>
              <w:t xml:space="preserve">cun</w:t>
            </w:r>
            <w:r w:rsidRPr="006A1526">
              <w:rPr>
                <w:rFonts w:asciiTheme="minorHAnsi" w:hAnsiTheme="minorHAnsi" w:cs="Arial"/>
                <w:sz w:val="20"/>
              </w:rPr>
              <w:lastRenderedPageBreak/>
              <w:t> incident de sécurité significatif en 20</w:t>
            </w:r>
            <w:r w:rsidR="003D5A03" w:rsidRPr="006A1526">
              <w:rPr>
                <w:rFonts w:asciiTheme="minorHAnsi" w:hAnsiTheme="minorHAnsi" w:cs="Arial"/>
                <w:sz w:val="20"/>
              </w:rPr>
              <w:t>2</w:t>
            </w:r>
            <w:r w:rsidRPr="006A1526">
              <w:rPr>
                <w:rFonts w:asciiTheme="minorHAnsi" w:hAnsiTheme="minorHAnsi" w:cs="Arial"/>
                <w:sz w:val="20"/>
              </w:rPr>
              <w:t>4.</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Les programmes que CDEV a contr</w:t>
            </w:r>
            <w:r w:rsidR="006874C9" w:rsidRPr="00462C5F">
              <w:rPr>
                <w:rFonts w:asciiTheme="minorHAnsi" w:hAnsiTheme="minorHAnsi"/>
                <w:sz w:val="20"/>
              </w:rPr>
              <w:t>ibué à lancer en 2023 et 2024, tels que CGF et ILG</w:t>
            </w:r>
            <w:r w:rsidR="00081167" w:rsidRPr="00462C5F">
              <w:rPr>
                <w:rFonts w:asciiTheme="minorHAnsi" w:hAnsiTheme="minorHAnsi"/>
                <w:sz w:val="20"/>
              </w:rPr>
              <w:t>P</w:t>
            </w:r>
            <w:r w:rsidR="0090144A" w:rsidRPr="00462C5F">
              <w:rPr>
                <w:rFonts w:asciiTheme="minorHAnsi" w:hAnsiTheme="minorHAnsi"/>
                <w:sz w:val="20"/>
              </w:rPr>
              <w:t xml:space="preserve">, continuent de répondre à leurs objectif</w:t>
            </w:r>
            <w:r w:rsidR="00081167" w:rsidRPr="00462C5F">
              <w:rPr>
                <w:rFonts w:asciiTheme="minorHAnsi" w:hAnsiTheme="minorHAnsi"/>
                <w:sz w:val="20"/>
              </w:rPr>
              <w:t>s.</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Les investissements CGF et </w:t>
            </w:r>
            <w:r w:rsidR="00885E49" w:rsidRPr="00462C5F">
              <w:rPr>
                <w:rFonts w:asciiTheme="minorHAnsi" w:hAnsiTheme="minorHAnsi"/>
                <w:sz w:val="20"/>
              </w:rPr>
              <w:t xml:space="preserve">les garanties de prêt </w:t>
            </w:r>
            <w:r w:rsidR="00560082">
              <w:rPr>
                <w:rFonts w:asciiTheme="minorHAnsi" w:hAnsiTheme="minorHAnsi"/>
                <w:sz w:val="20"/>
              </w:rPr>
              <w:t>dans le cadre</w:t>
            </w:r>
            <w:r w:rsidR="00885E49" w:rsidRPr="00462C5F">
              <w:rPr>
                <w:rFonts w:asciiTheme="minorHAnsi" w:hAnsiTheme="minorHAnsi"/>
                <w:sz w:val="20"/>
              </w:rPr>
              <w:t xml:space="preserve"> du programme ILGP sont émis conformément à leurs mandats </w:t>
            </w:r>
            <w:r w:rsidR="000529C0" w:rsidRPr="00462C5F">
              <w:rPr>
                <w:rFonts w:asciiTheme="minorHAnsi" w:hAnsiTheme="minorHAnsi"/>
                <w:sz w:val="20"/>
              </w:rPr>
              <w:t>r</w:t>
            </w:r>
            <w:r w:rsidR="00885E49" w:rsidRPr="00462C5F">
              <w:rPr>
                <w:rFonts w:asciiTheme="minorHAnsi" w:hAnsiTheme="minorHAnsi"/>
                <w:sz w:val="20"/>
              </w:rPr>
              <w:t xml:space="preserve">esp</w:t>
            </w:r>
            <w:r w:rsidR="00FD5DE5" w:rsidRPr="00462C5F">
              <w:rPr>
                <w:rFonts w:asciiTheme="minorHAnsi" w:hAnsiTheme="minorHAnsi"/>
                <w:sz w:val="20"/>
              </w:rPr>
              <w:t>ectifs. Une </w:t>
            </w:r>
            <w:r w:rsidR="00885E49" w:rsidRPr="00462C5F">
              <w:rPr>
                <w:rFonts w:asciiTheme="minorHAnsi" w:hAnsiTheme="minorHAnsi"/>
                <w:sz w:val="20"/>
              </w:rPr>
              <w:t xml:space="preserve">g</w:t>
            </w:r>
            <w:r w:rsidR="0001004F" w:rsidRPr="00462C5F">
              <w:rPr>
                <w:rFonts w:asciiTheme="minorHAnsi" w:hAnsiTheme="minorHAnsi"/>
                <w:sz w:val="20"/>
              </w:rPr>
              <w:t xml:space="preserve">ouvernance et une su</w:t>
            </w:r>
            <w:r w:rsidR="00885E49" w:rsidRPr="00462C5F">
              <w:rPr>
                <w:rFonts w:asciiTheme="minorHAnsi" w:hAnsiTheme="minorHAnsi"/>
                <w:sz w:val="20"/>
              </w:rPr>
              <w:t xml:space="preserve">pervision eff</w:t>
            </w:r>
            <w:r w:rsidR="009D6220" w:rsidRPr="00462C5F">
              <w:rPr>
                <w:rFonts w:asciiTheme="minorHAnsi" w:hAnsiTheme="minorHAnsi"/>
                <w:sz w:val="20"/>
              </w:rPr>
              <w:t>icac</w:t>
            </w:r>
            <w:r w:rsidR="00885E49" w:rsidRPr="00462C5F">
              <w:rPr>
                <w:rFonts w:asciiTheme="minorHAnsi" w:hAnsiTheme="minorHAnsi"/>
                <w:sz w:val="20"/>
              </w:rPr>
              <w:t xml:space="preserve">e</w:t>
            </w:r>
            <w:r w:rsidR="00E747FF" w:rsidRPr="00462C5F">
              <w:rPr>
                <w:rFonts w:asciiTheme="minorHAnsi" w:hAnsiTheme="minorHAnsi"/>
                <w:sz w:val="20"/>
              </w:rPr>
              <w:t>s sont assuré</w:t>
            </w:r>
            <w:r w:rsidR="00885E49" w:rsidRPr="00462C5F">
              <w:rPr>
                <w:rFonts w:asciiTheme="minorHAnsi" w:hAnsiTheme="minorHAnsi"/>
                <w:sz w:val="20"/>
              </w:rPr>
              <w:t>es.</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À surveiller.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L'IMA avec CGFIM continue d'ê</w:t>
            </w:r>
            <w:r w:rsidR="00A33CA7" w:rsidRPr="00462C5F">
              <w:rPr>
                <w:rFonts w:asciiTheme="minorHAnsi" w:hAnsiTheme="minorHAnsi"/>
                <w:sz w:val="20"/>
              </w:rPr>
              <w:t>t</w:t>
            </w:r>
            <w:r w:rsidRPr="00462C5F">
              <w:rPr>
                <w:rFonts w:asciiTheme="minorHAnsi" w:hAnsiTheme="minorHAnsi"/>
                <w:sz w:val="20"/>
              </w:rPr>
              <w:t xml:space="preserve">re en vigueur et les besoins de CILGC </w:t>
            </w:r>
            <w:r w:rsidR="00981F53" w:rsidRPr="00462C5F">
              <w:rPr>
                <w:rFonts w:asciiTheme="minorHAnsi" w:hAnsiTheme="minorHAnsi"/>
                <w:sz w:val="20"/>
              </w:rPr>
              <w:t>pour f</w:t>
            </w:r>
            <w:r w:rsidRPr="00462C5F">
              <w:rPr>
                <w:rFonts w:asciiTheme="minorHAnsi" w:hAnsiTheme="minorHAnsi"/>
                <w:sz w:val="20"/>
              </w:rPr>
              <w:t xml:space="preserve">onctionner sont satisfaits.</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Gestion continue de NPI</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Achèvement des audits annuels en temps opportun.</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Effectuez des audits dans un délai de 4 ans après le dép</w:t>
            </w:r>
            <w:r w:rsidR="00E411A3" w:rsidRPr="006A1526">
              <w:rPr>
                <w:rFonts w:asciiTheme="minorHAnsi" w:hAnsiTheme="minorHAnsi" w:cs="Arial"/>
                <w:sz w:val="20"/>
              </w:rPr>
              <w:t>ô</w:t>
            </w:r>
            <w:r w:rsidRPr="006A1526">
              <w:rPr>
                <w:rFonts w:asciiTheme="minorHAnsi" w:hAnsiTheme="minorHAnsi" w:cs="Arial"/>
                <w:sz w:val="20"/>
              </w:rPr>
              <w:t xml:space="preserve">t.</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Progression d</w:t>
            </w:r>
            <w:r w:rsidR="0032073B" w:rsidRPr="006A1526">
              <w:rPr>
                <w:rFonts w:asciiTheme="minorHAnsi" w:hAnsiTheme="minorHAnsi" w:cs="Arial"/>
                <w:sz w:val="20"/>
              </w:rPr>
              <w:t xml:space="preserve">u dépôt de l’audit</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Résultats à long terme (horizon de plus de 5 ans)</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continue de remplir son mandat en </w:t>
            </w:r>
            <w:r w:rsidR="00954A47" w:rsidRPr="006A1526">
              <w:rPr>
                <w:rFonts w:asciiTheme="minorHAnsi" w:hAnsiTheme="minorHAnsi" w:cs="Arial"/>
                <w:sz w:val="20"/>
              </w:rPr>
              <w:t xml:space="preserve">tant que centre d’excellence </w:t>
            </w:r>
            <w:r w:rsidR="00AC0C2F" w:rsidRPr="006A1526">
              <w:rPr>
                <w:rFonts w:asciiTheme="minorHAnsi" w:hAnsiTheme="minorHAnsi" w:cs="Arial"/>
                <w:sz w:val="20"/>
              </w:rPr>
              <w:t xml:space="preserve">pour</w:t>
            </w:r>
            <w:r w:rsidR="00581816" w:rsidRPr="006A1526">
              <w:rPr>
                <w:rFonts w:asciiTheme="minorHAnsi" w:hAnsiTheme="minorHAnsi" w:cs="Arial"/>
                <w:sz w:val="20"/>
              </w:rPr>
              <w:t> les conseils financie</w:t>
            </w:r>
            <w:r w:rsidR="00AC0C2F" w:rsidRPr="006A1526">
              <w:rPr>
                <w:rFonts w:asciiTheme="minorHAnsi" w:hAnsiTheme="minorHAnsi" w:cs="Arial"/>
                <w:sz w:val="20"/>
              </w:rPr>
              <w:t xml:space="preserve">rs et commerciaux a</w:t>
            </w:r>
            <w:r w:rsidR="00AC0CC7" w:rsidRPr="006A1526">
              <w:rPr>
                <w:rFonts w:asciiTheme="minorHAnsi" w:hAnsiTheme="minorHAnsi" w:cs="Arial"/>
                <w:sz w:val="20"/>
              </w:rPr>
              <w:t>u gouvernement dans l’intérêt de tous les Canadiens</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offre ses </w:t>
            </w:r>
            <w:r w:rsidR="00A31002" w:rsidRPr="006A1526">
              <w:rPr>
                <w:rFonts w:asciiTheme="minorHAnsi" w:hAnsiTheme="minorHAnsi"/>
                <w:sz w:val="20"/>
                <w:szCs w:val="20"/>
              </w:rPr>
              <w:t>per</w:t>
            </w:r>
            <w:r w:rsidR="008C5E0B" w:rsidRPr="006A1526">
              <w:rPr>
                <w:rFonts w:asciiTheme="minorHAnsi" w:hAnsiTheme="minorHAnsi"/>
                <w:sz w:val="20"/>
                <w:szCs w:val="20"/>
              </w:rPr>
              <w:t xml:space="preserve">spectives uniques et précieuses ains</w:t>
            </w:r>
            <w:r w:rsidR="000D6147" w:rsidRPr="006A1526">
              <w:rPr>
                <w:rFonts w:asciiTheme="minorHAnsi" w:hAnsiTheme="minorHAnsi"/>
                <w:sz w:val="20"/>
                <w:szCs w:val="20"/>
              </w:rPr>
              <w:t>i</w:t>
            </w:r>
            <w:r w:rsidR="008C5E0B" w:rsidRPr="006A1526">
              <w:rPr>
                <w:rFonts w:asciiTheme="minorHAnsi" w:hAnsiTheme="minorHAnsi"/>
                <w:sz w:val="20"/>
                <w:szCs w:val="20"/>
              </w:rPr>
              <w:t xml:space="preserve"> qu’une expertise financière approfondie aux transa</w:t>
            </w:r>
            <w:r w:rsidR="008C5E0B" w:rsidRPr="006A1526">
              <w:rPr>
                <w:rFonts w:asciiTheme="minorHAnsi" w:hAnsiTheme="minorHAnsi" w:cs="Aptos"/>
                <w:sz w:val="20"/>
                <w:szCs w:val="20"/>
              </w:rPr>
              <w:t>c</w:t>
            </w:r>
            <w:r w:rsidR="008C5E0B" w:rsidRPr="006A1526">
              <w:rPr>
                <w:rFonts w:asciiTheme="minorHAnsi" w:hAnsiTheme="minorHAnsi"/>
                <w:sz w:val="20"/>
                <w:szCs w:val="20"/>
              </w:rPr>
              <w:t>tions commerciales les plus complexes et diversifiées d</w:t>
            </w:r>
            <w:r w:rsidR="00954A47" w:rsidRPr="006A1526">
              <w:rPr>
                <w:rFonts w:asciiTheme="minorHAnsi" w:hAnsiTheme="minorHAnsi"/>
                <w:sz w:val="20"/>
                <w:szCs w:val="20"/>
              </w:rPr>
              <w:t xml:space="preserve">u pays, et continue d’appli</w:t>
            </w:r>
            <w:r w:rsidR="0037614D" w:rsidRPr="006A1526">
              <w:rPr>
                <w:rFonts w:asciiTheme="minorHAnsi" w:hAnsiTheme="minorHAnsi"/>
                <w:sz w:val="20"/>
                <w:szCs w:val="20"/>
              </w:rPr>
              <w:t xml:space="preserve">quer une rigueur commerciale à l’évaluation, à la gestion, et à la cession des actifs, ainsi qu’aux autres initiatives qu’elle met en œuvre en partenariat avec le Gouvernement du Canada.</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À surveiller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 </w:t>
            </w:r>
            <w:r w:rsidR="00487D56" w:rsidRPr="006A1526">
              <w:rPr>
                <w:rFonts w:asciiTheme="minorHAnsi" w:hAnsiTheme="minorHAnsi" w:cs="Arial"/>
                <w:sz w:val="20"/>
              </w:rPr>
              <w:t xml:space="preserve">a réussi à déve</w:t>
            </w:r>
            <w:r w:rsidRPr="006A1526">
              <w:rPr>
                <w:rFonts w:asciiTheme="minorHAnsi" w:hAnsiTheme="minorHAnsi" w:cs="Arial"/>
                <w:sz w:val="20"/>
              </w:rPr>
              <w:t xml:space="preserve">lopper une nouvelle orientation stratégique et </w:t>
            </w:r>
            <w:r w:rsidR="008D3752" w:rsidRPr="006A1526">
              <w:rPr>
                <w:rFonts w:asciiTheme="minorHAnsi" w:hAnsiTheme="minorHAnsi" w:cs="Arial"/>
                <w:sz w:val="20"/>
              </w:rPr>
              <w:t>à re</w:t>
            </w:r>
            <w:r w:rsidRPr="006A1526">
              <w:rPr>
                <w:rFonts w:asciiTheme="minorHAnsi" w:hAnsiTheme="minorHAnsi" w:cs="Arial"/>
                <w:sz w:val="20"/>
              </w:rPr>
              <w:t>n</w:t>
            </w:r>
            <w:r w:rsidR="008D3752" w:rsidRPr="006A1526">
              <w:rPr>
                <w:rFonts w:asciiTheme="minorHAnsi" w:hAnsiTheme="minorHAnsi" w:cs="Arial"/>
                <w:sz w:val="20"/>
              </w:rPr>
              <w:t xml:space="preserve">forcer ses capacités internes afin de fournir des conseils au gouvernement </w:t>
            </w:r>
            <w:r w:rsidR="00136177" w:rsidRPr="006A1526">
              <w:rPr>
                <w:rFonts w:asciiTheme="minorHAnsi" w:hAnsiTheme="minorHAnsi" w:cs="Arial"/>
                <w:sz w:val="20"/>
              </w:rPr>
              <w:t>d</w:t>
            </w:r>
            <w:r w:rsidR="008D3752" w:rsidRPr="006A1526">
              <w:rPr>
                <w:rFonts w:asciiTheme="minorHAnsi" w:hAnsiTheme="minorHAnsi" w:cs="Arial"/>
                <w:sz w:val="20"/>
              </w:rPr>
              <w:t>e manière rentable.</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ANNEXE A-4 :</w:t>
      </w:r>
      <w:r w:rsidR="007444E9">
        <w:rPr>
          <w:sz w:val="28"/>
          <w:szCs w:val="28"/>
        </w:rPr>
        <w:t> </w:t>
      </w:r>
      <w:r w:rsidR="00E536E5" w:rsidRPr="00116085">
        <w:rPr>
          <w:sz w:val="28"/>
          <w:szCs w:val="28"/>
        </w:rPr>
        <w:t xml:space="preserve">PR</w:t>
      </w:r>
      <w:r w:rsidR="003A7D58" w:rsidRPr="00116085">
        <w:rPr>
          <w:sz w:val="28"/>
          <w:szCs w:val="28"/>
        </w:rPr>
        <w:t>IORITÉS GOUVERNEMENTALES ET CONFORMITÉ AUX EXIGENCES LÉGISLATIVES ET STRATÉGIQUES</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Rapports sur l’environnement, le social et la gouvernance « ESG »</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Environnement</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En tant que société d’État fédérale dont le mandat inclut la gestion des actifs essentiels pour le gouvernement du Canada, CDEV reconn</w:t>
      </w:r>
      <w:r>
        <w:rPr>
          <w:rFonts w:cs="Arial"/>
        </w:rPr>
        <w:t>aît q</w:t>
      </w:r>
      <w:r w:rsidRPr="00E332AF">
        <w:rPr>
          <w:rFonts w:cs="Arial"/>
        </w:rPr>
        <w:t>ue son appr</w:t>
      </w:r>
      <w:r>
        <w:rPr>
          <w:rFonts w:cs="Arial"/>
        </w:rPr>
        <w:t>o</w:t>
      </w:r>
      <w:r w:rsidRPr="00E332AF">
        <w:rPr>
          <w:rFonts w:cs="Arial"/>
        </w:rPr>
        <w:t xml:space="preserve">che envers les facteur</w:t>
      </w:r>
      <w:r>
        <w:rPr>
          <w:rFonts w:cs="Arial"/>
        </w:rPr>
        <w:t xml:space="preserve">s li</w:t>
      </w:r>
      <w:r w:rsidRPr="00E332AF">
        <w:rPr>
          <w:rFonts w:cs="Arial"/>
        </w:rPr>
        <w:t xml:space="preserve">és aux chan</w:t>
      </w:r>
      <w:r>
        <w:rPr>
          <w:rFonts w:cs="Arial"/>
        </w:rPr>
        <w:t xml:space="preserve">geme</w:t>
      </w:r>
      <w:r w:rsidRPr="00E332AF">
        <w:rPr>
          <w:rFonts w:cs="Arial"/>
        </w:rPr>
        <w:t xml:space="preserve">nts climatiques est directement liée à son succès, tou</w:t>
      </w:r>
      <w:r>
        <w:rPr>
          <w:rFonts w:cs="Arial"/>
        </w:rPr>
        <w:t>t en</w:t>
      </w:r>
      <w:r w:rsidRPr="00E332AF">
        <w:rPr>
          <w:rFonts w:cs="Arial"/>
        </w:rPr>
        <w:t xml:space="preserve"> appuyant l’eng</w:t>
      </w:r>
      <w:r>
        <w:rPr>
          <w:rFonts w:cs="Arial"/>
        </w:rPr>
        <w:t>ag</w:t>
      </w:r>
      <w:r w:rsidRPr="00E332AF">
        <w:rPr>
          <w:rFonts w:cs="Arial"/>
        </w:rPr>
        <w:t xml:space="preserve">ement du C</w:t>
      </w:r>
      <w:r>
        <w:rPr>
          <w:rFonts w:cs="Arial"/>
        </w:rPr>
        <w:t>a</w:t>
      </w:r>
      <w:r w:rsidRPr="00E332AF">
        <w:rPr>
          <w:rFonts w:cs="Arial"/>
        </w:rPr>
        <w:t xml:space="preserve">nada à</w:t>
      </w:r>
      <w:r>
        <w:rPr>
          <w:rFonts w:cs="Arial"/>
        </w:rPr>
        <w:t> effect</w:t>
      </w:r>
      <w:r w:rsidRPr="00E332AF">
        <w:rPr>
          <w:rFonts w:ascii="Aptos" w:hAnsi="Aptos" w:cs="Aptos"/>
        </w:rPr>
        <w:t>u</w:t>
      </w:r>
      <w:r w:rsidRPr="00E332AF">
        <w:rPr>
          <w:rFonts w:cs="Arial"/>
        </w:rPr>
        <w:t>er une transition vers une économie à faibles </w:t>
      </w:r>
      <w:r w:rsidRPr="00E332AF">
        <w:rPr>
          <w:rFonts w:ascii="Cambria Math" w:hAnsi="Cambria Math" w:cs="Cambria Math"/>
        </w:rPr>
        <w:t>é</w:t>
      </w:r>
      <w:r w:rsidRPr="00E332AF">
        <w:rPr>
          <w:rFonts w:cs="Arial"/>
        </w:rPr>
        <w:t xml:space="preserve">missions de carbone et à favoriser une croissance durable et une prospérité pour tous les Canadiens. En j</w:t>
      </w:r>
      <w:r w:rsidR="002227A4">
        <w:rPr>
          <w:rFonts w:cs="Arial"/>
        </w:rPr>
        <w:t xml:space="preserve">uillet 2023, CDEV</w:t>
      </w:r>
      <w:r w:rsidR="00804F25">
        <w:rPr>
          <w:rFonts w:cs="Arial"/>
        </w:rPr>
        <w:t> a publié son p</w:t>
      </w:r>
      <w:r w:rsidR="002227A4">
        <w:rPr>
          <w:rFonts w:cs="Arial"/>
        </w:rPr>
        <w:t>r</w:t>
      </w:r>
      <w:r w:rsidR="00804F25">
        <w:rPr>
          <w:rFonts w:cs="Arial"/>
        </w:rPr>
        <w:t xml:space="preserve">e</w:t>
      </w:r>
      <w:r w:rsidR="002227A4">
        <w:rPr>
          <w:rFonts w:cs="Arial"/>
        </w:rPr>
        <w:t>mier rapport de </w:t>
      </w:r>
      <w:r w:rsidRPr="00E332AF">
        <w:rPr>
          <w:rFonts w:cs="Arial"/>
        </w:rPr>
        <w:t xml:space="preserve">divulgatio</w:t>
      </w:r>
      <w:r w:rsidR="00D4376C">
        <w:rPr>
          <w:rFonts w:cs="Arial"/>
        </w:rPr>
        <w:t>n</w:t>
      </w:r>
      <w:r w:rsidRPr="00E332AF">
        <w:rPr>
          <w:rFonts w:cs="Arial"/>
        </w:rPr>
        <w:t> lié au climat, basé sur les recommandations du Groupe de travail sur l’information financière relative</w:t>
      </w:r>
      <w:r w:rsidRPr="00E332AF">
        <w:rPr>
          <w:rFonts w:ascii="Cambria Math" w:hAnsi="Cambria Math" w:cs="Cambria Math"/>
        </w:rPr>
        <w:t> </w:t>
      </w:r>
      <w:r w:rsidRPr="00E332AF">
        <w:rPr>
          <w:rFonts w:cs="Arial"/>
        </w:rPr>
        <w:t xml:space="preserve">aux changements climatiques (« TCFD ») pour CDEV et son groupe de soc</w:t>
      </w:r>
      <w:r w:rsidR="00932E28">
        <w:rPr>
          <w:rFonts w:cs="Arial"/>
        </w:rPr>
        <w:t>iétés. CDEV a publié s</w:t>
      </w:r>
      <w:r w:rsidRPr="00E332AF">
        <w:rPr>
          <w:rFonts w:cs="Arial"/>
        </w:rPr>
        <w:t>o</w:t>
      </w:r>
      <w:r w:rsidR="00E849CD">
        <w:rPr>
          <w:rFonts w:cs="Arial"/>
        </w:rPr>
        <w:t xml:space="preserve">n deuxième rapport TCFD en juillet 2024. À travers ces rapports</w:t>
      </w:r>
      <w:r w:rsidRPr="00E332AF">
        <w:rPr>
          <w:rFonts w:cs="Arial"/>
        </w:rPr>
        <w:t xml:space="preserve"> annuels, CDEV</w:t>
      </w:r>
      <w:r w:rsidR="007475B7">
        <w:rPr>
          <w:rFonts w:cs="Arial"/>
        </w:rPr>
        <w:t> par</w:t>
      </w:r>
      <w:r w:rsidRPr="00E332AF">
        <w:rPr>
          <w:rFonts w:cs="Arial"/>
        </w:rPr>
        <w:t xml:space="preserve">t</w:t>
      </w:r>
      <w:r w:rsidR="007475B7">
        <w:rPr>
          <w:rFonts w:cs="Arial"/>
        </w:rPr>
        <w:t xml:space="preserve">age sa st</w:t>
      </w:r>
      <w:r w:rsidRPr="00E332AF">
        <w:rPr>
          <w:rFonts w:cs="Arial"/>
        </w:rPr>
        <w:t>ratégie</w:t>
      </w:r>
      <w:r w:rsidR="007475B7">
        <w:rPr>
          <w:rFonts w:cs="Arial"/>
        </w:rPr>
        <w:t>,</w:t>
      </w:r>
      <w:r w:rsidRPr="00E332AF">
        <w:rPr>
          <w:rFonts w:cs="Arial"/>
        </w:rPr>
        <w:t xml:space="preserve"> s</w:t>
      </w:r>
      <w:r w:rsidR="007475B7">
        <w:rPr>
          <w:rFonts w:cs="Arial"/>
        </w:rPr>
        <w:t>es pr</w:t>
      </w:r>
      <w:r w:rsidRPr="00E332AF">
        <w:rPr>
          <w:rFonts w:cs="Arial"/>
        </w:rPr>
        <w:t xml:space="preserve">ogrès e</w:t>
      </w:r>
      <w:r w:rsidR="007475B7">
        <w:rPr>
          <w:rFonts w:cs="Arial"/>
        </w:rPr>
        <w:t>t</w:t>
      </w:r>
      <w:r w:rsidRPr="00E332AF">
        <w:rPr>
          <w:rFonts w:cs="Arial"/>
        </w:rPr>
        <w:t xml:space="preserve"> </w:t>
      </w:r>
      <w:r w:rsidR="007475B7">
        <w:rPr>
          <w:rFonts w:cs="Arial"/>
        </w:rPr>
        <w:t>ses </w:t>
      </w:r>
      <w:r w:rsidRPr="00E332AF">
        <w:rPr>
          <w:rFonts w:cs="Arial"/>
        </w:rPr>
        <w:t xml:space="preserve">ambitions en matière de gestion des risques et opportunités liés a</w:t>
      </w:r>
      <w:r w:rsidRPr="00E332AF">
        <w:rPr>
          <w:rFonts w:ascii="Cambria Math" w:hAnsi="Cambria Math" w:cs="Cambria Math"/>
        </w:rPr>
        <w:t>u</w:t>
      </w:r>
      <w:r w:rsidRPr="00E332AF">
        <w:rPr>
          <w:rFonts w:cs="Arial"/>
        </w:rPr>
        <w:t>x changements climatiques, tant au niv</w:t>
      </w:r>
      <w:r w:rsidRPr="00E332AF">
        <w:rPr>
          <w:rFonts w:ascii="Aptos" w:hAnsi="Aptos" w:cs="Aptos"/>
        </w:rPr>
        <w:t>e</w:t>
      </w:r>
      <w:r w:rsidRPr="00E332AF">
        <w:rPr>
          <w:rFonts w:cs="Arial"/>
        </w:rPr>
        <w:t xml:space="preserve">au corporatif qu’au sein de ses filiales. Dans</w:t>
      </w:r>
      <w:r w:rsidR="007475B7">
        <w:rPr>
          <w:rFonts w:cs="Arial"/>
        </w:rPr>
        <w:t> le </w:t>
      </w:r>
      <w:r w:rsidRPr="00E332AF">
        <w:rPr>
          <w:rFonts w:cs="Arial"/>
        </w:rPr>
        <w:t xml:space="preserve">cadre de ce travail, CDEV a complété une évalu</w:t>
      </w:r>
      <w:r w:rsidR="00945D61">
        <w:rPr>
          <w:rFonts w:cs="Arial"/>
        </w:rPr>
        <w:t>ation</w:t>
      </w:r>
      <w:r w:rsidRPr="00E332AF">
        <w:rPr>
          <w:rFonts w:cs="Arial"/>
        </w:rPr>
        <w:t xml:space="preserve"> de la matérialité des changements climatiques afin d’identifier, d’analyser et de prioriser les risques et opportunités </w:t>
      </w:r>
      <w:r w:rsidRPr="00E332AF">
        <w:rPr>
          <w:rFonts w:ascii="Cambria Math" w:hAnsi="Cambria Math" w:cs="Cambria Math"/>
        </w:rPr>
        <w:t>l</w:t>
      </w:r>
      <w:r w:rsidRPr="00E332AF">
        <w:rPr>
          <w:rFonts w:cs="Arial"/>
        </w:rPr>
        <w:t>iés aux changements climatiques, et a entamé un</w:t>
      </w:r>
      <w:r w:rsidR="004A1E51">
        <w:rPr>
          <w:rFonts w:cs="Arial"/>
        </w:rPr>
        <w:t> </w:t>
      </w:r>
      <w:r w:rsidRPr="00E332AF">
        <w:rPr>
          <w:rFonts w:cs="Arial"/>
        </w:rPr>
        <w:t xml:space="preserve">processus de développement de stratégie sur le changement climatique pour identifier les opportunités </w:t>
      </w:r>
      <w:r w:rsidR="0021562C">
        <w:rPr>
          <w:rFonts w:cs="Arial"/>
        </w:rPr>
        <w:t xml:space="preserve">perme</w:t>
      </w:r>
      <w:r w:rsidR="00B57EEC">
        <w:rPr>
          <w:rFonts w:cs="Arial"/>
        </w:rPr>
        <w:t>t</w:t>
      </w:r>
      <w:r w:rsidR="0021562C">
        <w:rPr>
          <w:rFonts w:cs="Arial"/>
        </w:rPr>
        <w:t>tant à la so</w:t>
      </w:r>
      <w:r w:rsidRPr="00E332AF">
        <w:rPr>
          <w:rFonts w:cs="Arial"/>
        </w:rPr>
        <w:t xml:space="preserve">ciété d’améliorer l’intégration des changements climatiques </w:t>
      </w:r>
      <w:r w:rsidR="0021562C">
        <w:rPr>
          <w:rFonts w:cs="Arial"/>
        </w:rPr>
        <w:t>dans</w:t>
      </w:r>
      <w:r w:rsidRPr="00E332AF">
        <w:rPr>
          <w:rFonts w:cs="Arial"/>
        </w:rPr>
        <w:t xml:space="preserve"> son modèle d’affa</w:t>
      </w:r>
      <w:r w:rsidRPr="00583D7B">
        <w:rPr>
          <w:rFonts w:cs="Arial"/>
        </w:rPr>
        <w:t xml:space="preserve">ires.</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continuera de publier des rapports sur les risques climatiques en utilisant le cadre TCFD annuellement. Comme prévu, CDEV effectuera des scénarios climatiques qualitatifs et travaillera à renforcer son intégration climatique avec son groupe d’entreprises. CDEV a également rejoint la communauté de pratiques sur le verdissement des sociétés d’État et le groupe de travail des sociétés d’État sur la durabilité, les risques climatiques et les divulgations afin de mieux collaborer et partager les bonnes pratiques entre les sociétés d’État similaire</w:t>
      </w:r>
      <w:r w:rsidR="00F65614">
        <w:rPr>
          <w:lang w:val="en-CA"/>
        </w:rPr>
        <w:t xml:space="preserve">s pour s’aligner sur la Stratégie pour un gouvernement v</w:t>
      </w:r>
      <w:r w:rsidRPr="00365DBB">
        <w:rPr>
          <w:sz w:val="18"/>
          <w:szCs w:val="18"/>
          <w:lang w:val="en-CA"/>
        </w:rPr>
        <w:t xml:space="preserve">ert.</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C</w:t>
      </w:r>
      <w:r w:rsidR="006E2A2D">
        <w:rPr>
          <w:rFonts w:cs="Arial"/>
        </w:rPr>
        <w:t>o</w:t>
      </w:r>
      <w:r>
        <w:rPr>
          <w:rFonts w:cs="Arial"/>
        </w:rPr>
        <w:t xml:space="preserve">mme indiqué dans le rapport TCFD de C</w:t>
      </w:r>
      <w:r w:rsidR="006E2A2D">
        <w:rPr>
          <w:rFonts w:cs="Arial"/>
        </w:rPr>
        <w:t>DEV, les divulgations financières liées au climat rapportées par CDEV couvrent principalement CDEV lui-même, CEEFC et CHHC</w:t>
      </w:r>
      <w:r w:rsidR="00E702DB">
        <w:rPr>
          <w:rFonts w:cs="Arial"/>
        </w:rPr>
        <w:t xml:space="preserve">.</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est la fi</w:t>
      </w:r>
      <w:r w:rsidRPr="00E702DB">
        <w:rPr>
          <w:rFonts w:ascii="Aptos" w:hAnsi="Aptos" w:cs="Aptos"/>
        </w:rPr>
        <w:t>l</w:t>
      </w:r>
      <w:r w:rsidRPr="00E702DB">
        <w:rPr>
          <w:rFonts w:cs="Arial"/>
        </w:rPr>
        <w:t>iale la plus active et substantielle de CDEV, produisant ses propres rapports approfondis sur les questions ESG et liées au clim</w:t>
      </w:r>
      <w:r>
        <w:rPr>
          <w:rFonts w:cs="Arial"/>
        </w:rPr>
        <w:t xml:space="preserve">at.</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Concernant CGF, C</w:t>
      </w:r>
      <w:r w:rsidR="00DD5B16">
        <w:rPr>
          <w:rFonts w:cs="Arial"/>
        </w:rPr>
        <w:t>DEV est fier d'avoir établi ce véhicule d'investissement </w:t>
      </w:r>
      <w:r w:rsidR="00DD5B16" w:rsidRPr="00E332AF">
        <w:rPr>
          <w:rFonts w:cs="Arial"/>
        </w:rPr>
        <w:t xml:space="preserve">publi</w:t>
      </w:r>
      <w:r w:rsidR="00DD5B16" w:rsidRPr="00E332AF">
        <w:rPr>
          <w:rFonts w:ascii="Cambria Math" w:hAnsi="Cambria Math" w:cs="Cambria Math"/>
        </w:rPr>
        <w:t>c</w:t>
      </w:r>
      <w:r w:rsidR="00DD5B16" w:rsidRPr="00E332AF">
        <w:rPr>
          <w:rFonts w:cs="Arial"/>
        </w:rPr>
        <w:t> unique de 15</w:t>
      </w:r>
      <w:r w:rsidR="00DD5B16" w:rsidRPr="00E332AF">
        <w:rPr>
          <w:rFonts w:ascii="Aptos" w:hAnsi="Aptos" w:cs="Aptos"/>
        </w:rPr>
        <w:t> </w:t>
      </w:r>
      <w:r w:rsidR="00DD5B16" w:rsidRPr="00E332AF">
        <w:rPr>
          <w:rFonts w:cs="Arial"/>
        </w:rPr>
        <w:t>milliards de dollars, indépendant, qui aide à attirer des capitaux privés pour bâtir l'économie propr</w:t>
      </w:r>
      <w:r w:rsidR="00DD5B16" w:rsidRPr="00E332AF">
        <w:rPr>
          <w:rFonts w:ascii="Aptos" w:hAnsi="Aptos" w:cs="Aptos"/>
        </w:rPr>
        <w:t>e</w:t>
      </w:r>
      <w:r w:rsidR="00DD5B16" w:rsidRPr="00E332AF">
        <w:rPr>
          <w:rFonts w:cs="Arial"/>
        </w:rPr>
        <w:t xml:space="preserve"> du Canada, et qui a</w:t>
      </w:r>
      <w:r w:rsidR="008260BE">
        <w:rPr>
          <w:rFonts w:cs="Arial"/>
        </w:rPr>
        <w:t> déjà ann</w:t>
      </w:r>
      <w:r w:rsidR="00DD5B16" w:rsidRPr="00E332AF">
        <w:rPr>
          <w:rFonts w:cs="Arial"/>
        </w:rPr>
        <w:t xml:space="preserve">oncé une série de décl</w:t>
      </w:r>
      <w:r w:rsidR="00592AF8">
        <w:rPr>
          <w:rFonts w:cs="Arial"/>
        </w:rPr>
        <w:t>arations impo</w:t>
      </w:r>
      <w:r w:rsidR="00DD5B16" w:rsidRPr="00E332AF">
        <w:rPr>
          <w:rFonts w:cs="Arial"/>
        </w:rPr>
        <w:t xml:space="preserve">rtantes à cet effet. CGF a alloué jusqu'à 7 milliards de ses 15 milliards de dollars de capital actuel à l'émission de tous types de contrats pour différence et d'accords de rachat, faisant de lui l'entité fédérale principale émettant ce type de contrats novateurs. En ce qui concerne les di</w:t>
      </w:r>
      <w:r w:rsidR="00592AF8">
        <w:rPr>
          <w:rFonts w:cs="Arial"/>
        </w:rPr>
        <w:t xml:space="preserve">vu</w:t>
      </w:r>
      <w:r w:rsidR="00D709F3">
        <w:rPr>
          <w:rFonts w:cs="Arial"/>
        </w:rPr>
        <w:t xml:space="preserve">lga</w:t>
      </w:r>
      <w:r w:rsidR="004F7E41">
        <w:rPr>
          <w:rFonts w:cs="Arial"/>
        </w:rPr>
        <w:t>tions publ</w:t>
      </w:r>
      <w:r w:rsidR="008C23F3">
        <w:rPr>
          <w:rFonts w:cs="Arial"/>
        </w:rPr>
        <w:t>i</w:t>
      </w:r>
      <w:r w:rsidR="004F7E41">
        <w:rPr>
          <w:rFonts w:cs="Arial"/>
        </w:rPr>
        <w:t xml:space="preserve">ques,</w:t>
      </w:r>
      <w:r w:rsidR="004B5AF2">
        <w:rPr>
          <w:rFonts w:cs="Arial"/>
        </w:rPr>
        <w:t xml:space="preserve"> CGFIM commencera à e</w:t>
      </w:r>
      <w:r w:rsidRPr="00B90179">
        <w:rPr>
          <w:rFonts w:cs="Arial"/>
        </w:rPr>
        <w:t>ffectuer des rapports formels sur les divulgations climatiques au cours de l'année civile 2</w:t>
      </w:r>
      <w:r w:rsidR="008D2C61">
        <w:rPr>
          <w:rFonts w:cs="Arial"/>
        </w:rPr>
        <w:t>0</w:t>
      </w:r>
      <w:r w:rsidRPr="00B90179">
        <w:rPr>
          <w:rFonts w:cs="Arial"/>
        </w:rPr>
        <w:t>25, conformément aux termes de l'Accord de gestion d'investisseme</w:t>
      </w:r>
      <w:r w:rsidR="00F52B56">
        <w:rPr>
          <w:rFonts w:cs="Arial"/>
        </w:rPr>
        <w:t xml:space="preserve">nt avec CDE</w:t>
      </w:r>
      <w:r w:rsidRPr="00B90179">
        <w:rPr>
          <w:rFonts w:cs="Arial"/>
        </w:rPr>
        <w:t>V.</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L’approch</w:t>
      </w:r>
      <w:r w:rsidRPr="00161D72">
        <w:rPr>
          <w:rFonts w:cs="Arial"/>
        </w:rPr>
        <w:t xml:space="preserve">e de CEEFC en matière de quantification des émissions de GES prend en compte la nature unique de nos activités. Dans le cadre des termes et conditions des prêts LEEFF, les emprunteurs de LEEFF sont tenus de publier un rapport annuel de divulgation financière liée au climat, mettant en évidence comment la gouvernance d’entreprise, les stratégies, les politiques et les pratiques contribueront à gérer les risques et les opportunités liés au climat, ainsi qu’à </w:t>
      </w:r>
      <w:r w:rsidR="0027461D">
        <w:rPr>
          <w:rFonts w:cs="Arial"/>
        </w:rPr>
        <w:t>a</w:t>
      </w:r>
      <w:r w:rsidRPr="00161D72">
        <w:rPr>
          <w:rFonts w:cs="Arial"/>
        </w:rPr>
        <w:t xml:space="preserve">tteindre les engagements du Canada au titre de l’Accord de Paris et l’objectif de carboneutralité d’ici 2050. En exigeant cett</w:t>
      </w:r>
      <w:r w:rsidRPr="00161D72">
        <w:rPr>
          <w:rFonts w:cs="Arial"/>
        </w:rPr>
        <w:lastRenderedPageBreak/>
        <w:t xml:space="preserve">e divulgation pour les emprunteurs bénéficiant d’un prêt LEEFF sans bon de souscription (AirTransat et Porter Airlines), CEEFC est en mesure de suivre</w:t>
      </w:r>
      <w:proofErr w:type="gramStart"/>
      <w:r w:rsidRPr="00161D72">
        <w:rPr>
          <w:rFonts w:cs="Arial"/>
        </w:rPr>
        <w:t> la performan</w:t>
      </w:r>
      <w:proofErr w:type="gramEnd"/>
      <w:r w:rsidRPr="00161D72">
        <w:rPr>
          <w:rFonts w:cs="Arial"/>
        </w:rPr>
        <w:t xml:space="preserve">ce climatique de ces emprunteurs. CEEFC est également en mesure de suivre la performance climatique des emprunteurs bénéficiant uniquement de b</w:t>
      </w:r>
      <w:r w:rsidR="00873345">
        <w:rPr>
          <w:rFonts w:cs="Arial"/>
        </w:rPr>
        <w:t>o</w:t>
      </w:r>
      <w:r w:rsidRPr="00161D72">
        <w:rPr>
          <w:rFonts w:cs="Arial"/>
        </w:rPr>
        <w:t xml:space="preserve">ns de souscription (Air Canada et Sunwing) grâce à leurs déclaration</w:t>
      </w:r>
      <w:proofErr w:type="spellStart"/>
      <w:r w:rsidRPr="00161D72">
        <w:rPr>
          <w:rFonts w:cs="Arial"/>
        </w:rPr>
        <w:t>s publiques. Parmi </w:t>
      </w:r>
      <w:proofErr w:type="spellEnd"/>
      <w:r w:rsidRPr="00161D72">
        <w:rPr>
          <w:rFonts w:cs="Arial"/>
        </w:rPr>
        <w:t>les quatre em</w:t>
      </w:r>
      <w:r w:rsidRPr="00161D72">
        <w:rPr>
          <w:rFonts w:ascii="Aptos" w:hAnsi="Aptos" w:cs="Aptos"/>
        </w:rPr>
        <w:t>p</w:t>
      </w:r>
      <w:r w:rsidRPr="00161D72">
        <w:rPr>
          <w:rFonts w:cs="Arial"/>
        </w:rPr>
        <w:t xml:space="preserve">runteurs de CEEFC, seulement deux sont tenus de produire un rapport TCFD (conformément aux exigences des facilités de crédit sans bon de souscription</w:t>
      </w:r>
      <w:r w:rsidR="00873345">
        <w:rPr>
          <w:rFonts w:cs="Arial"/>
        </w:rPr>
        <w:t>). Pour plus de détails, veuillez consulter le dernier rapport TCFD de CDEV.</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En ce qui co</w:t>
      </w:r>
      <w:r w:rsidRPr="00D41A8C">
        <w:rPr>
          <w:bCs/>
        </w:rPr>
        <w:t>ncern</w:t>
      </w:r>
      <w:r>
        <w:rPr>
          <w:bCs/>
        </w:rPr>
        <w:t>e CHH</w:t>
      </w:r>
      <w:r w:rsidRPr="00D41A8C">
        <w:rPr>
          <w:bCs/>
        </w:rPr>
        <w:t xml:space="preserve">C, celle-ci suit ses émissions directes de GES ainsi que sa part proportionnelle des émissions de GES de la plateforme Hibernia. CHHC collabore avec les propriétaires de Hibernia afin d’identifier, de soutenir et de promouvoir les initiatives de réduction des émiss</w:t>
      </w:r>
      <w:r w:rsidR="00E60AE4">
        <w:rPr>
          <w:bCs/>
        </w:rPr>
        <w:t xml:space="preserve">ions de GES à Hibernia ainsi qu’à son appro</w:t>
      </w:r>
      <w:r w:rsidRPr="00D41A8C">
        <w:rPr>
          <w:bCs/>
        </w:rPr>
        <w:t>c</w:t>
      </w:r>
      <w:r w:rsidR="00E60AE4">
        <w:rPr>
          <w:bCs/>
        </w:rPr>
        <w:t xml:space="preserve">h</w:t>
      </w:r>
      <w:r w:rsidR="00E60AE4" w:rsidRPr="00D41A8C">
        <w:rPr>
          <w:bCs/>
        </w:rPr>
        <w:t xml:space="preserve">e ESG de manière générale. CHHC a ado</w:t>
      </w:r>
      <w:r w:rsidR="00E60AE4">
        <w:rPr>
          <w:bCs/>
        </w:rPr>
        <w:t>pté les</w:t>
      </w:r>
      <w:r w:rsidR="00E60AE4" w:rsidRPr="008B1BBF">
        <w:t xml:space="preserve"> </w:t>
      </w:r>
      <w:r w:rsidR="00E60AE4" w:rsidRPr="00D41A8C">
        <w:rPr>
          <w:bCs/>
        </w:rPr>
        <w:t>princ</w:t>
      </w:r>
      <w:r w:rsidR="00E60AE4">
        <w:rPr>
          <w:bCs/>
        </w:rPr>
        <w:t xml:space="preserve">ipes du cadr</w:t>
      </w:r>
      <w:r w:rsidR="00E60AE4" w:rsidRPr="00D41A8C">
        <w:rPr>
          <w:bCs/>
        </w:rPr>
        <w:t xml:space="preserve">e TCFD pour développer des rapports sur les risques, les opportunités </w:t>
      </w:r>
      <w:r w:rsidR="00E60AE4">
        <w:rPr>
          <w:bCs/>
        </w:rPr>
        <w:t>e</w:t>
      </w:r>
      <w:r w:rsidR="00E60AE4" w:rsidRPr="00D41A8C">
        <w:rPr>
          <w:bCs/>
        </w:rPr>
        <w:t xml:space="preserve">t les mesures liés aux changements climatiqu</w:t>
      </w:r>
      <w:r w:rsidR="008C23F3">
        <w:rPr>
          <w:bCs/>
        </w:rPr>
        <w:t>es, et ses divulgations sont </w:t>
      </w:r>
      <w:r w:rsidR="00E60AE4">
        <w:rPr>
          <w:bCs/>
        </w:rPr>
        <w:t xml:space="preserve">incluses da</w:t>
      </w:r>
      <w:r w:rsidR="00E60AE4" w:rsidRPr="00D41A8C">
        <w:rPr>
          <w:bCs/>
        </w:rPr>
        <w:t xml:space="preserve">ns le Rapport</w:t>
      </w:r>
      <w:r w:rsidR="008C23F3">
        <w:rPr>
          <w:bCs/>
        </w:rPr>
        <w:t> TCFD</w:t>
      </w:r>
      <w:r w:rsidR="00E60AE4" w:rsidRPr="00D41A8C">
        <w:rPr>
          <w:bCs/>
        </w:rPr>
        <w:t xml:space="preserve"> de CDEV</w:t>
      </w:r>
      <w:r w:rsidR="008C23F3">
        <w:rPr>
          <w:bCs/>
        </w:rPr>
        <w:t>.</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Accessibilité</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et son gr</w:t>
      </w:r>
      <w:r w:rsidR="008C23F3">
        <w:rPr>
          <w:rFonts w:cs="Arial"/>
          <w:lang w:val="en-CA"/>
        </w:rPr>
        <w:t xml:space="preserve">oupe de sociétés ont appro</w:t>
      </w:r>
      <w:r w:rsidRPr="008C23F3">
        <w:rPr>
          <w:rFonts w:cs="Arial"/>
          <w:lang w:val="en-CA"/>
        </w:rPr>
        <w:t xml:space="preserve">uvé et publié leur plan visant à</w:t>
      </w:r>
      <w:r w:rsidR="00713081">
        <w:rPr>
          <w:rFonts w:cs="Arial"/>
          <w:lang w:val="en-CA"/>
        </w:rPr>
        <w:t> rend</w:t>
      </w:r>
      <w:r w:rsidRPr="008C23F3">
        <w:rPr>
          <w:rFonts w:cs="Arial"/>
          <w:lang w:val="en-CA"/>
        </w:rPr>
        <w:t xml:space="preserve">re leurs opération</w:t>
      </w:r>
      <w:r w:rsidR="00713081">
        <w:rPr>
          <w:rFonts w:cs="Arial"/>
          <w:lang w:val="en-CA"/>
        </w:rPr>
        <w:t>s acc</w:t>
      </w:r>
      <w:r w:rsidRPr="008C23F3">
        <w:rPr>
          <w:rFonts w:cs="Arial"/>
          <w:lang w:val="en-CA"/>
        </w:rPr>
        <w:t xml:space="preserve">essibles à leurs employés et </w:t>
      </w:r>
      <w:r w:rsidR="003F38E8">
        <w:rPr>
          <w:rFonts w:cs="Arial"/>
          <w:lang w:val="en-CA"/>
        </w:rPr>
        <w:t>au public. CDEV a retenu l</w:t>
      </w:r>
      <w:r w:rsidRPr="008C23F3">
        <w:rPr>
          <w:rFonts w:cs="Arial"/>
          <w:lang w:val="en-CA"/>
        </w:rPr>
        <w:t xml:space="preserve">es service</w:t>
      </w:r>
      <w:r w:rsidR="00F83BFA">
        <w:rPr>
          <w:rFonts w:cs="Arial"/>
          <w:lang w:val="en-CA"/>
        </w:rPr>
        <w:t xml:space="preserve">s d'une firme profession</w:t>
      </w:r>
      <w:r w:rsidR="007A45EB">
        <w:rPr>
          <w:rFonts w:cs="Arial"/>
          <w:lang w:val="en-CA"/>
        </w:rPr>
        <w:t xml:space="preserve">nelle pour l'assister dans la validation et la production des rapports. CDEV a publié un premier rappor</w:t>
      </w:r>
      <w:r w:rsidR="00285B84">
        <w:rPr>
          <w:rFonts w:cs="Arial"/>
          <w:lang w:val="en-CA"/>
        </w:rPr>
        <w:t>t d'étape en décembre 2023 et continuera de rendre compte annuellement des questions d'accessibilité, conformément aux attentes.</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w:t>
      </w:r>
      <w:r w:rsidR="003618E8" w:rsidRPr="00384320">
        <w:rPr>
          <w:rFonts w:cs="Arial"/>
          <w:i/>
          <w:iCs/>
        </w:rPr>
        <w:t>é, Équit</w:t>
      </w:r>
      <w:r w:rsidR="00384320">
        <w:rPr>
          <w:rFonts w:cs="Arial"/>
          <w:i/>
          <w:iCs/>
        </w:rPr>
        <w:t>é</w:t>
      </w:r>
      <w:r w:rsidRPr="00384320">
        <w:rPr>
          <w:rFonts w:cs="Arial"/>
          <w:i/>
          <w:iCs/>
        </w:rPr>
        <w:t xml:space="preserve"> </w:t>
      </w:r>
      <w:r w:rsidR="003618E8" w:rsidRPr="00384320">
        <w:rPr>
          <w:rFonts w:cs="Arial"/>
          <w:i/>
          <w:iCs/>
        </w:rPr>
        <w:t>et </w:t>
      </w:r>
      <w:r w:rsidRPr="00384320">
        <w:rPr>
          <w:rFonts w:cs="Arial"/>
          <w:i/>
          <w:iCs/>
        </w:rPr>
        <w:t xml:space="preserve">Inclusion</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engage dans des pratiques proactives d’emploi malgré la taille réduite de son équipe. Il existe une forte diversité de genre au sein de son conseil d’administration, avec une représentation féminine supérieure à 50 %, ainsi qu’au sein de son équipe de direction exécutive, qui comprend une représentation féminine d’un tiers, y compris sa présidente et dir</w:t>
      </w:r>
      <w:r w:rsidR="007E33C1">
        <w:rPr>
          <w:rFonts w:cs="Arial"/>
          <w:bCs/>
          <w:iCs/>
        </w:rPr>
        <w:t>ectri</w:t>
      </w:r>
      <w:r w:rsidRPr="007E33C1">
        <w:rPr>
          <w:rFonts w:cs="Arial"/>
          <w:bCs/>
          <w:iCs/>
        </w:rPr>
        <w:t xml:space="preserve">ce g</w:t>
      </w:r>
      <w:r w:rsidR="007E33C1">
        <w:rPr>
          <w:rFonts w:cs="Arial"/>
          <w:bCs/>
          <w:iCs/>
        </w:rPr>
        <w:t>é</w:t>
      </w:r>
      <w:r w:rsidRPr="007E33C1">
        <w:rPr>
          <w:rFonts w:cs="Arial"/>
          <w:bCs/>
          <w:iCs/>
        </w:rPr>
        <w:t xml:space="preserve">nérale. CDEV a investi dans la professionnalisation et la modernisation de la gestion des ressources humaines, notamment la gestion des connaissances et le développement professionnel par des séance</w:t>
      </w:r>
      <w:r w:rsidR="007E33C1">
        <w:rPr>
          <w:rFonts w:cs="Arial"/>
          <w:bCs/>
          <w:iCs/>
        </w:rPr>
        <w:t>s</w:t>
      </w:r>
      <w:r w:rsidRPr="007E33C1">
        <w:rPr>
          <w:rFonts w:cs="Arial"/>
          <w:bCs/>
          <w:iCs/>
        </w:rPr>
        <w:t xml:space="preserve"> mensu</w:t>
      </w:r>
      <w:r w:rsidR="007E33C1">
        <w:rPr>
          <w:rFonts w:cs="Arial"/>
          <w:bCs/>
          <w:iCs/>
        </w:rPr>
        <w:t>e</w:t>
      </w:r>
      <w:r w:rsidRPr="007E33C1">
        <w:rPr>
          <w:rFonts w:cs="Arial"/>
          <w:bCs/>
          <w:iCs/>
        </w:rPr>
        <w:t xml:space="preserve">l</w:t>
      </w:r>
      <w:r w:rsidR="007E33C1">
        <w:rPr>
          <w:rFonts w:cs="Arial"/>
          <w:bCs/>
          <w:iCs/>
        </w:rPr>
        <w:t>l</w:t>
      </w:r>
      <w:r w:rsidRPr="007E33C1">
        <w:rPr>
          <w:rFonts w:cs="Arial"/>
          <w:bCs/>
          <w:iCs/>
        </w:rPr>
        <w:t xml:space="preserve">es « Lunch &amp; Learn », ainsi qu’une sensibilisation accrue aux questions et opportunités liées à la diversité et à l’inclusion. Par exemple, CDEV a souligné la Journée nationale de la vérité et de la réconciliation par une séance éducative sur la signification de la Journée du chandail ora</w:t>
      </w:r>
      <w:r w:rsidR="006F3062">
        <w:rPr>
          <w:rFonts w:cs="Arial"/>
          <w:bCs/>
          <w:iCs/>
        </w:rPr>
        <w:t xml:space="preserve">nge. Comme indiqué ci-dessu</w:t>
      </w:r>
      <w:r w:rsidRPr="007E33C1">
        <w:rPr>
          <w:rFonts w:cs="Arial"/>
          <w:bCs/>
          <w:iCs/>
        </w:rPr>
        <w:t xml:space="preserve">s, CDEV a égalemen</w:t>
      </w:r>
      <w:r w:rsidR="006F3062">
        <w:rPr>
          <w:rFonts w:cs="Arial"/>
          <w:bCs/>
          <w:iCs/>
        </w:rPr>
        <w:t>t pu</w:t>
      </w:r>
      <w:r w:rsidRPr="007E33C1">
        <w:rPr>
          <w:rFonts w:cs="Arial"/>
          <w:bCs/>
          <w:iCs/>
        </w:rPr>
        <w:t xml:space="preserve">blié son rapport d’étape s</w:t>
      </w:r>
      <w:r w:rsidR="006F3062">
        <w:rPr>
          <w:rFonts w:cs="Arial"/>
          <w:bCs/>
          <w:iCs/>
        </w:rPr>
        <w:t>ur s</w:t>
      </w:r>
      <w:r w:rsidRPr="007E33C1">
        <w:rPr>
          <w:rFonts w:cs="Arial"/>
          <w:bCs/>
          <w:iCs/>
        </w:rPr>
        <w:t xml:space="preserve">on plan en matière d’accessibilité et offert une formation sur les questio</w:t>
      </w:r>
      <w:r w:rsidRPr="007E33C1">
        <w:rPr>
          <w:rFonts w:ascii="Cambria Math" w:hAnsi="Cambria Math" w:cs="Cambria Math"/>
          <w:bCs/>
          <w:iCs/>
        </w:rPr>
        <w:t>n</w:t>
      </w:r>
      <w:r w:rsidRPr="007E33C1">
        <w:rPr>
          <w:rFonts w:cs="Arial"/>
          <w:bCs/>
          <w:iCs/>
        </w:rPr>
        <w:t xml:space="preserve">s liées à l’accessibilité. CDEV continuera à bâtir un environnement de travail diversifié et inclusif, car CDEV cr</w:t>
      </w:r>
      <w:r w:rsidR="00691EE7">
        <w:rPr>
          <w:rFonts w:cs="Arial"/>
          <w:bCs/>
          <w:iCs/>
        </w:rPr>
        <w:t>oit q</w:t>
      </w:r>
      <w:r w:rsidRPr="007E33C1">
        <w:rPr>
          <w:rFonts w:cs="Arial"/>
          <w:bCs/>
          <w:iCs/>
        </w:rPr>
        <w:t xml:space="preserve">ue la dive</w:t>
      </w:r>
      <w:r w:rsidR="00691EE7">
        <w:rPr>
          <w:rFonts w:cs="Arial"/>
          <w:bCs/>
          <w:iCs/>
        </w:rPr>
        <w:t>r</w:t>
      </w:r>
      <w:r w:rsidRPr="007E33C1">
        <w:rPr>
          <w:rFonts w:cs="Arial"/>
          <w:bCs/>
          <w:iCs/>
        </w:rPr>
        <w:t xml:space="preserve">sité des parcours, des compétences, des expériences et des perspectives au sein de son personnel e</w:t>
      </w:r>
      <w:r w:rsidR="00691EE7">
        <w:rPr>
          <w:rFonts w:cs="Arial"/>
          <w:bCs/>
          <w:iCs/>
        </w:rPr>
        <w:t>st e</w:t>
      </w:r>
      <w:r w:rsidRPr="007E33C1">
        <w:rPr>
          <w:rFonts w:cs="Arial"/>
          <w:bCs/>
          <w:iCs/>
        </w:rPr>
        <w:t xml:space="preserve">ssentielle à son succès et </w:t>
      </w:r>
      <w:r w:rsidR="00691EE7">
        <w:rPr>
          <w:rFonts w:cs="Arial"/>
          <w:bCs/>
          <w:iCs/>
        </w:rPr>
        <w:t>à sa</w:t>
      </w:r>
      <w:r w:rsidRPr="007E33C1">
        <w:rPr>
          <w:rFonts w:cs="Arial"/>
          <w:bCs/>
          <w:iCs/>
        </w:rPr>
        <w:t xml:space="preserve"> capacité d’attir</w:t>
      </w:r>
      <w:r w:rsidR="00691EE7">
        <w:rPr>
          <w:rFonts w:cs="Arial"/>
          <w:bCs/>
          <w:iCs/>
        </w:rPr>
        <w:t>er e</w:t>
      </w:r>
      <w:r w:rsidRPr="007E33C1">
        <w:rPr>
          <w:rFonts w:cs="Arial"/>
          <w:bCs/>
          <w:iCs/>
        </w:rPr>
        <w:t xml:space="preserve">t de conserver les meilleurs talents. Les filiales de </w:t>
      </w:r>
      <w:r w:rsidR="00803C92">
        <w:rPr>
          <w:rFonts w:cs="Arial"/>
          <w:bCs/>
          <w:iCs/>
        </w:rPr>
        <w:t>CDEV suivent des processus similaires, et des informations détaillées sont disponibles dans leurs plans stratégiques respectifs. Dans</w:t>
      </w:r>
      <w:r w:rsidR="004346AE">
        <w:rPr>
          <w:rFonts w:cs="Arial"/>
          <w:bCs/>
          <w:iCs/>
        </w:rPr>
        <w:t> le cas de TMC, des renseignements supplémentaires sont disponibles dans son rapport ESG.</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En 2024, CDEV a </w:t>
      </w:r>
      <w:r w:rsidR="00DF0FB8">
        <w:rPr>
          <w:rFonts w:cs="Arial"/>
          <w:bCs/>
          <w:iCs/>
        </w:rPr>
        <w:t xml:space="preserve">commencé à tra</w:t>
      </w:r>
      <w:r w:rsidRPr="007E33C1">
        <w:rPr>
          <w:rFonts w:cs="Arial"/>
          <w:bCs/>
          <w:iCs/>
        </w:rPr>
        <w:t xml:space="preserve">vailler avec ses filiales afin de garantir que </w:t>
      </w:r>
      <w:r w:rsidR="00DF0FB8">
        <w:rPr>
          <w:rFonts w:cs="Arial"/>
          <w:bCs/>
          <w:iCs/>
        </w:rPr>
        <w:t xml:space="preserve">ses </w:t>
      </w:r>
      <w:r w:rsidRPr="007E33C1">
        <w:rPr>
          <w:rFonts w:cs="Arial"/>
          <w:bCs/>
          <w:iCs/>
        </w:rPr>
        <w:t xml:space="preserve">activités se conforment, le cas échéant, à la Loi sur la lutte contre le</w:t>
      </w:r>
      <w:proofErr w:type="spellStart"/>
      <w:r w:rsidRPr="007E33C1">
        <w:rPr>
          <w:rFonts w:cs="Arial"/>
          <w:bCs/>
          <w:iCs/>
        </w:rPr>
        <w:t> travai</w:t>
      </w:r>
      <w:proofErr w:type="spellEnd"/>
      <w:r w:rsidRPr="007E33C1">
        <w:rPr>
          <w:rFonts w:cs="Arial"/>
          <w:bCs/>
          <w:iCs/>
        </w:rPr>
        <w:t xml:space="preserve">l forcé et l</w:t>
      </w:r>
      <w:proofErr w:type="spellStart"/>
      <w:r w:rsidRPr="007E33C1">
        <w:rPr>
          <w:rFonts w:cs="Arial"/>
          <w:bCs/>
          <w:iCs/>
        </w:rPr>
        <w:t>e trava</w:t>
      </w:r>
      <w:proofErr w:type="spellEnd"/>
      <w:r w:rsidRPr="007E33C1">
        <w:rPr>
          <w:rFonts w:cs="Arial"/>
          <w:bCs/>
          <w:iCs/>
        </w:rPr>
        <w:t xml:space="preserve">il des enfants dans les chaînes </w:t>
      </w:r>
      <w:r w:rsidRPr="00E61D8A">
        <w:rPr>
          <w:rFonts w:cs="Arial"/>
          <w:bCs/>
          <w:iCs/>
        </w:rPr>
        <w:t>d'approvis</w:t>
      </w:r>
      <w:r w:rsidR="0053122D" w:rsidRPr="00E61D8A">
        <w:rPr>
          <w:rFonts w:cs="Arial"/>
          <w:bCs/>
          <w:iCs/>
        </w:rPr>
        <w:t xml:space="preserve">ionnement. À cet égard, CHHC a publié son premier rapport sur le sujet en mai 2024.</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Anti-Harassment</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s'engage à maintenir un environnement sain, exempt de harcèlement et de violence pour tous ses e</w:t>
      </w:r>
      <w:proofErr w:type="gramStart"/>
      <w:r w:rsidRPr="00E61D8A">
        <w:rPr>
          <w:rFonts w:asciiTheme="minorHAnsi" w:hAnsiTheme="minorHAnsi" w:cs="Arial"/>
          <w:szCs w:val="24"/>
        </w:rPr>
        <w:t>mployés</w:t>
      </w:r>
      <w:proofErr w:type="gramEnd"/>
      <w:r w:rsidRPr="00E61D8A">
        <w:rPr>
          <w:rFonts w:asciiTheme="minorHAnsi" w:hAnsiTheme="minorHAnsi" w:cs="Arial"/>
          <w:szCs w:val="24"/>
        </w:rPr>
        <w:t xml:space="preserve"> et a élaboré un</w:t>
      </w:r>
      <w:r w:rsidR="00973693">
        <w:rPr>
          <w:rFonts w:asciiTheme="minorHAnsi" w:hAnsiTheme="minorHAnsi" w:cs="Arial"/>
          <w:szCs w:val="24"/>
        </w:rPr>
        <w:t>e</w:t>
      </w:r>
      <w:r w:rsidR="00E61D8A" w:rsidRPr="00E61D8A">
        <w:rPr>
          <w:rFonts w:asciiTheme="minorHAnsi" w:hAnsiTheme="minorHAnsi" w:cs="Arial"/>
          <w:szCs w:val="24"/>
        </w:rPr>
        <w:t xml:space="preserve"> poli</w:t>
      </w:r>
      <w:r w:rsidRPr="00E61D8A">
        <w:rPr>
          <w:rFonts w:asciiTheme="minorHAnsi" w:hAnsiTheme="minorHAnsi" w:cs="Arial"/>
          <w:szCs w:val="24"/>
        </w:rPr>
        <w:t xml:space="preserve">tique organisationnelle visant à prévenir et à répondre au</w:t>
      </w:r>
      <w:r w:rsidR="00E61D8A" w:rsidRPr="00E61D8A">
        <w:rPr>
          <w:rFonts w:asciiTheme="minorHAnsi" w:hAnsiTheme="minorHAnsi" w:cs="Arial"/>
          <w:szCs w:val="24"/>
        </w:rPr>
        <w:t xml:space="preserve"> </w:t>
      </w:r>
      <w:r w:rsidRPr="00E61D8A">
        <w:rPr>
          <w:rFonts w:asciiTheme="minorHAnsi" w:hAnsiTheme="minorHAnsi" w:cs="Arial"/>
        </w:rPr>
        <w:t xml:space="preserve">harcèlement et à la violence en milieu de travail, quelle qu'en soit la forme,</w:t>
      </w:r>
      <w:proofErr w:type="gramStart"/>
      <w:r w:rsidRPr="00E61D8A">
        <w:rPr>
          <w:rFonts w:asciiTheme="minorHAnsi" w:hAnsiTheme="minorHAnsi" w:cs="Arial"/>
        </w:rPr>
        <w:t> ains</w:t>
      </w:r>
      <w:r w:rsidR="00E61D8A" w:rsidRPr="00E61D8A">
        <w:rPr>
          <w:rFonts w:asciiTheme="minorHAnsi" w:hAnsiTheme="minorHAnsi" w:cs="Arial"/>
        </w:rPr>
        <w:t>i</w:t>
      </w:r>
      <w:r w:rsidRPr="00E61D8A">
        <w:rPr>
          <w:rFonts w:asciiTheme="minorHAnsi" w:hAnsiTheme="minorHAnsi" w:cs="Arial"/>
        </w:rPr>
        <w:t xml:space="preserve"> qu'à</w:t>
      </w:r>
      <w:proofErr w:type="gramEnd"/>
      <w:r w:rsidR="00E61D8A" w:rsidRPr="00E61D8A">
        <w:rPr>
          <w:rFonts w:asciiTheme="minorHAnsi" w:hAnsiTheme="minorHAnsi" w:cs="Arial"/>
        </w:rPr>
        <w:t xml:space="preserve"> </w:t>
      </w:r>
      <w:r w:rsidRPr="00E61D8A">
        <w:rPr>
          <w:rFonts w:asciiTheme="minorHAnsi" w:hAnsiTheme="minorHAnsi" w:cs="Arial"/>
        </w:rPr>
        <w:t>traiter efficacement tout incident susceptible de se produire.</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Transparence et gouvernement ouvert</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La communication efficace e</w:t>
      </w:r>
      <w:r>
        <w:rPr>
          <w:rFonts w:cs="Arial"/>
        </w:rPr>
        <w:t>ntre CDEV et l</w:t>
      </w:r>
      <w:r w:rsidRPr="0014644C">
        <w:rPr>
          <w:rFonts w:cs="Arial"/>
        </w:rPr>
        <w:t xml:space="preserve">e public est assurée par divers documents, tels que le Plan corporatif approuvé par le</w:t>
      </w:r>
      <w:r w:rsidRPr="0014644C">
        <w:rPr>
          <w:rFonts w:ascii="Cambria Math" w:hAnsi="Cambria Math" w:cs="Cambria Math"/>
        </w:rPr>
        <w:t> </w:t>
      </w:r>
      <w:r w:rsidRPr="0014644C">
        <w:rPr>
          <w:rFonts w:cs="Arial"/>
        </w:rPr>
        <w:t xml:space="preserve">conseil d'administration, le Résumé du Plan corporatif, </w:t>
      </w:r>
      <w:r w:rsidRPr="00384320">
        <w:rPr>
          <w:rFonts w:cs="Arial"/>
        </w:rPr>
        <w:t>les rapports financiers intermédiaires, le Rapport annuel et le Rappo</w:t>
      </w:r>
      <w:r w:rsidRPr="00384320">
        <w:rPr>
          <w:rFonts w:ascii="Cambria Math" w:hAnsi="Cambria Math" w:cs="Cambria Math"/>
        </w:rPr>
        <w:t>r</w:t>
      </w:r>
      <w:r w:rsidRPr="00384320">
        <w:rPr>
          <w:rFonts w:cs="Arial"/>
        </w:rPr>
        <w:t>t sur les divulgations financières liées au climat, ainsi que par le site web corporatif, LinkedIn et une assemblée publique annuelle.</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Des divulgations supplémentaire</w:t>
      </w:r>
      <w:r w:rsidR="001B0271" w:rsidRPr="00384320">
        <w:rPr>
          <w:rFonts w:cs="Arial"/>
        </w:rPr>
        <w:t xml:space="preserve">s inclu</w:t>
      </w:r>
      <w:r w:rsidR="0061020E" w:rsidRPr="00384320">
        <w:rPr>
          <w:rFonts w:cs="Arial"/>
        </w:rPr>
        <w:t xml:space="preserve">ent des rapports sur le</w:t>
      </w:r>
      <w:r w:rsidR="00874C70" w:rsidRPr="00384320">
        <w:rPr>
          <w:rFonts w:cs="Arial"/>
        </w:rPr>
        <w:t xml:space="preserve">s examens spéciaux et les vérif</w:t>
      </w:r>
      <w:r w:rsidR="00580D9C" w:rsidRPr="00384320">
        <w:rPr>
          <w:rFonts w:cs="Arial"/>
        </w:rPr>
        <w:t xml:space="preserve">ications, les frais de déplacement et d’accueil des cadres et des admini</w:t>
      </w:r>
      <w:r w:rsidR="00580D9C" w:rsidRPr="00384320">
        <w:rPr>
          <w:rFonts w:cs="Arial"/>
          <w:i/>
        </w:rPr>
        <w:t>strateurs, ainsi que les demand</w:t>
      </w:r>
      <w:r w:rsidR="00580D9C" w:rsidRPr="00384320">
        <w:rPr>
          <w:rFonts w:cs="Arial"/>
        </w:rPr>
        <w:t xml:space="preserve">es en vertu de la Lo</w:t>
      </w:r>
      <w:r w:rsidR="003F7E15" w:rsidRPr="00384320">
        <w:rPr>
          <w:rFonts w:cs="Arial"/>
        </w:rPr>
        <w:t xml:space="preserve">i sur l’accès à l’information. CDEV répond aux demandes du public et de</w:t>
      </w:r>
      <w:proofErr w:type="gramStart"/>
      <w:r w:rsidR="004D6922" w:rsidRPr="00384320">
        <w:rPr>
          <w:rFonts w:cs="Arial"/>
        </w:rPr>
        <w:t>s médias d</w:t>
      </w:r>
      <w:proofErr w:type="gramEnd"/>
      <w:r w:rsidR="004D6922" w:rsidRPr="00384320">
        <w:rPr>
          <w:rFonts w:cs="Arial"/>
        </w:rPr>
        <w:t xml:space="preserve">e</w:t>
      </w:r>
      <w:r w:rsidR="0064304C" w:rsidRPr="00384320">
        <w:rPr>
          <w:rFonts w:cs="Arial"/>
        </w:rPr>
        <w:t> façon dil</w:t>
      </w:r>
      <w:r w:rsidR="00A4650E" w:rsidRPr="00384320">
        <w:rPr>
          <w:rFonts w:cs="Arial"/>
        </w:rPr>
        <w:t>i</w:t>
      </w:r>
      <w:r w:rsidR="0064304C" w:rsidRPr="00384320">
        <w:rPr>
          <w:rFonts w:cs="Arial"/>
        </w:rPr>
        <w:t xml:space="preserve">gente et réalise également divers types de sondages dans le cadre de ses obligations en tant </w:t>
      </w:r>
      <w:r w:rsidR="00A4650E" w:rsidRPr="00384320">
        <w:rPr>
          <w:rFonts w:cs="Arial"/>
        </w:rPr>
        <w:t xml:space="preserve">que société d’État, tels que le sondage annuel sur les langues</w:t>
      </w:r>
      <w:r w:rsidR="00D10539" w:rsidRPr="00384320">
        <w:rPr>
          <w:rFonts w:cs="Arial"/>
        </w:rPr>
        <w:t> off</w:t>
      </w:r>
      <w:r w:rsidR="00015A2E" w:rsidRPr="00384320">
        <w:rPr>
          <w:rFonts w:cs="Arial"/>
        </w:rPr>
        <w:t xml:space="preserve">icielles,</w:t>
      </w:r>
      <w:r w:rsidR="00D10539" w:rsidRPr="00384320">
        <w:rPr>
          <w:rFonts w:cs="Arial"/>
        </w:rPr>
        <w:t xml:space="preserve"> le rapport annuel sur l’application de la Loi sur le multiculturalisme cana</w:t>
      </w:r>
      <w:r w:rsidR="00A4650E" w:rsidRPr="00384320">
        <w:rPr>
          <w:rFonts w:cs="Arial"/>
        </w:rPr>
        <w:t xml:space="preserve">d</w:t>
      </w:r>
      <w:r w:rsidR="00384320" w:rsidRPr="00384320">
        <w:rPr>
          <w:rFonts w:cs="Arial"/>
        </w:rPr>
        <w:t>ien et le sondage annuel sur les biens et services environnementaux.</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Gouvernance</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P</w:t>
      </w:r>
      <w:r w:rsidR="00265988">
        <w:rPr>
          <w:rFonts w:cs="Arial"/>
        </w:rPr>
        <w:t>a</w:t>
      </w:r>
      <w:r>
        <w:rPr>
          <w:rFonts w:cs="Arial"/>
        </w:rPr>
        <w:t xml:space="preserve">r la nature de son mandat, CDEV a</w:t>
      </w:r>
      <w:r w:rsidR="00580D9C" w:rsidRPr="000432F8">
        <w:rPr>
          <w:rFonts w:cs="Arial"/>
        </w:rPr>
        <w:t xml:space="preserve"> toujours accordé une grande importance à la gouvernance, qui est dirigée pa</w:t>
      </w:r>
      <w:r w:rsidR="00E80199">
        <w:rPr>
          <w:rFonts w:cs="Arial"/>
        </w:rPr>
        <w:t>r un conseil d’a</w:t>
      </w:r>
      <w:r w:rsidR="00580D9C" w:rsidRPr="000432F8">
        <w:rPr>
          <w:rFonts w:cs="Arial"/>
        </w:rPr>
        <w:t xml:space="preserve">dministratio</w:t>
      </w:r>
      <w:r w:rsidR="00B153A9">
        <w:rPr>
          <w:rFonts w:cs="Arial"/>
        </w:rPr>
        <w:t>n indépenda</w:t>
      </w:r>
      <w:r w:rsidR="00153026">
        <w:rPr>
          <w:rFonts w:cs="Arial"/>
        </w:rPr>
        <w:t xml:space="preserve">nt, ainsi que p</w:t>
      </w:r>
      <w:r w:rsidR="008C529E">
        <w:rPr>
          <w:rFonts w:cs="Arial"/>
        </w:rPr>
        <w:t>ar des consei</w:t>
      </w:r>
      <w:r w:rsidR="00580D9C" w:rsidRPr="000432F8">
        <w:rPr>
          <w:rFonts w:cs="Arial"/>
        </w:rPr>
        <w:t xml:space="preserve">ls indé</w:t>
      </w:r>
      <w:r w:rsidR="008C529E">
        <w:rPr>
          <w:rFonts w:cs="Arial"/>
        </w:rPr>
        <w:t>p</w:t>
      </w:r>
      <w:r w:rsidR="00BB6054">
        <w:rPr>
          <w:rFonts w:cs="Arial"/>
        </w:rPr>
        <w:t xml:space="preserve">endants a</w:t>
      </w:r>
      <w:r w:rsidR="00580D9C" w:rsidRPr="000432F8">
        <w:rPr>
          <w:rFonts w:cs="Arial"/>
        </w:rPr>
        <w:t>u niveau de</w:t>
      </w:r>
      <w:r w:rsidR="00BB6054">
        <w:rPr>
          <w:rFonts w:cs="Arial"/>
        </w:rPr>
        <w:t>s filial</w:t>
      </w:r>
      <w:r w:rsidR="00580D9C" w:rsidRPr="000432F8">
        <w:rPr>
          <w:rFonts w:cs="Arial"/>
        </w:rPr>
        <w:t>e</w:t>
      </w:r>
      <w:r w:rsidR="00E07AD5">
        <w:rPr>
          <w:rFonts w:cs="Arial"/>
        </w:rPr>
        <w:t xml:space="preserve">s. Comme indiqué préc</w:t>
      </w:r>
      <w:r w:rsidR="00265988">
        <w:rPr>
          <w:rFonts w:cs="Arial"/>
        </w:rPr>
        <w:t xml:space="preserve">édemm</w:t>
      </w:r>
      <w:r w:rsidR="00E07AD5" w:rsidRPr="00E07AD5">
        <w:rPr>
          <w:rFonts w:cs="Arial"/>
        </w:rPr>
        <w:t>ent, le conseil d’administration de CDEV supervise et contrôle la conduite des activités et des </w:t>
      </w:r>
      <w:r w:rsidR="00FD03DF">
        <w:rPr>
          <w:rFonts w:cs="Arial"/>
        </w:rPr>
        <w:t xml:space="preserve">af</w:t>
      </w:r>
      <w:r w:rsidR="00580D9C" w:rsidRPr="000432F8">
        <w:rPr>
          <w:rFonts w:cs="Arial"/>
        </w:rPr>
        <w:t>faires de CDEV, tout en exerçant son jugement </w:t>
      </w:r>
      <w:r w:rsidR="00E07280">
        <w:rPr>
          <w:rFonts w:cs="Arial"/>
        </w:rPr>
        <w:t>i</w:t>
      </w:r>
      <w:r w:rsidR="00580D9C" w:rsidRPr="000432F8">
        <w:rPr>
          <w:rFonts w:cs="Arial"/>
        </w:rPr>
        <w:t>ndépendant pour renforcer la gestion et la responsabilité.</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Le co</w:t>
      </w:r>
      <w:r>
        <w:rPr>
          <w:rFonts w:cs="Arial"/>
        </w:rPr>
        <w:t xml:space="preserve">nseil </w:t>
      </w:r>
      <w:r w:rsidRPr="00FD03DF">
        <w:rPr>
          <w:rFonts w:cs="Arial"/>
        </w:rPr>
        <w:t>d’administration de CDEV entretient une relation de travail efficace avec la direction de CDEV. La répartition des responsabilités entre le conseil et la direction est examinée régulièrement. Une charte du consei</w:t>
      </w:r>
      <w:r w:rsidRPr="00FD03DF">
        <w:rPr>
          <w:rFonts w:ascii="Aptos" w:hAnsi="Aptos" w:cs="Aptos"/>
        </w:rPr>
        <w:t>l</w:t>
      </w:r>
      <w:r w:rsidRPr="00FD03DF">
        <w:rPr>
          <w:rFonts w:cs="Arial"/>
        </w:rPr>
        <w:t xml:space="preserve"> d’administration a été adoptée, précisant les rôles et responsabilités, principalement en matière de gouvernance par le conseil. Le conseil examine et approuve les politiques de la Corporation.</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Conformité</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En plus de se conformer à la FAA par ses processus de rapport et d’exploitation, CDEV a mis en place des procédures pour garantir le respect de toutes les lois applicables. Les plus pertinentes sont discutées ci-dessous.</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Les questions de conformité les plus</w:t>
      </w:r>
      <w:r w:rsidR="00526104">
        <w:rPr>
          <w:rFonts w:cs="Arial"/>
        </w:rPr>
        <w:t> pertinen</w:t>
      </w:r>
      <w:r w:rsidRPr="00526104">
        <w:rPr>
          <w:rFonts w:cs="Arial"/>
        </w:rPr>
        <w:t xml:space="preserve">tes pour CDEV, y compris TMC, </w:t>
      </w:r>
      <w:r w:rsidR="00526104">
        <w:rPr>
          <w:rFonts w:cs="Arial"/>
        </w:rPr>
        <w:t>é</w:t>
      </w:r>
      <w:r w:rsidRPr="00526104">
        <w:rPr>
          <w:rFonts w:cs="Arial"/>
        </w:rPr>
        <w:t xml:space="preserve">taient :</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Processus informatiques et sécurité</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retient un fournisseur de services tiers pour gérer ses besoins en TI, notamment la fonctionnalité informatique, la gestion des serveurs de fichiers et de notre système de courriel. Le fournisseur de services gère les ordinateurs de CDEV et veille à ce que les outils antivirus, les correctifs de sécurité ainsi que la détection et la réponse gérées soient surveillés et mis à jour selon les besoins. De nou</w:t>
      </w:r>
      <w:r w:rsidR="00D929B1" w:rsidRPr="002E6907">
        <w:rPr>
          <w:rFonts w:cs="Arial"/>
          <w:iCs/>
        </w:rPr>
        <w:t xml:space="preserve">velles mesures de sécurité so</w:t>
      </w:r>
      <w:r w:rsidR="004D5F04" w:rsidRPr="002E6907">
        <w:rPr>
          <w:rFonts w:cs="Arial"/>
          <w:iCs/>
        </w:rPr>
        <w:t xml:space="preserve">nt installées dès qu’elles deviennent disponibles.</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Le réseau corporatif est protégé par des politiques de mot de passe actives et surveillées, mises en œuvre et contrôlées de manière centralisée sur tous les ordinateurs et portables, ainsi que par des protocoles de sécurité pour les téléphones mobil</w:t>
      </w:r>
      <w:r w:rsidR="00A36F3C" w:rsidRPr="002E6907">
        <w:rPr>
          <w:rFonts w:cs="Arial"/>
          <w:iCs/>
        </w:rPr>
        <w:t xml:space="preserve">es. L</w:t>
      </w:r>
      <w:r w:rsidR="00A36F3C" w:rsidRPr="002E6907">
        <w:rPr>
          <w:rFonts w:cs="Arial"/>
          <w:iCs/>
        </w:rPr>
        <w:lastRenderedPageBreak/>
        <w:t xml:space="preserve">e système de courriel utilise les services Microsoft Office 365, qui incluent une sauvegarde en temps réel. CDEV conserve également des copies de nos courriels à des fins de </w:t>
      </w:r>
      <w:r w:rsidR="005C1C97" w:rsidRPr="002E6907">
        <w:rPr>
          <w:rFonts w:cs="Arial"/>
          <w:iCs/>
        </w:rPr>
        <w:t>sauvegarde, </w:t>
      </w:r>
      <w:r w:rsidR="00A36F3C" w:rsidRPr="002E6907">
        <w:rPr>
          <w:rFonts w:cs="Arial"/>
          <w:iCs/>
        </w:rPr>
        <w:t xml:space="preserve">lesquelles sont stockées dans un emplacement sécurisé. La plateforme Office 365 est protégée par un processus d’authentification multifactorielle des utilisateurs corporatifs.</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s'engage à améliorer conti</w:t>
      </w:r>
      <w:r w:rsidR="003B0FEC" w:rsidRPr="002E6907">
        <w:rPr>
          <w:rFonts w:cs="Arial"/>
          <w:iCs/>
        </w:rPr>
        <w:t xml:space="preserve">nuellement l'efficacité de ses opérations internes et externes quotidiennes, notamment par des analyses rigoureuses des </w:t>
      </w:r>
      <w:r w:rsidR="00A63275" w:rsidRPr="002E6907">
        <w:rPr>
          <w:rFonts w:cs="Arial"/>
          <w:color w:val="auto"/>
        </w:rPr>
        <w:t xml:space="preserve">coûts et avantages des principales catégories de dépenses, l'optimisation des déplacements et l'u</w:t>
      </w:r>
      <w:r w:rsidR="007D54A8" w:rsidRPr="002E6907">
        <w:rPr>
          <w:rFonts w:cs="Arial"/>
          <w:color w:val="auto"/>
        </w:rPr>
        <w:t>tilisation de cons</w:t>
      </w:r>
      <w:r w:rsidR="00A63275" w:rsidRPr="002E6907">
        <w:rPr>
          <w:rFonts w:cs="Arial"/>
          <w:color w:val="auto"/>
        </w:rPr>
        <w:t xml:space="preserve">eillers. CDEV a mis en place un nouveau système</w:t>
      </w:r>
      <w:r w:rsidR="00DB6EF8" w:rsidRPr="002E6907">
        <w:rPr>
          <w:rFonts w:cs="Arial"/>
          <w:color w:val="auto"/>
        </w:rPr>
        <w:t xml:space="preserve"> de gestio</w:t>
      </w:r>
      <w:r w:rsidR="00A63275" w:rsidRPr="002E6907">
        <w:rPr>
          <w:rFonts w:cs="Arial"/>
          <w:color w:val="auto"/>
        </w:rPr>
        <w:t>n des ressources humaines en ligne ainsi qu'une infrastructure de</w:t>
      </w:r>
      <w:r w:rsidR="00E80620" w:rsidRPr="002E6907">
        <w:rPr>
          <w:rFonts w:cs="Arial"/>
          <w:color w:val="auto"/>
        </w:rPr>
        <w:t xml:space="preserve"> sécurité</w:t>
      </w:r>
      <w:r w:rsidR="00A63275" w:rsidRPr="002E6907">
        <w:rPr>
          <w:rFonts w:cs="Arial"/>
          <w:color w:val="auto"/>
        </w:rPr>
        <w:t> améliorée et un suivi intensifié des rapports et des incidents en matière de technologies de l'information</w:t>
      </w:r>
      <w:r w:rsidR="007778CD" w:rsidRPr="002E6907">
        <w:rPr>
          <w:rFonts w:cs="Arial"/>
          <w:color w:val="auto"/>
        </w:rPr>
        <w:t xml:space="preserve">.</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L'organisation cherche également à améliorer et renforcer son environnement technologique afin de contrer le risque </w:t>
      </w:r>
      <w:r w:rsidR="005C72E5" w:rsidRPr="008A62FB">
        <w:rPr>
          <w:rFonts w:cs="Arial"/>
          <w:color w:val="auto"/>
        </w:rPr>
        <w:t>croissant de cybe</w:t>
      </w:r>
      <w:r w:rsidRPr="008A62FB">
        <w:rPr>
          <w:rFonts w:cs="Arial"/>
          <w:color w:val="auto"/>
        </w:rPr>
        <w:t xml:space="preserve">rcriminali</w:t>
      </w:r>
      <w:r w:rsidR="005C72E5" w:rsidRPr="008A62FB">
        <w:rPr>
          <w:rFonts w:cs="Arial"/>
          <w:color w:val="auto"/>
        </w:rPr>
        <w:t>té. À cette</w:t>
      </w:r>
      <w:r w:rsidRPr="008A62FB">
        <w:rPr>
          <w:rFonts w:cs="Arial"/>
          <w:color w:val="auto"/>
        </w:rPr>
        <w:t xml:space="preserve"> fin, plusieurs outils et évaluations de réseau ont été réalisés pour assurer la résilience et la sécurité de la plateforme. Ces examens ont inclus le comportement et la sensibilisation des utilisateurs f</w:t>
      </w:r>
      <w:proofErr w:type="spellStart"/>
      <w:r w:rsidRPr="008A62FB">
        <w:rPr>
          <w:rFonts w:cs="Arial"/>
          <w:color w:val="auto"/>
        </w:rPr>
        <w:t>inaux, car</w:t>
      </w:r>
      <w:proofErr w:type="spellEnd"/>
      <w:r w:rsidRPr="008A62FB">
        <w:rPr>
          <w:rFonts w:cs="Arial"/>
          <w:color w:val="auto"/>
        </w:rPr>
        <w:t xml:space="preserve"> ceux-ci ont tendance à être des points d'entrée vulnérables et fréquemment exploités.</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Une amélioration maje</w:t>
      </w:r>
      <w:r w:rsidR="004F2F24" w:rsidRPr="002E6907">
        <w:rPr>
          <w:rFonts w:cs="Arial"/>
          <w:color w:val="auto"/>
        </w:rPr>
        <w:t>ure a</w:t>
      </w:r>
      <w:r w:rsidR="007612EA" w:rsidRPr="002E6907">
        <w:rPr>
          <w:rFonts w:cs="Arial"/>
          <w:color w:val="auto"/>
        </w:rPr>
        <w:t xml:space="preserve">u cours de l'année écoulée a été complétée avec la migration complète de la structure des serveurs de CDEV vers le cloud</w:t>
      </w:r>
      <w:r w:rsidR="00A63275" w:rsidRPr="002E6907">
        <w:rPr>
          <w:rFonts w:cs="Arial"/>
          <w:color w:val="auto"/>
        </w:rPr>
        <w:t>, ce qui réduit le</w:t>
      </w:r>
      <w:r w:rsidR="00B543F4" w:rsidRPr="002E6907">
        <w:rPr>
          <w:rFonts w:cs="Arial"/>
          <w:color w:val="auto"/>
        </w:rPr>
        <w:t>s</w:t>
      </w:r>
      <w:r w:rsidR="00A63275" w:rsidRPr="002E6907">
        <w:rPr>
          <w:rFonts w:cs="Arial"/>
          <w:color w:val="auto"/>
        </w:rPr>
        <w:t xml:space="preserve"> coûts liés aux serveurs et fa</w:t>
      </w:r>
      <w:r w:rsidR="00B543F4" w:rsidRPr="002E6907">
        <w:rPr>
          <w:rFonts w:cs="Arial"/>
          <w:color w:val="auto"/>
        </w:rPr>
        <w:t>v</w:t>
      </w:r>
      <w:r w:rsidR="00A63275" w:rsidRPr="002E6907">
        <w:rPr>
          <w:rFonts w:cs="Arial"/>
          <w:color w:val="auto"/>
        </w:rPr>
        <w:t xml:space="preserve">orise une efficacité accrue a</w:t>
      </w:r>
      <w:r w:rsidR="009D2DE6" w:rsidRPr="002E6907">
        <w:rPr>
          <w:rFonts w:cs="Arial"/>
          <w:color w:val="auto"/>
        </w:rPr>
        <w:t xml:space="preserve">insi qu'une collaboration renforcée </w:t>
      </w:r>
      <w:r w:rsidR="00A63275" w:rsidRPr="002E6907">
        <w:rPr>
          <w:rFonts w:cs="Arial"/>
          <w:color w:val="auto"/>
        </w:rPr>
        <w:t xml:space="preserve">grâce à l'utilisation de SharePoint.</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continue de mener de</w:t>
      </w:r>
      <w:r w:rsidR="00A63275" w:rsidRPr="002E6907">
        <w:rPr>
          <w:rFonts w:cs="Arial"/>
          <w:color w:val="auto"/>
        </w:rPr>
        <w:t>s analyses sur les plateformes technologiques et d</w:t>
      </w:r>
      <w:r w:rsidRPr="002E6907">
        <w:rPr>
          <w:rFonts w:cs="Arial"/>
          <w:color w:val="auto"/>
        </w:rPr>
        <w:t>'identifier des possibilités de rationalisation</w:t>
      </w:r>
      <w:r w:rsidR="00A63275" w:rsidRPr="002E6907">
        <w:rPr>
          <w:rFonts w:cs="Arial"/>
          <w:color w:val="auto"/>
        </w:rPr>
        <w:t> ou d'automa</w:t>
      </w:r>
      <w:r w:rsidR="00A866D0" w:rsidRPr="002E6907">
        <w:rPr>
          <w:rFonts w:cs="Arial"/>
          <w:color w:val="auto"/>
        </w:rPr>
        <w:t xml:space="preserve">tisation des pro</w:t>
      </w:r>
      <w:r w:rsidR="00A63275" w:rsidRPr="002E6907">
        <w:rPr>
          <w:rFonts w:cs="Arial"/>
          <w:color w:val="auto"/>
        </w:rPr>
        <w:t xml:space="preserve">cessus dan</w:t>
      </w:r>
      <w:r w:rsidRPr="002E6907">
        <w:rPr>
          <w:rFonts w:cs="Arial"/>
          <w:color w:val="auto"/>
        </w:rPr>
        <w:t>s c</w:t>
      </w:r>
      <w:r w:rsidR="00A63275" w:rsidRPr="002E6907">
        <w:rPr>
          <w:rFonts w:cs="Arial"/>
          <w:color w:val="auto"/>
        </w:rPr>
        <w:t xml:space="preserve">ertains secteurs opérationnels, tels que les TI et les Finances, ce q</w:t>
      </w:r>
      <w:r w:rsidR="002E6907" w:rsidRPr="002E6907">
        <w:rPr>
          <w:rFonts w:cs="Arial"/>
          <w:color w:val="auto"/>
        </w:rPr>
        <w:t>ui inclut le codage des factures, le traitement des dépenses ou l'utilisation de l'IA</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fournit les services informatiques requis à ses filiales CEEFC, TMP Finance et CEI. CDEV dispose d'une politique informatique et de directives pour les utilisateurs qui régissent son environnement informatique.</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Loi sur l'équité salariale et Loi sur l'accessibilité</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Chez TMC, les décisions salariales sont fondées sur le rendement au travail, une analyse de l’équité interne et une étude de marché des salaires des employés occupant des postes similaires. Nous évaluons les écarts en lien avec la Loi sur l’équité salariale et collaborons avec des consultants externes afin de déterminer les prochaines étapes, notamment l’élaboration d’un plan d’équité salariale et la création d’un comité sur l’équité salariale. Nous déposerons des déclarations et mettrons à jour notre plan d’équité salariale conformément à la Loi sur l’équité salariale.</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Les autres filiales de CDEV surveillent la législation et respecteront toutes les réglementations pertinentes à leur taille.</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Loi sur l'accès à l'information</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dispose d’</w:t>
      </w:r>
      <w:r w:rsidR="009340C3">
        <w:rPr>
          <w:rFonts w:cs="Arial"/>
        </w:rPr>
        <w:t>un individu ex</w:t>
      </w:r>
      <w:r w:rsidRPr="00F33FFE">
        <w:rPr>
          <w:rFonts w:cs="Arial"/>
        </w:rPr>
        <w:t xml:space="preserve">périmenté qui occupe</w:t>
      </w:r>
      <w:r w:rsidR="0078672D">
        <w:rPr>
          <w:rFonts w:cs="Arial"/>
        </w:rPr>
        <w:t> le po</w:t>
      </w:r>
      <w:r w:rsidRPr="00F33FFE">
        <w:rPr>
          <w:rFonts w:cs="Arial"/>
        </w:rPr>
        <w:t xml:space="preserve">ste de coordonnateur à temps partiel pour l’accès à l’information et la protection des ren</w:t>
      </w:r>
      <w:r w:rsidR="00C72F80">
        <w:rPr>
          <w:rFonts w:cs="Arial"/>
        </w:rPr>
        <w:t xml:space="preserve">seign</w:t>
      </w:r>
      <w:r w:rsidRPr="00F33FFE">
        <w:rPr>
          <w:rFonts w:cs="Arial"/>
        </w:rPr>
        <w:t xml:space="preserve">ements personnels (« AIPRP »), appuyé par un analyste AIPRP à temps partiel. Des séances de formation ainsi que des séances avec d'autres bureaux d'AIPRP sont suivies. De plus, nous faisons appel aux services d’un professionnel disposant d’une expertise approfondie en matière d’AIPRP afin de fournir des conseils stratégiques et autres concernant les demandes complexes, et ainsi garantir que CDEV demeure conforme à la loi. TMC a également engagé un employé pour gérer les demandes d’AIPRP et les exigences e</w:t>
      </w:r>
      <w:r w:rsidR="00334DCB">
        <w:rPr>
          <w:rFonts w:cs="Arial"/>
        </w:rPr>
        <w:t xml:space="preserve">n matière </w:t>
      </w:r>
      <w:r w:rsidR="00855050">
        <w:rPr>
          <w:rFonts w:cs="Arial"/>
        </w:rPr>
        <w:t xml:space="preserve">de </w:t>
      </w:r>
      <w:r w:rsidR="00D6181B">
        <w:rPr>
          <w:rFonts w:cs="Arial"/>
        </w:rPr>
        <w:t>rapports. Il s’agit d’une fonction corporative e</w:t>
      </w:r>
      <w:r w:rsidR="00CC15E4">
        <w:rPr>
          <w:rFonts w:cs="Arial"/>
        </w:rPr>
        <w:t xml:space="preserve">xigeante en te</w:t>
      </w:r>
      <w:r w:rsidR="00CA30EF">
        <w:rPr>
          <w:rFonts w:cs="Arial"/>
        </w:rPr>
        <w:t>r</w:t>
      </w:r>
      <w:r w:rsidR="00CC15E4">
        <w:rPr>
          <w:rFonts w:cs="Arial"/>
        </w:rPr>
        <w:t>mes d</w:t>
      </w:r>
      <w:r w:rsidR="00CC15E4" w:rsidRPr="00CC15E4">
        <w:rPr>
          <w:rFonts w:cs="Arial"/>
          <w:vertAlign w:val="superscript"/>
        </w:rPr>
        <w:t>e r</w:t>
      </w:r>
      <w:r w:rsidR="00CC15E4">
        <w:rPr>
          <w:rFonts w:cs="Arial"/>
        </w:rPr>
        <w:t>essources. Entre le 1er a</w:t>
      </w:r>
      <w:r w:rsidR="00CC15E4" w:rsidRPr="00CC15E4">
        <w:rPr>
          <w:rFonts w:cs="Arial"/>
          <w:vertAlign w:val="superscript"/>
        </w:rPr>
        <w:t>vri</w:t>
      </w:r>
      <w:r w:rsidR="00CC15E4">
        <w:rPr>
          <w:rFonts w:cs="Arial"/>
        </w:rPr>
        <w:t xml:space="preserve">l 2023 et </w:t>
      </w:r>
      <w:r w:rsidR="00EB3195">
        <w:rPr>
          <w:rFonts w:cs="Arial"/>
        </w:rPr>
        <w:t>le 31 mars 2024, 7,750 pages ont été examinées et</w:t>
      </w:r>
      <w:r w:rsidR="009A1FFB">
        <w:rPr>
          <w:rFonts w:cs="Arial"/>
        </w:rPr>
        <w:t xml:space="preserve"> traitées afin de répondr</w:t>
      </w:r>
      <w:r w:rsidR="009A1FFB">
        <w:rPr>
          <w:rFonts w:cs="Arial"/>
        </w:rPr>
        <w:lastRenderedPageBreak/>
        <w:t>e aux demandes d</w:t>
      </w:r>
      <w:r w:rsidR="001F2086">
        <w:rPr>
          <w:rFonts w:cs="Arial"/>
        </w:rPr>
        <w:t xml:space="preserve">’AIPRP</w:t>
      </w:r>
      <w:r w:rsidR="009A1FFB">
        <w:rPr>
          <w:rFonts w:cs="Arial"/>
        </w:rPr>
        <w:t xml:space="preserve">.</w:t>
      </w:r>
      <w:r w:rsidR="002D3141">
        <w:rPr>
          <w:rFonts w:cs="Arial"/>
        </w:rPr>
        <w:t> À mesure </w:t>
      </w:r>
      <w:r w:rsidR="001F2086">
        <w:rPr>
          <w:rFonts w:cs="Arial"/>
        </w:rPr>
        <w:t>q</w:t>
      </w:r>
      <w:r w:rsidR="002D3141">
        <w:rPr>
          <w:rFonts w:cs="Arial"/>
        </w:rPr>
        <w:t xml:space="preserve">u</w:t>
      </w:r>
      <w:r w:rsidRPr="00F33FFE">
        <w:rPr>
          <w:rFonts w:cs="Arial"/>
        </w:rPr>
        <w:t>e les demandes augmentent, nous ajusterons nos ressources en conséquence. Étant donné la nature commerciale des activités de TMC et de CEEFC, il est difficile de divulguer de nombreux documents sans procéder à des caviardages importants.</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Loi sur les conflits d’intérêts</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(y compris CHHC, CEEFC, TMP Finance et CEI) dispose d'un code de conduite pour ses employés et administrateurs. C</w:t>
      </w:r>
      <w:r w:rsidR="00AF6B4D">
        <w:rPr>
          <w:rFonts w:cs="Arial"/>
        </w:rPr>
        <w:t>o</w:t>
      </w:r>
      <w:r w:rsidR="00D6421C" w:rsidRPr="00D6421C">
        <w:rPr>
          <w:rFonts w:cs="Arial"/>
        </w:rPr>
        <w:t>mme indiqué dans</w:t>
      </w:r>
      <w:r w:rsidR="00387FBC">
        <w:rPr>
          <w:rFonts w:cs="Arial"/>
        </w:rPr>
        <w:t xml:space="preserve"> le Rap</w:t>
      </w:r>
      <w:r w:rsidR="00A67722">
        <w:rPr>
          <w:rFonts w:cs="Arial"/>
        </w:rPr>
        <w:t>p</w:t>
      </w:r>
      <w:r w:rsidR="00D6421C" w:rsidRPr="00D6421C">
        <w:rPr>
          <w:rFonts w:cs="Arial"/>
        </w:rPr>
        <w:t>ort 2</w:t>
      </w:r>
      <w:r w:rsidR="00387FBC">
        <w:rPr>
          <w:rFonts w:cs="Arial"/>
        </w:rPr>
        <w:t xml:space="preserve">024 de la vérificatrice générale du Can</w:t>
      </w:r>
      <w:r w:rsidR="00606D03">
        <w:rPr>
          <w:rFonts w:cs="Arial"/>
        </w:rPr>
        <w:t xml:space="preserve">a</w:t>
      </w:r>
      <w:r w:rsidR="00387FBC">
        <w:rPr>
          <w:rFonts w:cs="Arial"/>
        </w:rPr>
        <w:t>d</w:t>
      </w:r>
      <w:r w:rsidR="00D943AC">
        <w:rPr>
          <w:rFonts w:cs="Arial"/>
        </w:rPr>
        <w:t xml:space="preserve">a sur les con</w:t>
      </w:r>
      <w:r w:rsidR="00387FBC">
        <w:rPr>
          <w:rFonts w:cs="Arial"/>
        </w:rPr>
        <w:t>t</w:t>
      </w:r>
      <w:r w:rsidR="00D943AC">
        <w:rPr>
          <w:rFonts w:cs="Arial"/>
        </w:rPr>
        <w:t xml:space="preserve">rats de s</w:t>
      </w:r>
      <w:r w:rsidR="00387FBC">
        <w:rPr>
          <w:rFonts w:cs="Arial"/>
        </w:rPr>
        <w:t>e</w:t>
      </w:r>
      <w:r w:rsidR="00D943AC">
        <w:rPr>
          <w:rFonts w:cs="Arial"/>
        </w:rPr>
        <w:t xml:space="preserve">rvices professionnels p</w:t>
      </w:r>
      <w:r w:rsidR="004D60EC">
        <w:rPr>
          <w:rFonts w:cs="Arial"/>
        </w:rPr>
        <w:t>ublié le 4 juin 2024</w:t>
      </w:r>
      <w:r w:rsidR="00D6421C" w:rsidRPr="00D6421C">
        <w:rPr>
          <w:rFonts w:cs="Arial"/>
        </w:rPr>
        <w:t xml:space="preserve">, CDEV a accepté la recommandation de la vérificatrice générale concernant les conflits d'inté</w:t>
      </w:r>
      <w:r w:rsidR="00E44689">
        <w:rPr>
          <w:rFonts w:cs="Arial"/>
        </w:rPr>
        <w:t xml:space="preserve">rêts et a mis</w:t>
      </w:r>
      <w:r w:rsidR="00D6421C" w:rsidRPr="00D6421C">
        <w:rPr>
          <w:rFonts w:cs="Arial"/>
        </w:rPr>
        <w:t xml:space="preserve"> </w:t>
      </w:r>
      <w:r w:rsidR="008106E3">
        <w:rPr>
          <w:rFonts w:cs="Arial"/>
        </w:rPr>
        <w:t>à jour ses po</w:t>
      </w:r>
      <w:r w:rsidR="00D6421C" w:rsidRPr="00D6421C">
        <w:rPr>
          <w:rFonts w:cs="Arial"/>
        </w:rPr>
        <w:t xml:space="preserve">litiques et pratiques pert</w:t>
      </w:r>
      <w:r w:rsidR="000F54C1">
        <w:rPr>
          <w:rFonts w:cs="Arial"/>
        </w:rPr>
        <w:t xml:space="preserve">inentes en con</w:t>
      </w:r>
      <w:r w:rsidR="00D6421C" w:rsidRPr="00D6421C">
        <w:rPr>
          <w:rFonts w:cs="Arial"/>
        </w:rPr>
        <w:t>séquence, afin d'assurer l'existence d'un processus proactif permettant d'identifier les conflits d'intérêts réels ou perçus.</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a élaboré un nouveau code pertinent à sa taille et à ses opération</w:t>
      </w:r>
      <w:r w:rsidR="00A876AF">
        <w:rPr>
          <w:rFonts w:cs="Arial"/>
        </w:rPr>
        <w:t>s. Ces </w:t>
      </w:r>
      <w:r w:rsidRPr="00B57EEC">
        <w:rPr>
          <w:rFonts w:cs="Arial"/>
        </w:rPr>
        <w:t xml:space="preserve">codes</w:t>
      </w:r>
      <w:r w:rsidR="00A876AF">
        <w:rPr>
          <w:rFonts w:cs="Arial"/>
        </w:rPr>
        <w:t> engloben</w:t>
      </w:r>
      <w:r w:rsidRPr="00B57EEC">
        <w:rPr>
          <w:rFonts w:cs="Arial"/>
        </w:rPr>
        <w:t xml:space="preserve">t la conformité aux conditions de conflit d’intérêts qui reflètent la Loi.</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Loi sur les langues officielles</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Toutes les publications publiques de renseignements de CDEV et TMC sont effectuées dans les deux langues officielles. TMC a également mis à jour ses processus afin d'assurer un meilleur accès à l'information en français sur son site web et ailleurs.</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Le standard téléphonique de CDEV peut recevoir des messages en français, et nous disposons de personnel capable de répondre et de converser en français selon les besoins.</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sur les dépenses de voyage, d’accueil, de conférences et d’événements</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La politique de voyage de </w:t>
      </w:r>
      <w:proofErr w:type="gramStart"/>
      <w:r w:rsidRPr="008E2B4E">
        <w:rPr>
          <w:rFonts w:cs="Arial"/>
        </w:rPr>
        <w:t>CDEV est conforme. S</w:t>
      </w:r>
      <w:proofErr w:type="gramEnd"/>
      <w:r w:rsidRPr="008E2B4E">
        <w:rPr>
          <w:rFonts w:cs="Arial"/>
        </w:rPr>
        <w:t xml:space="preserve">a petite taille permet à quelques individus clés de maintenir une diligence constante. Conformément à la nouvelle législation sur l’AIPRP, les dépenses sont affichées mensuellement.</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Autres exigences</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La haute direction de CHHC participe à des réunions régulières avec l'opérateur de Hibernia, le régulateur C-NLOPB, les autres propriétaires de coentreprises et les acteurs de l'industrie. Cela permet à CHHC de se tenir informée des changements dans les exigences de conformité.</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qui bénéficie d'un important soutien organisationnel</w:t>
      </w:r>
      <w:proofErr w:type="gramStart"/>
      <w:r w:rsidRPr="00AB51CD">
        <w:rPr>
          <w:rFonts w:cs="Arial"/>
        </w:rPr>
        <w:t>, est en mes</w:t>
      </w:r>
      <w:proofErr w:type="gramEnd"/>
      <w:r w:rsidRPr="00AB51CD">
        <w:rPr>
          <w:rFonts w:cs="Arial"/>
        </w:rPr>
        <w:t xml:space="preserve">ure de surveiller les exigences pertinentes afin de demeurer conforme aux lois et aux exigences de l'organisme de réglementation CNSC.</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est un exploitant de pipeline réglementé et est tenu par la Canada Energy Regulator de se confor</w:t>
      </w:r>
      <w:proofErr w:type="gramStart"/>
      <w:r w:rsidRPr="00AB51CD">
        <w:rPr>
          <w:rFonts w:cs="Arial"/>
        </w:rPr>
        <w:t>mer à de nombreuse</w:t>
      </w:r>
      <w:proofErr w:type="gramEnd"/>
      <w:r w:rsidRPr="00AB51CD">
        <w:rPr>
          <w:rFonts w:cs="Arial"/>
        </w:rPr>
        <w:t xml:space="preserve">s exigences. TMC compte plusieurs personnes dédiées aux questions de conformité avec la CER. Consultez le Plan TMC pour plus de détails.</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CEÉFC reçoit des renseignements privés de la part des emprunteurs du LEEFF et a discuté des mesures nécessaires pour garantir sa conformité à la </w:t>
      </w:r>
      <w:proofErr w:type="gramStart"/>
      <w:r w:rsidRPr="00AB51CD">
        <w:rPr>
          <w:rFonts w:cs="Arial"/>
        </w:rPr>
        <w:t>Loi sur la protection des re</w:t>
      </w:r>
      <w:proofErr w:type="gramEnd"/>
      <w:r w:rsidRPr="00AB51CD">
        <w:rPr>
          <w:rFonts w:cs="Arial"/>
        </w:rPr>
        <w:t xml:space="preserve">nseignements personnels.</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Le consei</w:t>
      </w:r>
      <w:r w:rsidR="006501F0">
        <w:rPr>
          <w:rFonts w:cs="Arial"/>
        </w:rPr>
        <w:t>ller jurid</w:t>
      </w:r>
      <w:r w:rsidRPr="00AB51CD">
        <w:rPr>
          <w:rFonts w:cs="Arial"/>
        </w:rPr>
        <w:t xml:space="preserve">ique externe de CDEV possède une vaste expertise en matière d'exigences de conformité des entreprises publiques et privées. De plus, notre avo</w:t>
      </w:r>
      <w:r w:rsidR="0067136B">
        <w:rPr>
          <w:rFonts w:cs="Arial"/>
        </w:rPr>
        <w:t>cat géné</w:t>
      </w:r>
      <w:r w:rsidR="009B7DE4">
        <w:rPr>
          <w:rFonts w:cs="Arial"/>
        </w:rPr>
        <w:t>r</w:t>
      </w:r>
      <w:r w:rsidR="0067136B">
        <w:rPr>
          <w:rFonts w:cs="Arial"/>
        </w:rPr>
        <w:t xml:space="preserve">al, secrétaire g</w:t>
      </w:r>
      <w:r w:rsidRPr="00AB51CD">
        <w:rPr>
          <w:rFonts w:cs="Arial"/>
        </w:rPr>
        <w:t xml:space="preserve">é</w:t>
      </w:r>
      <w:r w:rsidR="0067136B">
        <w:rPr>
          <w:rFonts w:cs="Arial"/>
        </w:rPr>
        <w:t>n</w:t>
      </w:r>
      <w:r w:rsidRPr="00AB51CD">
        <w:rPr>
          <w:rFonts w:cs="Arial"/>
        </w:rPr>
        <w:t xml:space="preserve">éral et dire</w:t>
      </w:r>
      <w:r w:rsidR="0067136B">
        <w:rPr>
          <w:rFonts w:cs="Arial"/>
        </w:rPr>
        <w:t>c</w:t>
      </w:r>
      <w:r w:rsidRPr="00AB51CD">
        <w:rPr>
          <w:rFonts w:cs="Arial"/>
        </w:rPr>
        <w:t xml:space="preserve">teur financier participent à des groupes de travail entre pairs des sociétés d'État où les questions de conformité et les enjeux à venir sont discutés, accompagnés de propositions de mise en œuvre.</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L</w:t>
      </w:r>
      <w:r w:rsidR="00580D9C" w:rsidRPr="00AB51CD">
        <w:rPr>
          <w:rFonts w:cs="Arial"/>
        </w:rPr>
        <w:t xml:space="preserve">e Co</w:t>
      </w:r>
      <w:r w:rsidR="0022197C" w:rsidRPr="00AB51CD">
        <w:rPr>
          <w:rFonts w:cs="Arial"/>
        </w:rPr>
        <w:t>nseil d</w:t>
      </w:r>
      <w:r w:rsidR="00580D9C" w:rsidRPr="00AB51CD">
        <w:rPr>
          <w:rFonts w:cs="Arial"/>
        </w:rPr>
        <w:t>'administr</w:t>
      </w:r>
      <w:r w:rsidRPr="00AB51CD">
        <w:rPr>
          <w:rFonts w:cs="Arial"/>
        </w:rPr>
        <w:t xml:space="preserve">ation</w:t>
      </w:r>
      <w:r w:rsidR="00580D9C" w:rsidRPr="00AB51CD">
        <w:rPr>
          <w:rFonts w:cs="Arial"/>
        </w:rPr>
        <w:t xml:space="preserve"> de CDEV a l'oc</w:t>
      </w:r>
      <w:r w:rsidRPr="00AB51CD">
        <w:rPr>
          <w:rFonts w:cs="Arial"/>
        </w:rPr>
        <w:t xml:space="preserve">casion, lors des réunions régulières du Conseil et</w:t>
      </w:r>
      <w:r w:rsidR="00580D9C" w:rsidRPr="00AB51CD">
        <w:rPr>
          <w:rFonts w:cs="Arial"/>
        </w:rPr>
        <w:t xml:space="preserve"> des comités, d'observer et de sonder la haute direction sur sa conformité aux lois.</w:t>
      </w:r>
      <w:r w:rsidR="00064D96" w:rsidRPr="00AB51CD">
        <w:rPr>
          <w:rFonts w:cs="Arial"/>
        </w:rPr>
        <w:t> Une</w:t>
      </w:r>
      <w:r w:rsidR="00580D9C" w:rsidRPr="00AB51CD">
        <w:rPr>
          <w:rFonts w:cs="Arial"/>
        </w:rPr>
        <w:t xml:space="preserve"> certification annuelle est fournie à la haute direction concernant les questions de conformité.</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ANNEXE B : CE</w:t>
      </w:r>
      <w:r w:rsidR="00D24E7C" w:rsidRPr="00A85CE0">
        <w:rPr>
          <w:sz w:val="28"/>
          <w:szCs w:val="28"/>
        </w:rPr>
        <w:t>E</w:t>
      </w:r>
      <w:r w:rsidR="006E46EB" w:rsidRPr="00A85CE0">
        <w:rPr>
          <w:sz w:val="28"/>
          <w:szCs w:val="28"/>
        </w:rPr>
        <w:t>FC 2</w:t>
      </w:r>
      <w:r w:rsidR="00D24E7C" w:rsidRPr="00A85CE0">
        <w:rPr>
          <w:sz w:val="28"/>
          <w:szCs w:val="28"/>
        </w:rPr>
        <w:t xml:space="preserve">025-2029 PLAN D’ENTREPRISE</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ANNEXE C : CG</w:t>
      </w:r>
      <w:r w:rsidR="009F6034" w:rsidRPr="00A85CE0">
        <w:rPr>
          <w:sz w:val="28"/>
          <w:szCs w:val="28"/>
        </w:rPr>
        <w:t>F</w:t>
      </w:r>
      <w:r w:rsidR="00A85CE0" w:rsidRPr="00A85CE0">
        <w:rPr>
          <w:sz w:val="28"/>
          <w:szCs w:val="28"/>
        </w:rPr>
        <w:t> 2</w:t>
      </w:r>
      <w:r w:rsidR="009F6034" w:rsidRPr="00A85CE0">
        <w:rPr>
          <w:sz w:val="28"/>
          <w:szCs w:val="28"/>
        </w:rPr>
        <w:t xml:space="preserve">025-2029 PLAN D'ENTREPRISE</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ANNEXE D </w:t>
      </w:r>
      <w:r w:rsidR="00FE4EB6" w:rsidRPr="00A85CE0">
        <w:rPr>
          <w:sz w:val="28"/>
          <w:szCs w:val="28"/>
        </w:rPr>
        <w:t>:</w:t>
      </w:r>
      <w:r w:rsidRPr="00A85CE0">
        <w:rPr>
          <w:sz w:val="28"/>
          <w:szCs w:val="28"/>
        </w:rPr>
        <w:t xml:space="preserve"> C</w:t>
      </w:r>
      <w:r w:rsidR="00FE4EB6" w:rsidRPr="00A85CE0">
        <w:rPr>
          <w:sz w:val="28"/>
          <w:szCs w:val="28"/>
        </w:rPr>
        <w:t>H</w:t>
      </w:r>
      <w:r w:rsidR="00A85CE0" w:rsidRPr="00A85CE0">
        <w:rPr>
          <w:sz w:val="28"/>
          <w:szCs w:val="28"/>
        </w:rPr>
        <w:t>HC </w:t>
      </w:r>
      <w:r w:rsidRPr="00A85CE0">
        <w:rPr>
          <w:sz w:val="28"/>
          <w:szCs w:val="28"/>
        </w:rPr>
        <w:t xml:space="preserve">2025-2029 PLAN D'ENTREPRISE</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ANNEXE E : </w:t>
      </w:r>
      <w:r w:rsidR="002A2F4D" w:rsidRPr="00A85CE0">
        <w:rPr>
          <w:sz w:val="28"/>
          <w:szCs w:val="28"/>
        </w:rPr>
        <w:t>T</w:t>
      </w:r>
      <w:r w:rsidRPr="00A85CE0">
        <w:rPr>
          <w:sz w:val="28"/>
          <w:szCs w:val="28"/>
        </w:rPr>
        <w:t xml:space="preserve">MC </w:t>
      </w:r>
      <w:r w:rsidR="002A2F4D" w:rsidRPr="00A85CE0">
        <w:rPr>
          <w:sz w:val="28"/>
          <w:szCs w:val="28"/>
        </w:rPr>
        <w:t>2025</w:t>
      </w:r>
      <w:r w:rsidRPr="00A85CE0">
        <w:rPr>
          <w:sz w:val="28"/>
          <w:szCs w:val="28"/>
        </w:rPr>
        <w:t xml:space="preserve">-2029 PLAN D'AFFAIRES CORPORATIF</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Plan d’entreprise 2025-2</w:t>
    </w:r>
    <w:r w:rsidR="00C55B2C">
      <w:tab/>
    </w:r>
    <w:r>
      <w:t xml:space="preserve">029                                                                             </w:t>
    </w:r>
    <w:r w:rsidR="11DA25E1">
      <w:t xml:space="preserve">                </w:t>
    </w:r>
    <w:r w:rsidR="53B26BEC">
      <w:t xml:space="preserve">           </w:t>
    </w:r>
    <w:r w:rsidR="0DD9745E">
      <w:t xml:space="preserve">   </w:t>
    </w:r>
    <w:r>
      <w:t>  25 octobre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