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472" w:rsidRPr="0033663B" w:rsidRDefault="006D0FF2" w:rsidP="008013AF">
      <w:pPr>
        <w:spacing w:after="0"/>
        <w:jc w:val="both"/>
      </w:pPr>
      <w:r w:rsidRPr="0033663B">
        <w:t>Predicate Functional Interface</w:t>
      </w:r>
    </w:p>
    <w:p w:rsidR="006D0FF2" w:rsidRPr="0033663B" w:rsidRDefault="00216BE7" w:rsidP="008013AF">
      <w:pPr>
        <w:spacing w:after="0"/>
        <w:jc w:val="both"/>
      </w:pPr>
      <w:r w:rsidRPr="0033663B">
        <w:t xml:space="preserve">Predicate as we know it is a </w:t>
      </w:r>
      <w:r w:rsidR="00990600" w:rsidRPr="0033663B">
        <w:t>Boolean</w:t>
      </w:r>
      <w:r w:rsidRPr="0033663B">
        <w:t>-valued function in mathematical logic.</w:t>
      </w:r>
    </w:p>
    <w:p w:rsidR="007C3054" w:rsidRPr="0033663B" w:rsidRDefault="007C3054" w:rsidP="008013AF">
      <w:pPr>
        <w:spacing w:after="0"/>
        <w:jc w:val="both"/>
      </w:pPr>
    </w:p>
    <w:p w:rsidR="00216BE7" w:rsidRPr="0033663B" w:rsidRDefault="00990600" w:rsidP="008013AF">
      <w:pPr>
        <w:spacing w:after="0"/>
        <w:jc w:val="both"/>
      </w:pPr>
      <w:r w:rsidRPr="0033663B">
        <w:t xml:space="preserve">Predicate </w:t>
      </w:r>
      <w:proofErr w:type="gramStart"/>
      <w:r w:rsidRPr="0033663B">
        <w:t>P</w:t>
      </w:r>
      <w:r w:rsidR="00FD7426" w:rsidRPr="0033663B">
        <w:t xml:space="preserve"> </w:t>
      </w:r>
      <w:r w:rsidRPr="0033663B">
        <w:t>:</w:t>
      </w:r>
      <w:proofErr w:type="gramEnd"/>
      <w:r w:rsidR="00FD7426" w:rsidRPr="0033663B">
        <w:t xml:space="preserve"> </w:t>
      </w:r>
      <w:r w:rsidRPr="0033663B">
        <w:t>X→{true, false}</w:t>
      </w:r>
      <w:r w:rsidR="00C74E74" w:rsidRPr="0033663B">
        <w:t xml:space="preserve"> is called predicate on X.</w:t>
      </w:r>
    </w:p>
    <w:p w:rsidR="007C3054" w:rsidRPr="0033663B" w:rsidRDefault="007C3054" w:rsidP="008013AF">
      <w:pPr>
        <w:spacing w:after="0"/>
        <w:jc w:val="both"/>
      </w:pPr>
    </w:p>
    <w:p w:rsidR="007C4D95" w:rsidRPr="0033663B" w:rsidRDefault="007C4D95" w:rsidP="008013AF">
      <w:pPr>
        <w:spacing w:after="0"/>
        <w:jc w:val="both"/>
      </w:pPr>
      <w:r w:rsidRPr="0033663B">
        <w:t>Predicate is true or false depending on the set of values</w:t>
      </w:r>
      <w:r w:rsidR="00BD2DC8" w:rsidRPr="0033663B">
        <w:t>.</w:t>
      </w:r>
    </w:p>
    <w:p w:rsidR="007C3054" w:rsidRPr="0033663B" w:rsidRDefault="007C3054" w:rsidP="008013AF">
      <w:pPr>
        <w:spacing w:after="0"/>
        <w:jc w:val="both"/>
      </w:pPr>
    </w:p>
    <w:p w:rsidR="00631667" w:rsidRPr="0033663B" w:rsidRDefault="00631667" w:rsidP="008013AF">
      <w:pPr>
        <w:spacing w:after="0"/>
        <w:jc w:val="both"/>
      </w:pPr>
      <w:r w:rsidRPr="0033663B">
        <w:t xml:space="preserve">P(x) </w:t>
      </w:r>
      <w:r w:rsidR="00AC3AA3" w:rsidRPr="0033663B">
        <w:t xml:space="preserve">denotes a statement </w:t>
      </w:r>
      <w:r w:rsidR="00D8113E" w:rsidRPr="0033663B">
        <w:t>P concerning the variable object x.</w:t>
      </w:r>
      <w:r w:rsidR="005248CD" w:rsidRPr="0033663B">
        <w:t xml:space="preserve"> The set defined by P(x) is written as </w:t>
      </w:r>
      <w:proofErr w:type="gramStart"/>
      <w:r w:rsidR="005248CD" w:rsidRPr="0033663B">
        <w:t>{</w:t>
      </w:r>
      <w:r w:rsidR="00784CD6" w:rsidRPr="0033663B">
        <w:t xml:space="preserve"> </w:t>
      </w:r>
      <w:r w:rsidR="005248CD" w:rsidRPr="0033663B">
        <w:t>x</w:t>
      </w:r>
      <w:proofErr w:type="gramEnd"/>
      <w:r w:rsidR="00784CD6" w:rsidRPr="0033663B">
        <w:t xml:space="preserve"> </w:t>
      </w:r>
      <w:r w:rsidR="005248CD" w:rsidRPr="0033663B">
        <w:t>|</w:t>
      </w:r>
      <w:r w:rsidR="00784CD6" w:rsidRPr="0033663B">
        <w:t xml:space="preserve"> </w:t>
      </w:r>
      <w:r w:rsidR="005248CD" w:rsidRPr="0033663B">
        <w:t>P(x)</w:t>
      </w:r>
      <w:r w:rsidR="00784CD6" w:rsidRPr="0033663B">
        <w:t xml:space="preserve"> </w:t>
      </w:r>
      <w:r w:rsidR="005248CD" w:rsidRPr="0033663B">
        <w:t>}</w:t>
      </w:r>
    </w:p>
    <w:p w:rsidR="007C3054" w:rsidRPr="0033663B" w:rsidRDefault="007C3054" w:rsidP="008013AF">
      <w:pPr>
        <w:spacing w:after="0"/>
        <w:jc w:val="both"/>
      </w:pPr>
    </w:p>
    <w:p w:rsidR="00016700" w:rsidRPr="0033663B" w:rsidRDefault="00016700" w:rsidP="008013AF">
      <w:pPr>
        <w:spacing w:after="0"/>
        <w:jc w:val="both"/>
      </w:pPr>
      <w:r w:rsidRPr="0033663B">
        <w:t xml:space="preserve">For example </w:t>
      </w:r>
      <w:r w:rsidR="00EE2BFE" w:rsidRPr="0033663B">
        <w:t>{x | x is even number less than 10} then set is {2, 4, 6, 8}</w:t>
      </w:r>
    </w:p>
    <w:p w:rsidR="007C3054" w:rsidRPr="0033663B" w:rsidRDefault="007C3054" w:rsidP="008013AF">
      <w:pPr>
        <w:autoSpaceDE w:val="0"/>
        <w:autoSpaceDN w:val="0"/>
        <w:adjustRightInd w:val="0"/>
        <w:spacing w:after="0" w:line="240" w:lineRule="auto"/>
        <w:jc w:val="both"/>
      </w:pPr>
    </w:p>
    <w:p w:rsidR="00105855" w:rsidRPr="0033663B" w:rsidRDefault="00105855" w:rsidP="008013AF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33663B">
        <w:t xml:space="preserve">Now let us talk about the Predicate Interface that is provided in </w:t>
      </w:r>
      <w:proofErr w:type="spellStart"/>
      <w:r w:rsidRPr="0033663B">
        <w:rPr>
          <w:rFonts w:ascii="Consolas" w:hAnsi="Consolas" w:cs="Consolas"/>
          <w:color w:val="000000"/>
        </w:rPr>
        <w:t>java.util.function</w:t>
      </w:r>
      <w:proofErr w:type="spellEnd"/>
      <w:r w:rsidRPr="0033663B">
        <w:rPr>
          <w:rFonts w:ascii="Consolas" w:hAnsi="Consolas" w:cs="Consolas"/>
          <w:color w:val="000000"/>
        </w:rPr>
        <w:t xml:space="preserve"> </w:t>
      </w:r>
      <w:r w:rsidRPr="0033663B">
        <w:rPr>
          <w:rFonts w:cs="Consolas"/>
          <w:color w:val="000000"/>
        </w:rPr>
        <w:t>package.</w:t>
      </w:r>
    </w:p>
    <w:p w:rsidR="00105855" w:rsidRPr="0033663B" w:rsidRDefault="00105855" w:rsidP="008013AF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105855" w:rsidRPr="0033663B" w:rsidRDefault="003A50AE" w:rsidP="008013AF">
      <w:pPr>
        <w:spacing w:after="0"/>
        <w:jc w:val="both"/>
      </w:pPr>
      <w:r w:rsidRPr="0033663B">
        <w:t xml:space="preserve">Predicate is a </w:t>
      </w:r>
      <w:hyperlink r:id="rId6" w:history="1">
        <w:r w:rsidRPr="0033663B">
          <w:rPr>
            <w:rStyle w:val="Hyperlink"/>
          </w:rPr>
          <w:t>Functional Interface</w:t>
        </w:r>
      </w:hyperlink>
      <w:r w:rsidRPr="0033663B">
        <w:t xml:space="preserve">. Read </w:t>
      </w:r>
      <w:hyperlink r:id="rId7" w:history="1">
        <w:r w:rsidRPr="0033663B">
          <w:rPr>
            <w:rStyle w:val="Hyperlink"/>
          </w:rPr>
          <w:t>basics of functional interface</w:t>
        </w:r>
      </w:hyperlink>
      <w:r w:rsidRPr="0033663B">
        <w:t xml:space="preserve"> </w:t>
      </w:r>
      <w:hyperlink r:id="rId8" w:history="1">
        <w:r w:rsidR="00275935" w:rsidRPr="0033663B">
          <w:t xml:space="preserve">and </w:t>
        </w:r>
        <w:r w:rsidRPr="0033663B">
          <w:rPr>
            <w:rStyle w:val="Hyperlink"/>
          </w:rPr>
          <w:t>how to use it with argument</w:t>
        </w:r>
      </w:hyperlink>
      <w:r w:rsidRPr="0033663B">
        <w:t xml:space="preserve"> and </w:t>
      </w:r>
      <w:hyperlink r:id="rId9" w:history="1">
        <w:r w:rsidRPr="0033663B">
          <w:rPr>
            <w:rStyle w:val="Hyperlink"/>
          </w:rPr>
          <w:t>without arguments</w:t>
        </w:r>
      </w:hyperlink>
      <w:r w:rsidRPr="0033663B">
        <w:t>.</w:t>
      </w:r>
    </w:p>
    <w:p w:rsidR="007C3054" w:rsidRPr="0033663B" w:rsidRDefault="007C3054" w:rsidP="008013AF">
      <w:pPr>
        <w:spacing w:after="0"/>
        <w:jc w:val="both"/>
      </w:pPr>
    </w:p>
    <w:p w:rsidR="00985EB3" w:rsidRPr="0033663B" w:rsidRDefault="001F3AAE" w:rsidP="008013AF">
      <w:pPr>
        <w:spacing w:after="0"/>
        <w:jc w:val="both"/>
      </w:pPr>
      <w:r w:rsidRPr="0033663B">
        <w:t xml:space="preserve">We will be using </w:t>
      </w:r>
      <w:proofErr w:type="spellStart"/>
      <w:proofErr w:type="gramStart"/>
      <w:r w:rsidRPr="0033663B">
        <w:t>forEach</w:t>
      </w:r>
      <w:proofErr w:type="spellEnd"/>
      <w:r w:rsidRPr="0033663B">
        <w:t>(</w:t>
      </w:r>
      <w:proofErr w:type="gramEnd"/>
      <w:r w:rsidRPr="0033663B">
        <w:t xml:space="preserve">..) method of Iterable interface, so I recommend you to read the </w:t>
      </w:r>
      <w:hyperlink r:id="rId10" w:history="1">
        <w:proofErr w:type="spellStart"/>
        <w:r w:rsidRPr="0033663B">
          <w:rPr>
            <w:rStyle w:val="Hyperlink"/>
          </w:rPr>
          <w:t>forEach</w:t>
        </w:r>
        <w:proofErr w:type="spellEnd"/>
        <w:r w:rsidRPr="0033663B">
          <w:rPr>
            <w:rStyle w:val="Hyperlink"/>
          </w:rPr>
          <w:t>(..) method post</w:t>
        </w:r>
      </w:hyperlink>
      <w:r w:rsidRPr="0033663B">
        <w:t xml:space="preserve"> of Iterable interface.</w:t>
      </w:r>
    </w:p>
    <w:p w:rsidR="001F3AAE" w:rsidRPr="0033663B" w:rsidRDefault="001F3AAE" w:rsidP="008013AF">
      <w:pPr>
        <w:spacing w:after="0"/>
        <w:jc w:val="both"/>
      </w:pPr>
    </w:p>
    <w:p w:rsidR="008C7528" w:rsidRPr="0033663B" w:rsidRDefault="001322D4" w:rsidP="008013AF">
      <w:pPr>
        <w:spacing w:after="0"/>
        <w:jc w:val="both"/>
      </w:pPr>
      <w:r w:rsidRPr="0033663B">
        <w:t xml:space="preserve">First we will see what the methods of </w:t>
      </w:r>
      <w:r w:rsidR="009D3DAE" w:rsidRPr="0033663B">
        <w:t>Predicate Interface</w:t>
      </w:r>
      <w:r w:rsidR="00C8349B" w:rsidRPr="0033663B">
        <w:t xml:space="preserve"> </w:t>
      </w:r>
      <w:r w:rsidR="00C8349B" w:rsidRPr="0033663B">
        <w:t>are</w:t>
      </w:r>
      <w:r w:rsidR="009D3DAE" w:rsidRPr="0033663B">
        <w:t xml:space="preserve"> and then we will </w:t>
      </w:r>
      <w:r w:rsidR="00E558DB" w:rsidRPr="0033663B">
        <w:t>use them to filter out using conditions.</w:t>
      </w:r>
    </w:p>
    <w:p w:rsidR="007A75FD" w:rsidRPr="0033663B" w:rsidRDefault="007A75FD" w:rsidP="008013AF">
      <w:pPr>
        <w:spacing w:after="0"/>
        <w:jc w:val="both"/>
      </w:pPr>
    </w:p>
    <w:p w:rsidR="00D960DE" w:rsidRPr="0033663B" w:rsidRDefault="00D960DE" w:rsidP="00A65DA7">
      <w:pPr>
        <w:pStyle w:val="ListParagraph"/>
        <w:numPr>
          <w:ilvl w:val="0"/>
          <w:numId w:val="1"/>
        </w:numPr>
        <w:spacing w:after="0"/>
        <w:ind w:left="1080"/>
        <w:jc w:val="both"/>
      </w:pPr>
      <w:bookmarkStart w:id="0" w:name="_GoBack"/>
      <w:r w:rsidRPr="0033663B">
        <w:t>The most important thing for a predicate to do is to evaluate or test.</w:t>
      </w:r>
    </w:p>
    <w:p w:rsidR="00AC22EC" w:rsidRPr="0033663B" w:rsidRDefault="00AC22EC" w:rsidP="00A65DA7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proofErr w:type="spellStart"/>
      <w:proofErr w:type="gramStart"/>
      <w:r w:rsidRPr="0033663B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33663B">
        <w:rPr>
          <w:rFonts w:ascii="Consolas" w:hAnsi="Consolas" w:cs="Consolas"/>
          <w:color w:val="000000"/>
        </w:rPr>
        <w:t xml:space="preserve"> test(T </w:t>
      </w:r>
      <w:r w:rsidRPr="0033663B">
        <w:rPr>
          <w:rFonts w:ascii="Consolas" w:hAnsi="Consolas" w:cs="Consolas"/>
          <w:color w:val="6A3E3E"/>
        </w:rPr>
        <w:t>t</w:t>
      </w:r>
      <w:r w:rsidRPr="0033663B">
        <w:rPr>
          <w:rFonts w:ascii="Consolas" w:hAnsi="Consolas" w:cs="Consolas"/>
          <w:color w:val="000000"/>
        </w:rPr>
        <w:t>);</w:t>
      </w:r>
    </w:p>
    <w:p w:rsidR="00833717" w:rsidRPr="0033663B" w:rsidRDefault="00833717" w:rsidP="00A65D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3663B">
        <w:rPr>
          <w:rFonts w:ascii="Consolas" w:hAnsi="Consolas" w:cs="Consolas"/>
          <w:color w:val="000000"/>
        </w:rPr>
        <w:tab/>
      </w:r>
    </w:p>
    <w:p w:rsidR="00D960DE" w:rsidRPr="0033663B" w:rsidRDefault="009B6F56" w:rsidP="00A65DA7">
      <w:pPr>
        <w:spacing w:after="0"/>
        <w:ind w:left="360"/>
        <w:jc w:val="both"/>
      </w:pPr>
      <w:r w:rsidRPr="0033663B">
        <w:tab/>
      </w:r>
      <w:proofErr w:type="gramStart"/>
      <w:r w:rsidR="00E16130" w:rsidRPr="0033663B">
        <w:rPr>
          <w:rFonts w:ascii="Consolas" w:hAnsi="Consolas" w:cs="Consolas"/>
          <w:color w:val="000000"/>
        </w:rPr>
        <w:t>test(</w:t>
      </w:r>
      <w:proofErr w:type="gramEnd"/>
      <w:r w:rsidR="00E16130" w:rsidRPr="0033663B">
        <w:rPr>
          <w:rFonts w:ascii="Consolas" w:hAnsi="Consolas" w:cs="Consolas"/>
          <w:color w:val="000000"/>
        </w:rPr>
        <w:t xml:space="preserve">T </w:t>
      </w:r>
      <w:r w:rsidR="00E16130" w:rsidRPr="0033663B">
        <w:rPr>
          <w:rFonts w:ascii="Consolas" w:hAnsi="Consolas" w:cs="Consolas"/>
          <w:color w:val="6A3E3E"/>
        </w:rPr>
        <w:t>t</w:t>
      </w:r>
      <w:r w:rsidR="00E16130" w:rsidRPr="0033663B">
        <w:rPr>
          <w:rFonts w:ascii="Consolas" w:hAnsi="Consolas" w:cs="Consolas"/>
          <w:color w:val="000000"/>
        </w:rPr>
        <w:t>)</w:t>
      </w:r>
      <w:r w:rsidRPr="0033663B">
        <w:t xml:space="preserve"> method is used to evaluate the predicate on given argument.</w:t>
      </w:r>
    </w:p>
    <w:p w:rsidR="00B67B1B" w:rsidRPr="0033663B" w:rsidRDefault="00B67B1B" w:rsidP="00A65DA7">
      <w:pPr>
        <w:spacing w:after="0"/>
        <w:ind w:left="360"/>
        <w:jc w:val="both"/>
      </w:pPr>
    </w:p>
    <w:p w:rsidR="00B67B1B" w:rsidRPr="0033663B" w:rsidRDefault="00B67B1B" w:rsidP="00A65DA7">
      <w:pPr>
        <w:pStyle w:val="ListParagraph"/>
        <w:numPr>
          <w:ilvl w:val="0"/>
          <w:numId w:val="1"/>
        </w:numPr>
        <w:spacing w:after="0"/>
        <w:ind w:left="1080"/>
        <w:jc w:val="both"/>
      </w:pPr>
      <w:r w:rsidRPr="0033663B">
        <w:t xml:space="preserve">And operation on this predicate and another. </w:t>
      </w:r>
      <w:r w:rsidR="007E60F8" w:rsidRPr="0033663B">
        <w:t>It seems obvious right that we might need two different predicates to filter data. For example get all numbers from 10 to 20</w:t>
      </w:r>
      <w:r w:rsidR="00626DB5" w:rsidRPr="0033663B">
        <w:t>(both inclusive)</w:t>
      </w:r>
      <w:r w:rsidR="007E60F8" w:rsidRPr="0033663B">
        <w:t xml:space="preserve"> and 30 to 40</w:t>
      </w:r>
      <w:r w:rsidR="00921C69" w:rsidRPr="0033663B">
        <w:t>(both inclusive)</w:t>
      </w:r>
      <w:r w:rsidR="007E60F8" w:rsidRPr="0033663B">
        <w:t xml:space="preserve"> but not in between 21 and 29 both inclusive.</w:t>
      </w:r>
      <w:r w:rsidR="00E151F3" w:rsidRPr="0033663B">
        <w:t xml:space="preserve"> So we can built </w:t>
      </w:r>
      <w:r w:rsidR="00CB205D" w:rsidRPr="0033663B">
        <w:t>predicate like this</w:t>
      </w:r>
    </w:p>
    <w:p w:rsidR="00CB205D" w:rsidRPr="0033663B" w:rsidRDefault="00437DE6" w:rsidP="00A65DA7">
      <w:pPr>
        <w:pStyle w:val="ListParagraph"/>
        <w:numPr>
          <w:ilvl w:val="1"/>
          <w:numId w:val="1"/>
        </w:numPr>
        <w:spacing w:after="0"/>
        <w:ind w:left="1800"/>
        <w:jc w:val="both"/>
      </w:pPr>
      <w:r w:rsidRPr="0033663B">
        <w:t>{x | x is between 10 and 20}</w:t>
      </w:r>
    </w:p>
    <w:p w:rsidR="00626DB5" w:rsidRPr="0033663B" w:rsidRDefault="00626DB5" w:rsidP="00A65DA7">
      <w:pPr>
        <w:pStyle w:val="ListParagraph"/>
        <w:numPr>
          <w:ilvl w:val="1"/>
          <w:numId w:val="1"/>
        </w:numPr>
        <w:spacing w:after="0"/>
        <w:ind w:left="1800"/>
        <w:jc w:val="both"/>
      </w:pPr>
      <w:r w:rsidRPr="0033663B">
        <w:t>{y | y is between 30 and 40}</w:t>
      </w:r>
    </w:p>
    <w:p w:rsidR="00626DB5" w:rsidRPr="0033663B" w:rsidRDefault="00626DB5" w:rsidP="00A65DA7">
      <w:pPr>
        <w:pStyle w:val="ListParagraph"/>
        <w:numPr>
          <w:ilvl w:val="1"/>
          <w:numId w:val="1"/>
        </w:numPr>
        <w:spacing w:after="0"/>
        <w:ind w:left="1800"/>
        <w:jc w:val="both"/>
      </w:pPr>
      <w:r w:rsidRPr="0033663B">
        <w:t>Merge both the predicates we get set {</w:t>
      </w:r>
      <w:r w:rsidR="00440A3F" w:rsidRPr="0033663B">
        <w:t>10,</w:t>
      </w:r>
      <w:r w:rsidR="00DF4019" w:rsidRPr="0033663B">
        <w:t xml:space="preserve"> </w:t>
      </w:r>
      <w:r w:rsidR="00440A3F" w:rsidRPr="0033663B">
        <w:t>11,</w:t>
      </w:r>
      <w:r w:rsidR="00DF4019" w:rsidRPr="0033663B">
        <w:t xml:space="preserve"> </w:t>
      </w:r>
      <w:r w:rsidR="00440A3F" w:rsidRPr="0033663B">
        <w:t>12,</w:t>
      </w:r>
      <w:r w:rsidR="00DF4019" w:rsidRPr="0033663B">
        <w:t xml:space="preserve"> </w:t>
      </w:r>
      <w:r w:rsidR="00440A3F" w:rsidRPr="0033663B">
        <w:t>13,</w:t>
      </w:r>
      <w:r w:rsidR="00DF4019" w:rsidRPr="0033663B">
        <w:t xml:space="preserve"> </w:t>
      </w:r>
      <w:r w:rsidR="00440A3F" w:rsidRPr="0033663B">
        <w:t>14,</w:t>
      </w:r>
      <w:r w:rsidR="00DF4019" w:rsidRPr="0033663B">
        <w:t xml:space="preserve"> </w:t>
      </w:r>
      <w:r w:rsidR="00440A3F" w:rsidRPr="0033663B">
        <w:t>15,</w:t>
      </w:r>
      <w:r w:rsidR="00DF4019" w:rsidRPr="0033663B">
        <w:t xml:space="preserve"> </w:t>
      </w:r>
      <w:r w:rsidR="00440A3F" w:rsidRPr="0033663B">
        <w:t>16,</w:t>
      </w:r>
      <w:r w:rsidR="00DF4019" w:rsidRPr="0033663B">
        <w:t xml:space="preserve"> </w:t>
      </w:r>
      <w:r w:rsidR="00440A3F" w:rsidRPr="0033663B">
        <w:t>17,</w:t>
      </w:r>
      <w:r w:rsidR="00DF4019" w:rsidRPr="0033663B">
        <w:t xml:space="preserve"> </w:t>
      </w:r>
      <w:r w:rsidR="00440A3F" w:rsidRPr="0033663B">
        <w:t>18,</w:t>
      </w:r>
      <w:r w:rsidR="00DF4019" w:rsidRPr="0033663B">
        <w:t xml:space="preserve"> </w:t>
      </w:r>
      <w:r w:rsidR="00440A3F" w:rsidRPr="0033663B">
        <w:t>19,</w:t>
      </w:r>
      <w:r w:rsidR="00DF4019" w:rsidRPr="0033663B">
        <w:t xml:space="preserve"> </w:t>
      </w:r>
      <w:r w:rsidR="00440A3F" w:rsidRPr="0033663B">
        <w:t>20</w:t>
      </w:r>
      <w:r w:rsidR="00AE3730" w:rsidRPr="0033663B">
        <w:t>,</w:t>
      </w:r>
      <w:r w:rsidR="00DF4019" w:rsidRPr="0033663B">
        <w:t xml:space="preserve"> </w:t>
      </w:r>
      <w:r w:rsidR="00AE3730" w:rsidRPr="0033663B">
        <w:t>31,</w:t>
      </w:r>
      <w:r w:rsidR="00DF4019" w:rsidRPr="0033663B">
        <w:t xml:space="preserve"> </w:t>
      </w:r>
      <w:r w:rsidR="00AE3730" w:rsidRPr="0033663B">
        <w:t>32,</w:t>
      </w:r>
      <w:r w:rsidR="00DF4019" w:rsidRPr="0033663B">
        <w:t xml:space="preserve"> </w:t>
      </w:r>
      <w:r w:rsidR="00AE3730" w:rsidRPr="0033663B">
        <w:t>33,</w:t>
      </w:r>
      <w:r w:rsidR="00DF4019" w:rsidRPr="0033663B">
        <w:t xml:space="preserve"> </w:t>
      </w:r>
      <w:r w:rsidR="00AE3730" w:rsidRPr="0033663B">
        <w:t>34,</w:t>
      </w:r>
      <w:r w:rsidR="00DF4019" w:rsidRPr="0033663B">
        <w:t xml:space="preserve"> </w:t>
      </w:r>
      <w:r w:rsidR="00AE3730" w:rsidRPr="0033663B">
        <w:t>35,</w:t>
      </w:r>
      <w:r w:rsidR="00DF4019" w:rsidRPr="0033663B">
        <w:t xml:space="preserve"> </w:t>
      </w:r>
      <w:r w:rsidR="00AE3730" w:rsidRPr="0033663B">
        <w:t>36,</w:t>
      </w:r>
      <w:r w:rsidR="00DF4019" w:rsidRPr="0033663B">
        <w:t xml:space="preserve"> </w:t>
      </w:r>
      <w:r w:rsidR="00AE3730" w:rsidRPr="0033663B">
        <w:t>37,</w:t>
      </w:r>
      <w:r w:rsidR="00DF4019" w:rsidRPr="0033663B">
        <w:t xml:space="preserve"> </w:t>
      </w:r>
      <w:r w:rsidR="00AE3730" w:rsidRPr="0033663B">
        <w:t>38,</w:t>
      </w:r>
      <w:r w:rsidR="00DF4019" w:rsidRPr="0033663B">
        <w:t xml:space="preserve"> </w:t>
      </w:r>
      <w:r w:rsidR="00AE3730" w:rsidRPr="0033663B">
        <w:t>39,</w:t>
      </w:r>
      <w:r w:rsidR="00DF4019" w:rsidRPr="0033663B">
        <w:t xml:space="preserve"> </w:t>
      </w:r>
      <w:r w:rsidR="00AE3730" w:rsidRPr="0033663B">
        <w:t>40</w:t>
      </w:r>
      <w:r w:rsidRPr="0033663B">
        <w:t>}</w:t>
      </w:r>
    </w:p>
    <w:p w:rsidR="00860C87" w:rsidRPr="0033663B" w:rsidRDefault="00860C87" w:rsidP="00A65DA7">
      <w:pPr>
        <w:spacing w:after="0"/>
        <w:ind w:left="1080"/>
        <w:jc w:val="both"/>
      </w:pPr>
    </w:p>
    <w:p w:rsidR="00AA101B" w:rsidRPr="0033663B" w:rsidRDefault="00AA101B" w:rsidP="00A65DA7">
      <w:pPr>
        <w:spacing w:after="0"/>
        <w:ind w:left="1080"/>
        <w:jc w:val="both"/>
      </w:pPr>
      <w:r w:rsidRPr="0033663B">
        <w:t>Code for and method is as follows</w:t>
      </w:r>
      <w:r w:rsidR="00860C87" w:rsidRPr="0033663B">
        <w:t>:</w:t>
      </w:r>
    </w:p>
    <w:p w:rsidR="00860C87" w:rsidRPr="0033663B" w:rsidRDefault="00860C87" w:rsidP="00A65DA7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proofErr w:type="gramStart"/>
      <w:r w:rsidRPr="0033663B">
        <w:rPr>
          <w:rFonts w:ascii="Consolas" w:hAnsi="Consolas" w:cs="Consolas"/>
          <w:b/>
          <w:bCs/>
          <w:color w:val="7F0055"/>
        </w:rPr>
        <w:t>default</w:t>
      </w:r>
      <w:proofErr w:type="gramEnd"/>
      <w:r w:rsidRPr="0033663B">
        <w:rPr>
          <w:rFonts w:ascii="Consolas" w:hAnsi="Consolas" w:cs="Consolas"/>
          <w:color w:val="000000"/>
        </w:rPr>
        <w:t xml:space="preserve"> Predicate&lt;T&gt; and(Predicate&lt;? </w:t>
      </w:r>
      <w:r w:rsidRPr="0033663B">
        <w:rPr>
          <w:rFonts w:ascii="Consolas" w:hAnsi="Consolas" w:cs="Consolas"/>
          <w:b/>
          <w:bCs/>
          <w:color w:val="7F0055"/>
        </w:rPr>
        <w:t>super</w:t>
      </w:r>
      <w:r w:rsidRPr="0033663B">
        <w:rPr>
          <w:rFonts w:ascii="Consolas" w:hAnsi="Consolas" w:cs="Consolas"/>
          <w:color w:val="000000"/>
        </w:rPr>
        <w:t xml:space="preserve"> T&gt; </w:t>
      </w:r>
      <w:r w:rsidRPr="0033663B">
        <w:rPr>
          <w:rFonts w:ascii="Consolas" w:hAnsi="Consolas" w:cs="Consolas"/>
          <w:color w:val="6A3E3E"/>
        </w:rPr>
        <w:t>other</w:t>
      </w:r>
      <w:r w:rsidRPr="0033663B">
        <w:rPr>
          <w:rFonts w:ascii="Consolas" w:hAnsi="Consolas" w:cs="Consolas"/>
          <w:color w:val="000000"/>
        </w:rPr>
        <w:t>) {</w:t>
      </w:r>
    </w:p>
    <w:p w:rsidR="00860C87" w:rsidRPr="0033663B" w:rsidRDefault="00860C87" w:rsidP="00A65DA7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33663B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3663B">
        <w:rPr>
          <w:rFonts w:ascii="Consolas" w:hAnsi="Consolas" w:cs="Consolas"/>
          <w:color w:val="000000"/>
        </w:rPr>
        <w:t>Objects.</w:t>
      </w:r>
      <w:r w:rsidRPr="0033663B">
        <w:rPr>
          <w:rFonts w:ascii="Consolas" w:hAnsi="Consolas" w:cs="Consolas"/>
          <w:i/>
          <w:iCs/>
          <w:color w:val="000000"/>
        </w:rPr>
        <w:t>requireNonNull</w:t>
      </w:r>
      <w:proofErr w:type="spellEnd"/>
      <w:r w:rsidRPr="0033663B">
        <w:rPr>
          <w:rFonts w:ascii="Consolas" w:hAnsi="Consolas" w:cs="Consolas"/>
          <w:color w:val="000000"/>
        </w:rPr>
        <w:t>(</w:t>
      </w:r>
      <w:proofErr w:type="gramEnd"/>
      <w:r w:rsidRPr="0033663B">
        <w:rPr>
          <w:rFonts w:ascii="Consolas" w:hAnsi="Consolas" w:cs="Consolas"/>
          <w:color w:val="6A3E3E"/>
        </w:rPr>
        <w:t>other</w:t>
      </w:r>
      <w:r w:rsidRPr="0033663B">
        <w:rPr>
          <w:rFonts w:ascii="Consolas" w:hAnsi="Consolas" w:cs="Consolas"/>
          <w:color w:val="000000"/>
        </w:rPr>
        <w:t>);</w:t>
      </w:r>
    </w:p>
    <w:p w:rsidR="00860C87" w:rsidRPr="0033663B" w:rsidRDefault="00860C87" w:rsidP="00A65DA7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33663B">
        <w:rPr>
          <w:rFonts w:ascii="Consolas" w:hAnsi="Consolas" w:cs="Consolas"/>
          <w:color w:val="000000"/>
        </w:rPr>
        <w:t xml:space="preserve">    </w:t>
      </w:r>
      <w:proofErr w:type="gramStart"/>
      <w:r w:rsidRPr="0033663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33663B">
        <w:rPr>
          <w:rFonts w:ascii="Consolas" w:hAnsi="Consolas" w:cs="Consolas"/>
          <w:color w:val="000000"/>
        </w:rPr>
        <w:t xml:space="preserve"> (</w:t>
      </w:r>
      <w:r w:rsidRPr="0033663B">
        <w:rPr>
          <w:rFonts w:ascii="Consolas" w:hAnsi="Consolas" w:cs="Consolas"/>
          <w:color w:val="6A3E3E"/>
        </w:rPr>
        <w:t>t</w:t>
      </w:r>
      <w:r w:rsidRPr="0033663B">
        <w:rPr>
          <w:rFonts w:ascii="Consolas" w:hAnsi="Consolas" w:cs="Consolas"/>
          <w:color w:val="000000"/>
        </w:rPr>
        <w:t>) -&gt; test(</w:t>
      </w:r>
      <w:r w:rsidRPr="0033663B">
        <w:rPr>
          <w:rFonts w:ascii="Consolas" w:hAnsi="Consolas" w:cs="Consolas"/>
          <w:color w:val="6A3E3E"/>
        </w:rPr>
        <w:t>t</w:t>
      </w:r>
      <w:r w:rsidRPr="0033663B">
        <w:rPr>
          <w:rFonts w:ascii="Consolas" w:hAnsi="Consolas" w:cs="Consolas"/>
          <w:color w:val="000000"/>
        </w:rPr>
        <w:t xml:space="preserve">) &amp;&amp; </w:t>
      </w:r>
      <w:proofErr w:type="spellStart"/>
      <w:r w:rsidRPr="0033663B">
        <w:rPr>
          <w:rFonts w:ascii="Consolas" w:hAnsi="Consolas" w:cs="Consolas"/>
          <w:color w:val="6A3E3E"/>
        </w:rPr>
        <w:t>other</w:t>
      </w:r>
      <w:r w:rsidRPr="0033663B">
        <w:rPr>
          <w:rFonts w:ascii="Consolas" w:hAnsi="Consolas" w:cs="Consolas"/>
          <w:color w:val="000000"/>
        </w:rPr>
        <w:t>.test</w:t>
      </w:r>
      <w:proofErr w:type="spellEnd"/>
      <w:r w:rsidRPr="0033663B">
        <w:rPr>
          <w:rFonts w:ascii="Consolas" w:hAnsi="Consolas" w:cs="Consolas"/>
          <w:color w:val="000000"/>
        </w:rPr>
        <w:t>(</w:t>
      </w:r>
      <w:r w:rsidRPr="0033663B">
        <w:rPr>
          <w:rFonts w:ascii="Consolas" w:hAnsi="Consolas" w:cs="Consolas"/>
          <w:color w:val="6A3E3E"/>
        </w:rPr>
        <w:t>t</w:t>
      </w:r>
      <w:r w:rsidRPr="0033663B">
        <w:rPr>
          <w:rFonts w:ascii="Consolas" w:hAnsi="Consolas" w:cs="Consolas"/>
          <w:color w:val="000000"/>
        </w:rPr>
        <w:t>);</w:t>
      </w:r>
    </w:p>
    <w:p w:rsidR="00860C87" w:rsidRPr="0033663B" w:rsidRDefault="00860C87" w:rsidP="00A65DA7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33663B">
        <w:rPr>
          <w:rFonts w:ascii="Consolas" w:hAnsi="Consolas" w:cs="Consolas"/>
          <w:color w:val="000000"/>
        </w:rPr>
        <w:t>}</w:t>
      </w:r>
    </w:p>
    <w:p w:rsidR="00860C87" w:rsidRPr="0033663B" w:rsidRDefault="00FF6BE1" w:rsidP="00A65DA7">
      <w:pPr>
        <w:spacing w:after="0"/>
        <w:ind w:left="1080"/>
        <w:jc w:val="both"/>
      </w:pPr>
      <w:proofErr w:type="gramStart"/>
      <w:r w:rsidRPr="0033663B">
        <w:lastRenderedPageBreak/>
        <w:t>and(</w:t>
      </w:r>
      <w:proofErr w:type="gramEnd"/>
      <w:r w:rsidRPr="0033663B">
        <w:t>..) is the default method that returns the short-</w:t>
      </w:r>
      <w:r w:rsidR="005E6675" w:rsidRPr="0033663B">
        <w:t>circuiting</w:t>
      </w:r>
      <w:r w:rsidRPr="0033663B">
        <w:t xml:space="preserve"> logical AND of this predicate and another.</w:t>
      </w:r>
    </w:p>
    <w:p w:rsidR="006E17B9" w:rsidRPr="0033663B" w:rsidRDefault="006E17B9" w:rsidP="00A65DA7">
      <w:pPr>
        <w:spacing w:after="0"/>
        <w:ind w:left="1080"/>
        <w:jc w:val="both"/>
      </w:pPr>
    </w:p>
    <w:p w:rsidR="00233F61" w:rsidRPr="0033663B" w:rsidRDefault="006E17B9" w:rsidP="00A65DA7">
      <w:pPr>
        <w:pStyle w:val="ListParagraph"/>
        <w:numPr>
          <w:ilvl w:val="0"/>
          <w:numId w:val="1"/>
        </w:numPr>
        <w:spacing w:after="0"/>
        <w:ind w:left="1080"/>
        <w:jc w:val="both"/>
      </w:pPr>
      <w:r w:rsidRPr="0033663B">
        <w:t xml:space="preserve">Negate operation. </w:t>
      </w:r>
      <w:r w:rsidR="00BA4573" w:rsidRPr="0033663B">
        <w:t xml:space="preserve">This operation is used to reverse the true to false and false to true. </w:t>
      </w:r>
      <w:r w:rsidR="009E2B0A" w:rsidRPr="0033663B">
        <w:t xml:space="preserve">For example we define a Predicate such that </w:t>
      </w:r>
      <w:r w:rsidR="001409A8" w:rsidRPr="0033663B">
        <w:t xml:space="preserve">x is even. </w:t>
      </w:r>
      <w:r w:rsidR="00E54083" w:rsidRPr="0033663B">
        <w:t xml:space="preserve">We </w:t>
      </w:r>
      <w:r w:rsidR="006E3B9B" w:rsidRPr="0033663B">
        <w:t>negate this predicate and we will get output set as odd numbers.</w:t>
      </w:r>
    </w:p>
    <w:p w:rsidR="00A458E0" w:rsidRPr="0033663B" w:rsidRDefault="00A458E0" w:rsidP="00A65DA7">
      <w:pPr>
        <w:spacing w:after="0"/>
        <w:ind w:left="720"/>
        <w:jc w:val="both"/>
      </w:pPr>
    </w:p>
    <w:p w:rsidR="00A458E0" w:rsidRPr="0033663B" w:rsidRDefault="00A458E0" w:rsidP="00A65DA7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proofErr w:type="gramStart"/>
      <w:r w:rsidRPr="0033663B">
        <w:rPr>
          <w:rFonts w:ascii="Consolas" w:hAnsi="Consolas" w:cs="Consolas"/>
          <w:b/>
          <w:bCs/>
          <w:color w:val="7F0055"/>
        </w:rPr>
        <w:t>default</w:t>
      </w:r>
      <w:proofErr w:type="gramEnd"/>
      <w:r w:rsidRPr="0033663B">
        <w:rPr>
          <w:rFonts w:ascii="Consolas" w:hAnsi="Consolas" w:cs="Consolas"/>
          <w:color w:val="000000"/>
        </w:rPr>
        <w:t xml:space="preserve"> Predicate&lt;T&gt; negate() {</w:t>
      </w:r>
    </w:p>
    <w:p w:rsidR="00A458E0" w:rsidRPr="0033663B" w:rsidRDefault="00A458E0" w:rsidP="00A65DA7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</w:rPr>
      </w:pPr>
      <w:r w:rsidRPr="0033663B">
        <w:rPr>
          <w:rFonts w:ascii="Consolas" w:hAnsi="Consolas" w:cs="Consolas"/>
          <w:color w:val="000000"/>
        </w:rPr>
        <w:t xml:space="preserve">    </w:t>
      </w:r>
      <w:proofErr w:type="gramStart"/>
      <w:r w:rsidRPr="0033663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33663B">
        <w:rPr>
          <w:rFonts w:ascii="Consolas" w:hAnsi="Consolas" w:cs="Consolas"/>
          <w:color w:val="000000"/>
        </w:rPr>
        <w:t xml:space="preserve"> (</w:t>
      </w:r>
      <w:r w:rsidRPr="0033663B">
        <w:rPr>
          <w:rFonts w:ascii="Consolas" w:hAnsi="Consolas" w:cs="Consolas"/>
          <w:color w:val="6A3E3E"/>
        </w:rPr>
        <w:t>t</w:t>
      </w:r>
      <w:r w:rsidRPr="0033663B">
        <w:rPr>
          <w:rFonts w:ascii="Consolas" w:hAnsi="Consolas" w:cs="Consolas"/>
          <w:color w:val="000000"/>
        </w:rPr>
        <w:t>) -&gt; !test(</w:t>
      </w:r>
      <w:r w:rsidRPr="0033663B">
        <w:rPr>
          <w:rFonts w:ascii="Consolas" w:hAnsi="Consolas" w:cs="Consolas"/>
          <w:color w:val="6A3E3E"/>
        </w:rPr>
        <w:t>t</w:t>
      </w:r>
      <w:r w:rsidRPr="0033663B">
        <w:rPr>
          <w:rFonts w:ascii="Consolas" w:hAnsi="Consolas" w:cs="Consolas"/>
          <w:color w:val="000000"/>
        </w:rPr>
        <w:t>);</w:t>
      </w:r>
    </w:p>
    <w:p w:rsidR="00A458E0" w:rsidRPr="0033663B" w:rsidRDefault="00A458E0" w:rsidP="00A65DA7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 w:rsidRPr="0033663B">
        <w:rPr>
          <w:rFonts w:ascii="Consolas" w:hAnsi="Consolas" w:cs="Consolas"/>
          <w:color w:val="000000"/>
        </w:rPr>
        <w:t>}</w:t>
      </w:r>
    </w:p>
    <w:p w:rsidR="00C05227" w:rsidRPr="0033663B" w:rsidRDefault="00C05227" w:rsidP="00A65DA7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</w:p>
    <w:p w:rsidR="00A458E0" w:rsidRPr="0033663B" w:rsidRDefault="00C05227" w:rsidP="00A65D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</w:pPr>
      <w:r w:rsidRPr="0033663B">
        <w:rPr>
          <w:rFonts w:cs="Consolas"/>
        </w:rPr>
        <w:t xml:space="preserve">Or operation. Returns </w:t>
      </w:r>
      <w:r w:rsidR="00B069D8" w:rsidRPr="0033663B">
        <w:rPr>
          <w:rFonts w:cs="Consolas"/>
        </w:rPr>
        <w:t>a composed predicate that represents a short-</w:t>
      </w:r>
      <w:r w:rsidR="00DC4A21" w:rsidRPr="0033663B">
        <w:rPr>
          <w:rFonts w:cs="Consolas"/>
        </w:rPr>
        <w:t>circuiting</w:t>
      </w:r>
      <w:r w:rsidR="00B069D8" w:rsidRPr="0033663B">
        <w:rPr>
          <w:rFonts w:cs="Consolas"/>
        </w:rPr>
        <w:t xml:space="preserve"> logical or of predicate and another predicate.</w:t>
      </w:r>
    </w:p>
    <w:p w:rsidR="00F73464" w:rsidRPr="0033663B" w:rsidRDefault="00F73464" w:rsidP="00A65DA7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267235" w:rsidRPr="0033663B" w:rsidRDefault="00267235" w:rsidP="00A65D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33663B">
        <w:rPr>
          <w:rFonts w:ascii="Consolas" w:hAnsi="Consolas" w:cs="Consolas"/>
          <w:color w:val="000000"/>
        </w:rPr>
        <w:t xml:space="preserve">    </w:t>
      </w:r>
      <w:proofErr w:type="gramStart"/>
      <w:r w:rsidRPr="0033663B">
        <w:rPr>
          <w:rFonts w:ascii="Consolas" w:hAnsi="Consolas" w:cs="Consolas"/>
          <w:b/>
          <w:bCs/>
          <w:color w:val="7F0055"/>
        </w:rPr>
        <w:t>default</w:t>
      </w:r>
      <w:proofErr w:type="gramEnd"/>
      <w:r w:rsidRPr="0033663B">
        <w:rPr>
          <w:rFonts w:ascii="Consolas" w:hAnsi="Consolas" w:cs="Consolas"/>
          <w:color w:val="000000"/>
        </w:rPr>
        <w:t xml:space="preserve"> Predicate&lt;T&gt; or(Predicate&lt;? </w:t>
      </w:r>
      <w:r w:rsidRPr="0033663B">
        <w:rPr>
          <w:rFonts w:ascii="Consolas" w:hAnsi="Consolas" w:cs="Consolas"/>
          <w:b/>
          <w:bCs/>
          <w:color w:val="7F0055"/>
        </w:rPr>
        <w:t>super</w:t>
      </w:r>
      <w:r w:rsidRPr="0033663B">
        <w:rPr>
          <w:rFonts w:ascii="Consolas" w:hAnsi="Consolas" w:cs="Consolas"/>
          <w:color w:val="000000"/>
        </w:rPr>
        <w:t xml:space="preserve"> T&gt; </w:t>
      </w:r>
      <w:r w:rsidRPr="0033663B">
        <w:rPr>
          <w:rFonts w:ascii="Consolas" w:hAnsi="Consolas" w:cs="Consolas"/>
          <w:color w:val="6A3E3E"/>
        </w:rPr>
        <w:t>other</w:t>
      </w:r>
      <w:r w:rsidRPr="0033663B">
        <w:rPr>
          <w:rFonts w:ascii="Consolas" w:hAnsi="Consolas" w:cs="Consolas"/>
          <w:color w:val="000000"/>
        </w:rPr>
        <w:t>) {</w:t>
      </w:r>
    </w:p>
    <w:p w:rsidR="00267235" w:rsidRPr="0033663B" w:rsidRDefault="00267235" w:rsidP="00A65D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33663B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3663B">
        <w:rPr>
          <w:rFonts w:ascii="Consolas" w:hAnsi="Consolas" w:cs="Consolas"/>
          <w:color w:val="000000"/>
        </w:rPr>
        <w:t>Objects.</w:t>
      </w:r>
      <w:r w:rsidRPr="0033663B">
        <w:rPr>
          <w:rFonts w:ascii="Consolas" w:hAnsi="Consolas" w:cs="Consolas"/>
          <w:i/>
          <w:iCs/>
          <w:color w:val="000000"/>
        </w:rPr>
        <w:t>requireNonNull</w:t>
      </w:r>
      <w:proofErr w:type="spellEnd"/>
      <w:r w:rsidRPr="0033663B">
        <w:rPr>
          <w:rFonts w:ascii="Consolas" w:hAnsi="Consolas" w:cs="Consolas"/>
          <w:color w:val="000000"/>
        </w:rPr>
        <w:t>(</w:t>
      </w:r>
      <w:proofErr w:type="gramEnd"/>
      <w:r w:rsidRPr="0033663B">
        <w:rPr>
          <w:rFonts w:ascii="Consolas" w:hAnsi="Consolas" w:cs="Consolas"/>
          <w:color w:val="6A3E3E"/>
        </w:rPr>
        <w:t>other</w:t>
      </w:r>
      <w:r w:rsidRPr="0033663B">
        <w:rPr>
          <w:rFonts w:ascii="Consolas" w:hAnsi="Consolas" w:cs="Consolas"/>
          <w:color w:val="000000"/>
        </w:rPr>
        <w:t>);</w:t>
      </w:r>
    </w:p>
    <w:p w:rsidR="00267235" w:rsidRPr="0033663B" w:rsidRDefault="00267235" w:rsidP="00A65D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33663B">
        <w:rPr>
          <w:rFonts w:ascii="Consolas" w:hAnsi="Consolas" w:cs="Consolas"/>
          <w:color w:val="000000"/>
        </w:rPr>
        <w:t xml:space="preserve">        </w:t>
      </w:r>
      <w:proofErr w:type="gramStart"/>
      <w:r w:rsidRPr="0033663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33663B">
        <w:rPr>
          <w:rFonts w:ascii="Consolas" w:hAnsi="Consolas" w:cs="Consolas"/>
          <w:color w:val="000000"/>
        </w:rPr>
        <w:t xml:space="preserve"> (</w:t>
      </w:r>
      <w:r w:rsidRPr="0033663B">
        <w:rPr>
          <w:rFonts w:ascii="Consolas" w:hAnsi="Consolas" w:cs="Consolas"/>
          <w:color w:val="6A3E3E"/>
        </w:rPr>
        <w:t>t</w:t>
      </w:r>
      <w:r w:rsidRPr="0033663B">
        <w:rPr>
          <w:rFonts w:ascii="Consolas" w:hAnsi="Consolas" w:cs="Consolas"/>
          <w:color w:val="000000"/>
        </w:rPr>
        <w:t>) -&gt; test(</w:t>
      </w:r>
      <w:r w:rsidRPr="0033663B">
        <w:rPr>
          <w:rFonts w:ascii="Consolas" w:hAnsi="Consolas" w:cs="Consolas"/>
          <w:color w:val="6A3E3E"/>
        </w:rPr>
        <w:t>t</w:t>
      </w:r>
      <w:r w:rsidRPr="0033663B">
        <w:rPr>
          <w:rFonts w:ascii="Consolas" w:hAnsi="Consolas" w:cs="Consolas"/>
          <w:color w:val="000000"/>
        </w:rPr>
        <w:t xml:space="preserve">) || </w:t>
      </w:r>
      <w:proofErr w:type="spellStart"/>
      <w:r w:rsidRPr="0033663B">
        <w:rPr>
          <w:rFonts w:ascii="Consolas" w:hAnsi="Consolas" w:cs="Consolas"/>
          <w:color w:val="6A3E3E"/>
        </w:rPr>
        <w:t>other</w:t>
      </w:r>
      <w:r w:rsidRPr="0033663B">
        <w:rPr>
          <w:rFonts w:ascii="Consolas" w:hAnsi="Consolas" w:cs="Consolas"/>
          <w:color w:val="000000"/>
        </w:rPr>
        <w:t>.test</w:t>
      </w:r>
      <w:proofErr w:type="spellEnd"/>
      <w:r w:rsidRPr="0033663B">
        <w:rPr>
          <w:rFonts w:ascii="Consolas" w:hAnsi="Consolas" w:cs="Consolas"/>
          <w:color w:val="000000"/>
        </w:rPr>
        <w:t>(</w:t>
      </w:r>
      <w:r w:rsidRPr="0033663B">
        <w:rPr>
          <w:rFonts w:ascii="Consolas" w:hAnsi="Consolas" w:cs="Consolas"/>
          <w:color w:val="6A3E3E"/>
        </w:rPr>
        <w:t>t</w:t>
      </w:r>
      <w:r w:rsidRPr="0033663B">
        <w:rPr>
          <w:rFonts w:ascii="Consolas" w:hAnsi="Consolas" w:cs="Consolas"/>
          <w:color w:val="000000"/>
        </w:rPr>
        <w:t>);</w:t>
      </w:r>
    </w:p>
    <w:p w:rsidR="00CE0C16" w:rsidRPr="0033663B" w:rsidRDefault="00267235" w:rsidP="00A65D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33663B">
        <w:rPr>
          <w:rFonts w:ascii="Consolas" w:hAnsi="Consolas" w:cs="Consolas"/>
          <w:color w:val="000000"/>
        </w:rPr>
        <w:t xml:space="preserve">    </w:t>
      </w:r>
      <w:r w:rsidRPr="0033663B">
        <w:rPr>
          <w:rFonts w:ascii="Consolas" w:hAnsi="Consolas" w:cs="Consolas"/>
          <w:color w:val="000000"/>
        </w:rPr>
        <w:t xml:space="preserve">   </w:t>
      </w:r>
      <w:r w:rsidRPr="0033663B">
        <w:rPr>
          <w:rFonts w:ascii="Consolas" w:hAnsi="Consolas" w:cs="Consolas"/>
          <w:color w:val="000000"/>
        </w:rPr>
        <w:t>}</w:t>
      </w:r>
    </w:p>
    <w:p w:rsidR="00611C0E" w:rsidRPr="0033663B" w:rsidRDefault="00611C0E" w:rsidP="00A65D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CE0C16" w:rsidRPr="0033663B" w:rsidRDefault="00611C0E" w:rsidP="00A65D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  <w:proofErr w:type="spellStart"/>
      <w:proofErr w:type="gramStart"/>
      <w:r w:rsidRPr="0033663B">
        <w:rPr>
          <w:rFonts w:cs="Consolas"/>
        </w:rPr>
        <w:t>isEqual</w:t>
      </w:r>
      <w:proofErr w:type="spellEnd"/>
      <w:r w:rsidRPr="0033663B">
        <w:rPr>
          <w:rFonts w:cs="Consolas"/>
        </w:rPr>
        <w:t>(</w:t>
      </w:r>
      <w:proofErr w:type="gramEnd"/>
      <w:r w:rsidRPr="0033663B">
        <w:rPr>
          <w:rFonts w:cs="Consolas"/>
        </w:rPr>
        <w:t>Object)</w:t>
      </w:r>
      <w:r w:rsidR="002F2233" w:rsidRPr="0033663B">
        <w:rPr>
          <w:rFonts w:cs="Consolas"/>
        </w:rPr>
        <w:t xml:space="preserve"> operation. </w:t>
      </w:r>
      <w:r w:rsidR="00FB2FD4" w:rsidRPr="0033663B">
        <w:rPr>
          <w:rFonts w:cs="Consolas"/>
        </w:rPr>
        <w:t xml:space="preserve">It returns the predicate that tests if two arguments are equal according to Object class </w:t>
      </w:r>
      <w:proofErr w:type="gramStart"/>
      <w:r w:rsidR="00FB2FD4" w:rsidRPr="0033663B">
        <w:rPr>
          <w:rFonts w:cs="Consolas"/>
        </w:rPr>
        <w:t>equals(</w:t>
      </w:r>
      <w:proofErr w:type="gramEnd"/>
      <w:r w:rsidR="00FB2FD4" w:rsidRPr="0033663B">
        <w:rPr>
          <w:rFonts w:cs="Consolas"/>
        </w:rPr>
        <w:t>Object, Object) method.</w:t>
      </w:r>
    </w:p>
    <w:p w:rsidR="0005496E" w:rsidRPr="0033663B" w:rsidRDefault="0005496E" w:rsidP="00A65D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</w:p>
    <w:p w:rsidR="0005496E" w:rsidRPr="0033663B" w:rsidRDefault="0005496E" w:rsidP="00A65DA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33663B">
        <w:rPr>
          <w:rFonts w:ascii="Consolas" w:hAnsi="Consolas" w:cs="Consolas"/>
          <w:color w:val="000000"/>
        </w:rPr>
        <w:t xml:space="preserve">    </w:t>
      </w:r>
      <w:proofErr w:type="gramStart"/>
      <w:r w:rsidRPr="0033663B">
        <w:rPr>
          <w:rFonts w:ascii="Consolas" w:hAnsi="Consolas" w:cs="Consolas"/>
          <w:b/>
          <w:bCs/>
          <w:color w:val="7F0055"/>
        </w:rPr>
        <w:t>static</w:t>
      </w:r>
      <w:proofErr w:type="gramEnd"/>
      <w:r w:rsidRPr="0033663B">
        <w:rPr>
          <w:rFonts w:ascii="Consolas" w:hAnsi="Consolas" w:cs="Consolas"/>
          <w:color w:val="000000"/>
        </w:rPr>
        <w:t xml:space="preserve"> &lt;T&gt; Predicate&lt;T&gt; </w:t>
      </w:r>
      <w:proofErr w:type="spellStart"/>
      <w:r w:rsidRPr="0033663B">
        <w:rPr>
          <w:rFonts w:ascii="Consolas" w:hAnsi="Consolas" w:cs="Consolas"/>
          <w:color w:val="000000"/>
        </w:rPr>
        <w:t>isEqual</w:t>
      </w:r>
      <w:proofErr w:type="spellEnd"/>
      <w:r w:rsidRPr="0033663B">
        <w:rPr>
          <w:rFonts w:ascii="Consolas" w:hAnsi="Consolas" w:cs="Consolas"/>
          <w:color w:val="000000"/>
        </w:rPr>
        <w:t xml:space="preserve">(Object </w:t>
      </w:r>
      <w:proofErr w:type="spellStart"/>
      <w:r w:rsidRPr="0033663B">
        <w:rPr>
          <w:rFonts w:ascii="Consolas" w:hAnsi="Consolas" w:cs="Consolas"/>
          <w:color w:val="6A3E3E"/>
        </w:rPr>
        <w:t>targetRef</w:t>
      </w:r>
      <w:proofErr w:type="spellEnd"/>
      <w:r w:rsidRPr="0033663B">
        <w:rPr>
          <w:rFonts w:ascii="Consolas" w:hAnsi="Consolas" w:cs="Consolas"/>
          <w:color w:val="000000"/>
        </w:rPr>
        <w:t>) {</w:t>
      </w:r>
    </w:p>
    <w:p w:rsidR="0005496E" w:rsidRPr="0033663B" w:rsidRDefault="0005496E" w:rsidP="00A65DA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33663B">
        <w:rPr>
          <w:rFonts w:ascii="Consolas" w:hAnsi="Consolas" w:cs="Consolas"/>
          <w:color w:val="000000"/>
        </w:rPr>
        <w:t xml:space="preserve">        </w:t>
      </w:r>
      <w:proofErr w:type="gramStart"/>
      <w:r w:rsidRPr="0033663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33663B">
        <w:rPr>
          <w:rFonts w:ascii="Consolas" w:hAnsi="Consolas" w:cs="Consolas"/>
          <w:color w:val="000000"/>
        </w:rPr>
        <w:t xml:space="preserve"> (</w:t>
      </w:r>
      <w:r w:rsidRPr="0033663B">
        <w:rPr>
          <w:rFonts w:ascii="Consolas" w:hAnsi="Consolas" w:cs="Consolas"/>
          <w:b/>
          <w:bCs/>
          <w:color w:val="7F0055"/>
        </w:rPr>
        <w:t>null</w:t>
      </w:r>
      <w:r w:rsidRPr="0033663B">
        <w:rPr>
          <w:rFonts w:ascii="Consolas" w:hAnsi="Consolas" w:cs="Consolas"/>
          <w:color w:val="000000"/>
        </w:rPr>
        <w:t xml:space="preserve"> == </w:t>
      </w:r>
      <w:proofErr w:type="spellStart"/>
      <w:r w:rsidRPr="0033663B">
        <w:rPr>
          <w:rFonts w:ascii="Consolas" w:hAnsi="Consolas" w:cs="Consolas"/>
          <w:color w:val="6A3E3E"/>
        </w:rPr>
        <w:t>targetRef</w:t>
      </w:r>
      <w:proofErr w:type="spellEnd"/>
      <w:r w:rsidRPr="0033663B">
        <w:rPr>
          <w:rFonts w:ascii="Consolas" w:hAnsi="Consolas" w:cs="Consolas"/>
          <w:color w:val="000000"/>
        </w:rPr>
        <w:t>)</w:t>
      </w:r>
    </w:p>
    <w:p w:rsidR="0005496E" w:rsidRPr="0033663B" w:rsidRDefault="0005496E" w:rsidP="00A65DA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33663B">
        <w:rPr>
          <w:rFonts w:ascii="Consolas" w:hAnsi="Consolas" w:cs="Consolas"/>
          <w:color w:val="000000"/>
        </w:rPr>
        <w:t xml:space="preserve">                ? Objects::</w:t>
      </w:r>
      <w:proofErr w:type="spellStart"/>
      <w:r w:rsidRPr="0033663B">
        <w:rPr>
          <w:rFonts w:ascii="Consolas" w:hAnsi="Consolas" w:cs="Consolas"/>
          <w:i/>
          <w:iCs/>
          <w:color w:val="000000"/>
        </w:rPr>
        <w:t>isNull</w:t>
      </w:r>
      <w:proofErr w:type="spellEnd"/>
    </w:p>
    <w:p w:rsidR="0005496E" w:rsidRPr="0033663B" w:rsidRDefault="0005496E" w:rsidP="00A65DA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33663B">
        <w:rPr>
          <w:rFonts w:ascii="Consolas" w:hAnsi="Consolas" w:cs="Consolas"/>
          <w:color w:val="000000"/>
        </w:rPr>
        <w:t xml:space="preserve">                : </w:t>
      </w:r>
      <w:proofErr w:type="gramStart"/>
      <w:r w:rsidRPr="0033663B">
        <w:rPr>
          <w:rFonts w:ascii="Consolas" w:hAnsi="Consolas" w:cs="Consolas"/>
          <w:color w:val="6A3E3E"/>
        </w:rPr>
        <w:t>object</w:t>
      </w:r>
      <w:proofErr w:type="gramEnd"/>
      <w:r w:rsidRPr="0033663B">
        <w:rPr>
          <w:rFonts w:ascii="Consolas" w:hAnsi="Consolas" w:cs="Consolas"/>
          <w:color w:val="000000"/>
        </w:rPr>
        <w:t xml:space="preserve"> -&gt; </w:t>
      </w:r>
      <w:proofErr w:type="spellStart"/>
      <w:r w:rsidRPr="0033663B">
        <w:rPr>
          <w:rFonts w:ascii="Consolas" w:hAnsi="Consolas" w:cs="Consolas"/>
          <w:color w:val="6A3E3E"/>
        </w:rPr>
        <w:t>targetRef</w:t>
      </w:r>
      <w:r w:rsidRPr="0033663B">
        <w:rPr>
          <w:rFonts w:ascii="Consolas" w:hAnsi="Consolas" w:cs="Consolas"/>
          <w:color w:val="000000"/>
        </w:rPr>
        <w:t>.equals</w:t>
      </w:r>
      <w:proofErr w:type="spellEnd"/>
      <w:r w:rsidRPr="0033663B">
        <w:rPr>
          <w:rFonts w:ascii="Consolas" w:hAnsi="Consolas" w:cs="Consolas"/>
          <w:color w:val="000000"/>
        </w:rPr>
        <w:t>(</w:t>
      </w:r>
      <w:r w:rsidRPr="0033663B">
        <w:rPr>
          <w:rFonts w:ascii="Consolas" w:hAnsi="Consolas" w:cs="Consolas"/>
          <w:color w:val="6A3E3E"/>
        </w:rPr>
        <w:t>object</w:t>
      </w:r>
      <w:r w:rsidRPr="0033663B">
        <w:rPr>
          <w:rFonts w:ascii="Consolas" w:hAnsi="Consolas" w:cs="Consolas"/>
          <w:color w:val="000000"/>
        </w:rPr>
        <w:t>);</w:t>
      </w:r>
    </w:p>
    <w:p w:rsidR="0005496E" w:rsidRPr="0033663B" w:rsidRDefault="0005496E" w:rsidP="00A65DA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33663B">
        <w:rPr>
          <w:rFonts w:ascii="Consolas" w:hAnsi="Consolas" w:cs="Consolas"/>
          <w:color w:val="000000"/>
        </w:rPr>
        <w:t xml:space="preserve">    }</w:t>
      </w:r>
      <w:bookmarkEnd w:id="0"/>
    </w:p>
    <w:p w:rsidR="0005496E" w:rsidRPr="0033663B" w:rsidRDefault="0005496E" w:rsidP="004348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sectPr w:rsidR="0005496E" w:rsidRPr="0033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F27A7"/>
    <w:multiLevelType w:val="hybridMultilevel"/>
    <w:tmpl w:val="F5126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C3"/>
    <w:rsid w:val="00016700"/>
    <w:rsid w:val="00017942"/>
    <w:rsid w:val="0005496E"/>
    <w:rsid w:val="00080086"/>
    <w:rsid w:val="000C2B84"/>
    <w:rsid w:val="00105855"/>
    <w:rsid w:val="001322D4"/>
    <w:rsid w:val="001409A8"/>
    <w:rsid w:val="00157F14"/>
    <w:rsid w:val="001F3AAE"/>
    <w:rsid w:val="00216BE7"/>
    <w:rsid w:val="00233F61"/>
    <w:rsid w:val="002470C6"/>
    <w:rsid w:val="00267235"/>
    <w:rsid w:val="00273472"/>
    <w:rsid w:val="00275935"/>
    <w:rsid w:val="002F2233"/>
    <w:rsid w:val="0033663B"/>
    <w:rsid w:val="00363638"/>
    <w:rsid w:val="003A50AE"/>
    <w:rsid w:val="0043489A"/>
    <w:rsid w:val="00437DE6"/>
    <w:rsid w:val="00440A3F"/>
    <w:rsid w:val="004466B3"/>
    <w:rsid w:val="00465112"/>
    <w:rsid w:val="005248CD"/>
    <w:rsid w:val="00575AE7"/>
    <w:rsid w:val="005E6675"/>
    <w:rsid w:val="00611C0E"/>
    <w:rsid w:val="00626DB5"/>
    <w:rsid w:val="0063033F"/>
    <w:rsid w:val="00631667"/>
    <w:rsid w:val="006B2905"/>
    <w:rsid w:val="006B70B3"/>
    <w:rsid w:val="006D0FF2"/>
    <w:rsid w:val="006E17B9"/>
    <w:rsid w:val="006E3B9B"/>
    <w:rsid w:val="0072414A"/>
    <w:rsid w:val="00773D8F"/>
    <w:rsid w:val="00784CD6"/>
    <w:rsid w:val="007A75FD"/>
    <w:rsid w:val="007C3054"/>
    <w:rsid w:val="007C4D95"/>
    <w:rsid w:val="007E4264"/>
    <w:rsid w:val="007E60F8"/>
    <w:rsid w:val="008013AF"/>
    <w:rsid w:val="00833717"/>
    <w:rsid w:val="00860C87"/>
    <w:rsid w:val="00897EA4"/>
    <w:rsid w:val="008C7528"/>
    <w:rsid w:val="00921C69"/>
    <w:rsid w:val="00982ECE"/>
    <w:rsid w:val="00985EB3"/>
    <w:rsid w:val="00990600"/>
    <w:rsid w:val="009B6F56"/>
    <w:rsid w:val="009D3DAE"/>
    <w:rsid w:val="009E2B0A"/>
    <w:rsid w:val="009F239D"/>
    <w:rsid w:val="00A458E0"/>
    <w:rsid w:val="00A65DA7"/>
    <w:rsid w:val="00AA101B"/>
    <w:rsid w:val="00AC22EC"/>
    <w:rsid w:val="00AC3AA3"/>
    <w:rsid w:val="00AE3730"/>
    <w:rsid w:val="00B069D8"/>
    <w:rsid w:val="00B45850"/>
    <w:rsid w:val="00B67B1B"/>
    <w:rsid w:val="00BA4573"/>
    <w:rsid w:val="00BD2DC8"/>
    <w:rsid w:val="00C05227"/>
    <w:rsid w:val="00C62C68"/>
    <w:rsid w:val="00C74E74"/>
    <w:rsid w:val="00C8349B"/>
    <w:rsid w:val="00CB205D"/>
    <w:rsid w:val="00CE0C16"/>
    <w:rsid w:val="00D47F28"/>
    <w:rsid w:val="00D80128"/>
    <w:rsid w:val="00D8113E"/>
    <w:rsid w:val="00D960DE"/>
    <w:rsid w:val="00DC4A21"/>
    <w:rsid w:val="00DF4019"/>
    <w:rsid w:val="00E151F3"/>
    <w:rsid w:val="00E16130"/>
    <w:rsid w:val="00E54083"/>
    <w:rsid w:val="00E558DB"/>
    <w:rsid w:val="00EE2BFE"/>
    <w:rsid w:val="00F04678"/>
    <w:rsid w:val="00F12DC3"/>
    <w:rsid w:val="00F63FD2"/>
    <w:rsid w:val="00F73464"/>
    <w:rsid w:val="00FA2EE0"/>
    <w:rsid w:val="00FB2FD4"/>
    <w:rsid w:val="00FD7426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9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9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functional-interface-with-argumen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6/using-functional-interfac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6/functional-interfaces-java-8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ata-structure-learning.blogspot.com/2015/06/iterable-interfaces-foreach-meth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6/functional-interface-without-argu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105</cp:revision>
  <dcterms:created xsi:type="dcterms:W3CDTF">2015-06-13T00:23:00Z</dcterms:created>
  <dcterms:modified xsi:type="dcterms:W3CDTF">2015-06-13T01:37:00Z</dcterms:modified>
</cp:coreProperties>
</file>