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901"/>
        <w:gridCol w:w="1134"/>
        <w:gridCol w:w="2552"/>
      </w:tblGrid>
      <w:tr w:rsidR="0091598D" w:rsidTr="0091598D">
        <w:tc>
          <w:tcPr>
            <w:tcW w:w="2310" w:type="dxa"/>
          </w:tcPr>
          <w:p w:rsidR="0091598D" w:rsidRDefault="0091598D" w:rsidP="00496ADB">
            <w:pPr>
              <w:pStyle w:val="Heading1"/>
              <w:outlineLvl w:val="0"/>
            </w:pPr>
            <w:r>
              <w:t>Title/Reference</w:t>
            </w:r>
          </w:p>
        </w:tc>
        <w:tc>
          <w:tcPr>
            <w:tcW w:w="2901" w:type="dxa"/>
          </w:tcPr>
          <w:p w:rsidR="0091598D" w:rsidRDefault="0091598D" w:rsidP="00496ADB">
            <w:pPr>
              <w:pStyle w:val="Heading1"/>
              <w:outlineLvl w:val="0"/>
            </w:pPr>
            <w:r>
              <w:t>Super Simple Stocks</w:t>
            </w:r>
          </w:p>
        </w:tc>
        <w:tc>
          <w:tcPr>
            <w:tcW w:w="1134" w:type="dxa"/>
          </w:tcPr>
          <w:p w:rsidR="0091598D" w:rsidRDefault="0091598D" w:rsidP="00496ADB">
            <w:pPr>
              <w:pStyle w:val="Heading1"/>
              <w:outlineLvl w:val="0"/>
            </w:pPr>
            <w:r>
              <w:t>Author</w:t>
            </w:r>
          </w:p>
        </w:tc>
        <w:tc>
          <w:tcPr>
            <w:tcW w:w="2552" w:type="dxa"/>
          </w:tcPr>
          <w:p w:rsidR="0091598D" w:rsidRDefault="0091598D" w:rsidP="00496ADB">
            <w:pPr>
              <w:pStyle w:val="Heading1"/>
              <w:outlineLvl w:val="0"/>
            </w:pPr>
            <w:r>
              <w:t xml:space="preserve">Savant Singh </w:t>
            </w:r>
            <w:proofErr w:type="spellStart"/>
            <w:r>
              <w:t>Dhindsa</w:t>
            </w:r>
            <w:proofErr w:type="spellEnd"/>
          </w:p>
        </w:tc>
      </w:tr>
    </w:tbl>
    <w:p w:rsidR="00496ADB" w:rsidRDefault="00496ADB" w:rsidP="00496ADB">
      <w:pPr>
        <w:pStyle w:val="Heading1"/>
      </w:pPr>
      <w:r>
        <w:t>Super Simple Stocks</w:t>
      </w:r>
    </w:p>
    <w:p w:rsidR="00496ADB" w:rsidRDefault="00496ADB" w:rsidP="00496A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Requirements</w:t>
      </w:r>
    </w:p>
    <w:p w:rsidR="00496ADB" w:rsidRDefault="00496ADB" w:rsidP="00496ADB">
      <w:pPr>
        <w:pStyle w:val="ListParagraph"/>
        <w:numPr>
          <w:ilvl w:val="0"/>
          <w:numId w:val="1"/>
        </w:numPr>
      </w:pPr>
      <w:r>
        <w:t>Provide working source code that will :-</w:t>
      </w:r>
    </w:p>
    <w:p w:rsidR="00496ADB" w:rsidRDefault="00496ADB" w:rsidP="00496ADB">
      <w:pPr>
        <w:pStyle w:val="ListParagraph"/>
        <w:numPr>
          <w:ilvl w:val="1"/>
          <w:numId w:val="1"/>
        </w:numPr>
      </w:pPr>
      <w:r>
        <w:t xml:space="preserve">For a given stock, </w:t>
      </w:r>
    </w:p>
    <w:p w:rsidR="00496ADB" w:rsidRDefault="00496ADB" w:rsidP="00496ADB">
      <w:pPr>
        <w:pStyle w:val="ListParagraph"/>
        <w:numPr>
          <w:ilvl w:val="2"/>
          <w:numId w:val="1"/>
        </w:numPr>
      </w:pPr>
      <w:r>
        <w:t>Given a market price as input, calculate the dividend yield</w:t>
      </w:r>
    </w:p>
    <w:p w:rsidR="00496ADB" w:rsidRDefault="00496ADB" w:rsidP="00496ADB">
      <w:pPr>
        <w:pStyle w:val="ListParagraph"/>
        <w:numPr>
          <w:ilvl w:val="2"/>
          <w:numId w:val="1"/>
        </w:numPr>
      </w:pPr>
      <w:r>
        <w:t>Given a market price as input,  calculate the P/E Ratio</w:t>
      </w:r>
    </w:p>
    <w:p w:rsidR="00496ADB" w:rsidRDefault="00496ADB" w:rsidP="00496ADB">
      <w:pPr>
        <w:pStyle w:val="ListParagraph"/>
        <w:numPr>
          <w:ilvl w:val="2"/>
          <w:numId w:val="1"/>
        </w:numPr>
      </w:pPr>
      <w:r>
        <w:t>Record a trade, with timestamp, quantity of shares, buy or sell indicator and trade price</w:t>
      </w:r>
    </w:p>
    <w:p w:rsidR="00496ADB" w:rsidRDefault="00496ADB" w:rsidP="00496ADB">
      <w:pPr>
        <w:pStyle w:val="ListParagraph"/>
        <w:numPr>
          <w:ilvl w:val="2"/>
          <w:numId w:val="1"/>
        </w:numPr>
      </w:pPr>
      <w:r>
        <w:t>Calculate Volume Weighted Stock Price based on trades in past 15 minutes</w:t>
      </w:r>
    </w:p>
    <w:p w:rsidR="00496ADB" w:rsidRDefault="00496ADB" w:rsidP="00496ADB">
      <w:pPr>
        <w:pStyle w:val="ListParagraph"/>
        <w:numPr>
          <w:ilvl w:val="1"/>
          <w:numId w:val="1"/>
        </w:numPr>
      </w:pPr>
      <w:r>
        <w:t>Calculate the GBCE All Share Index using the geometric mean of prices for all stocks</w:t>
      </w:r>
    </w:p>
    <w:p w:rsidR="00496ADB" w:rsidRDefault="00496ADB" w:rsidP="00496ADB">
      <w:pPr>
        <w:pStyle w:val="Heading3"/>
      </w:pPr>
      <w:r>
        <w:t>Constraints &amp; Notes</w:t>
      </w:r>
    </w:p>
    <w:p w:rsidR="00496ADB" w:rsidRDefault="00496ADB" w:rsidP="00496ADB">
      <w:pPr>
        <w:pStyle w:val="ListParagraph"/>
        <w:numPr>
          <w:ilvl w:val="0"/>
          <w:numId w:val="2"/>
        </w:numPr>
      </w:pPr>
      <w:r>
        <w:t>Written in one of these languages:</w:t>
      </w:r>
    </w:p>
    <w:p w:rsidR="00496ADB" w:rsidRDefault="00496ADB" w:rsidP="00496ADB">
      <w:pPr>
        <w:pStyle w:val="ListParagraph"/>
        <w:numPr>
          <w:ilvl w:val="1"/>
          <w:numId w:val="2"/>
        </w:numPr>
      </w:pPr>
      <w:r>
        <w:t>Java, C#, C++, Python</w:t>
      </w:r>
    </w:p>
    <w:p w:rsidR="00496ADB" w:rsidRDefault="00496ADB" w:rsidP="00496ADB">
      <w:pPr>
        <w:pStyle w:val="ListParagraph"/>
        <w:numPr>
          <w:ilvl w:val="0"/>
          <w:numId w:val="2"/>
        </w:numPr>
      </w:pPr>
      <w:r>
        <w:t>No database or GUI is required, all data need only be held in memory</w:t>
      </w:r>
    </w:p>
    <w:p w:rsidR="00496ADB" w:rsidRDefault="00496ADB" w:rsidP="00496ADB">
      <w:pPr>
        <w:pStyle w:val="ListParagraph"/>
        <w:numPr>
          <w:ilvl w:val="0"/>
          <w:numId w:val="2"/>
        </w:numPr>
      </w:pPr>
      <w:r>
        <w:t>Formulas and data provided are simplified representations for the purpose of this exercise</w:t>
      </w:r>
    </w:p>
    <w:p w:rsidR="00496ADB" w:rsidRDefault="00496ADB" w:rsidP="00496ADB">
      <w:pPr>
        <w:pStyle w:val="Heading3"/>
      </w:pPr>
      <w:r>
        <w:t>Table1. Sample data from the Global Beverage Corporation Exchange</w:t>
      </w:r>
    </w:p>
    <w:p w:rsidR="00496ADB" w:rsidRDefault="00496ADB" w:rsidP="00496ADB">
      <w:pPr>
        <w:rPr>
          <w:sz w:val="2"/>
        </w:rPr>
      </w:pPr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496ADB" w:rsidTr="0049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496ADB" w:rsidRDefault="00496ADB">
            <w:r>
              <w:t>Stock Symbol</w:t>
            </w:r>
          </w:p>
        </w:tc>
        <w:tc>
          <w:tcPr>
            <w:tcW w:w="136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</w:tcPr>
          <w:p w:rsidR="00496ADB" w:rsidRDefault="0049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DB" w:rsidTr="0049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il"/>
            </w:tcBorders>
            <w:hideMark/>
          </w:tcPr>
          <w:p w:rsidR="00496ADB" w:rsidRDefault="00496ADB">
            <w:r>
              <w:t>TEA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  <w:tcBorders>
              <w:left w:val="nil"/>
              <w:right w:val="nil"/>
            </w:tcBorders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  <w:tcBorders>
              <w:left w:val="nil"/>
            </w:tcBorders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DB" w:rsidTr="0049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496ADB" w:rsidRDefault="00496ADB">
            <w:r>
              <w:t>POP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496ADB" w:rsidRDefault="0049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DB" w:rsidTr="0049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il"/>
            </w:tcBorders>
            <w:hideMark/>
          </w:tcPr>
          <w:p w:rsidR="00496ADB" w:rsidRDefault="00496ADB">
            <w:r>
              <w:t>ALE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  <w:tcBorders>
              <w:left w:val="nil"/>
              <w:right w:val="nil"/>
            </w:tcBorders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  <w:tcBorders>
              <w:left w:val="nil"/>
            </w:tcBorders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ADB" w:rsidTr="0049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496ADB" w:rsidRDefault="00496ADB">
            <w:r>
              <w:t>GIN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496ADB" w:rsidRDefault="0049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DB" w:rsidTr="0049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il"/>
            </w:tcBorders>
            <w:hideMark/>
          </w:tcPr>
          <w:p w:rsidR="00496ADB" w:rsidRDefault="00496ADB">
            <w:r>
              <w:t>JOE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  <w:tcBorders>
              <w:left w:val="nil"/>
              <w:right w:val="nil"/>
            </w:tcBorders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  <w:tcBorders>
              <w:left w:val="nil"/>
              <w:right w:val="nil"/>
            </w:tcBorders>
            <w:hideMark/>
          </w:tcPr>
          <w:p w:rsidR="00496ADB" w:rsidRDefault="00496A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  <w:tcBorders>
              <w:left w:val="nil"/>
            </w:tcBorders>
          </w:tcPr>
          <w:p w:rsidR="00496ADB" w:rsidRDefault="0049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6ADB" w:rsidRDefault="00496ADB" w:rsidP="00496ADB">
      <w:pPr>
        <w:rPr>
          <w:i/>
          <w:sz w:val="18"/>
        </w:rPr>
      </w:pPr>
      <w:r>
        <w:rPr>
          <w:i/>
          <w:sz w:val="18"/>
        </w:rPr>
        <w:t>All number values in pennies</w:t>
      </w:r>
    </w:p>
    <w:p w:rsidR="00496ADB" w:rsidRDefault="00496ADB" w:rsidP="00496ADB">
      <w:pPr>
        <w:pStyle w:val="Heading3"/>
      </w:pPr>
      <w:proofErr w:type="gramStart"/>
      <w:r>
        <w:t>Table 2.</w:t>
      </w:r>
      <w:proofErr w:type="gramEnd"/>
      <w:r>
        <w:t xml:space="preserve"> Formula</w:t>
      </w:r>
    </w:p>
    <w:tbl>
      <w:tblPr>
        <w:tblStyle w:val="MediumList2-Accent1"/>
        <w:tblW w:w="9591" w:type="dxa"/>
        <w:tblInd w:w="0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496ADB" w:rsidTr="0049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496ADB" w:rsidRDefault="00496ADB">
            <w:pPr>
              <w:rPr>
                <w:sz w:val="6"/>
              </w:rPr>
            </w:pPr>
          </w:p>
        </w:tc>
        <w:tc>
          <w:tcPr>
            <w:tcW w:w="2866" w:type="dxa"/>
            <w:hideMark/>
          </w:tcPr>
          <w:p w:rsidR="00496ADB" w:rsidRDefault="00496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  <w:hideMark/>
          </w:tcPr>
          <w:p w:rsidR="00496ADB" w:rsidRDefault="00496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496ADB" w:rsidTr="0049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:rsidR="00496ADB" w:rsidRDefault="00496ADB">
            <w:r>
              <w:t>Dividend Yield</w:t>
            </w:r>
          </w:p>
        </w:tc>
        <w:tc>
          <w:tcPr>
            <w:tcW w:w="2866" w:type="dxa"/>
            <w:vAlign w:val="center"/>
            <w:hideMark/>
          </w:tcPr>
          <w:p w:rsidR="00496ADB" w:rsidRDefault="00786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Market Price</m:t>
                    </m:r>
                  </m:den>
                </m:f>
              </m:oMath>
            </m:oMathPara>
          </w:p>
        </w:tc>
        <w:tc>
          <w:tcPr>
            <w:tcW w:w="3197" w:type="dxa"/>
            <w:tcBorders>
              <w:right w:val="single" w:sz="8" w:space="0" w:color="4F81BD" w:themeColor="accent1"/>
            </w:tcBorders>
            <w:vAlign w:val="center"/>
            <w:hideMark/>
          </w:tcPr>
          <w:p w:rsidR="00496ADB" w:rsidRDefault="00786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Market Price</m:t>
                    </m:r>
                  </m:den>
                </m:f>
              </m:oMath>
            </m:oMathPara>
          </w:p>
        </w:tc>
      </w:tr>
      <w:tr w:rsidR="00496ADB" w:rsidTr="00496AD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</w:tcBorders>
            <w:hideMark/>
          </w:tcPr>
          <w:p w:rsidR="00496ADB" w:rsidRDefault="00496ADB">
            <w:r>
              <w:t>P/E Ratio</w:t>
            </w:r>
          </w:p>
        </w:tc>
        <w:tc>
          <w:tcPr>
            <w:tcW w:w="6063" w:type="dxa"/>
            <w:gridSpan w:val="2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496ADB" w:rsidRDefault="00786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Market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496ADB" w:rsidTr="0049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hideMark/>
          </w:tcPr>
          <w:p w:rsidR="00496ADB" w:rsidRDefault="00496ADB">
            <w:r>
              <w:t>Geometric Mean</w:t>
            </w:r>
          </w:p>
        </w:tc>
        <w:tc>
          <w:tcPr>
            <w:tcW w:w="6063" w:type="dxa"/>
            <w:gridSpan w:val="2"/>
            <w:tcBorders>
              <w:right w:val="single" w:sz="8" w:space="0" w:color="4F81BD" w:themeColor="accent1"/>
            </w:tcBorders>
            <w:vAlign w:val="center"/>
            <w:hideMark/>
          </w:tcPr>
          <w:p w:rsidR="00496ADB" w:rsidRDefault="00786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496ADB" w:rsidTr="00496AD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</w:tcBorders>
            <w:hideMark/>
          </w:tcPr>
          <w:p w:rsidR="00496ADB" w:rsidRDefault="00496ADB">
            <w:r>
              <w:t>Volume Weighted Stock Price</w:t>
            </w:r>
          </w:p>
        </w:tc>
        <w:tc>
          <w:tcPr>
            <w:tcW w:w="6063" w:type="dxa"/>
            <w:gridSpan w:val="2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  <w:hideMark/>
          </w:tcPr>
          <w:p w:rsidR="00496ADB" w:rsidRDefault="00786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A62217" w:rsidRDefault="00A62217"/>
    <w:p w:rsidR="00B92124" w:rsidRDefault="00B92124"/>
    <w:p w:rsidR="00B92124" w:rsidRDefault="00B92124"/>
    <w:p w:rsidR="00B92124" w:rsidRDefault="00B92124"/>
    <w:p w:rsidR="00B92124" w:rsidRPr="00B92124" w:rsidRDefault="0091598D" w:rsidP="00B92124">
      <w:pPr>
        <w:pStyle w:val="Heading3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eastAsiaTheme="minorEastAsia"/>
        </w:rPr>
      </w:pPr>
      <w:r>
        <w:rPr>
          <w:rFonts w:eastAsiaTheme="minorEastAsia"/>
        </w:rPr>
        <w:t>Tool used for development and testing:</w:t>
      </w:r>
    </w:p>
    <w:p w:rsidR="00B92124" w:rsidRDefault="00B92124" w:rsidP="00B92124">
      <w:pPr>
        <w:pStyle w:val="ListParagraph"/>
        <w:numPr>
          <w:ilvl w:val="0"/>
          <w:numId w:val="3"/>
        </w:num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 xml:space="preserve">Eclipse </w:t>
      </w:r>
      <w:proofErr w:type="spellStart"/>
      <w:r>
        <w:rPr>
          <w:rFonts w:asciiTheme="majorHAnsi" w:hAnsiTheme="majorHAnsi" w:cstheme="majorBidi"/>
          <w:color w:val="000000" w:themeColor="text1"/>
        </w:rPr>
        <w:t>Keplier</w:t>
      </w:r>
      <w:proofErr w:type="spellEnd"/>
      <w:r>
        <w:rPr>
          <w:rFonts w:asciiTheme="majorHAnsi" w:hAnsiTheme="majorHAnsi" w:cstheme="majorBidi"/>
          <w:color w:val="000000" w:themeColor="text1"/>
        </w:rPr>
        <w:t>.</w:t>
      </w:r>
    </w:p>
    <w:p w:rsidR="00B92124" w:rsidRDefault="00B92124" w:rsidP="00B92124">
      <w:pPr>
        <w:pStyle w:val="ListParagraph"/>
        <w:numPr>
          <w:ilvl w:val="0"/>
          <w:numId w:val="3"/>
        </w:num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  <w:r>
        <w:rPr>
          <w:rFonts w:asciiTheme="majorHAnsi" w:hAnsiTheme="majorHAnsi" w:cstheme="majorBidi"/>
          <w:color w:val="000000" w:themeColor="text1"/>
        </w:rPr>
        <w:t>JavaSE-1.6.</w:t>
      </w:r>
    </w:p>
    <w:p w:rsidR="003615B0" w:rsidRDefault="003615B0" w:rsidP="003615B0">
      <w:pPr>
        <w:pStyle w:val="ListParagraph"/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F97FF6" w:rsidRDefault="003615B0" w:rsidP="00F97FF6">
      <w:pPr>
        <w:pStyle w:val="ListParagraph"/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  <w:r>
        <w:rPr>
          <w:noProof/>
        </w:rPr>
        <w:drawing>
          <wp:inline distT="0" distB="0" distL="0" distR="0" wp14:anchorId="7539C1CA" wp14:editId="43CC5D0A">
            <wp:extent cx="2257425" cy="321766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604" r="29955"/>
                    <a:stretch/>
                  </pic:blipFill>
                  <pic:spPr bwMode="auto">
                    <a:xfrm>
                      <a:off x="0" y="0"/>
                      <a:ext cx="2260563" cy="322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98D" w:rsidRDefault="0091598D" w:rsidP="0091598D">
      <w:pPr>
        <w:pStyle w:val="Heading3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eastAsiaTheme="minorEastAsia"/>
        </w:rPr>
      </w:pPr>
      <w:r w:rsidRPr="0091598D">
        <w:rPr>
          <w:rFonts w:eastAsiaTheme="minorEastAsia"/>
        </w:rPr>
        <w:t>Summary of Changes</w:t>
      </w:r>
    </w:p>
    <w:p w:rsidR="0091598D" w:rsidRDefault="0091598D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The files involved during the development of assignment </w:t>
      </w:r>
      <w:r w:rsidR="00410660">
        <w:t>and their</w:t>
      </w:r>
      <w:r w:rsidR="005C3982">
        <w:t xml:space="preserve"> basic functionality are </w:t>
      </w:r>
      <w:r>
        <w:t>as follow:</w:t>
      </w:r>
    </w:p>
    <w:p w:rsidR="0091598D" w:rsidRPr="00460B54" w:rsidRDefault="00460B54" w:rsidP="00460B54">
      <w:pPr>
        <w:pStyle w:val="ListParagraph"/>
        <w:numPr>
          <w:ilvl w:val="0"/>
          <w:numId w:val="4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GBCEData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.java:</w:t>
      </w:r>
      <w:r w:rsidR="0091598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This class is used to hold the sampl</w:t>
      </w:r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 data of Global Beverage Corporation Exchange in the memory as a entries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of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HashTable</w:t>
      </w:r>
      <w:proofErr w:type="spellEnd"/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&lt;K</w:t>
      </w:r>
      <w:proofErr w:type="gramStart"/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,V</w:t>
      </w:r>
      <w:proofErr w:type="gramEnd"/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&gt;. In this class for each instance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of </w:t>
      </w:r>
      <w:proofErr w:type="spellStart"/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HashTable</w:t>
      </w:r>
      <w:proofErr w:type="spellEnd"/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&lt;K</w:t>
      </w:r>
      <w:proofErr w:type="gramStart"/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,V</w:t>
      </w:r>
      <w:proofErr w:type="gramEnd"/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&gt;. </w:t>
      </w:r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Stock Symbol are used 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as the </w:t>
      </w:r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key and the different attributes like Type,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Last Dividend ,Fixed dividend and Par Value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are used as the va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lue for that respective stock</w:t>
      </w:r>
      <w:r w:rsidR="006141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Each instance has its respective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getXXX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method which return the reference of each instance.</w:t>
      </w:r>
    </w:p>
    <w:p w:rsidR="00460B54" w:rsidRPr="00460B54" w:rsidRDefault="00460B54" w:rsidP="00460B54">
      <w:pPr>
        <w:pStyle w:val="ListParagrap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460B54" w:rsidRDefault="00460B54" w:rsidP="005C3982">
      <w:pPr>
        <w:pStyle w:val="ListParagraph"/>
        <w:numPr>
          <w:ilvl w:val="0"/>
          <w:numId w:val="4"/>
        </w:numPr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TradeRecord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.java: This</w:t>
      </w: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class is used to hold the value of different attribute like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Stock Symbol, T</w:t>
      </w: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imestamp,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</w:t>
      </w: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uantity of shares,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Buy or Sell indicator and T</w:t>
      </w: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rade price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for each record.</w:t>
      </w:r>
    </w:p>
    <w:p w:rsidR="00460B54" w:rsidRPr="00460B54" w:rsidRDefault="00460B54" w:rsidP="00460B54">
      <w:pPr>
        <w:pStyle w:val="ListParagrap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60B54" w:rsidRPr="00460B54" w:rsidRDefault="00460B54" w:rsidP="00460B54">
      <w:pPr>
        <w:pStyle w:val="ListParagrap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60B54" w:rsidRPr="005C3982" w:rsidRDefault="00460B54" w:rsidP="005C3982">
      <w:pPr>
        <w:pStyle w:val="ListParagraph"/>
        <w:numPr>
          <w:ilvl w:val="0"/>
          <w:numId w:val="4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StockHelper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.java:</w:t>
      </w:r>
      <w:r w:rsid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Implementation of all the method like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getDividentYield</w:t>
      </w:r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="005C3982" w:rsidRP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getPERatio()</w:t>
      </w:r>
      <w:r w:rsid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="005C3982" w:rsidRP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printStocks()</w:t>
      </w:r>
      <w:r w:rsid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="005C3982" w:rsidRP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geoMetricMeanOfAllStocks()</w:t>
      </w:r>
      <w:r w:rsid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are defined in this class.</w:t>
      </w:r>
      <w:r w:rsidR="005C39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This class is used to hold the business logic for this application.</w:t>
      </w:r>
    </w:p>
    <w:p w:rsidR="005C3982" w:rsidRPr="005C3982" w:rsidRDefault="005C3982" w:rsidP="005C3982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A23B82" w:rsidRPr="00A23B82" w:rsidRDefault="005C3982" w:rsidP="00A23B82">
      <w:pPr>
        <w:pStyle w:val="ListParagraph"/>
        <w:numPr>
          <w:ilvl w:val="0"/>
          <w:numId w:val="4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A23B82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StockValidator</w:t>
      </w:r>
      <w:r w:rsidRPr="00A23B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.java: This class is used to validate the values entered by the user. </w:t>
      </w:r>
    </w:p>
    <w:p w:rsidR="00A23B82" w:rsidRDefault="00A23B82" w:rsidP="00A23B82">
      <w:p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906A27" w:rsidRPr="00906A27" w:rsidRDefault="005C3982" w:rsidP="009C689C">
      <w:pPr>
        <w:pStyle w:val="ListParagraph"/>
        <w:numPr>
          <w:ilvl w:val="0"/>
          <w:numId w:val="4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eastAsia="en-US"/>
        </w:rPr>
        <w:t>SuperSimpleStocks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.java: This is the main 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class where we initialize the objects of all other classes. In this class I have declared an inst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ance variable </w:t>
      </w:r>
      <w:proofErr w:type="spellStart"/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allTrades</w:t>
      </w:r>
      <w:proofErr w:type="spellEnd"/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of type </w:t>
      </w:r>
      <w:r w:rsidR="009C689C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Map&lt;String, List&lt;</w:t>
      </w:r>
      <w:proofErr w:type="spellStart"/>
      <w:r w:rsidR="009C689C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TradeRecord</w:t>
      </w:r>
      <w:proofErr w:type="spellEnd"/>
      <w:r w:rsidR="009C689C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&gt;&gt;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which is used to hold the details of all trade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related to all stocks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 I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Map</w:t>
      </w:r>
      <w:r w:rsidR="00F76D0E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&lt;String, List&lt;</w:t>
      </w:r>
      <w:proofErr w:type="spellStart"/>
      <w:r w:rsidR="00F76D0E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TradeRecord</w:t>
      </w:r>
      <w:proofErr w:type="spellEnd"/>
      <w:r w:rsidR="00F76D0E" w:rsidRP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&gt;&gt;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allTrades</w:t>
      </w:r>
      <w:proofErr w:type="spellEnd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the 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 of stock are used as key and value r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epresent the list of all record related to that stock</w:t>
      </w:r>
      <w:r w:rsidR="009C689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When application 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start 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the user is prompted to provide the details of stock like Name of stock, market price of stock, 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quantity of share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and the option indicator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like whether you want to buy or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sell share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 If all these input passed the validation stage then these values are 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used </w:t>
      </w:r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to initialize the object of </w:t>
      </w:r>
      <w:proofErr w:type="spellStart"/>
      <w:r w:rsidR="00CA4E07" w:rsidRPr="00460B5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TradeRecord</w:t>
      </w:r>
      <w:proofErr w:type="spellEnd"/>
      <w:r w:rsidR="00CA4E0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class. </w:t>
      </w:r>
    </w:p>
    <w:p w:rsidR="00906A27" w:rsidRPr="00906A27" w:rsidRDefault="00906A27" w:rsidP="00906A27">
      <w:pPr>
        <w:pStyle w:val="ListParagrap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C3982" w:rsidRDefault="00CA4E07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Once the object is initialized the next step is to check whether that stock already exist in Map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key</w:t>
      </w:r>
      <w:proofErr w:type="gramStart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,value</w:t>
      </w:r>
      <w:proofErr w:type="spellEnd"/>
      <w:proofErr w:type="gramEnd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  <w:r w:rsidR="00F76D0E" w:rsidRP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allTrades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 If 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it exist then we only add the object in the list of trades of that </w:t>
      </w:r>
      <w:r w:rsidR="00DB291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particular 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stock and if not we first create the entry of that stock in the Map and then add the record in its </w:t>
      </w:r>
      <w:proofErr w:type="spellStart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list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rray</w:t>
      </w:r>
      <w:proofErr w:type="spellEnd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. </w:t>
      </w:r>
      <w:r w:rsidR="00DB291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Now 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we have stock name as key and its list of </w:t>
      </w:r>
      <w:r w:rsidR="00DB291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trade 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record as its value </w:t>
      </w:r>
      <w:r w:rsidR="00DB291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for each stock in </w:t>
      </w:r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Map</w:t>
      </w:r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key</w:t>
      </w:r>
      <w:proofErr w:type="gramStart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,value</w:t>
      </w:r>
      <w:proofErr w:type="spellEnd"/>
      <w:proofErr w:type="gramEnd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  <w:r w:rsidR="00F76D0E" w:rsidRP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F76D0E" w:rsidRP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76D0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allTrades</w:t>
      </w:r>
      <w:proofErr w:type="spellEnd"/>
      <w:r w:rsidR="00906A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By using this Map and its key values we can calculate dividend yield, P/E ratio, </w:t>
      </w:r>
      <w:r w:rsidR="0073545B" w:rsidRPr="00A4389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Volume Weighted Stock Price</w:t>
      </w:r>
      <w:r w:rsid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and the geome</w:t>
      </w:r>
      <w:r w:rsidR="0073545B" w:rsidRPr="0073545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tric mean of prices for all stocks</w:t>
      </w:r>
    </w:p>
    <w:p w:rsidR="00150783" w:rsidRDefault="00150783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43895" w:rsidRDefault="00AF580D" w:rsidP="00AF580D">
      <w:pPr>
        <w:pStyle w:val="Heading3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eastAsiaTheme="minorEastAsia"/>
        </w:rPr>
      </w:pPr>
      <w:r w:rsidRPr="00AF580D">
        <w:rPr>
          <w:rFonts w:eastAsiaTheme="minorEastAsia"/>
        </w:rPr>
        <w:t>Output of Application</w:t>
      </w:r>
      <w:r w:rsidR="00410660" w:rsidRPr="00AF580D">
        <w:rPr>
          <w:rFonts w:eastAsiaTheme="minorEastAsia"/>
        </w:rPr>
        <w:t xml:space="preserve">  </w:t>
      </w:r>
    </w:p>
    <w:p w:rsidR="00484F62" w:rsidRDefault="00484F62" w:rsidP="003615B0">
      <w:pPr>
        <w:pStyle w:val="ListParagraph"/>
        <w:numPr>
          <w:ilvl w:val="0"/>
          <w:numId w:val="9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Run the main class </w:t>
      </w:r>
      <w:r w:rsidR="003615B0">
        <w:t>(</w:t>
      </w:r>
      <w:r w:rsidR="003615B0" w:rsidRPr="003615B0">
        <w:t>SuperSimpleStocks</w:t>
      </w:r>
      <w:r w:rsidR="003615B0">
        <w:t>.java)</w:t>
      </w:r>
      <w:r w:rsidR="003615B0" w:rsidRPr="003615B0">
        <w:t>.</w:t>
      </w:r>
    </w:p>
    <w:p w:rsid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>Console screen will ask you few details like</w:t>
      </w:r>
    </w:p>
    <w:p w:rsidR="003615B0" w:rsidRPr="003615B0" w:rsidRDefault="003615B0" w:rsidP="003615B0">
      <w:pPr>
        <w:pStyle w:val="ListParagraph"/>
        <w:numPr>
          <w:ilvl w:val="0"/>
          <w:numId w:val="1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Stock name from (TEA,POP,ALE,GIN,JOE):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9BBB59" w:themeColor="accent3"/>
        </w:rPr>
      </w:pPr>
      <w:proofErr w:type="gramStart"/>
      <w:r w:rsidRPr="003615B0">
        <w:rPr>
          <w:color w:val="C2D69B" w:themeColor="accent3" w:themeTint="99"/>
        </w:rPr>
        <w:t>pop</w:t>
      </w:r>
      <w:proofErr w:type="gramEnd"/>
    </w:p>
    <w:p w:rsidR="003615B0" w:rsidRPr="003615B0" w:rsidRDefault="003615B0" w:rsidP="003615B0">
      <w:pPr>
        <w:pStyle w:val="ListParagraph"/>
        <w:numPr>
          <w:ilvl w:val="0"/>
          <w:numId w:val="1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Market Price of Stock: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>
        <w:rPr>
          <w:color w:val="C2D69B" w:themeColor="accent3" w:themeTint="99"/>
        </w:rPr>
        <w:t>44</w:t>
      </w:r>
    </w:p>
    <w:p w:rsidR="003615B0" w:rsidRPr="003615B0" w:rsidRDefault="003615B0" w:rsidP="003615B0">
      <w:pPr>
        <w:pStyle w:val="ListParagraph"/>
        <w:numPr>
          <w:ilvl w:val="0"/>
          <w:numId w:val="1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Quantity of stock: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 w:rsidRPr="003615B0">
        <w:rPr>
          <w:color w:val="C2D69B" w:themeColor="accent3" w:themeTint="99"/>
        </w:rPr>
        <w:t>3</w:t>
      </w:r>
    </w:p>
    <w:p w:rsidR="003615B0" w:rsidRPr="003615B0" w:rsidRDefault="003615B0" w:rsidP="003615B0">
      <w:pPr>
        <w:pStyle w:val="ListParagraph"/>
        <w:numPr>
          <w:ilvl w:val="0"/>
          <w:numId w:val="11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>Want to BUY/SELL</w:t>
      </w:r>
      <w:proofErr w:type="gramStart"/>
      <w:r w:rsidRPr="003615B0">
        <w:t>?:</w:t>
      </w:r>
      <w:proofErr w:type="gramEnd"/>
      <w:r w:rsidRPr="003615B0">
        <w:t xml:space="preserve"> </w:t>
      </w:r>
    </w:p>
    <w:p w:rsidR="00AF580D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 w:rsidRPr="003615B0">
        <w:rPr>
          <w:color w:val="C2D69B" w:themeColor="accent3" w:themeTint="99"/>
        </w:rPr>
        <w:t>B</w:t>
      </w:r>
      <w:r w:rsidRPr="003615B0">
        <w:rPr>
          <w:color w:val="C2D69B" w:themeColor="accent3" w:themeTint="99"/>
        </w:rPr>
        <w:t>uy</w:t>
      </w:r>
    </w:p>
    <w:p w:rsid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</w:p>
    <w:p w:rsid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Console </w:t>
      </w:r>
      <w:r>
        <w:t>will show you the result as follow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150783" w:rsidRDefault="00484F62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012C3966" wp14:editId="3339CED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83" w:rsidRDefault="00150783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DF1007">
      <w:pPr>
        <w:pStyle w:val="ListParagraph"/>
        <w:numPr>
          <w:ilvl w:val="0"/>
          <w:numId w:val="9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Want to continue trading type </w:t>
      </w:r>
      <w:r w:rsidRPr="003615B0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eastAsia="en-US"/>
        </w:rPr>
        <w:t>continue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and press continue</w:t>
      </w: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Same question will appear again</w:t>
      </w:r>
    </w:p>
    <w:p w:rsidR="003615B0" w:rsidRPr="003615B0" w:rsidRDefault="003615B0" w:rsidP="003615B0">
      <w:pPr>
        <w:pStyle w:val="ListParagraph"/>
        <w:numPr>
          <w:ilvl w:val="0"/>
          <w:numId w:val="1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Stock name from (TEA,POP,ALE,GIN,JOE):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9BBB59" w:themeColor="accent3"/>
        </w:rPr>
      </w:pPr>
      <w:proofErr w:type="gramStart"/>
      <w:r>
        <w:rPr>
          <w:color w:val="C2D69B" w:themeColor="accent3" w:themeTint="99"/>
        </w:rPr>
        <w:t>tea</w:t>
      </w:r>
      <w:proofErr w:type="gramEnd"/>
    </w:p>
    <w:p w:rsidR="003615B0" w:rsidRPr="003615B0" w:rsidRDefault="003615B0" w:rsidP="003615B0">
      <w:pPr>
        <w:pStyle w:val="ListParagraph"/>
        <w:numPr>
          <w:ilvl w:val="0"/>
          <w:numId w:val="1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Market Price of Stock: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>
        <w:rPr>
          <w:color w:val="C2D69B" w:themeColor="accent3" w:themeTint="99"/>
        </w:rPr>
        <w:t>22</w:t>
      </w:r>
    </w:p>
    <w:p w:rsidR="003615B0" w:rsidRPr="003615B0" w:rsidRDefault="003615B0" w:rsidP="003615B0">
      <w:pPr>
        <w:pStyle w:val="ListParagraph"/>
        <w:numPr>
          <w:ilvl w:val="0"/>
          <w:numId w:val="1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Quantity of stock: </w:t>
      </w:r>
    </w:p>
    <w:p w:rsidR="003615B0" w:rsidRP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 w:rsidRPr="003615B0">
        <w:rPr>
          <w:color w:val="C2D69B" w:themeColor="accent3" w:themeTint="99"/>
        </w:rPr>
        <w:t>3</w:t>
      </w:r>
    </w:p>
    <w:p w:rsidR="003615B0" w:rsidRPr="003615B0" w:rsidRDefault="007861E0" w:rsidP="003615B0">
      <w:pPr>
        <w:pStyle w:val="ListParagraph"/>
        <w:numPr>
          <w:ilvl w:val="0"/>
          <w:numId w:val="12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Want to BUY/SELL </w:t>
      </w:r>
      <w:bookmarkStart w:id="0" w:name="_GoBack"/>
      <w:bookmarkEnd w:id="0"/>
      <w:r>
        <w:t>?</w:t>
      </w:r>
    </w:p>
    <w:p w:rsidR="003615B0" w:rsidRDefault="003615B0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 w:rsidRPr="003615B0">
        <w:rPr>
          <w:color w:val="C2D69B" w:themeColor="accent3" w:themeTint="99"/>
        </w:rPr>
        <w:t>Buy</w:t>
      </w:r>
    </w:p>
    <w:p w:rsidR="00DF1007" w:rsidRDefault="00DF1007" w:rsidP="00DF1007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Console </w:t>
      </w:r>
      <w:r>
        <w:t>will show you the result as follow</w:t>
      </w: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615B0" w:rsidRDefault="003615B0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06A27" w:rsidRDefault="00484F62" w:rsidP="00906A27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5810BC4" wp14:editId="5AC1AA5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D" w:rsidRPr="0091598D" w:rsidRDefault="00150783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1507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</w:t>
      </w:r>
    </w:p>
    <w:p w:rsidR="0091598D" w:rsidRPr="0091598D" w:rsidRDefault="0091598D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91598D" w:rsidRDefault="0091598D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3615B0" w:rsidRDefault="003615B0" w:rsidP="00DF1007">
      <w:pPr>
        <w:pStyle w:val="ListParagraph"/>
        <w:numPr>
          <w:ilvl w:val="0"/>
          <w:numId w:val="9"/>
        </w:numPr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Want to continue trading type </w:t>
      </w:r>
      <w:r w:rsidRPr="003615B0">
        <w:rPr>
          <w:rFonts w:ascii="Courier New" w:eastAsiaTheme="minorHAnsi" w:hAnsi="Courier New" w:cs="Courier New"/>
          <w:color w:val="000000"/>
          <w:sz w:val="20"/>
          <w:szCs w:val="20"/>
          <w:highlight w:val="green"/>
          <w:lang w:eastAsia="en-US"/>
        </w:rPr>
        <w:t>continue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and press continue</w:t>
      </w:r>
    </w:p>
    <w:p w:rsidR="003615B0" w:rsidRDefault="003615B0" w:rsidP="003615B0">
      <w:pPr>
        <w:pStyle w:val="ListParagraph"/>
        <w:jc w:val="both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Same question will appear again</w:t>
      </w:r>
    </w:p>
    <w:p w:rsidR="003615B0" w:rsidRPr="003615B0" w:rsidRDefault="003615B0" w:rsidP="003615B0">
      <w:pPr>
        <w:pStyle w:val="ListParagraph"/>
        <w:numPr>
          <w:ilvl w:val="0"/>
          <w:numId w:val="1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Stock name from (TEA,POP,ALE,GIN,JOE): </w:t>
      </w:r>
    </w:p>
    <w:p w:rsidR="003615B0" w:rsidRPr="003615B0" w:rsidRDefault="00DF1007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9BBB59" w:themeColor="accent3"/>
        </w:rPr>
      </w:pPr>
      <w:proofErr w:type="gramStart"/>
      <w:r>
        <w:rPr>
          <w:color w:val="C2D69B" w:themeColor="accent3" w:themeTint="99"/>
        </w:rPr>
        <w:t>pop</w:t>
      </w:r>
      <w:proofErr w:type="gramEnd"/>
    </w:p>
    <w:p w:rsidR="003615B0" w:rsidRPr="003615B0" w:rsidRDefault="003615B0" w:rsidP="003615B0">
      <w:pPr>
        <w:pStyle w:val="ListParagraph"/>
        <w:numPr>
          <w:ilvl w:val="0"/>
          <w:numId w:val="1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Market Price of Stock: </w:t>
      </w:r>
    </w:p>
    <w:p w:rsidR="003615B0" w:rsidRPr="003615B0" w:rsidRDefault="00DF1007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>
        <w:rPr>
          <w:color w:val="C2D69B" w:themeColor="accent3" w:themeTint="99"/>
        </w:rPr>
        <w:t>33</w:t>
      </w:r>
    </w:p>
    <w:p w:rsidR="003615B0" w:rsidRPr="003615B0" w:rsidRDefault="003615B0" w:rsidP="003615B0">
      <w:pPr>
        <w:pStyle w:val="ListParagraph"/>
        <w:numPr>
          <w:ilvl w:val="0"/>
          <w:numId w:val="1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Enter the Quantity of stock: </w:t>
      </w:r>
    </w:p>
    <w:p w:rsidR="003615B0" w:rsidRPr="003615B0" w:rsidRDefault="00DF1007" w:rsidP="003615B0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>
        <w:rPr>
          <w:color w:val="C2D69B" w:themeColor="accent3" w:themeTint="99"/>
        </w:rPr>
        <w:t>2</w:t>
      </w:r>
    </w:p>
    <w:p w:rsidR="003615B0" w:rsidRPr="003615B0" w:rsidRDefault="003615B0" w:rsidP="003615B0">
      <w:pPr>
        <w:pStyle w:val="ListParagraph"/>
        <w:numPr>
          <w:ilvl w:val="0"/>
          <w:numId w:val="13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>Want to BUY/SELL</w:t>
      </w:r>
      <w:proofErr w:type="gramStart"/>
      <w:r w:rsidRPr="003615B0">
        <w:t>?:</w:t>
      </w:r>
      <w:proofErr w:type="gramEnd"/>
      <w:r w:rsidRPr="003615B0">
        <w:t xml:space="preserve"> </w:t>
      </w:r>
    </w:p>
    <w:p w:rsidR="003615B0" w:rsidRDefault="00DF1007" w:rsidP="003615B0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color w:val="C2D69B" w:themeColor="accent3" w:themeTint="99"/>
        </w:rPr>
      </w:pPr>
      <w:r>
        <w:rPr>
          <w:color w:val="C2D69B" w:themeColor="accent3" w:themeTint="99"/>
        </w:rPr>
        <w:t xml:space="preserve">                    </w:t>
      </w:r>
      <w:r w:rsidR="003615B0" w:rsidRPr="003615B0">
        <w:rPr>
          <w:color w:val="C2D69B" w:themeColor="accent3" w:themeTint="99"/>
        </w:rPr>
        <w:t>Buy</w:t>
      </w:r>
    </w:p>
    <w:p w:rsidR="00DF1007" w:rsidRDefault="00DF1007" w:rsidP="00DF1007">
      <w:pPr>
        <w:pStyle w:val="ListParagraph"/>
        <w:ind w:left="96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 w:rsidRPr="003615B0">
        <w:t xml:space="preserve">Console </w:t>
      </w:r>
      <w:r>
        <w:t>will show you the result as follow</w:t>
      </w:r>
    </w:p>
    <w:p w:rsidR="0091598D" w:rsidRDefault="00484F62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rPr>
          <w:noProof/>
        </w:rPr>
        <w:drawing>
          <wp:inline distT="0" distB="0" distL="0" distR="0" wp14:anchorId="17BBA25B" wp14:editId="6476BD0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2" w:rsidRDefault="00484F62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</w:p>
    <w:p w:rsidR="00DF1007" w:rsidRDefault="00DF1007" w:rsidP="00DF1007">
      <w:pPr>
        <w:pStyle w:val="ListParagraph"/>
        <w:numPr>
          <w:ilvl w:val="0"/>
          <w:numId w:val="9"/>
        </w:num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>Do not want to continue type exit and press enter</w:t>
      </w:r>
    </w:p>
    <w:p w:rsidR="00DF1007" w:rsidRDefault="00DF1007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t xml:space="preserve">Console will show the message that Application terminated .If you want to do trading again you have run the main class </w:t>
      </w:r>
      <w:r>
        <w:t>(</w:t>
      </w:r>
      <w:r w:rsidRPr="003615B0">
        <w:t>SuperSimpleStocks</w:t>
      </w:r>
      <w:r>
        <w:t>.java)</w:t>
      </w:r>
      <w:r>
        <w:t xml:space="preserve"> again.</w:t>
      </w:r>
    </w:p>
    <w:p w:rsidR="00484F62" w:rsidRPr="0091598D" w:rsidRDefault="00484F62" w:rsidP="0091598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</w:pPr>
      <w:r>
        <w:rPr>
          <w:noProof/>
        </w:rPr>
        <w:drawing>
          <wp:inline distT="0" distB="0" distL="0" distR="0" wp14:anchorId="5A0C2473" wp14:editId="76E6EF0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P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Pr="00B92124" w:rsidRDefault="00B92124" w:rsidP="00B92124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ajorHAnsi" w:hAnsiTheme="majorHAnsi" w:cstheme="majorBidi"/>
          <w:color w:val="000000" w:themeColor="text1"/>
        </w:rPr>
      </w:pPr>
    </w:p>
    <w:p w:rsidR="00B92124" w:rsidRDefault="00B92124"/>
    <w:sectPr w:rsidR="00B9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DF6"/>
    <w:multiLevelType w:val="hybridMultilevel"/>
    <w:tmpl w:val="2B909496"/>
    <w:lvl w:ilvl="0" w:tplc="153AB25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0483E07"/>
    <w:multiLevelType w:val="hybridMultilevel"/>
    <w:tmpl w:val="8B663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15EF"/>
    <w:multiLevelType w:val="hybridMultilevel"/>
    <w:tmpl w:val="29AE665A"/>
    <w:lvl w:ilvl="0" w:tplc="407EA40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43FA0758"/>
    <w:multiLevelType w:val="hybridMultilevel"/>
    <w:tmpl w:val="29AE665A"/>
    <w:lvl w:ilvl="0" w:tplc="407EA40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44E71D1F"/>
    <w:multiLevelType w:val="hybridMultilevel"/>
    <w:tmpl w:val="9170F228"/>
    <w:lvl w:ilvl="0" w:tplc="91E699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F1CBF"/>
    <w:multiLevelType w:val="hybridMultilevel"/>
    <w:tmpl w:val="92B0D4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B69F4"/>
    <w:multiLevelType w:val="hybridMultilevel"/>
    <w:tmpl w:val="407C49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B550D"/>
    <w:multiLevelType w:val="hybridMultilevel"/>
    <w:tmpl w:val="29AE665A"/>
    <w:lvl w:ilvl="0" w:tplc="407EA40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85B69"/>
    <w:multiLevelType w:val="hybridMultilevel"/>
    <w:tmpl w:val="55DC4370"/>
    <w:lvl w:ilvl="0" w:tplc="5BB45C88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7E42713E"/>
    <w:multiLevelType w:val="hybridMultilevel"/>
    <w:tmpl w:val="5CB4DCA8"/>
    <w:lvl w:ilvl="0" w:tplc="0D6C48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DB"/>
    <w:rsid w:val="000A5FE2"/>
    <w:rsid w:val="00150783"/>
    <w:rsid w:val="003615B0"/>
    <w:rsid w:val="00410660"/>
    <w:rsid w:val="00460B54"/>
    <w:rsid w:val="00484F62"/>
    <w:rsid w:val="00496ADB"/>
    <w:rsid w:val="00591501"/>
    <w:rsid w:val="005C3982"/>
    <w:rsid w:val="0061411B"/>
    <w:rsid w:val="00643756"/>
    <w:rsid w:val="0073545B"/>
    <w:rsid w:val="007861E0"/>
    <w:rsid w:val="00906A27"/>
    <w:rsid w:val="0091598D"/>
    <w:rsid w:val="009C689C"/>
    <w:rsid w:val="00A23B82"/>
    <w:rsid w:val="00A43895"/>
    <w:rsid w:val="00A62217"/>
    <w:rsid w:val="00AF580D"/>
    <w:rsid w:val="00B92124"/>
    <w:rsid w:val="00C8200F"/>
    <w:rsid w:val="00CA4E07"/>
    <w:rsid w:val="00DB291C"/>
    <w:rsid w:val="00DD7C80"/>
    <w:rsid w:val="00DF1007"/>
    <w:rsid w:val="00F76D0E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DB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DB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paragraph" w:styleId="ListParagraph">
    <w:name w:val="List Paragraph"/>
    <w:basedOn w:val="Normal"/>
    <w:uiPriority w:val="34"/>
    <w:qFormat/>
    <w:rsid w:val="00496A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96ADB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496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GB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DB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0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DB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DB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paragraph" w:styleId="ListParagraph">
    <w:name w:val="List Paragraph"/>
    <w:basedOn w:val="Normal"/>
    <w:uiPriority w:val="34"/>
    <w:qFormat/>
    <w:rsid w:val="00496A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96ADB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496A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GB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DB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0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savant dhindsa</dc:creator>
  <cp:lastModifiedBy>savant dhindsa</cp:lastModifiedBy>
  <cp:revision>28</cp:revision>
  <dcterms:created xsi:type="dcterms:W3CDTF">2016-06-12T16:20:00Z</dcterms:created>
  <dcterms:modified xsi:type="dcterms:W3CDTF">2016-06-12T20:58:00Z</dcterms:modified>
</cp:coreProperties>
</file>