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60E4" w:rsidRDefault="00F960E4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Разделение формы по отделам (Запад / Регион / НСК)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Анализ, план работ и постановка задачи. Дата: 2026-08-20. Статус: </w:t>
      </w:r>
      <w:r>
        <w:rPr>
          <w:rStyle w:val="a4"/>
          <w:rFonts w:ascii="Calibri" w:hAnsi="Calibri" w:cs="Calibri"/>
          <w:sz w:val="22"/>
          <w:szCs w:val="22"/>
        </w:rPr>
        <w:t>черновик на согласование, код не менялся</w:t>
      </w:r>
      <w:r>
        <w:rPr>
          <w:rFonts w:ascii="Calibri" w:hAnsi="Calibri" w:cs="Calibri"/>
          <w:sz w:val="22"/>
          <w:szCs w:val="22"/>
        </w:rPr>
        <w:t>.</w:t>
      </w:r>
    </w:p>
    <w:p w:rsidR="00F960E4" w:rsidRDefault="00F960E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F960E4" w:rsidRDefault="00F960E4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TL;DR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Заказчик хочет разделить глобальную форму заявки на 3 формы по продающим отделам (Запад / Регион / НСК), сократить участников с 10 до 4 и завести отдельные списки «Дни участия» на каждый отдел. Мотив — удобство пользователя: у каждого отдела свой уникальный набор семинаров, и клиент должен выбирать из короткого выпадающего списка своего отдела. Побочный эффект: каждый элемент списка однозначно указывает на товар своего отдела.</w:t>
      </w:r>
    </w:p>
    <w:p w:rsidR="00F960E4" w:rsidRDefault="00F960E4">
      <w:pPr>
        <w:pStyle w:val="a3"/>
        <w:divId w:val="1033388732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Актуальный скоуп работ (только семинарная форма, 21–35 ч) — в </w:t>
      </w:r>
      <w:hyperlink r:id="rId5" w:history="1">
        <w:r>
          <w:rPr>
            <w:rStyle w:val="a5"/>
            <w:rFonts w:ascii="Calibri" w:hAnsi="Calibri" w:cs="Calibri"/>
            <w:sz w:val="22"/>
            <w:szCs w:val="22"/>
          </w:rPr>
          <w:t>SEMINAR_DAYS_BY_DEPARTMENT_TASK.md</w:t>
        </w:r>
      </w:hyperlink>
      <w:r>
        <w:rPr>
          <w:rFonts w:ascii="Calibri" w:hAnsi="Calibri" w:cs="Calibri"/>
          <w:sz w:val="22"/>
          <w:szCs w:val="22"/>
        </w:rPr>
        <w:t xml:space="preserve">; пошаговая детализация — в </w:t>
      </w:r>
      <w:hyperlink r:id="rId6" w:history="1">
        <w:r>
          <w:rPr>
            <w:rStyle w:val="a5"/>
            <w:rFonts w:ascii="Calibri" w:hAnsi="Calibri" w:cs="Calibri"/>
            <w:sz w:val="22"/>
            <w:szCs w:val="22"/>
          </w:rPr>
          <w:t>SEMINAR_DAYS_ENTITIES_INIT_WORKS.md</w:t>
        </w:r>
      </w:hyperlink>
      <w:r>
        <w:rPr>
          <w:rFonts w:ascii="Calibri" w:hAnsi="Calibri" w:cs="Calibri"/>
          <w:sz w:val="22"/>
          <w:szCs w:val="22"/>
        </w:rPr>
        <w:t xml:space="preserve">; версия для заказчика — в </w:t>
      </w:r>
      <w:hyperlink r:id="rId7" w:history="1">
        <w:r>
          <w:rPr>
            <w:rStyle w:val="a5"/>
            <w:rFonts w:ascii="Calibri" w:hAnsi="Calibri" w:cs="Calibri"/>
            <w:sz w:val="22"/>
            <w:szCs w:val="22"/>
          </w:rPr>
          <w:t>SEMINAR_DAYS_CLIENT_BRIEF.md</w:t>
        </w:r>
      </w:hyperlink>
      <w:r>
        <w:rPr>
          <w:rFonts w:ascii="Calibri" w:hAnsi="Calibri" w:cs="Calibri"/>
          <w:sz w:val="22"/>
          <w:szCs w:val="22"/>
        </w:rPr>
        <w:t>. Этот документ — общее описание проекта и расширенный вариант с УП-веткой.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Это решает и застарелую проблему: для УП-подобных заявок автовставка товаров при создании сделки </w:t>
      </w:r>
      <w:r>
        <w:rPr>
          <w:rStyle w:val="a4"/>
          <w:rFonts w:ascii="Calibri" w:hAnsi="Calibri" w:cs="Calibri"/>
          <w:sz w:val="22"/>
          <w:szCs w:val="22"/>
        </w:rPr>
        <w:t>не работает вообще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(ветка кода пустая), потому что по полям сделки нельзя понять отдел, а один и тот же продукт существует в каталоге в 3 экземплярах — по одному на отдел (</w:t>
      </w:r>
      <w:r>
        <w:rPr>
          <w:rStyle w:val="HTML"/>
        </w:rPr>
        <w:t>УПЗ26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HTML"/>
        </w:rPr>
        <w:t>УПР26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HTML"/>
        </w:rPr>
        <w:t>УПН26</w:t>
      </w:r>
      <w:r>
        <w:rPr>
          <w:rFonts w:ascii="Calibri" w:hAnsi="Calibri" w:cs="Calibri"/>
          <w:sz w:val="22"/>
          <w:szCs w:val="22"/>
        </w:rPr>
        <w:t>).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Оценка расширенного варианта (три формы + УП-ветка): </w:t>
      </w:r>
      <w:r>
        <w:rPr>
          <w:rStyle w:val="a4"/>
          <w:rFonts w:ascii="Calibri" w:hAnsi="Calibri" w:cs="Calibri"/>
          <w:sz w:val="22"/>
          <w:szCs w:val="22"/>
        </w:rPr>
        <w:t>33–52 часа (4–7 рабочих дней)</w:t>
      </w:r>
      <w:r>
        <w:rPr>
          <w:rFonts w:ascii="Calibri" w:hAnsi="Calibri" w:cs="Calibri"/>
          <w:sz w:val="22"/>
          <w:szCs w:val="22"/>
        </w:rPr>
        <w:t xml:space="preserve"> разработки с тестированием. Поля и формы на стороне Битрикса делает заказчик. Все блокирующие вопросы закрыты — см. раздел 8.</w:t>
      </w:r>
    </w:p>
    <w:p w:rsidR="00F960E4" w:rsidRDefault="00F960E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F960E4" w:rsidRDefault="00F960E4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Как это устроено сейчас (карта кода)</w:t>
      </w:r>
    </w:p>
    <w:p w:rsidR="00F960E4" w:rsidRDefault="00F960E4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2.1. Две семьи форм и как сделка «понимает», откуда она</w:t>
      </w:r>
    </w:p>
    <w:p w:rsidR="00F960E4" w:rsidRDefault="00F960E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Публичная форма на сайте создает сделку и напрямую заполняет UF-поля (кода приема форм в репозитории нет — все на стороне Битрикса).</w:t>
      </w:r>
    </w:p>
    <w:p w:rsidR="00F960E4" w:rsidRDefault="00F960E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Битрикс-робот дергает вебхук </w:t>
      </w:r>
      <w:r>
        <w:rPr>
          <w:rStyle w:val="HTML"/>
        </w:rPr>
        <w:t>POST /seminar/create-deal/:dealId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Style w:val="HTML"/>
        </w:rPr>
        <w:t>apps/back/src/modules/on-deal-init/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F960E4" w:rsidRDefault="00F960E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Семья заявки определяется скрытым полем </w:t>
      </w:r>
      <w:r>
        <w:rPr>
          <w:rStyle w:val="HTML"/>
          <w:b/>
          <w:bCs/>
        </w:rPr>
        <w:t>bid_type</w:t>
      </w:r>
      <w:r>
        <w:rPr>
          <w:rFonts w:ascii="Calibri" w:eastAsia="Times New Roman" w:hAnsi="Calibri" w:cs="Calibri"/>
          <w:sz w:val="22"/>
          <w:szCs w:val="22"/>
        </w:rPr>
        <w:t xml:space="preserve"> = </w:t>
      </w:r>
      <w:r>
        <w:rPr>
          <w:rStyle w:val="HTML"/>
        </w:rPr>
        <w:t>UF_CRM_1771410918</w:t>
      </w:r>
      <w:r>
        <w:rPr>
          <w:rFonts w:ascii="Calibri" w:eastAsia="Times New Roman" w:hAnsi="Calibri" w:cs="Calibri"/>
          <w:sz w:val="22"/>
          <w:szCs w:val="22"/>
        </w:rPr>
        <w:t xml:space="preserve"> «Тип заявки (скрытое)»: </w:t>
      </w:r>
      <w:r>
        <w:rPr>
          <w:rStyle w:val="HTML"/>
        </w:rPr>
        <w:t>23630 Семинары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"/>
        </w:rPr>
        <w:t>23632 Учетная политика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"/>
        </w:rPr>
        <w:t>packages/alfa/entities/deal/bx-data.ts:340-362</w:t>
      </w:r>
      <w:r>
        <w:rPr>
          <w:rFonts w:ascii="Calibri" w:eastAsia="Times New Roman" w:hAnsi="Calibri" w:cs="Calibri"/>
          <w:sz w:val="22"/>
          <w:szCs w:val="22"/>
        </w:rPr>
        <w:t xml:space="preserve">, маппинг в </w:t>
      </w:r>
      <w:r>
        <w:rPr>
          <w:rStyle w:val="HTML"/>
        </w:rPr>
        <w:t>apps/back/src/lib/deal-helper/initial-contract-type.service.ts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— ищет подстроку «учетная» в названии элемента).</w:t>
      </w:r>
    </w:p>
    <w:p w:rsidR="00F960E4" w:rsidRDefault="00F960E4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2.2. Автовставка товаров (главная точка изменений)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HTML"/>
        </w:rPr>
        <w:t>apps/back/src/modules/on-deal-init/use-cases/on-deal-init.use-case.ts:84-101</w:t>
      </w:r>
      <w:r>
        <w:rPr>
          <w:rFonts w:ascii="Calibri" w:hAnsi="Calibri" w:cs="Calibri"/>
          <w:sz w:val="22"/>
          <w:szCs w:val="22"/>
        </w:rPr>
        <w:t>:</w:t>
      </w:r>
    </w:p>
    <w:p w:rsidR="00F960E4" w:rsidRDefault="00F960E4">
      <w:pPr>
        <w:pStyle w:val="HTML0"/>
        <w:rPr>
          <w:rStyle w:val="HTML"/>
        </w:rPr>
      </w:pPr>
      <w:r>
        <w:rPr>
          <w:rStyle w:val="HTML"/>
        </w:rPr>
        <w:t>если УП        → ПУСТАЯ ВЕТКА (addUpProducts закомментирован, todo)</w:t>
      </w:r>
    </w:p>
    <w:p w:rsidR="00F960E4" w:rsidRDefault="00F960E4">
      <w:pPr>
        <w:pStyle w:val="HTML0"/>
        <w:rPr>
          <w:rStyle w:val="HTML"/>
        </w:rPr>
      </w:pPr>
      <w:r>
        <w:rPr>
          <w:rStyle w:val="HTML"/>
        </w:rPr>
        <w:t>если семинар   → addPpkProducts(dealId, dealValues) + setParticipantsSmarts(...)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HTML"/>
        </w:rPr>
        <w:lastRenderedPageBreak/>
        <w:t>AlfaProductService.addPpkProducts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"/>
        </w:rPr>
        <w:t>apps/back/src/modules/alfa-products/services/alfa-product.service.ts:44-133</w:t>
      </w:r>
      <w:r>
        <w:rPr>
          <w:rFonts w:ascii="Calibri" w:hAnsi="Calibri" w:cs="Calibri"/>
          <w:sz w:val="22"/>
          <w:szCs w:val="22"/>
        </w:rPr>
        <w:t>) резолвит товары каталога (iblock 24) двумя фильтрами: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356"/>
        <w:gridCol w:w="45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Что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Фильтр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Замечание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Программы ППК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{'%name': &lt;ПРЕФИКС сделки&gt;, '%property402': &lt;название программы&gt;}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префикс сделки (</w:t>
            </w:r>
            <w:r>
              <w:rPr>
                <w:rStyle w:val="HTML"/>
              </w:rPr>
              <w:t>UF_CRM_1750061186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 несет отдел, поэтому однозначно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Дни участия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{'%property402': &lt;название дня&gt;}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фильтр по префиксу закомментирован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работает только потому, что текст дня (дата + лектор) глобально уникален</w:t>
            </w:r>
          </w:p>
        </w:tc>
      </w:tr>
    </w:tbl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HTML"/>
        </w:rPr>
        <w:t>property402</w:t>
      </w:r>
      <w:r>
        <w:rPr>
          <w:rFonts w:ascii="Calibri" w:hAnsi="Calibri" w:cs="Calibri"/>
          <w:sz w:val="22"/>
          <w:szCs w:val="22"/>
        </w:rPr>
        <w:t xml:space="preserve"> = «Название в заявке» товара. Найденные товары группируются в количество и пишутся одним </w:t>
      </w:r>
      <w:r>
        <w:rPr>
          <w:rStyle w:val="HTML"/>
        </w:rPr>
        <w:t>productRow.set</w:t>
      </w:r>
      <w:r>
        <w:rPr>
          <w:rFonts w:ascii="Calibri" w:hAnsi="Calibri" w:cs="Calibri"/>
          <w:sz w:val="22"/>
          <w:szCs w:val="22"/>
        </w:rPr>
        <w:t>.</w:t>
      </w:r>
    </w:p>
    <w:p w:rsidR="00F960E4" w:rsidRDefault="00F960E4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2.3. Почему для УП это не работает (корень проблемы)</w:t>
      </w:r>
    </w:p>
    <w:p w:rsidR="00F960E4" w:rsidRDefault="00F960E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Отдел товара зашит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a4"/>
          <w:rFonts w:ascii="Calibri" w:eastAsia="Times New Roman" w:hAnsi="Calibri" w:cs="Calibri"/>
          <w:sz w:val="22"/>
          <w:szCs w:val="22"/>
        </w:rPr>
        <w:t>только в префикс имени товара</w:t>
      </w:r>
      <w:r>
        <w:rPr>
          <w:rFonts w:ascii="Calibri" w:eastAsia="Times New Roman" w:hAnsi="Calibri" w:cs="Calibri"/>
          <w:sz w:val="22"/>
          <w:szCs w:val="22"/>
        </w:rPr>
        <w:t xml:space="preserve"> — все после </w:t>
      </w:r>
      <w:r>
        <w:rPr>
          <w:rStyle w:val="HTML"/>
        </w:rPr>
        <w:t>[]</w:t>
      </w:r>
      <w:r>
        <w:rPr>
          <w:rFonts w:ascii="Calibri" w:eastAsia="Times New Roman" w:hAnsi="Calibri" w:cs="Calibri"/>
          <w:sz w:val="22"/>
          <w:szCs w:val="22"/>
        </w:rPr>
        <w:t xml:space="preserve"> в названии: </w:t>
      </w:r>
      <w:r>
        <w:rPr>
          <w:rStyle w:val="HTML"/>
        </w:rPr>
        <w:t>С</w:t>
      </w:r>
      <w:r>
        <w:rPr>
          <w:rFonts w:ascii="Calibri" w:eastAsia="Times New Roman" w:hAnsi="Calibri" w:cs="Calibri"/>
          <w:sz w:val="22"/>
          <w:szCs w:val="22"/>
        </w:rPr>
        <w:t xml:space="preserve">+отдел+дата+город у семинаров, </w:t>
      </w:r>
      <w:r>
        <w:rPr>
          <w:rStyle w:val="HTML"/>
        </w:rPr>
        <w:t>УП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"/>
        </w:rPr>
        <w:t>УВ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"/>
        </w:rPr>
        <w:t>УС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"/>
        </w:rPr>
        <w:t>ППК</w:t>
      </w:r>
      <w:r>
        <w:rPr>
          <w:rFonts w:ascii="Calibri" w:eastAsia="Times New Roman" w:hAnsi="Calibri" w:cs="Calibri"/>
          <w:sz w:val="22"/>
          <w:szCs w:val="22"/>
        </w:rPr>
        <w:t xml:space="preserve"> + буква отдела </w:t>
      </w:r>
      <w:r>
        <w:rPr>
          <w:rStyle w:val="a4"/>
          <w:rFonts w:ascii="Calibri" w:eastAsia="Times New Roman" w:hAnsi="Calibri" w:cs="Calibri"/>
          <w:sz w:val="22"/>
          <w:szCs w:val="22"/>
        </w:rPr>
        <w:t>Р/Н/З</w:t>
      </w:r>
      <w:r>
        <w:rPr>
          <w:rFonts w:ascii="Calibri" w:eastAsia="Times New Roman" w:hAnsi="Calibri" w:cs="Calibri"/>
          <w:sz w:val="22"/>
          <w:szCs w:val="22"/>
        </w:rPr>
        <w:t xml:space="preserve"> + год у остальных (</w:t>
      </w:r>
      <w:r>
        <w:rPr>
          <w:rStyle w:val="HTML"/>
        </w:rPr>
        <w:t>packages/alfa/entities/product/product.util.ts:4-11, 66-69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F960E4" w:rsidRDefault="00F960E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Поля УП-заявки </w:t>
      </w:r>
      <w:r>
        <w:rPr>
          <w:rStyle w:val="HTML"/>
        </w:rPr>
        <w:t>up_type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"/>
        </w:rPr>
        <w:t>UF_CRM_1771299602</w:t>
      </w:r>
      <w:r>
        <w:rPr>
          <w:rFonts w:ascii="Calibri" w:eastAsia="Times New Roman" w:hAnsi="Calibri" w:cs="Calibri"/>
          <w:sz w:val="22"/>
          <w:szCs w:val="22"/>
        </w:rPr>
        <w:t xml:space="preserve">) и </w:t>
      </w:r>
      <w:r>
        <w:rPr>
          <w:rStyle w:val="HTML"/>
        </w:rPr>
        <w:t>up_packet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"/>
        </w:rPr>
        <w:t>UF_CRM_1771299911</w:t>
      </w:r>
      <w:r>
        <w:rPr>
          <w:rFonts w:ascii="Calibri" w:eastAsia="Times New Roman" w:hAnsi="Calibri" w:cs="Calibri"/>
          <w:sz w:val="22"/>
          <w:szCs w:val="22"/>
        </w:rPr>
        <w:t xml:space="preserve">) выбираются из сделки общим конвейером полей, но </w:t>
      </w:r>
      <w:r>
        <w:rPr>
          <w:rStyle w:val="a4"/>
          <w:rFonts w:ascii="Calibri" w:eastAsia="Times New Roman" w:hAnsi="Calibri" w:cs="Calibri"/>
          <w:sz w:val="22"/>
          <w:szCs w:val="22"/>
        </w:rPr>
        <w:t>не имеют ни одного целевого потребителя</w:t>
      </w:r>
      <w:r>
        <w:rPr>
          <w:rFonts w:ascii="Calibri" w:eastAsia="Times New Roman" w:hAnsi="Calibri" w:cs="Calibri"/>
          <w:sz w:val="22"/>
          <w:szCs w:val="22"/>
        </w:rPr>
        <w:t xml:space="preserve"> в логике и не содержат отдела. «Учетная политика 2026» матчится сразу на </w:t>
      </w:r>
      <w:r>
        <w:rPr>
          <w:rStyle w:val="HTML"/>
        </w:rPr>
        <w:t>УПЗ26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"/>
        </w:rPr>
        <w:t>УПР26</w:t>
      </w:r>
      <w:r>
        <w:rPr>
          <w:rFonts w:ascii="Calibri" w:eastAsia="Times New Roman" w:hAnsi="Calibri" w:cs="Calibri"/>
          <w:sz w:val="22"/>
          <w:szCs w:val="22"/>
        </w:rPr>
        <w:t>/</w:t>
      </w:r>
      <w:r>
        <w:rPr>
          <w:rStyle w:val="HTML"/>
        </w:rPr>
        <w:t>УПН26</w:t>
      </w:r>
      <w:r>
        <w:rPr>
          <w:rFonts w:ascii="Calibri" w:eastAsia="Times New Roman" w:hAnsi="Calibri" w:cs="Calibri"/>
          <w:sz w:val="22"/>
          <w:szCs w:val="22"/>
        </w:rPr>
        <w:t xml:space="preserve"> — 3 товара без разрешающего признака.</w:t>
      </w:r>
    </w:p>
    <w:p w:rsidR="00F960E4" w:rsidRDefault="00F960E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Историческая реализация </w:t>
      </w:r>
      <w:r>
        <w:rPr>
          <w:rStyle w:val="HTML"/>
        </w:rPr>
        <w:t>addUpProducts</w:t>
      </w:r>
      <w:r>
        <w:rPr>
          <w:rFonts w:ascii="Calibri" w:eastAsia="Times New Roman" w:hAnsi="Calibri" w:cs="Calibri"/>
          <w:sz w:val="22"/>
          <w:szCs w:val="22"/>
        </w:rPr>
        <w:t xml:space="preserve"> (видна в git) фильтровала </w:t>
      </w:r>
      <w:r>
        <w:rPr>
          <w:rStyle w:val="HTML"/>
        </w:rPr>
        <w:t>'=name'</w:t>
      </w:r>
      <w:r>
        <w:rPr>
          <w:rFonts w:ascii="Calibri" w:eastAsia="Times New Roman" w:hAnsi="Calibri" w:cs="Calibri"/>
          <w:sz w:val="22"/>
          <w:szCs w:val="22"/>
        </w:rPr>
        <w:t xml:space="preserve"> точным совпадением по тексту пакета, читала префикс и не применяла его — не работала и была закомментирована.</w:t>
      </w:r>
    </w:p>
    <w:p w:rsidR="00F960E4" w:rsidRDefault="00F960E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Следствие на фронте: УП-сделка открывается с 0 товаров → тип договора падает в дефолт </w:t>
      </w:r>
      <w:r>
        <w:rPr>
          <w:rStyle w:val="HTML"/>
        </w:rPr>
        <w:t>seminar</w:t>
      </w:r>
      <w:r>
        <w:rPr>
          <w:rFonts w:ascii="Calibri" w:eastAsia="Times New Roman" w:hAnsi="Calibri" w:cs="Calibri"/>
          <w:sz w:val="22"/>
          <w:szCs w:val="22"/>
        </w:rPr>
        <w:t>, номер документа не запускается (</w:t>
      </w:r>
      <w:r>
        <w:rPr>
          <w:rStyle w:val="HTML"/>
        </w:rPr>
        <w:t>DocumentNumberListener</w:t>
      </w:r>
      <w:r>
        <w:rPr>
          <w:rFonts w:ascii="Calibri" w:eastAsia="Times New Roman" w:hAnsi="Calibri" w:cs="Calibri"/>
          <w:sz w:val="22"/>
          <w:szCs w:val="22"/>
        </w:rPr>
        <w:t xml:space="preserve"> требует </w:t>
      </w:r>
      <w:r>
        <w:rPr>
          <w:rStyle w:val="HTML"/>
        </w:rPr>
        <w:t>products.length &gt; 0</w:t>
      </w:r>
      <w:r>
        <w:rPr>
          <w:rFonts w:ascii="Calibri" w:eastAsia="Times New Roman" w:hAnsi="Calibri" w:cs="Calibri"/>
          <w:sz w:val="22"/>
          <w:szCs w:val="22"/>
        </w:rPr>
        <w:t xml:space="preserve">), динамический префикс отваливается в захардкоженный </w:t>
      </w:r>
      <w:r>
        <w:rPr>
          <w:rStyle w:val="HTML"/>
        </w:rPr>
        <w:t>'СР'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F960E4" w:rsidRDefault="00F960E4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2.4. Участники и «Дни участия»</w:t>
      </w:r>
    </w:p>
    <w:p w:rsidR="00F960E4" w:rsidRDefault="00F960E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Реестр: </w:t>
      </w:r>
      <w:r>
        <w:rPr>
          <w:rStyle w:val="HTML"/>
        </w:rPr>
        <w:t>packages/alfa/entities/deal/bx-participants-data.ts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(2682 строки) — </w:t>
      </w:r>
      <w:r>
        <w:rPr>
          <w:rStyle w:val="a4"/>
          <w:rFonts w:ascii="Calibri" w:eastAsia="Times New Roman" w:hAnsi="Calibri" w:cs="Calibri"/>
          <w:sz w:val="22"/>
          <w:szCs w:val="22"/>
        </w:rPr>
        <w:t>10 блоков</w:t>
      </w:r>
      <w:r>
        <w:rPr>
          <w:rFonts w:ascii="Calibri" w:eastAsia="Times New Roman" w:hAnsi="Calibri" w:cs="Calibri"/>
          <w:sz w:val="22"/>
          <w:szCs w:val="22"/>
        </w:rPr>
        <w:t xml:space="preserve"> «Участник N» × ~14 полей, полностью перечислены руками. У каждого участника </w:t>
      </w:r>
      <w:r>
        <w:rPr>
          <w:rStyle w:val="a4"/>
          <w:rFonts w:ascii="Calibri" w:eastAsia="Times New Roman" w:hAnsi="Calibri" w:cs="Calibri"/>
          <w:sz w:val="22"/>
          <w:szCs w:val="22"/>
        </w:rPr>
        <w:t>свое</w:t>
      </w:r>
      <w:r>
        <w:rPr>
          <w:rFonts w:ascii="Calibri" w:eastAsia="Times New Roman" w:hAnsi="Calibri" w:cs="Calibri"/>
          <w:sz w:val="22"/>
          <w:szCs w:val="22"/>
        </w:rPr>
        <w:t xml:space="preserve"> поле «Дни участия» (enumeration, multiple):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749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Участник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UF «Дни участия»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UF_CRM_1744089697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← «образец» из письма Дмитрия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UF_CRM_1744090469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3–10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UF_CRM_1747738499 / …523 / …539 / …557 / …571 / …594 / …613 / …629</w:t>
            </w:r>
          </w:p>
        </w:tc>
      </w:tr>
    </w:tbl>
    <w:p w:rsidR="00F960E4" w:rsidRDefault="00F960E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Списки элементов у полей 3–10 в коде пустые — подтягиваются в рантайме из </w:t>
      </w:r>
      <w:r>
        <w:rPr>
          <w:rStyle w:val="HTML"/>
        </w:rPr>
        <w:t>crm.deal.fields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"/>
        </w:rPr>
        <w:t>apps/back/src/lib/deal-helper/deal-field-helper.service.ts:56-72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F960E4" w:rsidRDefault="00F960E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Количество 10 захардкожено в ~7 местах: цикл </w:t>
      </w:r>
      <w:r>
        <w:rPr>
          <w:rStyle w:val="HTML"/>
        </w:rPr>
        <w:t>i &lt;= 10</w:t>
      </w:r>
      <w:r>
        <w:rPr>
          <w:rFonts w:ascii="Calibri" w:eastAsia="Times New Roman" w:hAnsi="Calibri" w:cs="Calibri"/>
          <w:sz w:val="22"/>
          <w:szCs w:val="22"/>
        </w:rPr>
        <w:t xml:space="preserve"> в </w:t>
      </w:r>
      <w:r>
        <w:rPr>
          <w:rStyle w:val="HTML"/>
        </w:rPr>
        <w:t>get-participant-product-values-from-deal.helepr.ts:48</w:t>
      </w:r>
      <w:r>
        <w:rPr>
          <w:rFonts w:ascii="Calibri" w:eastAsia="Times New Roman" w:hAnsi="Calibri" w:cs="Calibri"/>
          <w:sz w:val="22"/>
          <w:szCs w:val="22"/>
        </w:rPr>
        <w:t xml:space="preserve"> (+ костыль коллизии «Участник 1»/«Участник 10»), вручную развернутые блоки в </w:t>
      </w:r>
      <w:r>
        <w:rPr>
          <w:rStyle w:val="HTML"/>
        </w:rPr>
        <w:t>deal-values-helper.service.ts:53-143</w:t>
      </w:r>
      <w:r>
        <w:rPr>
          <w:rFonts w:ascii="Calibri" w:eastAsia="Times New Roman" w:hAnsi="Calibri" w:cs="Calibri"/>
          <w:sz w:val="22"/>
          <w:szCs w:val="22"/>
        </w:rPr>
        <w:t xml:space="preserve">, циклы </w:t>
      </w:r>
      <w:r>
        <w:rPr>
          <w:rStyle w:val="HTML"/>
        </w:rPr>
        <w:t>i &lt;= 11</w:t>
      </w:r>
      <w:r>
        <w:rPr>
          <w:rFonts w:ascii="Calibri" w:eastAsia="Times New Roman" w:hAnsi="Calibri" w:cs="Calibri"/>
          <w:sz w:val="22"/>
          <w:szCs w:val="22"/>
        </w:rPr>
        <w:t xml:space="preserve"> в </w:t>
      </w:r>
      <w:r>
        <w:rPr>
          <w:rStyle w:val="HTML"/>
        </w:rPr>
        <w:t>bid-info-layout.service.ts:75</w:t>
      </w:r>
      <w:r>
        <w:rPr>
          <w:rFonts w:ascii="Calibri" w:eastAsia="Times New Roman" w:hAnsi="Calibri" w:cs="Calibri"/>
          <w:sz w:val="22"/>
          <w:szCs w:val="22"/>
        </w:rPr>
        <w:t xml:space="preserve"> и фронтовом </w:t>
      </w:r>
      <w:r>
        <w:rPr>
          <w:rStyle w:val="HTML"/>
        </w:rPr>
        <w:t>bx-deal-bid.service.ts:37</w:t>
      </w:r>
      <w:r>
        <w:rPr>
          <w:rFonts w:ascii="Calibri" w:eastAsia="Times New Roman" w:hAnsi="Calibri" w:cs="Calibri"/>
          <w:sz w:val="22"/>
          <w:szCs w:val="22"/>
        </w:rPr>
        <w:t xml:space="preserve">, union-тип </w:t>
      </w:r>
      <w:r>
        <w:rPr>
          <w:rStyle w:val="HTML"/>
        </w:rPr>
        <w:t>1|…|10</w:t>
      </w:r>
      <w:r>
        <w:rPr>
          <w:rFonts w:ascii="Calibri" w:eastAsia="Times New Roman" w:hAnsi="Calibri" w:cs="Calibri"/>
          <w:sz w:val="22"/>
          <w:szCs w:val="22"/>
        </w:rPr>
        <w:t xml:space="preserve"> в </w:t>
      </w:r>
      <w:r>
        <w:rPr>
          <w:rStyle w:val="HTML"/>
        </w:rPr>
        <w:t>get-deal-fields-data.util.ts:72-87</w:t>
      </w:r>
      <w:r>
        <w:rPr>
          <w:rFonts w:ascii="Calibri" w:eastAsia="Times New Roman" w:hAnsi="Calibri" w:cs="Calibri"/>
          <w:sz w:val="22"/>
          <w:szCs w:val="22"/>
        </w:rPr>
        <w:t xml:space="preserve">, тип </w:t>
      </w:r>
      <w:r>
        <w:rPr>
          <w:rStyle w:val="HTML"/>
        </w:rPr>
        <w:t>TDealData.participants</w:t>
      </w:r>
      <w:r>
        <w:rPr>
          <w:rFonts w:ascii="Calibri" w:eastAsia="Times New Roman" w:hAnsi="Calibri" w:cs="Calibri"/>
          <w:sz w:val="22"/>
          <w:szCs w:val="22"/>
        </w:rPr>
        <w:t xml:space="preserve"> в </w:t>
      </w:r>
      <w:r>
        <w:rPr>
          <w:rStyle w:val="HTML"/>
        </w:rPr>
        <w:t>bx-data.ts:586-597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F960E4" w:rsidRDefault="00F960E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Лимит 10 действует </w:t>
      </w:r>
      <w:r>
        <w:rPr>
          <w:rStyle w:val="a4"/>
          <w:rFonts w:ascii="Calibri" w:eastAsia="Times New Roman" w:hAnsi="Calibri" w:cs="Calibri"/>
          <w:sz w:val="22"/>
          <w:szCs w:val="22"/>
        </w:rPr>
        <w:t>только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на пути «поля формы → смарт-участники». В React-модуле участники добавляются смарт-элементами без лимита.</w:t>
      </w:r>
    </w:p>
    <w:p w:rsidR="00F960E4" w:rsidRDefault="00F960E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Дальше по потоку: смарт-элементы «Участник» (entityTypeId 1036) → фронт-стейт → распределение по товарам → в документы уходит только приложение ППК и счетчик; поле «Дни участия» в DTO генерации документов не передается.</w:t>
      </w:r>
    </w:p>
    <w:p w:rsidR="00F960E4" w:rsidRDefault="00F960E4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2.5. Номер документа и префикс</w:t>
      </w:r>
    </w:p>
    <w:p w:rsidR="00F960E4" w:rsidRDefault="00F960E4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Динамический префикс берется из имени </w:t>
      </w:r>
      <w:r>
        <w:rPr>
          <w:rStyle w:val="a4"/>
          <w:rFonts w:ascii="Calibri" w:eastAsia="Times New Roman" w:hAnsi="Calibri" w:cs="Calibri"/>
          <w:sz w:val="22"/>
          <w:szCs w:val="22"/>
        </w:rPr>
        <w:t>первого товара</w:t>
      </w:r>
      <w:r>
        <w:rPr>
          <w:rFonts w:ascii="Calibri" w:eastAsia="Times New Roman" w:hAnsi="Calibri" w:cs="Calibri"/>
          <w:sz w:val="22"/>
          <w:szCs w:val="22"/>
        </w:rPr>
        <w:t xml:space="preserve"> (семинар &gt; ППК &gt; УП), фолбэк </w:t>
      </w:r>
      <w:r>
        <w:rPr>
          <w:rStyle w:val="HTML"/>
        </w:rPr>
        <w:t>'СР'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"/>
        </w:rPr>
        <w:t>apps/front/modules/entities/product/lib/get-current-dinamyc-prefix.ts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F960E4" w:rsidRDefault="00F960E4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Счетчики хранятся элементами Bitrix-списка IBLOCK 46 с </w:t>
      </w:r>
      <w:r>
        <w:rPr>
          <w:rStyle w:val="HTML"/>
        </w:rPr>
        <w:t>NAME = префикс</w:t>
      </w:r>
      <w:r>
        <w:rPr>
          <w:rFonts w:ascii="Calibri" w:eastAsia="Times New Roman" w:hAnsi="Calibri" w:cs="Calibri"/>
          <w:sz w:val="22"/>
          <w:szCs w:val="22"/>
        </w:rPr>
        <w:t xml:space="preserve"> и </w:t>
      </w:r>
      <w:r>
        <w:rPr>
          <w:rStyle w:val="a4"/>
          <w:rFonts w:ascii="Calibri" w:eastAsia="Times New Roman" w:hAnsi="Calibri" w:cs="Calibri"/>
          <w:sz w:val="22"/>
          <w:szCs w:val="22"/>
        </w:rPr>
        <w:t>автосоздаются</w:t>
      </w:r>
      <w:r>
        <w:rPr>
          <w:rFonts w:ascii="Calibri" w:eastAsia="Times New Roman" w:hAnsi="Calibri" w:cs="Calibri"/>
          <w:sz w:val="22"/>
          <w:szCs w:val="22"/>
        </w:rPr>
        <w:t xml:space="preserve"> для любого нового префикса (</w:t>
      </w:r>
      <w:r>
        <w:rPr>
          <w:rStyle w:val="HTML"/>
        </w:rPr>
        <w:t>apps/back/src/modules/document-number/use-cases/document-number-by-prefix.use-case.ts</w:t>
      </w:r>
      <w:r>
        <w:rPr>
          <w:rFonts w:ascii="Calibri" w:eastAsia="Times New Roman" w:hAnsi="Calibri" w:cs="Calibri"/>
          <w:sz w:val="22"/>
          <w:szCs w:val="22"/>
        </w:rPr>
        <w:t>). Новые отделные префиксы кода не требуют.</w:t>
      </w:r>
    </w:p>
    <w:p w:rsidR="00F960E4" w:rsidRDefault="00F960E4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2.6. UI-ветвления семинар/УП (фронт)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Единственный переключатель — </w:t>
      </w:r>
      <w:r>
        <w:rPr>
          <w:rStyle w:val="HTML"/>
        </w:rPr>
        <w:t>isUp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"/>
        </w:rPr>
        <w:t>use-contract-type.hook.ts:35-49</w:t>
      </w:r>
      <w:r>
        <w:rPr>
          <w:rFonts w:ascii="Calibri" w:hAnsi="Calibri" w:cs="Calibri"/>
          <w:sz w:val="22"/>
          <w:szCs w:val="22"/>
        </w:rPr>
        <w:t xml:space="preserve">, вычисляется </w:t>
      </w:r>
      <w:r>
        <w:rPr>
          <w:rStyle w:val="a4"/>
          <w:rFonts w:ascii="Calibri" w:hAnsi="Calibri" w:cs="Calibri"/>
          <w:sz w:val="22"/>
          <w:szCs w:val="22"/>
        </w:rPr>
        <w:t>из товаров</w:t>
      </w:r>
      <w:r>
        <w:rPr>
          <w:rFonts w:ascii="Calibri" w:hAnsi="Calibri" w:cs="Calibri"/>
          <w:sz w:val="22"/>
          <w:szCs w:val="22"/>
        </w:rPr>
        <w:t xml:space="preserve">). От него зависят: скрытие полей по </w:t>
      </w:r>
      <w:r>
        <w:rPr>
          <w:rStyle w:val="HTML"/>
        </w:rPr>
        <w:t>group: 'seminar' | 'up'</w:t>
      </w:r>
      <w:r>
        <w:rPr>
          <w:rFonts w:ascii="Calibri" w:hAnsi="Calibri" w:cs="Calibri"/>
          <w:sz w:val="22"/>
          <w:szCs w:val="22"/>
        </w:rPr>
        <w:t xml:space="preserve"> в </w:t>
      </w:r>
      <w:r>
        <w:rPr>
          <w:rStyle w:val="HTML"/>
        </w:rPr>
        <w:t>DealInfo.tsx:18-25</w:t>
      </w:r>
      <w:r>
        <w:rPr>
          <w:rFonts w:ascii="Calibri" w:hAnsi="Calibri" w:cs="Calibri"/>
          <w:sz w:val="22"/>
          <w:szCs w:val="22"/>
        </w:rPr>
        <w:t xml:space="preserve"> (это и есть «форма» в модуле), состав вкладок/навигации (</w:t>
      </w:r>
      <w:r>
        <w:rPr>
          <w:rStyle w:val="HTML"/>
        </w:rPr>
        <w:t>MainPageContent.tsx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NavMenu.tsx</w:t>
      </w:r>
      <w:r>
        <w:rPr>
          <w:rFonts w:ascii="Calibri" w:hAnsi="Calibri" w:cs="Calibri"/>
          <w:sz w:val="22"/>
          <w:szCs w:val="22"/>
        </w:rPr>
        <w:t>), колонки таблиц товаров/участников, статистика. Понятия «отдел» на фронте нет нигде.</w:t>
      </w:r>
    </w:p>
    <w:p w:rsidR="00F960E4" w:rsidRDefault="00F960E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F960E4" w:rsidRDefault="00F960E4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Целевая схема</w:t>
      </w:r>
    </w:p>
    <w:p w:rsidR="00F960E4" w:rsidRDefault="00F960E4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3.1. Матрица полей (согласована, поля созданы)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Ключевое наблюдение: сделка всегда приходит </w:t>
      </w:r>
      <w:r>
        <w:rPr>
          <w:rStyle w:val="a4"/>
          <w:rFonts w:ascii="Calibri" w:hAnsi="Calibri" w:cs="Calibri"/>
          <w:sz w:val="22"/>
          <w:szCs w:val="22"/>
        </w:rPr>
        <w:t>ровно из одной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формы, поэтому общие поля участника (ФИО, email, телефон, программы ППК…) можно переиспользовать между тремя формами — участники 1–4 остаются теми же UF-полями. Отдельные поля нужны только там, где различается </w:t>
      </w:r>
      <w:r>
        <w:rPr>
          <w:rStyle w:val="a4"/>
          <w:rFonts w:ascii="Calibri" w:hAnsi="Calibri" w:cs="Calibri"/>
          <w:sz w:val="22"/>
          <w:szCs w:val="22"/>
        </w:rPr>
        <w:t>список значений</w:t>
      </w:r>
      <w:r>
        <w:rPr>
          <w:rFonts w:ascii="Calibri" w:hAnsi="Calibri" w:cs="Calibri"/>
          <w:sz w:val="22"/>
          <w:szCs w:val="22"/>
        </w:rPr>
        <w:t>, то есть «Дни участия»:</w:t>
      </w:r>
    </w:p>
    <w:p w:rsidR="00F960E4" w:rsidRDefault="00F960E4">
      <w:pPr>
        <w:pStyle w:val="HTML0"/>
        <w:rPr>
          <w:rStyle w:val="HTML"/>
        </w:rPr>
      </w:pPr>
      <w:r>
        <w:rPr>
          <w:rStyle w:val="HTML"/>
        </w:rPr>
        <w:t>«Дни участия» = 4 участника × 3 отдела = 12 полей</w:t>
      </w:r>
    </w:p>
    <w:p w:rsidR="00F960E4" w:rsidRDefault="00F960E4">
      <w:pPr>
        <w:pStyle w:val="HTML0"/>
        <w:rPr>
          <w:rStyle w:val="HTML"/>
        </w:rPr>
      </w:pPr>
      <w:r>
        <w:rPr>
          <w:rStyle w:val="HTML"/>
        </w:rPr>
        <w:t>Все 12 созданы в портале (проверено по REST): «Выберите семинар {Отдел} Участник {N}»,</w:t>
      </w:r>
    </w:p>
    <w:p w:rsidR="00F960E4" w:rsidRDefault="00F960E4">
      <w:pPr>
        <w:pStyle w:val="HTML0"/>
        <w:rPr>
          <w:rStyle w:val="HTML"/>
        </w:rPr>
      </w:pPr>
      <w:r>
        <w:rPr>
          <w:rStyle w:val="HTML"/>
        </w:rPr>
        <w:t>enumeration/multiple, по образцу UF_CRM_1744089697.</w:t>
      </w:r>
    </w:p>
    <w:p w:rsidR="00F960E4" w:rsidRDefault="00F960E4">
      <w:pPr>
        <w:pStyle w:val="HTML0"/>
        <w:rPr>
          <w:rStyle w:val="HTML"/>
        </w:rPr>
      </w:pPr>
      <w:r>
        <w:rPr>
          <w:rStyle w:val="HTML"/>
        </w:rPr>
        <w:t>Полный список UF id — в SEMINAR_DAYS_BY_DEPARTMENT_TASK.md, раздел 2.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Опционально — </w:t>
      </w:r>
      <w:r>
        <w:rPr>
          <w:rStyle w:val="a4"/>
          <w:rFonts w:ascii="Calibri" w:hAnsi="Calibri" w:cs="Calibri"/>
          <w:sz w:val="22"/>
          <w:szCs w:val="22"/>
        </w:rPr>
        <w:t>скрытое поле «Отдел заявки»</w:t>
      </w:r>
      <w:r>
        <w:rPr>
          <w:rFonts w:ascii="Calibri" w:hAnsi="Calibri" w:cs="Calibri"/>
          <w:sz w:val="22"/>
          <w:szCs w:val="22"/>
        </w:rPr>
        <w:t xml:space="preserve"> (enumeration: Запад / Регион / НСК) по образцу </w:t>
      </w:r>
      <w:r>
        <w:rPr>
          <w:rStyle w:val="HTML"/>
        </w:rPr>
        <w:t>bid_type</w:t>
      </w:r>
      <w:r>
        <w:rPr>
          <w:rFonts w:ascii="Calibri" w:hAnsi="Calibri" w:cs="Calibri"/>
          <w:sz w:val="22"/>
          <w:szCs w:val="22"/>
        </w:rPr>
        <w:t xml:space="preserve">. Текущей задаче оно </w:t>
      </w:r>
      <w:r>
        <w:rPr>
          <w:rStyle w:val="a4"/>
          <w:rFonts w:ascii="Calibri" w:hAnsi="Calibri" w:cs="Calibri"/>
          <w:sz w:val="22"/>
          <w:szCs w:val="22"/>
        </w:rPr>
        <w:t>не нужно</w:t>
      </w:r>
      <w:r>
        <w:rPr>
          <w:rFonts w:ascii="Calibri" w:hAnsi="Calibri" w:cs="Calibri"/>
          <w:sz w:val="22"/>
          <w:szCs w:val="22"/>
        </w:rPr>
        <w:t xml:space="preserve"> и не читается. Рекомендуется завести впрок, пока формы перенастраиваются: даст автовыбор банковских реквизитов (сейчас банк берется из сделки, а если пусто — из localStorage браузера менеджера, при этом соответствие «Точка 39 — НСК+Запад» / «Точка 36 — Регионы» уже зафиксировано в списке поля BANK), автоназначение ответственного (БП #878) и отчеты по отделам. Обоснование — в </w:t>
      </w:r>
      <w:hyperlink r:id="rId8" w:history="1">
        <w:r>
          <w:rPr>
            <w:rStyle w:val="a5"/>
            <w:rFonts w:ascii="Calibri" w:hAnsi="Calibri" w:cs="Calibri"/>
            <w:sz w:val="22"/>
            <w:szCs w:val="22"/>
          </w:rPr>
          <w:t>SEMINAR_DAYS_BY_DEPARTMENT_TASK.md</w:t>
        </w:r>
      </w:hyperlink>
      <w:r>
        <w:rPr>
          <w:rFonts w:ascii="Calibri" w:hAnsi="Calibri" w:cs="Calibri"/>
          <w:sz w:val="22"/>
          <w:szCs w:val="22"/>
        </w:rPr>
        <w:t>, раздел 6.1.</w:t>
      </w:r>
    </w:p>
    <w:p w:rsidR="00F960E4" w:rsidRDefault="00F960E4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3.2. Механика на бэке</w:t>
      </w:r>
    </w:p>
    <w:p w:rsidR="00F960E4" w:rsidRDefault="00F960E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on-deal-init</w:t>
      </w:r>
      <w:r>
        <w:rPr>
          <w:rFonts w:ascii="Calibri" w:eastAsia="Times New Roman" w:hAnsi="Calibri" w:cs="Calibri"/>
          <w:sz w:val="22"/>
          <w:szCs w:val="22"/>
        </w:rPr>
        <w:t xml:space="preserve"> перебирает все 12 полей: заполненное поле задает номер участника (отдел знать не требуется). Дни участника — объединение всех трех его полей; в норме заполнено одно, объединение выбрано ради устойчивости к ручным правкам.</w:t>
      </w:r>
    </w:p>
    <w:p w:rsidR="00F960E4" w:rsidRDefault="00F960E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Резолв товара: </w:t>
      </w:r>
      <w:r>
        <w:rPr>
          <w:rStyle w:val="HTML"/>
        </w:rPr>
        <w:t>{'%property402': &lt;текст дня&gt;}</w:t>
      </w:r>
      <w:r>
        <w:rPr>
          <w:rFonts w:ascii="Calibri" w:eastAsia="Times New Roman" w:hAnsi="Calibri" w:cs="Calibri"/>
          <w:sz w:val="22"/>
          <w:szCs w:val="22"/>
        </w:rPr>
        <w:t xml:space="preserve"> как сейчас </w:t>
      </w:r>
      <w:r>
        <w:rPr>
          <w:rStyle w:val="a4"/>
          <w:rFonts w:ascii="Calibri" w:eastAsia="Times New Roman" w:hAnsi="Calibri" w:cs="Calibri"/>
          <w:sz w:val="22"/>
          <w:szCs w:val="22"/>
        </w:rPr>
        <w:t>плюс проверка однозначности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— найдено ноль или больше одного товара — алерт. Сужение по отделу не делаем: наборы семинаров у отделов не пересекаются, а LIKE-поиск сегодня добавляет в сделку все совпадения без проверки — это и есть настоящий дефект.</w:t>
      </w:r>
    </w:p>
    <w:p w:rsidR="00F960E4" w:rsidRDefault="00F960E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Смешанная сделка (товары разных отделов) поддерживается намеренно</w:t>
      </w:r>
      <w:r>
        <w:rPr>
          <w:rFonts w:ascii="Calibri" w:eastAsia="Times New Roman" w:hAnsi="Calibri" w:cs="Calibri"/>
          <w:sz w:val="22"/>
          <w:szCs w:val="22"/>
        </w:rPr>
        <w:t xml:space="preserve"> — отдел нигде не навязывается сделке целиком. Свойство сохранять при доработках; оговорки — в </w:t>
      </w:r>
      <w:hyperlink r:id="rId9" w:history="1">
        <w:r>
          <w:rPr>
            <w:rStyle w:val="a5"/>
            <w:rFonts w:ascii="Calibri" w:eastAsia="Times New Roman" w:hAnsi="Calibri" w:cs="Calibri"/>
            <w:sz w:val="22"/>
            <w:szCs w:val="22"/>
          </w:rPr>
          <w:t>детализации</w:t>
        </w:r>
      </w:hyperlink>
      <w:r>
        <w:rPr>
          <w:rFonts w:ascii="Calibri" w:eastAsia="Times New Roman" w:hAnsi="Calibri" w:cs="Calibri"/>
          <w:sz w:val="22"/>
          <w:szCs w:val="22"/>
        </w:rPr>
        <w:t>, B2.</w:t>
      </w:r>
    </w:p>
    <w:p w:rsidR="00F960E4" w:rsidRDefault="00F960E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Смарт-участники создаются как раньше, но значение «Дни участия» берется из отдел-специфичного поля соответствующего участника.</w:t>
      </w:r>
    </w:p>
    <w:p w:rsidR="00F960E4" w:rsidRDefault="00F960E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Текст заявки собирается в </w:t>
      </w:r>
      <w:r>
        <w:rPr>
          <w:rStyle w:val="a4"/>
          <w:rFonts w:ascii="Calibri" w:eastAsia="Times New Roman" w:hAnsi="Calibri" w:cs="Calibri"/>
          <w:sz w:val="22"/>
          <w:szCs w:val="22"/>
        </w:rPr>
        <w:t>двух</w:t>
      </w:r>
      <w:r>
        <w:rPr>
          <w:rFonts w:ascii="Calibri" w:eastAsia="Times New Roman" w:hAnsi="Calibri" w:cs="Calibri"/>
          <w:sz w:val="22"/>
          <w:szCs w:val="22"/>
        </w:rPr>
        <w:t xml:space="preserve"> местах, и оба нужно доработать: наш код пишет его в таймлайн сделки (</w:t>
      </w:r>
      <w:r>
        <w:rPr>
          <w:rStyle w:val="HTML"/>
        </w:rPr>
        <w:t>bid-info-layout</w:t>
      </w:r>
      <w:r>
        <w:rPr>
          <w:rFonts w:ascii="Calibri" w:eastAsia="Times New Roman" w:hAnsi="Calibri" w:cs="Calibri"/>
          <w:sz w:val="22"/>
          <w:szCs w:val="22"/>
        </w:rPr>
        <w:t xml:space="preserve">), а БП Битрикса </w:t>
      </w:r>
      <w:r>
        <w:rPr>
          <w:rStyle w:val="a4"/>
          <w:rFonts w:ascii="Calibri" w:eastAsia="Times New Roman" w:hAnsi="Calibri" w:cs="Calibri"/>
          <w:sz w:val="22"/>
          <w:szCs w:val="22"/>
        </w:rPr>
        <w:t>#860 «Исходная заявка Клиента Семинары»</w:t>
      </w:r>
      <w:r>
        <w:rPr>
          <w:rFonts w:ascii="Calibri" w:eastAsia="Times New Roman" w:hAnsi="Calibri" w:cs="Calibri"/>
          <w:sz w:val="22"/>
          <w:szCs w:val="22"/>
        </w:rPr>
        <w:t xml:space="preserve"> — в поля сделки, откуда он уходит в письмо сотруднику и в задачу ответственному. Детали — в </w:t>
      </w:r>
      <w:hyperlink r:id="rId10" w:history="1">
        <w:r>
          <w:rPr>
            <w:rStyle w:val="a5"/>
            <w:rFonts w:ascii="Calibri" w:eastAsia="Times New Roman" w:hAnsi="Calibri" w:cs="Calibri"/>
            <w:sz w:val="22"/>
            <w:szCs w:val="22"/>
          </w:rPr>
          <w:t>SEMINAR_DAYS_ENTITIES_INIT_WORKS.md</w:t>
        </w:r>
      </w:hyperlink>
      <w:r>
        <w:rPr>
          <w:rFonts w:ascii="Calibri" w:eastAsia="Times New Roman" w:hAnsi="Calibri" w:cs="Calibri"/>
          <w:sz w:val="22"/>
          <w:szCs w:val="22"/>
        </w:rPr>
        <w:t>, B5–B6.</w:t>
      </w:r>
    </w:p>
    <w:p w:rsidR="00F960E4" w:rsidRDefault="00F960E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Для УП-подобных заявок признак отдела дает недостающий разрешающий признак — чистые УП-пакеты (комплект/видео) при желании доделываются тем же способом (</w:t>
      </w:r>
      <w:r>
        <w:rPr>
          <w:rStyle w:val="HTML"/>
        </w:rPr>
        <w:t>up_packet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+ отдел →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"/>
        </w:rPr>
        <w:t>УП&lt;З|Р|Н&gt;&lt;год&gt;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:rsidR="00F960E4" w:rsidRDefault="00F960E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F960E4" w:rsidRDefault="00F960E4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План работ по блокам (с оценками)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875"/>
        <w:gridCol w:w="6127"/>
        <w:gridCol w:w="96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Блок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Работы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Оценка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Реестр </w:t>
            </w:r>
            <w:r>
              <w:rPr>
                <w:rStyle w:val="HTML"/>
              </w:rPr>
              <w:t>@alfa/entities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Добавить 12 полей дней (+ «Отдел заявки», если заведут) в </w:t>
            </w:r>
            <w:r>
              <w:rPr>
                <w:rStyle w:val="HTML"/>
              </w:rPr>
              <w:t>bx-participants-data.ts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"/>
              </w:rPr>
              <w:t>bx-data.ts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типы; пересборка пакета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4–6 ч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Бэкенд </w:t>
            </w:r>
            <w:r>
              <w:rPr>
                <w:rStyle w:val="HTML"/>
              </w:rPr>
              <w:t>on-deal-init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Перебор 12 полей и определение отдела по полю; резолв товаров с сужением по отделу; создание смарт-участников с правильными днями; адаптация циклов 1..10/1..11 и </w:t>
            </w:r>
            <w:r>
              <w:rPr>
                <w:rStyle w:val="HTML"/>
              </w:rPr>
              <w:t>filterParticipants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10–16 ч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Текст заявки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Таймлайн сделки (</w:t>
            </w:r>
            <w:r>
              <w:rPr>
                <w:rStyle w:val="HTML"/>
              </w:rPr>
              <w:t>bid-info-layout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 + БП Битрикса </w:t>
            </w: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#860 «Исходная заявка Клиента Семинары»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(вывод новых полей, работа в конструкторе БП). </w:t>
            </w:r>
            <w:r>
              <w:rPr>
                <w:rStyle w:val="HTML"/>
              </w:rPr>
              <w:t>render-bid-html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читает смарты — только проверка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3–4 ч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Фронт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Отображение новых полей в </w:t>
            </w:r>
            <w:r>
              <w:rPr>
                <w:rStyle w:val="HTML"/>
              </w:rPr>
              <w:t>DealInfo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(группы), спец-обработка days в </w:t>
            </w:r>
            <w:r>
              <w:rPr>
                <w:rStyle w:val="HTML"/>
              </w:rPr>
              <w:t>get-deal-fields-data.util.ts:125-143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проверка </w:t>
            </w:r>
            <w:r>
              <w:rPr>
                <w:rStyle w:val="HTML"/>
              </w:rPr>
              <w:t>SeminarDaysSelect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/распределения участник-товар (источник — товары, скорее всего без правок)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6–10 ч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Документы и номер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Прогон генерации: префикс/номер (работают от товаров автоматически), проверка шаблонов для затронутых типов, готовность полей перед отправкой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4–8 ч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Тестирование и деплой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Сквозной прогон 3 форм × (семинар / УП-вариант) на тестовых сделках, деплой бэка и фронта, мониторинг первых боевых заявок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960E4" w:rsidRDefault="00F960E4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6–8 ч</w:t>
            </w:r>
          </w:p>
        </w:tc>
      </w:tr>
    </w:tbl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Итого: 33–52 ч ≈ 4–7 рабочих дней</w:t>
      </w:r>
      <w:r>
        <w:rPr>
          <w:rFonts w:ascii="Calibri" w:hAnsi="Calibri" w:cs="Calibri"/>
          <w:sz w:val="22"/>
          <w:szCs w:val="22"/>
        </w:rPr>
        <w:t xml:space="preserve"> — это расширенный вариант (три формы + УП-ветка). Актуальный суженный скоуп только по семинарной форме — </w:t>
      </w:r>
      <w:r>
        <w:rPr>
          <w:rStyle w:val="a4"/>
          <w:rFonts w:ascii="Calibri" w:hAnsi="Calibri" w:cs="Calibri"/>
          <w:sz w:val="22"/>
          <w:szCs w:val="22"/>
        </w:rPr>
        <w:t>21–35 ч</w:t>
      </w:r>
      <w:r>
        <w:rPr>
          <w:rFonts w:ascii="Calibri" w:hAnsi="Calibri" w:cs="Calibri"/>
          <w:sz w:val="22"/>
          <w:szCs w:val="22"/>
        </w:rPr>
        <w:t xml:space="preserve">, см. </w:t>
      </w:r>
      <w:hyperlink r:id="rId11" w:history="1">
        <w:r>
          <w:rPr>
            <w:rStyle w:val="a5"/>
            <w:rFonts w:ascii="Calibri" w:hAnsi="Calibri" w:cs="Calibri"/>
            <w:sz w:val="22"/>
            <w:szCs w:val="22"/>
          </w:rPr>
          <w:t>SEMINAR_DAYS_BY_DEPARTMENT_TASK.md</w:t>
        </w:r>
      </w:hyperlink>
      <w:r>
        <w:rPr>
          <w:rFonts w:ascii="Calibri" w:hAnsi="Calibri" w:cs="Calibri"/>
          <w:sz w:val="22"/>
          <w:szCs w:val="22"/>
        </w:rPr>
        <w:t>.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В оценку </w:t>
      </w:r>
      <w:r>
        <w:rPr>
          <w:rStyle w:val="a4"/>
          <w:rFonts w:ascii="Calibri" w:hAnsi="Calibri" w:cs="Calibri"/>
          <w:sz w:val="22"/>
          <w:szCs w:val="22"/>
        </w:rPr>
        <w:t>не входит</w:t>
      </w:r>
      <w:r>
        <w:rPr>
          <w:rFonts w:ascii="Calibri" w:hAnsi="Calibri" w:cs="Calibri"/>
          <w:sz w:val="22"/>
          <w:szCs w:val="22"/>
        </w:rPr>
        <w:t>: правка форм на сайте и роботов, запускающих обработку (делает заказчик; исключение — БП #860 «Исходная заявка», его правим мы в блоке C); реанимация автовставки товаров для чистых УП-пакетов (комплект/видео) — отдельная задача поверх блока B (+4–8 ч).</w:t>
      </w:r>
    </w:p>
    <w:p w:rsidR="00F960E4" w:rsidRDefault="00F960E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F960E4" w:rsidRDefault="00F960E4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Постановка задачи (ТЗ)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Дано: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три формы заявок по отделам (Запад / Регион / НСК), в каждой ≤ 4 участников; для каждого участника — отдел-специфичное поле «Дни участия», элементы которого соответствуют товарам этого отдела; скрытое поле «Тип заявки» (и опционально «Отдел заявки»).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Требуется:</w:t>
      </w:r>
      <w:r>
        <w:rPr>
          <w:rFonts w:ascii="Calibri" w:hAnsi="Calibri" w:cs="Calibri"/>
          <w:sz w:val="22"/>
          <w:szCs w:val="22"/>
        </w:rPr>
        <w:t xml:space="preserve"> при создании сделки из любой из трех форм вебхук </w:t>
      </w:r>
      <w:r>
        <w:rPr>
          <w:rStyle w:val="HTML"/>
        </w:rPr>
        <w:t>create-deal</w:t>
      </w:r>
      <w:r>
        <w:rPr>
          <w:rFonts w:ascii="Calibri" w:hAnsi="Calibri" w:cs="Calibri"/>
          <w:sz w:val="22"/>
          <w:szCs w:val="22"/>
        </w:rPr>
        <w:t xml:space="preserve"> должен:</w:t>
      </w:r>
    </w:p>
    <w:p w:rsidR="00F960E4" w:rsidRDefault="00F960E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распознать отдел по заполненным полям;</w:t>
      </w:r>
    </w:p>
    <w:p w:rsidR="00F960E4" w:rsidRDefault="00F960E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вставить в сделку товары по выбранным дням/программам участников — </w:t>
      </w:r>
      <w:r>
        <w:rPr>
          <w:rStyle w:val="a4"/>
          <w:rFonts w:ascii="Calibri" w:eastAsia="Times New Roman" w:hAnsi="Calibri" w:cs="Calibri"/>
          <w:sz w:val="22"/>
          <w:szCs w:val="22"/>
        </w:rPr>
        <w:t>ровно по одному на каждое выбранное название</w:t>
      </w:r>
      <w:r>
        <w:rPr>
          <w:rFonts w:ascii="Calibri" w:eastAsia="Times New Roman" w:hAnsi="Calibri" w:cs="Calibri"/>
          <w:sz w:val="22"/>
          <w:szCs w:val="22"/>
        </w:rPr>
        <w:t>, с алертом при неоднозначности или отсутствии;</w:t>
      </w:r>
    </w:p>
    <w:p w:rsidR="00F960E4" w:rsidRDefault="00F960E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создать смарт-элементы «Участник» (до 4) с корректными днями участия;</w:t>
      </w:r>
    </w:p>
    <w:p w:rsidR="00F960E4" w:rsidRDefault="00F960E4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записать заявку в таймлайн сделки с новыми полями; параллельно доработать БП #860 «Исходная заявка Клиента Семинары», из которого текст заявки уходит в письмо сотруднику и в задачу ответственному; </w:t>
      </w:r>
      <w:r>
        <w:rPr>
          <w:rFonts w:ascii="Calibri" w:eastAsia="Times New Roman" w:hAnsi="Calibri" w:cs="Calibri"/>
          <w:sz w:val="22"/>
          <w:szCs w:val="22"/>
        </w:rPr>
        <w:t>после чего React-модуль должен открываться со вставленными товарами, корректным типом договора, работающим номером документа (префикс отдела) и генерировать/отправлять документы без ручных костылей.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Критерии приемки: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тестовая заявка из каждой формы → сделка с товарами нужного отдела (проверка по префиксу в имени товара), участники ≤ 4 созданы, номер вида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"/>
        </w:rPr>
        <w:t>&lt;префикс отдела&gt;-&lt;счетчик&gt;</w:t>
      </w:r>
      <w:r>
        <w:rPr>
          <w:rFonts w:ascii="Calibri" w:hAnsi="Calibri" w:cs="Calibri"/>
          <w:sz w:val="22"/>
          <w:szCs w:val="22"/>
        </w:rPr>
        <w:t>, пакет документов генерируется и проходит проверку полей, письмо уходит с первого раза.</w:t>
      </w:r>
    </w:p>
    <w:p w:rsidR="00F960E4" w:rsidRDefault="00F960E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F960E4" w:rsidRDefault="00F960E4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Что НЕ затрагивается</w:t>
      </w:r>
    </w:p>
    <w:p w:rsidR="00F960E4" w:rsidRDefault="00F960E4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Генерация/отправка документов и тема письма — работают от товаров и полей сделки, к отделам нейтральны.</w:t>
      </w:r>
    </w:p>
    <w:p w:rsidR="00F960E4" w:rsidRDefault="00F960E4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Бизнес-процессы </w:t>
      </w:r>
      <w:r>
        <w:rPr>
          <w:rStyle w:val="a4"/>
          <w:rFonts w:ascii="Calibri" w:eastAsia="Times New Roman" w:hAnsi="Calibri" w:cs="Calibri"/>
          <w:sz w:val="22"/>
          <w:szCs w:val="22"/>
        </w:rPr>
        <w:t>#826 «Сделка Семинары Есть товары?»</w:t>
      </w:r>
      <w:r>
        <w:rPr>
          <w:rFonts w:ascii="Calibri" w:eastAsia="Times New Roman" w:hAnsi="Calibri" w:cs="Calibri"/>
          <w:sz w:val="22"/>
          <w:szCs w:val="22"/>
        </w:rPr>
        <w:t xml:space="preserve"> (условие перед отправкой документов) и </w:t>
      </w:r>
      <w:r>
        <w:rPr>
          <w:rStyle w:val="a4"/>
          <w:rFonts w:ascii="Calibri" w:eastAsia="Times New Roman" w:hAnsi="Calibri" w:cs="Calibri"/>
          <w:sz w:val="22"/>
          <w:szCs w:val="22"/>
        </w:rPr>
        <w:t>#828 «Сделка Семинары. Инициация заявки»</w:t>
      </w:r>
      <w:r>
        <w:rPr>
          <w:rFonts w:ascii="Calibri" w:eastAsia="Times New Roman" w:hAnsi="Calibri" w:cs="Calibri"/>
          <w:sz w:val="22"/>
          <w:szCs w:val="22"/>
        </w:rPr>
        <w:t xml:space="preserve"> (вызывает наш вебхук). Правится только БП #860 «Исходная заявка Клиента Семинары» — см. блок C.</w:t>
      </w:r>
    </w:p>
    <w:p w:rsidR="00F960E4" w:rsidRDefault="00F960E4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Счетчики номеров — автосоздаются на любой префикс.</w:t>
      </w:r>
    </w:p>
    <w:p w:rsidR="00F960E4" w:rsidRDefault="00F960E4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Редактирование участников/товаров в React-модуле — лимит 10 существует только на пути формы.</w:t>
      </w:r>
    </w:p>
    <w:p w:rsidR="00F960E4" w:rsidRDefault="00F960E4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Реквизиты, банки, ЭДО.</w:t>
      </w:r>
    </w:p>
    <w:p w:rsidR="00F960E4" w:rsidRDefault="00F960E4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Риски и попутные находки</w:t>
      </w:r>
    </w:p>
    <w:p w:rsidR="00F960E4" w:rsidRDefault="00F960E4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Все совпадения LIKE-поиска попадают в сделку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HTML"/>
        </w:rPr>
        <w:t>%property402</w:t>
      </w:r>
      <w:r>
        <w:rPr>
          <w:rFonts w:ascii="Calibri" w:eastAsia="Times New Roman" w:hAnsi="Calibri" w:cs="Calibri"/>
          <w:sz w:val="22"/>
          <w:szCs w:val="22"/>
        </w:rPr>
        <w:t xml:space="preserve"> — поиск по подстроке, и </w:t>
      </w:r>
      <w:r>
        <w:rPr>
          <w:rStyle w:val="HTML"/>
        </w:rPr>
        <w:t>alfa-product.service.ts:109-113</w:t>
      </w:r>
      <w:r>
        <w:rPr>
          <w:rFonts w:ascii="Calibri" w:eastAsia="Times New Roman" w:hAnsi="Calibri" w:cs="Calibri"/>
          <w:sz w:val="22"/>
          <w:szCs w:val="22"/>
        </w:rPr>
        <w:t xml:space="preserve"> добавляет каждый найденный товар без проверки количества. Если одно название окажется подстрокой другого (или одинаковые названия заведут в двух отделах), в сделку попадут оба товара — молча. Проверка однозначности в блоке B закрывает это. Убрать </w:t>
      </w:r>
      <w:r>
        <w:rPr>
          <w:rStyle w:val="HTML"/>
        </w:rPr>
        <w:t>%</w:t>
      </w:r>
      <w:r>
        <w:rPr>
          <w:rFonts w:ascii="Calibri" w:eastAsia="Times New Roman" w:hAnsi="Calibri" w:cs="Calibri"/>
          <w:sz w:val="22"/>
          <w:szCs w:val="22"/>
        </w:rPr>
        <w:t xml:space="preserve"> в пользу точного </w:t>
      </w:r>
      <w:r>
        <w:rPr>
          <w:rStyle w:val="HTML"/>
        </w:rPr>
        <w:t>=</w:t>
      </w:r>
      <w:r>
        <w:rPr>
          <w:rFonts w:ascii="Calibri" w:eastAsia="Times New Roman" w:hAnsi="Calibri" w:cs="Calibri"/>
          <w:sz w:val="22"/>
          <w:szCs w:val="22"/>
        </w:rPr>
        <w:t xml:space="preserve"> нельзя: значения элементов списков обрезаются (~255 символов), а «Название в заявке» товара полное.</w:t>
      </w:r>
    </w:p>
    <w:p w:rsidR="00F960E4" w:rsidRDefault="00F960E4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Костыль «Участник 1 / Участник 10»</w:t>
      </w:r>
      <w:r>
        <w:rPr>
          <w:rFonts w:ascii="Calibri" w:eastAsia="Times New Roman" w:hAnsi="Calibri" w:cs="Calibri"/>
          <w:sz w:val="22"/>
          <w:szCs w:val="22"/>
        </w:rPr>
        <w:t xml:space="preserve"> при матчинге подстрок — при любых изменениях нумерации проверить в первую очередь.</w:t>
      </w:r>
    </w:p>
    <w:p w:rsidR="00F960E4" w:rsidRDefault="00F960E4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Реестры полей дублируются: мертвая копия </w:t>
      </w:r>
      <w:r>
        <w:rPr>
          <w:rStyle w:val="HTML"/>
        </w:rPr>
        <w:t>apps/back/src/apps/alfa/bx-data/**</w:t>
      </w:r>
      <w:r>
        <w:rPr>
          <w:rFonts w:ascii="Calibri" w:eastAsia="Times New Roman" w:hAnsi="Calibri" w:cs="Calibri"/>
          <w:sz w:val="22"/>
          <w:szCs w:val="22"/>
        </w:rPr>
        <w:t xml:space="preserve"> дрейфует от живой — не править случайно ее.</w:t>
      </w:r>
    </w:p>
    <w:p w:rsidR="00F960E4" w:rsidRDefault="00F960E4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Попутные баги (не блокеры, чинить по желанию): шаблон </w:t>
      </w:r>
      <w:r>
        <w:rPr>
          <w:rStyle w:val="HTML"/>
        </w:rPr>
        <w:t>UP_COMPLECT</w:t>
      </w:r>
      <w:r>
        <w:rPr>
          <w:rFonts w:ascii="Calibri" w:eastAsia="Times New Roman" w:hAnsi="Calibri" w:cs="Calibri"/>
          <w:sz w:val="22"/>
          <w:szCs w:val="22"/>
        </w:rPr>
        <w:t xml:space="preserve"> помечен </w:t>
      </w:r>
      <w:r>
        <w:rPr>
          <w:rStyle w:val="HTML"/>
        </w:rPr>
        <w:t>forContract: [ppk]</w:t>
      </w:r>
      <w:r>
        <w:rPr>
          <w:rFonts w:ascii="Calibri" w:eastAsia="Times New Roman" w:hAnsi="Calibri" w:cs="Calibri"/>
          <w:sz w:val="22"/>
          <w:szCs w:val="22"/>
        </w:rPr>
        <w:t xml:space="preserve">; в списке поля «Тип договора» сделки нет элемента «Спецпродукт»; </w:t>
      </w:r>
      <w:r>
        <w:rPr>
          <w:rStyle w:val="HTML"/>
        </w:rPr>
        <w:t>paragraphItems</w:t>
      </w:r>
      <w:r>
        <w:rPr>
          <w:rFonts w:ascii="Calibri" w:eastAsia="Times New Roman" w:hAnsi="Calibri" w:cs="Calibri"/>
          <w:sz w:val="22"/>
          <w:szCs w:val="22"/>
        </w:rPr>
        <w:t xml:space="preserve"> для УП-договоров всегда пуст (формулировки семинара захардкожены); счетные шаблоны опускают </w:t>
      </w:r>
      <w:r>
        <w:rPr>
          <w:rStyle w:val="HTML"/>
        </w:rPr>
        <w:t>up_special</w:t>
      </w:r>
      <w:r>
        <w:rPr>
          <w:rFonts w:ascii="Calibri" w:eastAsia="Times New Roman" w:hAnsi="Calibri" w:cs="Calibri"/>
          <w:sz w:val="22"/>
          <w:szCs w:val="22"/>
        </w:rPr>
        <w:t xml:space="preserve"> в </w:t>
      </w:r>
      <w:r>
        <w:rPr>
          <w:rStyle w:val="HTML"/>
        </w:rPr>
        <w:t>forContract</w:t>
      </w:r>
      <w:r>
        <w:rPr>
          <w:rFonts w:ascii="Calibri" w:eastAsia="Times New Roman" w:hAnsi="Calibri" w:cs="Calibri"/>
          <w:sz w:val="22"/>
          <w:szCs w:val="22"/>
        </w:rPr>
        <w:t xml:space="preserve"> (сейчас нигде не читается).</w:t>
      </w:r>
    </w:p>
    <w:p w:rsidR="00F960E4" w:rsidRDefault="00F960E4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@alfa/entities</w:t>
      </w:r>
      <w:r>
        <w:rPr>
          <w:rFonts w:ascii="Calibri" w:eastAsia="Times New Roman" w:hAnsi="Calibri" w:cs="Calibri"/>
          <w:sz w:val="22"/>
          <w:szCs w:val="22"/>
        </w:rPr>
        <w:t xml:space="preserve"> собирается в </w:t>
      </w:r>
      <w:r>
        <w:rPr>
          <w:rStyle w:val="HTML"/>
        </w:rPr>
        <w:t>dist</w:t>
      </w:r>
      <w:r>
        <w:rPr>
          <w:rFonts w:ascii="Calibri" w:eastAsia="Times New Roman" w:hAnsi="Calibri" w:cs="Calibri"/>
          <w:sz w:val="22"/>
          <w:szCs w:val="22"/>
        </w:rPr>
        <w:t xml:space="preserve"> — не забывать пересборку, иначе бэк не увидит поля.</w:t>
      </w:r>
    </w:p>
    <w:p w:rsidR="00F960E4" w:rsidRDefault="00F960E4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Вопросы: что закрыто, что осталось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Закрыто (блокеров для старта нет):</w:t>
      </w:r>
    </w:p>
    <w:p w:rsidR="00F960E4" w:rsidRDefault="00F960E4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del w:id="0" w:author="Unknown">
        <w:r>
          <w:rPr>
            <w:rFonts w:ascii="Calibri" w:eastAsia="Times New Roman" w:hAnsi="Calibri" w:cs="Calibri"/>
            <w:sz w:val="22"/>
            <w:szCs w:val="22"/>
          </w:rPr>
          <w:delText>Какую форму делим</w:delText>
        </w:r>
      </w:del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a4"/>
          <w:rFonts w:ascii="Calibri" w:eastAsia="Times New Roman" w:hAnsi="Calibri" w:cs="Calibri"/>
          <w:sz w:val="22"/>
          <w:szCs w:val="22"/>
        </w:rPr>
        <w:t>только семинарную</w:t>
      </w:r>
      <w:r>
        <w:rPr>
          <w:rFonts w:ascii="Calibri" w:eastAsia="Times New Roman" w:hAnsi="Calibri" w:cs="Calibri"/>
          <w:sz w:val="22"/>
          <w:szCs w:val="22"/>
        </w:rPr>
        <w:t>; УП-ветка вне скоупа.</w:t>
      </w:r>
    </w:p>
    <w:p w:rsidR="00F960E4" w:rsidRDefault="00F960E4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del w:id="1" w:author="Unknown">
        <w:r>
          <w:rPr>
            <w:rFonts w:ascii="Calibri" w:eastAsia="Times New Roman" w:hAnsi="Calibri" w:cs="Calibri"/>
            <w:sz w:val="22"/>
            <w:szCs w:val="22"/>
          </w:rPr>
          <w:delText>Матрица полей</w:delText>
        </w:r>
      </w:del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a4"/>
          <w:rFonts w:ascii="Calibri" w:eastAsia="Times New Roman" w:hAnsi="Calibri" w:cs="Calibri"/>
          <w:sz w:val="22"/>
          <w:szCs w:val="22"/>
        </w:rPr>
        <w:t>12 полей</w:t>
      </w:r>
      <w:r>
        <w:rPr>
          <w:rFonts w:ascii="Calibri" w:eastAsia="Times New Roman" w:hAnsi="Calibri" w:cs="Calibri"/>
          <w:sz w:val="22"/>
          <w:szCs w:val="22"/>
        </w:rPr>
        <w:t xml:space="preserve"> (4 участника × 3 отдела) с переиспользованием общих полей участников; все созданы, UF id — в </w:t>
      </w:r>
      <w:hyperlink r:id="rId12" w:history="1">
        <w:r>
          <w:rPr>
            <w:rStyle w:val="a5"/>
            <w:rFonts w:ascii="Calibri" w:eastAsia="Times New Roman" w:hAnsi="Calibri" w:cs="Calibri"/>
            <w:sz w:val="22"/>
            <w:szCs w:val="22"/>
          </w:rPr>
          <w:t>задаче</w:t>
        </w:r>
      </w:hyperlink>
      <w:r>
        <w:rPr>
          <w:rFonts w:ascii="Calibri" w:eastAsia="Times New Roman" w:hAnsi="Calibri" w:cs="Calibri"/>
          <w:sz w:val="22"/>
          <w:szCs w:val="22"/>
        </w:rPr>
        <w:t>, раздел 2.</w:t>
      </w:r>
    </w:p>
    <w:p w:rsidR="00F960E4" w:rsidRDefault="00F960E4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del w:id="2" w:author="Unknown">
        <w:r>
          <w:rPr>
            <w:rFonts w:ascii="Calibri" w:eastAsia="Times New Roman" w:hAnsi="Calibri" w:cs="Calibri"/>
            <w:sz w:val="22"/>
            <w:szCs w:val="22"/>
          </w:rPr>
          <w:delText>Что за три первых поля</w:delText>
        </w:r>
      </w:del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 это «участник 1» трех отделов; остальные девять созданы позже.</w:t>
      </w:r>
    </w:p>
    <w:p w:rsidR="00F960E4" w:rsidRDefault="00F960E4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del w:id="3" w:author="Unknown">
        <w:r>
          <w:rPr>
            <w:rFonts w:ascii="Calibri" w:eastAsia="Times New Roman" w:hAnsi="Calibri" w:cs="Calibri"/>
            <w:sz w:val="22"/>
            <w:szCs w:val="22"/>
          </w:rPr>
          <w:delText>Старые поля «Участник 5–10» и старые «Дни участия»</w:delText>
        </w:r>
      </w:del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a4"/>
          <w:rFonts w:ascii="Calibri" w:eastAsia="Times New Roman" w:hAnsi="Calibri" w:cs="Calibri"/>
          <w:sz w:val="22"/>
          <w:szCs w:val="22"/>
        </w:rPr>
        <w:t>не удаляем</w:t>
      </w:r>
      <w:r>
        <w:rPr>
          <w:rFonts w:ascii="Calibri" w:eastAsia="Times New Roman" w:hAnsi="Calibri" w:cs="Calibri"/>
          <w:sz w:val="22"/>
          <w:szCs w:val="22"/>
        </w:rPr>
        <w:t>, нужны для обратной совместимости.</w:t>
      </w:r>
    </w:p>
    <w:p w:rsidR="00F960E4" w:rsidRDefault="00F960E4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Актуальные (не блокируют старт):</w:t>
      </w:r>
    </w:p>
    <w:p w:rsidR="00F960E4" w:rsidRDefault="00F960E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Скрытое поле «Отдел заявки» — заводить или нет (рекомендуется; без него отдел определяется по заполненному полю).</w:t>
      </w:r>
    </w:p>
    <w:p w:rsidR="00F960E4" w:rsidRDefault="00F960E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Режим при смешении отделов в одной сделке — рекомендуем «обработать, но не формировать документы до подтверждения менеджера».</w:t>
      </w:r>
    </w:p>
    <w:p w:rsidR="00F960E4" w:rsidRDefault="00F960E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Стартовые номера договоров для новых кодов отделов (иначе нумерация начнется с 1).</w:t>
      </w:r>
    </w:p>
    <w:p w:rsidR="00F960E4" w:rsidRDefault="00F960E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Дата отключения старых форм — от нее зависит, сколько нести переходный режим.</w:t>
      </w:r>
    </w:p>
    <w:p w:rsidR="00F960E4" w:rsidRDefault="00F960E4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Нужна ли автовставка товаров для чистых УП-пакетов (комплект/видеозапись), которая сейчас отключена (+4–8 ч).</w:t>
      </w:r>
    </w:p>
    <w:sectPr w:rsidR="00F96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302D"/>
    <w:multiLevelType w:val="multilevel"/>
    <w:tmpl w:val="C230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16EB5"/>
    <w:multiLevelType w:val="multilevel"/>
    <w:tmpl w:val="BA2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F67B9"/>
    <w:multiLevelType w:val="multilevel"/>
    <w:tmpl w:val="BD3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95C99"/>
    <w:multiLevelType w:val="multilevel"/>
    <w:tmpl w:val="4E14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FC0BC2"/>
    <w:multiLevelType w:val="multilevel"/>
    <w:tmpl w:val="885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746C4"/>
    <w:multiLevelType w:val="multilevel"/>
    <w:tmpl w:val="417E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5E1120"/>
    <w:multiLevelType w:val="multilevel"/>
    <w:tmpl w:val="4804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E1B7A"/>
    <w:multiLevelType w:val="multilevel"/>
    <w:tmpl w:val="B936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86464"/>
    <w:multiLevelType w:val="multilevel"/>
    <w:tmpl w:val="374A8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E67AEE"/>
    <w:multiLevelType w:val="multilevel"/>
    <w:tmpl w:val="BD0E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138A7"/>
    <w:multiLevelType w:val="multilevel"/>
    <w:tmpl w:val="3572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731480">
    <w:abstractNumId w:val="9"/>
  </w:num>
  <w:num w:numId="2" w16cid:durableId="918363803">
    <w:abstractNumId w:val="6"/>
  </w:num>
  <w:num w:numId="3" w16cid:durableId="807935089">
    <w:abstractNumId w:val="10"/>
  </w:num>
  <w:num w:numId="4" w16cid:durableId="1596865797">
    <w:abstractNumId w:val="4"/>
  </w:num>
  <w:num w:numId="5" w16cid:durableId="1227644345">
    <w:abstractNumId w:val="2"/>
  </w:num>
  <w:num w:numId="6" w16cid:durableId="767820855">
    <w:abstractNumId w:val="7"/>
  </w:num>
  <w:num w:numId="7" w16cid:durableId="1765686292">
    <w:abstractNumId w:val="8"/>
  </w:num>
  <w:num w:numId="8" w16cid:durableId="412288201">
    <w:abstractNumId w:val="1"/>
  </w:num>
  <w:num w:numId="9" w16cid:durableId="665596328">
    <w:abstractNumId w:val="5"/>
  </w:num>
  <w:num w:numId="10" w16cid:durableId="499852286">
    <w:abstractNumId w:val="3"/>
  </w:num>
  <w:num w:numId="11" w16cid:durableId="929393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EC"/>
    <w:rsid w:val="00592FEC"/>
    <w:rsid w:val="00A62907"/>
    <w:rsid w:val="00F9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67EF8A-A2FC-4826-910D-33782E3C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38873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Vadim\AppData\Local\Temp\claude\c--Projects-Alfacentr\89755d07-3d69-4c84-8818-3d4befe553db\scratchpad\SEMINAR_DAYS_BY_DEPARTMENT_TASK.m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Vadim\AppData\Local\Temp\claude\c--Projects-Alfacentr\89755d07-3d69-4c84-8818-3d4befe553db\scratchpad\SEMINAR_DAYS_CLIENT_BRIEF.md" TargetMode="External"/><Relationship Id="rId12" Type="http://schemas.openxmlformats.org/officeDocument/2006/relationships/hyperlink" Target="file:///C:\Users\Vadim\AppData\Local\Temp\claude\c--Projects-Alfacentr\89755d07-3d69-4c84-8818-3d4befe553db\scratchpad\SEMINAR_DAYS_BY_DEPARTMENT_TASK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Vadim\AppData\Local\Temp\claude\c--Projects-Alfacentr\89755d07-3d69-4c84-8818-3d4befe553db\scratchpad\SEMINAR_DAYS_ENTITIES_INIT_WORKS.md" TargetMode="External"/><Relationship Id="rId11" Type="http://schemas.openxmlformats.org/officeDocument/2006/relationships/hyperlink" Target="file:///C:\Users\Vadim\AppData\Local\Temp\claude\c--Projects-Alfacentr\89755d07-3d69-4c84-8818-3d4befe553db\scratchpad\SEMINAR_DAYS_BY_DEPARTMENT_TASK.md" TargetMode="External"/><Relationship Id="rId5" Type="http://schemas.openxmlformats.org/officeDocument/2006/relationships/hyperlink" Target="file:///C:\Users\Vadim\AppData\Local\Temp\claude\c--Projects-Alfacentr\89755d07-3d69-4c84-8818-3d4befe553db\scratchpad\SEMINAR_DAYS_BY_DEPARTMENT_TASK.md" TargetMode="External"/><Relationship Id="rId10" Type="http://schemas.openxmlformats.org/officeDocument/2006/relationships/hyperlink" Target="file:///C:\Users\Vadim\AppData\Local\Temp\claude\c--Projects-Alfacentr\89755d07-3d69-4c84-8818-3d4befe553db\scratchpad\SEMINAR_DAYS_ENTITIES_INIT_WORK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Vadim\AppData\Local\Temp\claude\c--Projects-Alfacentr\89755d07-3d69-4c84-8818-3d4befe553db\scratchpad\SEMINAR_DAYS_ENTITIES_INIT_WORKS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2184</Words>
  <Characters>12451</Characters>
  <Application>Microsoft Office Word</Application>
  <DocSecurity>4</DocSecurity>
  <Lines>103</Lines>
  <Paragraphs>29</Paragraphs>
  <ScaleCrop>false</ScaleCrop>
  <Company/>
  <LinksUpToDate>false</LinksUpToDate>
  <CharactersWithSpaces>14606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Савчук</dc:creator>
  <cp:keywords/>
  <dc:description/>
  <cp:lastModifiedBy>Вадим Савчук</cp:lastModifiedBy>
  <cp:revision>2</cp:revision>
  <dcterms:created xsi:type="dcterms:W3CDTF">2026-08-20T14:59:00Z</dcterms:created>
  <dcterms:modified xsi:type="dcterms:W3CDTF">2026-08-20T14:59:00Z</dcterms:modified>
</cp:coreProperties>
</file>