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909.090909090909" w:hRule="atLeast"/>
        </w:trPr>
        <w:tc>
          <w:tcPr>
            <w:tcW w:w="5875.2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54.5454545454545" w:hRule="atLeast"/>
              </w:trPr>
              <w:tc>
                <w:tcPr>
                  <w:tcW w:w="5745.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54.5454545454545" w:hRule="atLeast"/>
              </w:trPr>
              <w:tc>
                <w:tcPr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250" w:hRule="atLeast"/>
              </w:trPr>
              <w:tc>
                <w:tcPr>
                  <w:tcW w:w="856.8000000000001" w:type="dxa"/>
                  <w:tcBorders>
                    <w:bottom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/>
            </w:tblGrid>
            <w:tr>
              <w:trPr/>
              <w:tc>
                <w:tcPr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2024-01-24T13:59:47+00:00</dcterms:created>
  <dcterms:modified xsi:type="dcterms:W3CDTF">2024-01-24T13:59:47+00:00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