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50"/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2"/>
        <w:gridCol w:w="3875"/>
      </w:tblGrid>
      <w:tr w:rsidR="00BD4702" w:rsidRPr="006A0762" w:rsidTr="00644DF4">
        <w:trPr>
          <w:trHeight w:val="841"/>
        </w:trPr>
        <w:tc>
          <w:tcPr>
            <w:tcW w:w="6712" w:type="dxa"/>
            <w:tcBorders>
              <w:top w:val="single" w:sz="4" w:space="0" w:color="FFFFFF"/>
              <w:left w:val="thinThickSmallGap" w:sz="24" w:space="0" w:color="FFFFFF"/>
              <w:bottom w:val="thinThickSmallGap" w:sz="24" w:space="0" w:color="auto"/>
              <w:right w:val="single" w:sz="4" w:space="0" w:color="FFFFFF"/>
            </w:tcBorders>
          </w:tcPr>
          <w:p w:rsidR="00BD4702" w:rsidRPr="005F1004" w:rsidRDefault="00BD4702" w:rsidP="00BD4702">
            <w:pPr>
              <w:pStyle w:val="1"/>
              <w:ind w:left="0" w:firstLine="0"/>
              <w:rPr>
                <w:b/>
                <w:bCs/>
                <w:color w:val="000000" w:themeColor="text1"/>
                <w:sz w:val="20"/>
              </w:rPr>
            </w:pPr>
            <w:bookmarkStart w:id="0" w:name="_GoBack"/>
            <w:bookmarkEnd w:id="0"/>
            <w:r w:rsidRPr="005F1004">
              <w:rPr>
                <w:bCs/>
                <w:color w:val="000000" w:themeColor="text1"/>
                <w:sz w:val="20"/>
              </w:rPr>
              <w:t>ООО «Гарант-</w:t>
            </w:r>
            <w:r>
              <w:rPr>
                <w:bCs/>
                <w:color w:val="000000" w:themeColor="text1"/>
                <w:sz w:val="20"/>
              </w:rPr>
              <w:t>Специалист</w:t>
            </w:r>
            <w:r w:rsidRPr="005F1004">
              <w:rPr>
                <w:bCs/>
                <w:color w:val="000000" w:themeColor="text1"/>
                <w:sz w:val="20"/>
              </w:rPr>
              <w:t>»</w:t>
            </w:r>
          </w:p>
          <w:p w:rsidR="00BD4702" w:rsidRPr="005F1004" w:rsidRDefault="00BD4702" w:rsidP="00BD4702">
            <w:pPr>
              <w:rPr>
                <w:snapToGrid w:val="0"/>
                <w:color w:val="000000"/>
                <w:sz w:val="20"/>
                <w:szCs w:val="20"/>
              </w:rPr>
            </w:pPr>
            <w:r w:rsidRPr="005F1004">
              <w:rPr>
                <w:snapToGrid w:val="0"/>
                <w:color w:val="000000"/>
                <w:sz w:val="20"/>
                <w:szCs w:val="20"/>
              </w:rPr>
              <w:t>664000 г. Иркутск, б-р Гагарина, 68 Б.</w:t>
            </w:r>
          </w:p>
          <w:p w:rsidR="00BD4702" w:rsidRPr="0096534A" w:rsidRDefault="00BD4702" w:rsidP="00BD4702">
            <w:pPr>
              <w:rPr>
                <w:snapToGrid w:val="0"/>
                <w:color w:val="000000"/>
                <w:sz w:val="18"/>
                <w:szCs w:val="18"/>
              </w:rPr>
            </w:pPr>
            <w:r w:rsidRPr="006E3B67">
              <w:rPr>
                <w:snapToGrid w:val="0"/>
                <w:color w:val="000000"/>
                <w:sz w:val="18"/>
                <w:szCs w:val="18"/>
              </w:rPr>
              <w:t>Рабоч</w:t>
            </w:r>
            <w:r>
              <w:rPr>
                <w:snapToGrid w:val="0"/>
                <w:color w:val="000000"/>
                <w:sz w:val="18"/>
                <w:szCs w:val="18"/>
              </w:rPr>
              <w:t xml:space="preserve">ий тел.: +7(3952) 407-401 доб. </w:t>
            </w:r>
            <w:r w:rsidRPr="0096534A">
              <w:rPr>
                <w:snapToGrid w:val="0"/>
                <w:color w:val="000000"/>
                <w:sz w:val="18"/>
                <w:szCs w:val="18"/>
              </w:rPr>
              <w:t>258</w:t>
            </w:r>
          </w:p>
          <w:p w:rsidR="00BD4702" w:rsidRPr="0096534A" w:rsidRDefault="00BD4702" w:rsidP="00BD4702">
            <w:pPr>
              <w:rPr>
                <w:color w:val="000080"/>
                <w:sz w:val="24"/>
                <w:szCs w:val="24"/>
              </w:rPr>
            </w:pPr>
            <w:r w:rsidRPr="005F1004">
              <w:rPr>
                <w:snapToGrid w:val="0"/>
                <w:color w:val="000000"/>
                <w:sz w:val="20"/>
                <w:szCs w:val="20"/>
                <w:lang w:val="en-US"/>
              </w:rPr>
              <w:t>E</w:t>
            </w:r>
            <w:r w:rsidRPr="0096534A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5F1004">
              <w:rPr>
                <w:snapToGrid w:val="0"/>
                <w:color w:val="000000"/>
                <w:sz w:val="20"/>
                <w:szCs w:val="20"/>
                <w:lang w:val="en-US"/>
              </w:rPr>
              <w:t>mail</w:t>
            </w:r>
            <w:r w:rsidRPr="0096534A">
              <w:rPr>
                <w:snapToGrid w:val="0"/>
                <w:color w:val="000080"/>
                <w:sz w:val="20"/>
                <w:szCs w:val="20"/>
              </w:rPr>
              <w:t>:</w:t>
            </w:r>
            <w:r w:rsidRPr="0096534A">
              <w:rPr>
                <w:bCs/>
                <w:i/>
                <w:color w:val="000080"/>
                <w:sz w:val="20"/>
                <w:szCs w:val="20"/>
              </w:rPr>
              <w:t xml:space="preserve"> </w:t>
            </w:r>
            <w:hyperlink r:id="rId5" w:history="1">
              <w:r w:rsidRPr="006A0762">
                <w:rPr>
                  <w:rStyle w:val="a5"/>
                  <w:sz w:val="20"/>
                  <w:szCs w:val="20"/>
                  <w:lang w:val="en-US"/>
                </w:rPr>
                <w:t>jamshinin</w:t>
              </w:r>
              <w:r w:rsidRPr="0096534A">
                <w:rPr>
                  <w:rStyle w:val="a5"/>
                  <w:sz w:val="20"/>
                  <w:szCs w:val="20"/>
                </w:rPr>
                <w:t>@</w:t>
              </w:r>
              <w:r w:rsidRPr="00FD6BC5">
                <w:rPr>
                  <w:rStyle w:val="a5"/>
                  <w:sz w:val="20"/>
                  <w:szCs w:val="20"/>
                  <w:lang w:val="en-US"/>
                </w:rPr>
                <w:t>garant</w:t>
              </w:r>
              <w:r w:rsidRPr="0096534A">
                <w:rPr>
                  <w:rStyle w:val="a5"/>
                  <w:sz w:val="20"/>
                  <w:szCs w:val="20"/>
                </w:rPr>
                <w:t>-</w:t>
              </w:r>
              <w:r w:rsidRPr="00FD6BC5">
                <w:rPr>
                  <w:rStyle w:val="a5"/>
                  <w:sz w:val="20"/>
                  <w:szCs w:val="20"/>
                  <w:lang w:val="en-US"/>
                </w:rPr>
                <w:t>irk</w:t>
              </w:r>
              <w:r w:rsidRPr="0096534A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Pr="00FD6BC5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875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thinThickSmallGap" w:sz="24" w:space="0" w:color="FFFFFF"/>
            </w:tcBorders>
          </w:tcPr>
          <w:p w:rsidR="00BD4702" w:rsidRPr="0096534A" w:rsidRDefault="00BD4702" w:rsidP="00644DF4">
            <w:pPr>
              <w:ind w:right="-540"/>
              <w:jc w:val="both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5BA6B9A1" wp14:editId="262C309A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-137160</wp:posOffset>
                  </wp:positionV>
                  <wp:extent cx="1802130" cy="502920"/>
                  <wp:effectExtent l="19050" t="0" r="762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50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2A71" w:rsidRDefault="00BD4702" w:rsidP="00002A71">
      <w:pPr>
        <w:pStyle w:val="TableParagraph"/>
        <w:ind w:right="708"/>
        <w:rPr>
          <w:sz w:val="20"/>
          <w:szCs w:val="20"/>
        </w:rPr>
      </w:pPr>
      <w:r w:rsidRPr="008022CE">
        <w:rPr>
          <w:sz w:val="20"/>
          <w:szCs w:val="20"/>
        </w:rPr>
        <w:t>Исх. №</w:t>
      </w:r>
      <w:r>
        <w:rPr>
          <w:sz w:val="20"/>
          <w:szCs w:val="20"/>
        </w:rPr>
        <w:t xml:space="preserve"> </w:t>
      </w:r>
      <w:r w:rsidR="00FE6279">
        <w:rPr>
          <w:sz w:val="20"/>
          <w:szCs w:val="20"/>
        </w:rPr>
        <w:t>540</w:t>
      </w:r>
      <w:r>
        <w:rPr>
          <w:sz w:val="20"/>
          <w:szCs w:val="20"/>
        </w:rPr>
        <w:t xml:space="preserve"> </w:t>
      </w:r>
      <w:r w:rsidRPr="008022CE">
        <w:rPr>
          <w:sz w:val="20"/>
          <w:szCs w:val="20"/>
        </w:rPr>
        <w:t xml:space="preserve">от </w:t>
      </w:r>
      <w:r w:rsidR="00FE6279">
        <w:rPr>
          <w:sz w:val="20"/>
          <w:szCs w:val="20"/>
        </w:rPr>
        <w:t>14</w:t>
      </w:r>
      <w:r w:rsidR="000003E3">
        <w:rPr>
          <w:sz w:val="20"/>
          <w:szCs w:val="20"/>
        </w:rPr>
        <w:t>.10</w:t>
      </w:r>
      <w:r>
        <w:rPr>
          <w:sz w:val="20"/>
          <w:szCs w:val="20"/>
        </w:rPr>
        <w:t xml:space="preserve">.2022г                                                     </w:t>
      </w:r>
      <w:r w:rsidR="007A1B14">
        <w:rPr>
          <w:sz w:val="20"/>
          <w:szCs w:val="20"/>
        </w:rPr>
        <w:t xml:space="preserve">                            </w:t>
      </w:r>
      <w:r w:rsidR="00FE6279">
        <w:rPr>
          <w:sz w:val="20"/>
          <w:szCs w:val="20"/>
        </w:rPr>
        <w:t xml:space="preserve">           </w:t>
      </w:r>
      <w:r w:rsidR="007A1B14">
        <w:rPr>
          <w:sz w:val="20"/>
          <w:szCs w:val="20"/>
        </w:rPr>
        <w:t xml:space="preserve">  </w:t>
      </w:r>
      <w:r w:rsidR="00FE6279">
        <w:rPr>
          <w:bCs/>
        </w:rPr>
        <w:t>Главному врачу</w:t>
      </w:r>
    </w:p>
    <w:p w:rsidR="00BD4702" w:rsidRDefault="007A1B14" w:rsidP="00FE6279">
      <w:pPr>
        <w:pStyle w:val="TableParagraph"/>
        <w:ind w:left="6946" w:right="708"/>
        <w:rPr>
          <w:bCs/>
        </w:rPr>
      </w:pPr>
      <w:r w:rsidRPr="007A1B14">
        <w:rPr>
          <w:bCs/>
        </w:rPr>
        <w:t>КГБУ</w:t>
      </w:r>
      <w:r w:rsidR="00FE6279">
        <w:rPr>
          <w:bCs/>
        </w:rPr>
        <w:t>З</w:t>
      </w:r>
      <w:r w:rsidRPr="007A1B14">
        <w:rPr>
          <w:bCs/>
        </w:rPr>
        <w:t xml:space="preserve"> "</w:t>
      </w:r>
      <w:proofErr w:type="spellStart"/>
      <w:r w:rsidR="00FE6279">
        <w:rPr>
          <w:bCs/>
        </w:rPr>
        <w:t>Игарская</w:t>
      </w:r>
      <w:proofErr w:type="spellEnd"/>
      <w:r w:rsidR="00FE6279">
        <w:rPr>
          <w:bCs/>
        </w:rPr>
        <w:t xml:space="preserve"> Городская Больница</w:t>
      </w:r>
      <w:r w:rsidRPr="007A1B14">
        <w:rPr>
          <w:bCs/>
        </w:rPr>
        <w:t>"</w:t>
      </w:r>
    </w:p>
    <w:p w:rsidR="00002A71" w:rsidRDefault="00002A71" w:rsidP="00002A71">
      <w:pPr>
        <w:pStyle w:val="TableParagraph"/>
        <w:ind w:left="0" w:right="708"/>
        <w:rPr>
          <w:bCs/>
        </w:rPr>
      </w:pPr>
      <w:r>
        <w:rPr>
          <w:bCs/>
        </w:rPr>
        <w:t xml:space="preserve">                                                                                        </w:t>
      </w:r>
      <w:r w:rsidR="007A1B14">
        <w:rPr>
          <w:bCs/>
        </w:rPr>
        <w:t xml:space="preserve">                            </w:t>
      </w:r>
      <w:r w:rsidR="00FE6279">
        <w:rPr>
          <w:bCs/>
        </w:rPr>
        <w:t xml:space="preserve">          Н. В. </w:t>
      </w:r>
      <w:proofErr w:type="spellStart"/>
      <w:r w:rsidR="00FE6279">
        <w:rPr>
          <w:bCs/>
        </w:rPr>
        <w:t>Лучихиной</w:t>
      </w:r>
      <w:proofErr w:type="spellEnd"/>
    </w:p>
    <w:p w:rsidR="00002A71" w:rsidRDefault="00002A71" w:rsidP="00002A71">
      <w:pPr>
        <w:pStyle w:val="TableParagraph"/>
        <w:ind w:left="0" w:right="708"/>
        <w:rPr>
          <w:bCs/>
        </w:rPr>
      </w:pPr>
    </w:p>
    <w:p w:rsidR="00002A71" w:rsidRPr="00002A71" w:rsidRDefault="00002A71" w:rsidP="00002A71">
      <w:pPr>
        <w:pStyle w:val="TableParagraph"/>
        <w:ind w:left="0" w:right="708"/>
        <w:rPr>
          <w:bCs/>
        </w:rPr>
      </w:pPr>
    </w:p>
    <w:p w:rsidR="00BD4702" w:rsidRPr="00DA0931" w:rsidRDefault="00BD4702" w:rsidP="00DA0931">
      <w:pPr>
        <w:pStyle w:val="a8"/>
        <w:ind w:left="3119"/>
        <w:rPr>
          <w:sz w:val="28"/>
          <w:szCs w:val="28"/>
        </w:rPr>
      </w:pPr>
      <w:r w:rsidRPr="00DA0931">
        <w:rPr>
          <w:sz w:val="28"/>
          <w:szCs w:val="28"/>
        </w:rPr>
        <w:t>Уважаем</w:t>
      </w:r>
      <w:r w:rsidR="007A1B14">
        <w:rPr>
          <w:sz w:val="28"/>
          <w:szCs w:val="28"/>
        </w:rPr>
        <w:t>ая</w:t>
      </w:r>
      <w:r w:rsidRPr="00DA0931">
        <w:rPr>
          <w:spacing w:val="-3"/>
          <w:sz w:val="28"/>
          <w:szCs w:val="28"/>
        </w:rPr>
        <w:t xml:space="preserve"> </w:t>
      </w:r>
      <w:r w:rsidR="00FE6279">
        <w:rPr>
          <w:spacing w:val="-3"/>
          <w:sz w:val="28"/>
          <w:szCs w:val="28"/>
        </w:rPr>
        <w:t>Наталья Васильевна</w:t>
      </w:r>
      <w:r w:rsidRPr="00DA0931">
        <w:rPr>
          <w:sz w:val="28"/>
          <w:szCs w:val="28"/>
        </w:rPr>
        <w:t>!</w:t>
      </w:r>
    </w:p>
    <w:p w:rsidR="00BD4702" w:rsidRPr="0077775C" w:rsidRDefault="00BD4702" w:rsidP="00BD4702">
      <w:pPr>
        <w:shd w:val="clear" w:color="auto" w:fill="FFFFFF"/>
        <w:spacing w:after="120"/>
        <w:ind w:left="2977"/>
        <w:rPr>
          <w:b/>
          <w:i/>
          <w:color w:val="000000"/>
        </w:rPr>
      </w:pPr>
    </w:p>
    <w:p w:rsidR="00BD4702" w:rsidRDefault="00964DB9" w:rsidP="004C3BA1">
      <w:pPr>
        <w:widowControl/>
        <w:tabs>
          <w:tab w:val="left" w:pos="851"/>
        </w:tabs>
        <w:autoSpaceDE/>
        <w:spacing w:line="276" w:lineRule="auto"/>
        <w:ind w:left="360"/>
        <w:rPr>
          <w:bCs/>
        </w:rPr>
      </w:pPr>
      <w:r>
        <w:rPr>
          <w:bCs/>
        </w:rPr>
        <w:t xml:space="preserve">   </w:t>
      </w:r>
      <w:r w:rsidR="005706F4" w:rsidRPr="004C3BA1">
        <w:rPr>
          <w:bCs/>
        </w:rPr>
        <w:t>Агентство государственного заказа ежегодно проводит совместный электронный аукцион на оказание информационных услуг по поддержке информационного обслуживания программного продукта «Система ГАРАНТ» для нужд краевых бюджетных учреждений.</w:t>
      </w:r>
      <w:r w:rsidR="005706F4" w:rsidRPr="004C3BA1">
        <w:rPr>
          <w:bCs/>
        </w:rPr>
        <w:br/>
      </w:r>
      <w:r w:rsidR="007A65BD">
        <w:rPr>
          <w:bCs/>
        </w:rPr>
        <w:t xml:space="preserve">   </w:t>
      </w:r>
      <w:r w:rsidR="005706F4" w:rsidRPr="004C3BA1">
        <w:rPr>
          <w:bCs/>
        </w:rPr>
        <w:t>Настоящим письмом предлагаем Вам рассмотреть возмо</w:t>
      </w:r>
      <w:r w:rsidR="009001E7">
        <w:rPr>
          <w:bCs/>
        </w:rPr>
        <w:t xml:space="preserve">жность обслуживания специального комплекта </w:t>
      </w:r>
      <w:r w:rsidR="009001E7" w:rsidRPr="009001E7">
        <w:rPr>
          <w:bCs/>
        </w:rPr>
        <w:t>"</w:t>
      </w:r>
      <w:r w:rsidR="009001E7" w:rsidRPr="009001E7">
        <w:rPr>
          <w:b/>
          <w:bCs/>
        </w:rPr>
        <w:t>ГАРАНТ-Аналитик +"</w:t>
      </w:r>
      <w:r w:rsidR="009001E7">
        <w:rPr>
          <w:b/>
          <w:bCs/>
        </w:rPr>
        <w:t xml:space="preserve"> </w:t>
      </w:r>
      <w:r w:rsidR="009001E7" w:rsidRPr="009001E7">
        <w:rPr>
          <w:b/>
          <w:bCs/>
        </w:rPr>
        <w:t>(интернет версия  5 рабочих мест)</w:t>
      </w:r>
      <w:r w:rsidR="009001E7">
        <w:rPr>
          <w:bCs/>
        </w:rPr>
        <w:t xml:space="preserve"> (см. приложение №1</w:t>
      </w:r>
      <w:r w:rsidR="00125189">
        <w:rPr>
          <w:bCs/>
        </w:rPr>
        <w:t>).</w:t>
      </w:r>
      <w:r w:rsidR="007A65BD">
        <w:rPr>
          <w:bCs/>
        </w:rPr>
        <w:t xml:space="preserve">  </w:t>
      </w:r>
      <w:r w:rsidR="00125189">
        <w:rPr>
          <w:bCs/>
        </w:rPr>
        <w:br/>
      </w:r>
      <w:r w:rsidR="009001E7">
        <w:rPr>
          <w:bCs/>
        </w:rPr>
        <w:t xml:space="preserve">На предлагаемый </w:t>
      </w:r>
      <w:r w:rsidR="005706F4" w:rsidRPr="004C3BA1">
        <w:rPr>
          <w:bCs/>
        </w:rPr>
        <w:t>комплект действуют специальные ценовые условия на 2023г.</w:t>
      </w:r>
    </w:p>
    <w:p w:rsidR="004C3BA1" w:rsidRPr="0077775C" w:rsidRDefault="004C3BA1" w:rsidP="004C3BA1">
      <w:pPr>
        <w:widowControl/>
        <w:tabs>
          <w:tab w:val="left" w:pos="851"/>
        </w:tabs>
        <w:autoSpaceDE/>
        <w:spacing w:line="276" w:lineRule="auto"/>
        <w:ind w:left="360"/>
        <w:rPr>
          <w:bCs/>
        </w:rPr>
      </w:pPr>
    </w:p>
    <w:p w:rsidR="00BD4702" w:rsidRDefault="00BD4702" w:rsidP="00BD4702">
      <w:pPr>
        <w:ind w:firstLine="567"/>
        <w:jc w:val="both"/>
        <w:rPr>
          <w:b/>
          <w:bCs/>
          <w:u w:val="single"/>
        </w:rPr>
      </w:pPr>
      <w:r w:rsidRPr="0077775C">
        <w:rPr>
          <w:b/>
          <w:bCs/>
          <w:u w:val="single"/>
        </w:rPr>
        <w:t>Предлагаем следующие возможности:</w:t>
      </w:r>
    </w:p>
    <w:p w:rsidR="00BD4702" w:rsidRPr="0077775C" w:rsidRDefault="00BD4702" w:rsidP="00BD4702">
      <w:pPr>
        <w:ind w:firstLine="567"/>
        <w:jc w:val="both"/>
        <w:rPr>
          <w:b/>
          <w:bCs/>
          <w:u w:val="single"/>
        </w:rPr>
      </w:pPr>
    </w:p>
    <w:p w:rsidR="00BE0976" w:rsidRDefault="00BE0976" w:rsidP="00BE0976">
      <w:pPr>
        <w:widowControl/>
        <w:numPr>
          <w:ilvl w:val="0"/>
          <w:numId w:val="1"/>
        </w:numPr>
        <w:tabs>
          <w:tab w:val="left" w:pos="851"/>
        </w:tabs>
        <w:autoSpaceDE/>
        <w:spacing w:line="276" w:lineRule="auto"/>
        <w:rPr>
          <w:bCs/>
        </w:rPr>
      </w:pPr>
      <w:r w:rsidRPr="00BE0976">
        <w:rPr>
          <w:bCs/>
        </w:rPr>
        <w:t>Интернет-версия системы ГАРАНТ работает под управлением любых операционных систем – </w:t>
      </w:r>
      <w:proofErr w:type="spellStart"/>
      <w:r w:rsidRPr="00BE0976">
        <w:rPr>
          <w:bCs/>
        </w:rPr>
        <w:t>Windows</w:t>
      </w:r>
      <w:proofErr w:type="spellEnd"/>
      <w:r w:rsidRPr="00BE0976">
        <w:rPr>
          <w:bCs/>
        </w:rPr>
        <w:t>, MAC OS, </w:t>
      </w:r>
      <w:proofErr w:type="spellStart"/>
      <w:r w:rsidRPr="00BE0976">
        <w:rPr>
          <w:bCs/>
        </w:rPr>
        <w:t>Linux</w:t>
      </w:r>
      <w:proofErr w:type="spellEnd"/>
      <w:r w:rsidRPr="00BE0976">
        <w:rPr>
          <w:bCs/>
        </w:rPr>
        <w:t> и др</w:t>
      </w:r>
      <w:r>
        <w:rPr>
          <w:bCs/>
        </w:rPr>
        <w:t>.</w:t>
      </w:r>
    </w:p>
    <w:p w:rsidR="00BD4702" w:rsidRPr="00BE0976" w:rsidRDefault="00BD4702" w:rsidP="00BE0976">
      <w:pPr>
        <w:widowControl/>
        <w:numPr>
          <w:ilvl w:val="0"/>
          <w:numId w:val="1"/>
        </w:numPr>
        <w:tabs>
          <w:tab w:val="left" w:pos="851"/>
        </w:tabs>
        <w:autoSpaceDE/>
        <w:spacing w:line="276" w:lineRule="auto"/>
        <w:rPr>
          <w:bCs/>
        </w:rPr>
      </w:pPr>
      <w:r w:rsidRPr="00BE0976">
        <w:rPr>
          <w:bCs/>
        </w:rPr>
        <w:t xml:space="preserve">Оперативная и бесконтактная правовая поддержка пользователей. </w:t>
      </w:r>
    </w:p>
    <w:p w:rsidR="00BD4702" w:rsidRDefault="00BD4702" w:rsidP="00BD4702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 w:rsidRPr="002F2E06">
        <w:rPr>
          <w:rFonts w:ascii="Times New Roman" w:hAnsi="Times New Roman"/>
          <w:bCs/>
          <w:sz w:val="22"/>
          <w:szCs w:val="22"/>
        </w:rPr>
        <w:t>Повышение квалификации с помощью Интернет-семинаров (выдается сертификат)</w:t>
      </w:r>
      <w:r>
        <w:rPr>
          <w:rFonts w:ascii="Times New Roman" w:hAnsi="Times New Roman"/>
          <w:bCs/>
          <w:sz w:val="22"/>
          <w:szCs w:val="22"/>
        </w:rPr>
        <w:t>.</w:t>
      </w:r>
    </w:p>
    <w:p w:rsidR="000003E3" w:rsidRPr="002F2E06" w:rsidRDefault="000003E3" w:rsidP="00BD4702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Сервисы ГАРАНТ LegalTech – для ускорения рабочих процессов.</w:t>
      </w:r>
    </w:p>
    <w:p w:rsidR="00BD4702" w:rsidRPr="0077775C" w:rsidRDefault="00BD4702" w:rsidP="00BD4702">
      <w:pPr>
        <w:widowControl/>
        <w:numPr>
          <w:ilvl w:val="0"/>
          <w:numId w:val="1"/>
        </w:numPr>
        <w:tabs>
          <w:tab w:val="left" w:pos="851"/>
        </w:tabs>
        <w:autoSpaceDE/>
        <w:spacing w:line="276" w:lineRule="auto"/>
        <w:rPr>
          <w:bCs/>
        </w:rPr>
      </w:pPr>
      <w:r w:rsidRPr="0077775C">
        <w:rPr>
          <w:bCs/>
        </w:rPr>
        <w:t>Возможность удаленной работы с любого устройства и в любом месте.</w:t>
      </w:r>
    </w:p>
    <w:p w:rsidR="00BD4702" w:rsidRDefault="00BE0976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  <w:r>
        <w:rPr>
          <w:bCs/>
        </w:rPr>
        <w:t>.</w:t>
      </w: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</w:p>
    <w:p w:rsidR="00BD4702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sz w:val="24"/>
          <w:szCs w:val="26"/>
        </w:rPr>
      </w:pPr>
      <w:r>
        <w:rPr>
          <w:noProof/>
          <w:sz w:val="24"/>
          <w:szCs w:val="26"/>
          <w:lang w:eastAsia="ru-RU"/>
        </w:rPr>
        <w:drawing>
          <wp:inline distT="0" distB="0" distL="0" distR="0" wp14:anchorId="085158FE" wp14:editId="33CFC1F8">
            <wp:extent cx="6297930" cy="130492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4702" w:rsidRPr="000B3797" w:rsidRDefault="00BD4702" w:rsidP="00BD4702">
      <w:pPr>
        <w:tabs>
          <w:tab w:val="num" w:pos="567"/>
          <w:tab w:val="num" w:pos="851"/>
          <w:tab w:val="left" w:pos="1530"/>
        </w:tabs>
        <w:suppressAutoHyphens/>
        <w:jc w:val="both"/>
        <w:rPr>
          <w:color w:val="FF0000"/>
          <w:sz w:val="24"/>
          <w:szCs w:val="26"/>
        </w:rPr>
      </w:pPr>
    </w:p>
    <w:p w:rsidR="00BD4702" w:rsidRDefault="00BD4702" w:rsidP="00BD4702">
      <w:pPr>
        <w:pStyle w:val="a6"/>
        <w:tabs>
          <w:tab w:val="left" w:pos="851"/>
        </w:tabs>
        <w:ind w:firstLine="567"/>
        <w:jc w:val="both"/>
        <w:rPr>
          <w:noProof/>
        </w:rPr>
      </w:pPr>
    </w:p>
    <w:p w:rsidR="00BD4702" w:rsidRDefault="00BD4702" w:rsidP="00BD4702">
      <w:pPr>
        <w:pStyle w:val="a6"/>
        <w:tabs>
          <w:tab w:val="left" w:pos="851"/>
        </w:tabs>
        <w:ind w:firstLine="567"/>
        <w:jc w:val="both"/>
        <w:rPr>
          <w:noProof/>
        </w:rPr>
      </w:pPr>
    </w:p>
    <w:p w:rsidR="00BD4702" w:rsidRDefault="00BD4702" w:rsidP="00BD4702">
      <w:pPr>
        <w:pStyle w:val="a6"/>
        <w:tabs>
          <w:tab w:val="left" w:pos="851"/>
        </w:tabs>
        <w:ind w:firstLine="567"/>
        <w:jc w:val="both"/>
        <w:rPr>
          <w:noProof/>
        </w:rPr>
      </w:pPr>
    </w:p>
    <w:p w:rsidR="00BD4702" w:rsidRDefault="00BD4702" w:rsidP="00BD4702">
      <w:pPr>
        <w:pStyle w:val="a6"/>
        <w:tabs>
          <w:tab w:val="left" w:pos="851"/>
        </w:tabs>
        <w:ind w:firstLine="567"/>
        <w:jc w:val="both"/>
        <w:rPr>
          <w:noProof/>
        </w:rPr>
      </w:pPr>
    </w:p>
    <w:p w:rsidR="00BD4702" w:rsidRDefault="00BD4702" w:rsidP="00BD4702">
      <w:pPr>
        <w:pStyle w:val="a6"/>
        <w:tabs>
          <w:tab w:val="left" w:pos="851"/>
        </w:tabs>
        <w:ind w:firstLine="567"/>
        <w:jc w:val="both"/>
        <w:rPr>
          <w:noProof/>
        </w:rPr>
      </w:pPr>
    </w:p>
    <w:p w:rsidR="00BD4702" w:rsidRPr="0068180C" w:rsidRDefault="00BD4702" w:rsidP="00BD4702">
      <w:pPr>
        <w:adjustRightInd w:val="0"/>
        <w:rPr>
          <w:bCs/>
          <w:i/>
        </w:rPr>
      </w:pPr>
      <w:r w:rsidRPr="0068180C">
        <w:rPr>
          <w:bCs/>
          <w:i/>
        </w:rPr>
        <w:t xml:space="preserve">Исполнитель:              </w:t>
      </w:r>
    </w:p>
    <w:p w:rsidR="00BD4702" w:rsidRDefault="00BD4702" w:rsidP="00BD4702">
      <w:pPr>
        <w:adjustRightInd w:val="0"/>
        <w:rPr>
          <w:bCs/>
          <w:i/>
        </w:rPr>
      </w:pPr>
      <w:r w:rsidRPr="0068180C">
        <w:rPr>
          <w:bCs/>
          <w:i/>
        </w:rPr>
        <w:t xml:space="preserve">Менеджер по работе с клиентами </w:t>
      </w:r>
    </w:p>
    <w:p w:rsidR="00BD4702" w:rsidRPr="0068180C" w:rsidRDefault="00BD4702" w:rsidP="00BD4702">
      <w:pPr>
        <w:adjustRightInd w:val="0"/>
        <w:rPr>
          <w:bCs/>
          <w:i/>
        </w:rPr>
      </w:pPr>
      <w:r>
        <w:rPr>
          <w:bCs/>
          <w:i/>
        </w:rPr>
        <w:t>Ямщинин Роман Евгеньевич</w:t>
      </w:r>
    </w:p>
    <w:p w:rsidR="00BD4702" w:rsidRPr="0068180C" w:rsidRDefault="00BD4702" w:rsidP="00BD4702">
      <w:pPr>
        <w:adjustRightInd w:val="0"/>
        <w:rPr>
          <w:bCs/>
          <w:i/>
        </w:rPr>
      </w:pPr>
      <w:r>
        <w:rPr>
          <w:bCs/>
          <w:i/>
        </w:rPr>
        <w:t>Тел.: 8(395</w:t>
      </w:r>
      <w:r w:rsidRPr="0068180C">
        <w:rPr>
          <w:bCs/>
          <w:i/>
        </w:rPr>
        <w:t xml:space="preserve">2) </w:t>
      </w:r>
      <w:r>
        <w:rPr>
          <w:bCs/>
          <w:i/>
        </w:rPr>
        <w:t>407-401 доб. 258</w:t>
      </w:r>
    </w:p>
    <w:p w:rsidR="00BD4702" w:rsidRDefault="00BD4702" w:rsidP="00BD4702">
      <w:pPr>
        <w:adjustRightInd w:val="0"/>
        <w:rPr>
          <w:bCs/>
          <w:i/>
        </w:rPr>
      </w:pPr>
      <w:r>
        <w:rPr>
          <w:bCs/>
          <w:i/>
        </w:rPr>
        <w:t>Мобильный тел.: 8-983-444-12-43</w:t>
      </w:r>
    </w:p>
    <w:p w:rsidR="00BD4702" w:rsidRPr="006A0762" w:rsidRDefault="00BD4702" w:rsidP="00BD4702">
      <w:pPr>
        <w:adjustRightInd w:val="0"/>
        <w:rPr>
          <w:bCs/>
          <w:i/>
        </w:rPr>
      </w:pPr>
      <w:r w:rsidRPr="007F1395">
        <w:rPr>
          <w:bCs/>
          <w:i/>
          <w:lang w:val="en-US"/>
        </w:rPr>
        <w:t>E</w:t>
      </w:r>
      <w:r w:rsidRPr="0096534A">
        <w:rPr>
          <w:bCs/>
          <w:i/>
        </w:rPr>
        <w:t>-</w:t>
      </w:r>
      <w:r w:rsidRPr="007F1395">
        <w:rPr>
          <w:bCs/>
          <w:i/>
          <w:lang w:val="en-US"/>
        </w:rPr>
        <w:t>mail</w:t>
      </w:r>
      <w:r w:rsidRPr="0096534A">
        <w:rPr>
          <w:bCs/>
          <w:i/>
        </w:rPr>
        <w:t xml:space="preserve">: </w:t>
      </w:r>
      <w:hyperlink r:id="rId8" w:history="1">
        <w:r w:rsidRPr="006A0762">
          <w:rPr>
            <w:rStyle w:val="a5"/>
            <w:sz w:val="20"/>
            <w:szCs w:val="20"/>
            <w:lang w:val="en-US"/>
          </w:rPr>
          <w:t>jamshinin</w:t>
        </w:r>
        <w:r w:rsidRPr="0096534A">
          <w:rPr>
            <w:rStyle w:val="a5"/>
            <w:sz w:val="20"/>
            <w:szCs w:val="20"/>
          </w:rPr>
          <w:t>@</w:t>
        </w:r>
        <w:r w:rsidRPr="00FD6BC5">
          <w:rPr>
            <w:rStyle w:val="a5"/>
            <w:sz w:val="20"/>
            <w:szCs w:val="20"/>
            <w:lang w:val="en-US"/>
          </w:rPr>
          <w:t>garant</w:t>
        </w:r>
        <w:r w:rsidRPr="0096534A">
          <w:rPr>
            <w:rStyle w:val="a5"/>
            <w:sz w:val="20"/>
            <w:szCs w:val="20"/>
          </w:rPr>
          <w:t>-</w:t>
        </w:r>
        <w:r w:rsidRPr="00FD6BC5">
          <w:rPr>
            <w:rStyle w:val="a5"/>
            <w:sz w:val="20"/>
            <w:szCs w:val="20"/>
            <w:lang w:val="en-US"/>
          </w:rPr>
          <w:t>irk</w:t>
        </w:r>
        <w:r w:rsidRPr="0096534A">
          <w:rPr>
            <w:rStyle w:val="a5"/>
            <w:sz w:val="20"/>
            <w:szCs w:val="20"/>
          </w:rPr>
          <w:t>.</w:t>
        </w:r>
        <w:proofErr w:type="spellStart"/>
        <w:r w:rsidRPr="00FD6BC5">
          <w:rPr>
            <w:rStyle w:val="a5"/>
            <w:sz w:val="20"/>
            <w:szCs w:val="20"/>
            <w:lang w:val="en-US"/>
          </w:rPr>
          <w:t>ru</w:t>
        </w:r>
        <w:proofErr w:type="spellEnd"/>
      </w:hyperlink>
    </w:p>
    <w:p w:rsidR="00BD4702" w:rsidRDefault="00BD4702" w:rsidP="00BD4702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80" w:rightFromText="180" w:vertAnchor="text" w:horzAnchor="margin" w:tblpXSpec="center" w:tblpY="50"/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2"/>
        <w:gridCol w:w="3875"/>
      </w:tblGrid>
      <w:tr w:rsidR="00BD4702" w:rsidRPr="00D01E5B" w:rsidTr="00644DF4">
        <w:trPr>
          <w:trHeight w:val="841"/>
        </w:trPr>
        <w:tc>
          <w:tcPr>
            <w:tcW w:w="6712" w:type="dxa"/>
            <w:tcBorders>
              <w:top w:val="single" w:sz="4" w:space="0" w:color="FFFFFF"/>
              <w:left w:val="thinThickSmallGap" w:sz="24" w:space="0" w:color="FFFFFF"/>
              <w:bottom w:val="thinThickSmallGap" w:sz="24" w:space="0" w:color="auto"/>
              <w:right w:val="single" w:sz="4" w:space="0" w:color="FFFFFF"/>
            </w:tcBorders>
          </w:tcPr>
          <w:p w:rsidR="00BD4702" w:rsidRPr="005F1004" w:rsidRDefault="00BD4702" w:rsidP="00644DF4">
            <w:pPr>
              <w:pStyle w:val="1"/>
              <w:ind w:left="-8" w:firstLine="0"/>
              <w:rPr>
                <w:b/>
                <w:bCs/>
                <w:color w:val="000000" w:themeColor="text1"/>
                <w:sz w:val="20"/>
              </w:rPr>
            </w:pPr>
            <w:r w:rsidRPr="005F1004">
              <w:rPr>
                <w:bCs/>
                <w:color w:val="000000" w:themeColor="text1"/>
                <w:sz w:val="20"/>
              </w:rPr>
              <w:lastRenderedPageBreak/>
              <w:t>ООО «Гарант-</w:t>
            </w:r>
            <w:r>
              <w:rPr>
                <w:bCs/>
                <w:color w:val="000000" w:themeColor="text1"/>
                <w:sz w:val="20"/>
              </w:rPr>
              <w:t>Специалист</w:t>
            </w:r>
            <w:r w:rsidRPr="005F1004">
              <w:rPr>
                <w:bCs/>
                <w:color w:val="000000" w:themeColor="text1"/>
                <w:sz w:val="20"/>
              </w:rPr>
              <w:t>»</w:t>
            </w:r>
          </w:p>
          <w:p w:rsidR="00BD4702" w:rsidRPr="005F1004" w:rsidRDefault="00BD4702" w:rsidP="00644DF4">
            <w:pPr>
              <w:ind w:left="-8"/>
              <w:rPr>
                <w:snapToGrid w:val="0"/>
                <w:color w:val="000000"/>
                <w:sz w:val="20"/>
                <w:szCs w:val="20"/>
              </w:rPr>
            </w:pPr>
            <w:r w:rsidRPr="005F1004">
              <w:rPr>
                <w:snapToGrid w:val="0"/>
                <w:color w:val="000000"/>
                <w:sz w:val="20"/>
                <w:szCs w:val="20"/>
              </w:rPr>
              <w:t>664000 г. Иркутск, б-р Гагарина, 68 Б.</w:t>
            </w:r>
          </w:p>
          <w:p w:rsidR="00BD4702" w:rsidRPr="006A0762" w:rsidRDefault="00BD4702" w:rsidP="00644DF4">
            <w:pPr>
              <w:ind w:left="-8"/>
              <w:rPr>
                <w:snapToGrid w:val="0"/>
                <w:color w:val="000000"/>
                <w:sz w:val="18"/>
                <w:szCs w:val="18"/>
              </w:rPr>
            </w:pPr>
            <w:r w:rsidRPr="006E3B67">
              <w:rPr>
                <w:snapToGrid w:val="0"/>
                <w:color w:val="000000"/>
                <w:sz w:val="18"/>
                <w:szCs w:val="18"/>
              </w:rPr>
              <w:t>Рабоч</w:t>
            </w:r>
            <w:r>
              <w:rPr>
                <w:snapToGrid w:val="0"/>
                <w:color w:val="000000"/>
                <w:sz w:val="18"/>
                <w:szCs w:val="18"/>
              </w:rPr>
              <w:t xml:space="preserve">ий тел.: +7(3952)407-401 доб. </w:t>
            </w:r>
            <w:r w:rsidRPr="006A0762">
              <w:rPr>
                <w:snapToGrid w:val="0"/>
                <w:color w:val="000000"/>
                <w:sz w:val="18"/>
                <w:szCs w:val="18"/>
              </w:rPr>
              <w:t>258</w:t>
            </w:r>
          </w:p>
          <w:p w:rsidR="00BD4702" w:rsidRPr="00B96AC7" w:rsidRDefault="00BD4702" w:rsidP="00644DF4">
            <w:pPr>
              <w:ind w:left="-8"/>
              <w:rPr>
                <w:color w:val="000080"/>
                <w:sz w:val="24"/>
                <w:szCs w:val="24"/>
              </w:rPr>
            </w:pPr>
            <w:r w:rsidRPr="005F1004">
              <w:rPr>
                <w:snapToGrid w:val="0"/>
                <w:color w:val="000000"/>
                <w:sz w:val="20"/>
                <w:szCs w:val="20"/>
                <w:lang w:val="en-US"/>
              </w:rPr>
              <w:t>E</w:t>
            </w:r>
            <w:r w:rsidRPr="00B96AC7">
              <w:rPr>
                <w:snapToGrid w:val="0"/>
                <w:color w:val="000000"/>
                <w:sz w:val="20"/>
                <w:szCs w:val="20"/>
              </w:rPr>
              <w:t>-</w:t>
            </w:r>
            <w:r w:rsidRPr="005F1004">
              <w:rPr>
                <w:snapToGrid w:val="0"/>
                <w:color w:val="000000"/>
                <w:sz w:val="20"/>
                <w:szCs w:val="20"/>
                <w:lang w:val="en-US"/>
              </w:rPr>
              <w:t>mail</w:t>
            </w:r>
            <w:r w:rsidRPr="00B96AC7">
              <w:rPr>
                <w:snapToGrid w:val="0"/>
                <w:color w:val="000080"/>
                <w:sz w:val="20"/>
                <w:szCs w:val="20"/>
              </w:rPr>
              <w:t>:</w:t>
            </w:r>
            <w:r w:rsidRPr="00B96AC7">
              <w:rPr>
                <w:bCs/>
                <w:i/>
                <w:color w:val="000080"/>
                <w:sz w:val="20"/>
                <w:szCs w:val="20"/>
              </w:rPr>
              <w:t xml:space="preserve"> </w:t>
            </w:r>
            <w:hyperlink r:id="rId9" w:history="1">
              <w:r w:rsidRPr="006A0762">
                <w:rPr>
                  <w:rStyle w:val="a5"/>
                  <w:sz w:val="20"/>
                  <w:szCs w:val="20"/>
                  <w:lang w:val="en-US"/>
                </w:rPr>
                <w:t>jamshinin</w:t>
              </w:r>
              <w:r w:rsidRPr="006A0762">
                <w:rPr>
                  <w:rStyle w:val="a5"/>
                  <w:sz w:val="20"/>
                  <w:szCs w:val="20"/>
                </w:rPr>
                <w:t>@</w:t>
              </w:r>
              <w:r w:rsidRPr="00FD6BC5">
                <w:rPr>
                  <w:rStyle w:val="a5"/>
                  <w:sz w:val="20"/>
                  <w:szCs w:val="20"/>
                  <w:lang w:val="en-US"/>
                </w:rPr>
                <w:t>garant</w:t>
              </w:r>
              <w:r w:rsidRPr="006A0762">
                <w:rPr>
                  <w:rStyle w:val="a5"/>
                  <w:sz w:val="20"/>
                  <w:szCs w:val="20"/>
                </w:rPr>
                <w:t>-</w:t>
              </w:r>
              <w:r w:rsidRPr="00FD6BC5">
                <w:rPr>
                  <w:rStyle w:val="a5"/>
                  <w:sz w:val="20"/>
                  <w:szCs w:val="20"/>
                  <w:lang w:val="en-US"/>
                </w:rPr>
                <w:t>irk</w:t>
              </w:r>
              <w:r w:rsidRPr="006A0762">
                <w:rPr>
                  <w:rStyle w:val="a5"/>
                  <w:sz w:val="20"/>
                  <w:szCs w:val="20"/>
                </w:rPr>
                <w:t>.</w:t>
              </w:r>
              <w:proofErr w:type="spellStart"/>
              <w:r w:rsidRPr="00FD6BC5">
                <w:rPr>
                  <w:rStyle w:val="a5"/>
                  <w:sz w:val="20"/>
                  <w:szCs w:val="20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3875" w:type="dxa"/>
            <w:tcBorders>
              <w:top w:val="single" w:sz="4" w:space="0" w:color="FFFFFF"/>
              <w:left w:val="single" w:sz="4" w:space="0" w:color="FFFFFF"/>
              <w:bottom w:val="thinThickSmallGap" w:sz="24" w:space="0" w:color="auto"/>
              <w:right w:val="thinThickSmallGap" w:sz="24" w:space="0" w:color="FFFFFF"/>
            </w:tcBorders>
          </w:tcPr>
          <w:p w:rsidR="00BD4702" w:rsidRPr="00B96AC7" w:rsidRDefault="00BD4702" w:rsidP="00644DF4">
            <w:pPr>
              <w:ind w:right="-540"/>
              <w:jc w:val="both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A63BB19" wp14:editId="2F0D676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-137160</wp:posOffset>
                  </wp:positionV>
                  <wp:extent cx="1802130" cy="502920"/>
                  <wp:effectExtent l="19050" t="0" r="7620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130" cy="50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D4702" w:rsidRDefault="00BD4702" w:rsidP="000D4E2F">
      <w:pPr>
        <w:pStyle w:val="a6"/>
        <w:tabs>
          <w:tab w:val="left" w:pos="851"/>
        </w:tabs>
        <w:spacing w:after="120"/>
        <w:jc w:val="right"/>
        <w:rPr>
          <w:rFonts w:ascii="Times New Roman" w:hAnsi="Times New Roman"/>
          <w:b/>
          <w:bCs/>
        </w:rPr>
      </w:pPr>
      <w:r w:rsidRPr="001755C4">
        <w:rPr>
          <w:rFonts w:ascii="Times New Roman" w:hAnsi="Times New Roman"/>
          <w:b/>
          <w:bCs/>
        </w:rPr>
        <w:t xml:space="preserve">Приложение </w:t>
      </w:r>
      <w:r w:rsidR="008E221B">
        <w:rPr>
          <w:rFonts w:ascii="Times New Roman" w:hAnsi="Times New Roman"/>
          <w:b/>
          <w:bCs/>
        </w:rPr>
        <w:t>№</w:t>
      </w:r>
      <w:r w:rsidRPr="001755C4">
        <w:rPr>
          <w:rFonts w:ascii="Times New Roman" w:hAnsi="Times New Roman"/>
          <w:b/>
          <w:bCs/>
        </w:rPr>
        <w:t>1</w:t>
      </w:r>
      <w:r w:rsidR="00BE0976">
        <w:rPr>
          <w:rFonts w:ascii="Times New Roman" w:hAnsi="Times New Roman"/>
          <w:b/>
          <w:bCs/>
        </w:rPr>
        <w:t>.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7421"/>
        <w:gridCol w:w="1843"/>
      </w:tblGrid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18015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Перечень информационных блоков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sz w:val="24"/>
              </w:rPr>
            </w:pPr>
            <w:r>
              <w:rPr>
                <w:sz w:val="24"/>
              </w:rPr>
              <w:t>Количество одновременных доступов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Нормативные документы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SimSun"/>
                <w:sz w:val="24"/>
              </w:rPr>
            </w:pPr>
            <w:r>
              <w:rPr>
                <w:rFonts w:eastAsia="Arial"/>
                <w:sz w:val="24"/>
              </w:rPr>
              <w:t>Законодательство России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sz w:val="24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  <w:lang w:val="en-US"/>
              </w:rPr>
            </w:pPr>
            <w:r>
              <w:rPr>
                <w:sz w:val="24"/>
              </w:rPr>
              <w:t>Законодательство Красноярского края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Pr="009001E7" w:rsidRDefault="009001E7" w:rsidP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Архив муниципальных актов </w:t>
            </w:r>
            <w:r w:rsidRPr="009001E7">
              <w:rPr>
                <w:rFonts w:eastAsia="Arial"/>
                <w:sz w:val="24"/>
              </w:rPr>
              <w:t>Красноярского края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rPr>
          <w:trHeight w:val="55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4.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 w:rsidP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Архивы Гаранта (</w:t>
            </w:r>
            <w:r w:rsidRPr="009001E7">
              <w:rPr>
                <w:rFonts w:eastAsia="Arial"/>
                <w:sz w:val="24"/>
              </w:rPr>
              <w:t>Узковедомственные отраслевые документы и индивидуальные правовые акты, документы СССР)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Консультационные блоки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5.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Pr="00FE6279" w:rsidRDefault="00FE6279" w:rsidP="00FE6279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Комментарии </w:t>
            </w:r>
            <w:r w:rsidR="009001E7">
              <w:rPr>
                <w:rFonts w:eastAsia="Arial"/>
                <w:sz w:val="24"/>
              </w:rPr>
              <w:t>законодательства (Книги, вопросы-ответы, профессиональные СМИ)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6.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 w:rsidP="00FE6279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Библиотека бухгалтера бюджетного учреждения (вопросы и ответы, книги, профессиональные СМИ)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7.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FE6279" w:rsidP="00FE6279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Библиотека </w:t>
            </w:r>
            <w:r w:rsidR="009001E7">
              <w:rPr>
                <w:rFonts w:eastAsia="Arial"/>
                <w:sz w:val="24"/>
              </w:rPr>
              <w:t xml:space="preserve">кадрового специалиста (вопросы и ответы, книги, профессиональные СМИ)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eastAsia="SimSun"/>
                <w:sz w:val="24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8.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 судебной практики. Правовые позиции судов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9.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 w:rsidP="00FE6279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Энциклопедия решений. </w:t>
            </w:r>
            <w:r w:rsidRPr="00FE6279">
              <w:rPr>
                <w:rFonts w:eastAsia="Arial"/>
              </w:rPr>
              <w:t xml:space="preserve">Бюджетная сфера: учет, отчетность, </w:t>
            </w:r>
            <w:proofErr w:type="spellStart"/>
            <w:r w:rsidRPr="00FE6279">
              <w:rPr>
                <w:rFonts w:eastAsia="Arial"/>
              </w:rPr>
              <w:t>финконтроль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10.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 решений. Договоры и иные сделки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11.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 решений. Трудовые отношения, кадры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12.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 решений. Госзакупки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13.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 решений. Налоги и взносы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14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 w:rsidP="00FE6279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 решений. Проверки организаций и предпринимателей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E7" w:rsidRDefault="00FE6279">
            <w:pPr>
              <w:rPr>
                <w:rFonts w:eastAsia="SimSun"/>
                <w:sz w:val="24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15.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Большая домашняя правовая энциклопедия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Судебная практика и административная практика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16.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Решения федеральной антимонопольной службы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17.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Практика высших судебных органов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18.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Практика судов общей юрисдикции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19.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Практика арбитражных судов 10 округов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20.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Онлайн-архив «Практика арбитражных судов первой инстанции»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21.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Онлайн-архив «Практика судов общей юрисдикции»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22.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Онлайн-архив «Практика мировых судей»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23.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Онлайн-архив «Определения арбитражных судов»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24.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 xml:space="preserve">Судебная практика: приложение к консультационным блокам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</w:pPr>
            <w:r>
              <w:rPr>
                <w:rFonts w:eastAsia="Arial"/>
                <w:sz w:val="24"/>
              </w:rPr>
              <w:t>Формы правовых документов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25.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Энциклопедия. Формы правовых документов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Проекты законов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26.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sz w:val="24"/>
              </w:rPr>
              <w:t>Проекты законов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E7" w:rsidRDefault="00FE6279">
            <w:pPr>
              <w:rPr>
                <w:rFonts w:eastAsia="SimSun"/>
                <w:sz w:val="24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Справочники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27.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proofErr w:type="spellStart"/>
            <w:r>
              <w:rPr>
                <w:rFonts w:eastAsia="Arial"/>
                <w:sz w:val="24"/>
              </w:rPr>
              <w:t>Инфарм</w:t>
            </w:r>
            <w:proofErr w:type="spellEnd"/>
            <w:r>
              <w:rPr>
                <w:rFonts w:eastAsia="Arial"/>
                <w:sz w:val="24"/>
              </w:rPr>
              <w:t xml:space="preserve"> (Лекарства и фирмы)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eastAsia="SimSun"/>
                <w:sz w:val="24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28.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Справочник по охране труда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E7" w:rsidRDefault="00FE6279">
            <w:pPr>
              <w:rPr>
                <w:rFonts w:eastAsia="SimSun"/>
                <w:sz w:val="24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9001E7">
        <w:tc>
          <w:tcPr>
            <w:tcW w:w="100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:rsidR="009001E7" w:rsidRDefault="009001E7">
            <w:pPr>
              <w:jc w:val="center"/>
              <w:rPr>
                <w:rFonts w:ascii="Arial" w:hAnsi="Arial" w:cs="Mangal"/>
                <w:sz w:val="20"/>
              </w:rPr>
            </w:pPr>
            <w:r>
              <w:rPr>
                <w:sz w:val="24"/>
              </w:rPr>
              <w:t>Дополнительный сервис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29.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Конструктор правовых документов и учетной политики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30.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Сутяжник-сервис по подбору и анализу судебной практики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31.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Интернет-семинары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32.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Эталонный классификатор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33.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Экспресс проверка контрагентов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32.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ОКПД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  <w:tr w:rsidR="009001E7" w:rsidTr="000F102F"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33.</w:t>
            </w:r>
          </w:p>
        </w:tc>
        <w:tc>
          <w:tcPr>
            <w:tcW w:w="7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jc w:val="both"/>
              <w:rPr>
                <w:rFonts w:eastAsia="Arial"/>
                <w:sz w:val="24"/>
              </w:rPr>
            </w:pPr>
            <w:r>
              <w:rPr>
                <w:rFonts w:eastAsia="Arial"/>
                <w:sz w:val="24"/>
              </w:rPr>
              <w:t>Индивидуальная новостная лента: законодательство, судебная практика и проекты законов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01E7" w:rsidRDefault="009001E7">
            <w:pPr>
              <w:rPr>
                <w:rFonts w:ascii="Arial" w:eastAsia="SimSun" w:hAnsi="Arial" w:cs="Mangal"/>
                <w:sz w:val="20"/>
              </w:rPr>
            </w:pPr>
            <w:r>
              <w:rPr>
                <w:sz w:val="24"/>
              </w:rPr>
              <w:t>5 (пять)</w:t>
            </w:r>
          </w:p>
        </w:tc>
      </w:tr>
    </w:tbl>
    <w:tbl>
      <w:tblPr>
        <w:tblStyle w:val="TableNormal"/>
        <w:tblW w:w="10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4"/>
      </w:tblGrid>
      <w:tr w:rsidR="009001E7" w:rsidRPr="00BD4702" w:rsidTr="009001E7">
        <w:trPr>
          <w:trHeight w:val="333"/>
        </w:trPr>
        <w:tc>
          <w:tcPr>
            <w:tcW w:w="10064" w:type="dxa"/>
            <w:shd w:val="clear" w:color="auto" w:fill="BDD6EE" w:themeFill="accent1" w:themeFillTint="66"/>
          </w:tcPr>
          <w:p w:rsidR="009001E7" w:rsidRDefault="0018015B" w:rsidP="00D14228">
            <w:pPr>
              <w:pStyle w:val="TableParagraph"/>
              <w:spacing w:line="232" w:lineRule="exact"/>
              <w:ind w:left="108"/>
              <w:jc w:val="center"/>
            </w:pPr>
            <w:r>
              <w:rPr>
                <w:b/>
                <w:lang w:val="ru-RU"/>
              </w:rPr>
              <w:t>Интернет-Версия 5 рабочих мест</w:t>
            </w:r>
            <w:r w:rsidR="009001E7">
              <w:rPr>
                <w:b/>
                <w:lang w:val="ru-RU"/>
              </w:rPr>
              <w:t>*</w:t>
            </w:r>
          </w:p>
          <w:p w:rsidR="009001E7" w:rsidRPr="00BD4702" w:rsidRDefault="009001E7" w:rsidP="00D14228">
            <w:pPr>
              <w:pStyle w:val="TableParagraph"/>
              <w:spacing w:line="237" w:lineRule="exact"/>
              <w:ind w:left="108"/>
            </w:pPr>
          </w:p>
        </w:tc>
      </w:tr>
      <w:tr w:rsidR="009001E7" w:rsidRPr="00BE0976" w:rsidTr="009001E7">
        <w:trPr>
          <w:trHeight w:val="849"/>
        </w:trPr>
        <w:tc>
          <w:tcPr>
            <w:tcW w:w="10064" w:type="dxa"/>
          </w:tcPr>
          <w:p w:rsidR="009001E7" w:rsidRPr="00786F5A" w:rsidRDefault="009001E7" w:rsidP="00D14228">
            <w:pPr>
              <w:pStyle w:val="TableParagraph"/>
              <w:spacing w:line="237" w:lineRule="exact"/>
              <w:ind w:left="108"/>
              <w:rPr>
                <w:lang w:val="ru-RU"/>
              </w:rPr>
            </w:pPr>
          </w:p>
          <w:p w:rsidR="009001E7" w:rsidRPr="00BE0976" w:rsidRDefault="0018015B" w:rsidP="00D14228">
            <w:pPr>
              <w:pStyle w:val="TableParagraph"/>
              <w:spacing w:line="237" w:lineRule="exact"/>
              <w:ind w:left="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203496р. за 12 мес.</w:t>
            </w:r>
          </w:p>
        </w:tc>
      </w:tr>
    </w:tbl>
    <w:p w:rsidR="001E2C38" w:rsidRDefault="001E2C38" w:rsidP="004205B7">
      <w:pPr>
        <w:pStyle w:val="a6"/>
        <w:tabs>
          <w:tab w:val="left" w:pos="851"/>
        </w:tabs>
        <w:spacing w:after="120"/>
      </w:pPr>
    </w:p>
    <w:p w:rsidR="000257DA" w:rsidRDefault="000257DA" w:rsidP="000257DA">
      <w:pPr>
        <w:widowControl/>
        <w:tabs>
          <w:tab w:val="left" w:pos="851"/>
        </w:tabs>
        <w:autoSpaceDE/>
        <w:spacing w:line="276" w:lineRule="auto"/>
        <w:rPr>
          <w:bCs/>
        </w:rPr>
      </w:pPr>
      <w:r>
        <w:rPr>
          <w:bCs/>
        </w:rPr>
        <w:t xml:space="preserve">  </w:t>
      </w:r>
      <w:r w:rsidR="005E476D">
        <w:rPr>
          <w:bCs/>
        </w:rPr>
        <w:t>*</w:t>
      </w:r>
      <w:r w:rsidR="0018015B">
        <w:rPr>
          <w:bCs/>
        </w:rPr>
        <w:t>Пять рабочих мест – 5 одновременных</w:t>
      </w:r>
      <w:r w:rsidRPr="000257DA">
        <w:rPr>
          <w:bCs/>
        </w:rPr>
        <w:t xml:space="preserve"> доступ</w:t>
      </w:r>
      <w:r w:rsidR="0018015B">
        <w:rPr>
          <w:bCs/>
        </w:rPr>
        <w:t>ов</w:t>
      </w:r>
      <w:r w:rsidRPr="000257DA">
        <w:rPr>
          <w:bCs/>
        </w:rPr>
        <w:t xml:space="preserve"> (количество логинов-паролей неограниченно)</w:t>
      </w:r>
    </w:p>
    <w:p w:rsidR="008E221B" w:rsidRDefault="008E221B" w:rsidP="005E476D">
      <w:pPr>
        <w:widowControl/>
        <w:tabs>
          <w:tab w:val="left" w:pos="851"/>
        </w:tabs>
        <w:autoSpaceDE/>
        <w:spacing w:line="276" w:lineRule="auto"/>
        <w:rPr>
          <w:bCs/>
        </w:rPr>
      </w:pPr>
      <w:r>
        <w:rPr>
          <w:bCs/>
        </w:rPr>
        <w:br/>
      </w:r>
    </w:p>
    <w:p w:rsidR="009001E7" w:rsidRDefault="009001E7" w:rsidP="009001E7">
      <w:pPr>
        <w:widowControl/>
        <w:autoSpaceDE/>
        <w:autoSpaceDN/>
        <w:spacing w:after="160" w:line="259" w:lineRule="auto"/>
      </w:pPr>
    </w:p>
    <w:p w:rsidR="009001E7" w:rsidRDefault="009001E7" w:rsidP="009001E7">
      <w:pPr>
        <w:widowControl/>
        <w:autoSpaceDE/>
        <w:autoSpaceDN/>
        <w:spacing w:after="160" w:line="259" w:lineRule="auto"/>
      </w:pPr>
    </w:p>
    <w:p w:rsidR="00BD4702" w:rsidRDefault="00BD4702" w:rsidP="009001E7">
      <w:pPr>
        <w:widowControl/>
        <w:autoSpaceDE/>
        <w:autoSpaceDN/>
        <w:spacing w:after="160" w:line="259" w:lineRule="auto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044B289" wp14:editId="5681FC9F">
            <wp:simplePos x="0" y="0"/>
            <wp:positionH relativeFrom="page">
              <wp:posOffset>1019175</wp:posOffset>
            </wp:positionH>
            <wp:positionV relativeFrom="paragraph">
              <wp:posOffset>263525</wp:posOffset>
            </wp:positionV>
            <wp:extent cx="5485130" cy="1295400"/>
            <wp:effectExtent l="0" t="0" r="127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D60" w:rsidRDefault="00880D60"/>
    <w:sectPr w:rsidR="00880D60" w:rsidSect="00BE0976">
      <w:pgSz w:w="11910" w:h="16840"/>
      <w:pgMar w:top="560" w:right="711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474C8"/>
    <w:multiLevelType w:val="hybridMultilevel"/>
    <w:tmpl w:val="F8C66D9E"/>
    <w:lvl w:ilvl="0" w:tplc="CE10F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073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2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E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09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2B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A80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AA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482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C92DA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E2"/>
    <w:rsid w:val="000003E3"/>
    <w:rsid w:val="00002A71"/>
    <w:rsid w:val="00021C5D"/>
    <w:rsid w:val="000257DA"/>
    <w:rsid w:val="00096FDE"/>
    <w:rsid w:val="000D4E2F"/>
    <w:rsid w:val="000F102F"/>
    <w:rsid w:val="00120ED0"/>
    <w:rsid w:val="00125189"/>
    <w:rsid w:val="00177E35"/>
    <w:rsid w:val="0018015B"/>
    <w:rsid w:val="001E2C38"/>
    <w:rsid w:val="001F4B58"/>
    <w:rsid w:val="0027346B"/>
    <w:rsid w:val="00286028"/>
    <w:rsid w:val="003861F4"/>
    <w:rsid w:val="003B4EA6"/>
    <w:rsid w:val="004205B7"/>
    <w:rsid w:val="004C3BA1"/>
    <w:rsid w:val="005706F4"/>
    <w:rsid w:val="005E476D"/>
    <w:rsid w:val="006B2F37"/>
    <w:rsid w:val="00783D97"/>
    <w:rsid w:val="00786F5A"/>
    <w:rsid w:val="007A1B14"/>
    <w:rsid w:val="007A65BD"/>
    <w:rsid w:val="00880D60"/>
    <w:rsid w:val="008E221B"/>
    <w:rsid w:val="009001E7"/>
    <w:rsid w:val="00964DB9"/>
    <w:rsid w:val="00A132D7"/>
    <w:rsid w:val="00A870BD"/>
    <w:rsid w:val="00BB2716"/>
    <w:rsid w:val="00BD4702"/>
    <w:rsid w:val="00BE0976"/>
    <w:rsid w:val="00C00F61"/>
    <w:rsid w:val="00C452E2"/>
    <w:rsid w:val="00C67C7B"/>
    <w:rsid w:val="00DA0931"/>
    <w:rsid w:val="00EF112D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08424-D677-45CE-A134-E7CC439F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D47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qFormat/>
    <w:rsid w:val="00BD4702"/>
    <w:pPr>
      <w:ind w:left="1463" w:hanging="361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4702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D470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4702"/>
  </w:style>
  <w:style w:type="character" w:customStyle="1" w:styleId="a4">
    <w:name w:val="Основной текст Знак"/>
    <w:basedOn w:val="a0"/>
    <w:link w:val="a3"/>
    <w:uiPriority w:val="1"/>
    <w:rsid w:val="00BD4702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D4702"/>
    <w:pPr>
      <w:spacing w:line="252" w:lineRule="exact"/>
      <w:ind w:left="9"/>
    </w:pPr>
  </w:style>
  <w:style w:type="character" w:styleId="a5">
    <w:name w:val="Hyperlink"/>
    <w:basedOn w:val="a0"/>
    <w:unhideWhenUsed/>
    <w:rsid w:val="00BD4702"/>
    <w:rPr>
      <w:color w:val="0000FF"/>
      <w:u w:val="single"/>
    </w:rPr>
  </w:style>
  <w:style w:type="paragraph" w:styleId="a6">
    <w:name w:val="Plain Text"/>
    <w:basedOn w:val="a"/>
    <w:link w:val="a7"/>
    <w:rsid w:val="00BD4702"/>
    <w:pPr>
      <w:widowControl/>
      <w:autoSpaceDE/>
      <w:autoSpaceDN/>
    </w:pPr>
    <w:rPr>
      <w:rFonts w:ascii="Courier New" w:hAnsi="Courier New"/>
      <w:sz w:val="20"/>
      <w:szCs w:val="20"/>
    </w:rPr>
  </w:style>
  <w:style w:type="character" w:customStyle="1" w:styleId="a7">
    <w:name w:val="Текст Знак"/>
    <w:basedOn w:val="a0"/>
    <w:link w:val="a6"/>
    <w:rsid w:val="00BD4702"/>
    <w:rPr>
      <w:rFonts w:ascii="Courier New" w:eastAsia="Times New Roman" w:hAnsi="Courier New" w:cs="Times New Roman"/>
      <w:sz w:val="20"/>
      <w:szCs w:val="20"/>
    </w:rPr>
  </w:style>
  <w:style w:type="paragraph" w:styleId="a8">
    <w:name w:val="Title"/>
    <w:basedOn w:val="a"/>
    <w:link w:val="a9"/>
    <w:uiPriority w:val="1"/>
    <w:qFormat/>
    <w:rsid w:val="00BD4702"/>
    <w:pPr>
      <w:spacing w:before="90"/>
      <w:ind w:left="3893"/>
    </w:pPr>
    <w:rPr>
      <w:b/>
      <w:bCs/>
      <w:i/>
      <w:iCs/>
      <w:sz w:val="24"/>
      <w:szCs w:val="24"/>
    </w:rPr>
  </w:style>
  <w:style w:type="character" w:customStyle="1" w:styleId="a9">
    <w:name w:val="Название Знак"/>
    <w:basedOn w:val="a0"/>
    <w:link w:val="a8"/>
    <w:uiPriority w:val="1"/>
    <w:rsid w:val="00BD4702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s1">
    <w:name w:val="s_1"/>
    <w:basedOn w:val="a"/>
    <w:rsid w:val="001F4B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pagetitle-item">
    <w:name w:val="pagetitle-item"/>
    <w:basedOn w:val="a0"/>
    <w:rsid w:val="00002A71"/>
  </w:style>
  <w:style w:type="character" w:customStyle="1" w:styleId="pagetitile-button-container">
    <w:name w:val="pagetitile-button-container"/>
    <w:basedOn w:val="a0"/>
    <w:rsid w:val="00002A71"/>
  </w:style>
  <w:style w:type="character" w:customStyle="1" w:styleId="bx-messenger-message">
    <w:name w:val="bx-messenger-message"/>
    <w:basedOn w:val="a0"/>
    <w:rsid w:val="000257DA"/>
  </w:style>
  <w:style w:type="character" w:customStyle="1" w:styleId="bx-messenger-content-item-like">
    <w:name w:val="bx-messenger-content-item-like"/>
    <w:basedOn w:val="a0"/>
    <w:rsid w:val="000257DA"/>
  </w:style>
  <w:style w:type="character" w:customStyle="1" w:styleId="bx-messenger-content-like-button">
    <w:name w:val="bx-messenger-content-like-button"/>
    <w:basedOn w:val="a0"/>
    <w:rsid w:val="000257DA"/>
  </w:style>
  <w:style w:type="character" w:customStyle="1" w:styleId="bx-messenger-content-item-date">
    <w:name w:val="bx-messenger-content-item-date"/>
    <w:basedOn w:val="a0"/>
    <w:rsid w:val="000257DA"/>
  </w:style>
  <w:style w:type="paragraph" w:styleId="aa">
    <w:name w:val="List Paragraph"/>
    <w:basedOn w:val="a"/>
    <w:uiPriority w:val="34"/>
    <w:qFormat/>
    <w:rsid w:val="00096FDE"/>
    <w:pPr>
      <w:autoSpaceDE/>
      <w:autoSpaceDN/>
      <w:ind w:left="105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20657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904">
                  <w:marLeft w:val="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shinin@garant-irk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amshinin@garant-irk.ru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jamshinin@garant-ir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сбыта Гарант-Сервис</dc:creator>
  <cp:keywords/>
  <dc:description/>
  <cp:lastModifiedBy>Романова Маргарита</cp:lastModifiedBy>
  <cp:revision>3</cp:revision>
  <dcterms:created xsi:type="dcterms:W3CDTF">2022-10-14T02:51:00Z</dcterms:created>
  <dcterms:modified xsi:type="dcterms:W3CDTF">2023-07-04T08:01:00Z</dcterms:modified>
</cp:coreProperties>
</file>