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259" w:firstLine="125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ind w:left="-284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Исполнители </w:t>
      </w:r>
    </w:p>
    <w:p w:rsidR="00000000" w:rsidDel="00000000" w:rsidP="00000000" w:rsidRDefault="00000000" w:rsidRPr="00000000" w14:paraId="00000015">
      <w:pPr>
        <w:ind w:left="707" w:firstLine="709.0000000000002"/>
        <w:rPr/>
      </w:pP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i w:val="1"/>
          <w:rtl w:val="0"/>
        </w:rPr>
        <w:t xml:space="preserve">Евтеев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7" w:firstLine="709.0000000000002"/>
        <w:rPr>
          <w:i w:val="1"/>
        </w:rPr>
      </w:pP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i w:val="1"/>
          <w:rtl w:val="0"/>
        </w:rPr>
        <w:t xml:space="preserve">Савина Н.Ю.</w:t>
      </w:r>
    </w:p>
    <w:p w:rsidR="00000000" w:rsidDel="00000000" w:rsidP="00000000" w:rsidRDefault="00000000" w:rsidRPr="00000000" w14:paraId="00000017">
      <w:pPr>
        <w:ind w:left="707" w:firstLine="709.0000000000002"/>
        <w:rPr>
          <w:i w:val="1"/>
        </w:rPr>
      </w:pP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i w:val="1"/>
          <w:rtl w:val="0"/>
        </w:rPr>
        <w:t xml:space="preserve">Шаталов И.С.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Заказчик </w:t>
      </w:r>
    </w:p>
    <w:p w:rsidR="00000000" w:rsidDel="00000000" w:rsidP="00000000" w:rsidRDefault="00000000" w:rsidRPr="00000000" w14:paraId="00000019">
      <w:pPr>
        <w:ind w:left="707" w:firstLine="709.0000000000002"/>
        <w:rPr/>
      </w:pP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i w:val="1"/>
          <w:rtl w:val="0"/>
        </w:rPr>
        <w:t xml:space="preserve">Тарасов В.С.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firstLine="0"/>
        <w:jc w:val="center"/>
        <w:rPr>
          <w:b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Термины и сокращения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положения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Название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Наименование объединений исполнителей и заказчика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Перечень документов, на основании которых создается приложение</w:t>
            <w:tab/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Состав и содержание работ по созданию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оформления и предъявления заказчику результатов работ по созданию приложения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и цель создания приложения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Цель создания приложения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Задачи, решаемые с помощью приложения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приложению и программному обеспечению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программному обеспечению приложения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персоналу, обслуживающему приложение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Языковые версии приложения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Группы пользователей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Дизайн приложения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требования к оформлению и верстке экранов приложения</w:t>
            <w:tab/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Навигация по приложению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Способы навигации по приложению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экранов приложения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начального экрана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главного экрана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профиля пользователя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входа в учетную запись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регистрации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изменения пароля пользователя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списка ботов пользователя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9.8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редактирования кода бота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9.9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поиска ботов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9.10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информации о боте другого пользователя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9.11</w:t>
            </w:r>
          </w:hyperlink>
          <w:hyperlink w:anchor="_heading=h.23ckvv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Экран выбора бота для матча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9.12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Отображение результата матча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9.13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просмотра матча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9.14</w:t>
            </w:r>
          </w:hyperlink>
          <w:hyperlink w:anchor="_heading=h.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поля матча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9.15</w:t>
            </w:r>
          </w:hyperlink>
          <w:hyperlink w:anchor="_heading=h.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экрана информации о пользователе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4"/>
            </w:tabs>
            <w:spacing w:after="100" w:before="0" w:line="360" w:lineRule="auto"/>
            <w:ind w:left="280" w:right="0" w:firstLine="429.00000000000006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9.16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Диаграмма переходов</w:t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vx122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Функциональность приложения</w:t>
            <w:tab/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3fwokq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контроля и приемки работ</w:t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1v1yux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Реквизиты и подписи сторон</w:t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74"/>
            </w:tabs>
            <w:spacing w:after="100" w:lineRule="auto"/>
            <w:ind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Термины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Игра</w:t>
      </w:r>
      <w:r w:rsidDel="00000000" w:rsidR="00000000" w:rsidRPr="00000000">
        <w:rPr>
          <w:b w:val="1"/>
          <w:color w:val="000000"/>
          <w:rtl w:val="0"/>
        </w:rPr>
        <w:t xml:space="preserve">, проект – </w:t>
      </w:r>
      <w:r w:rsidDel="00000000" w:rsidR="00000000" w:rsidRPr="00000000">
        <w:rPr>
          <w:rtl w:val="0"/>
        </w:rPr>
        <w:t xml:space="preserve">разрабатываемое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мобильное приложение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Сервер, серверная часть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компьютер, обслуживающий </w:t>
      </w:r>
      <w:r w:rsidDel="00000000" w:rsidR="00000000" w:rsidRPr="00000000">
        <w:rPr>
          <w:rtl w:val="0"/>
        </w:rPr>
        <w:t xml:space="preserve">другие устройства (клиентов)</w:t>
      </w:r>
      <w:r w:rsidDel="00000000" w:rsidR="00000000" w:rsidRPr="00000000">
        <w:rPr>
          <w:color w:val="000000"/>
          <w:rtl w:val="0"/>
        </w:rPr>
        <w:t xml:space="preserve"> и предоставляющий им свои ресурсы для выполнения определенных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Клиент, клиентская сторона – </w:t>
      </w:r>
      <w:r w:rsidDel="00000000" w:rsidR="00000000" w:rsidRPr="00000000">
        <w:rPr>
          <w:rtl w:val="0"/>
        </w:rPr>
        <w:t xml:space="preserve">в данном проекте, мобильное устройство с установленным на него приложением, предоставляет возможности пользователю взаимодействовать со всей системой.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Front-end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color w:val="000000"/>
          <w:rtl w:val="0"/>
        </w:rP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 w:rsidDel="00000000" w:rsidR="00000000" w:rsidRPr="00000000">
        <w:rPr>
          <w:rtl w:val="0"/>
        </w:rPr>
        <w:t xml:space="preserve">. В нашем проекте, это само android приложение.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Back-end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программно-аппаратная часть приложения. Отвечает за функционирование внутренней части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GitHub – </w:t>
      </w:r>
      <w:r w:rsidDel="00000000" w:rsidR="00000000" w:rsidRPr="00000000">
        <w:rPr>
          <w:color w:val="000000"/>
          <w:rtl w:val="0"/>
        </w:rPr>
        <w:t xml:space="preserve">веб-сервис для хостинга IT-проектов и их совместной разработки;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Пользователь, игрок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color w:val="000000"/>
          <w:rtl w:val="0"/>
        </w:rPr>
        <w:t xml:space="preserve"> авторизованный в системе человек, пользующийся функционалом </w:t>
      </w:r>
      <w:r w:rsidDel="00000000" w:rsidR="00000000" w:rsidRPr="00000000">
        <w:rPr>
          <w:rtl w:val="0"/>
        </w:rPr>
        <w:t xml:space="preserve">приложения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Модератор – </w:t>
      </w:r>
      <w:r w:rsidDel="00000000" w:rsidR="00000000" w:rsidRPr="00000000">
        <w:rPr>
          <w:color w:val="000000"/>
          <w:highlight w:val="white"/>
          <w:rtl w:val="0"/>
        </w:rPr>
        <w:t xml:space="preserve">пользователь, </w:t>
      </w:r>
      <w:r w:rsidDel="00000000" w:rsidR="00000000" w:rsidRPr="00000000">
        <w:rPr>
          <w:highlight w:val="white"/>
          <w:rtl w:val="0"/>
        </w:rPr>
        <w:t xml:space="preserve">следящий за порядком внутри сообщества Игроков;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Наблюдатель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color w:val="000000"/>
          <w:rtl w:val="0"/>
        </w:rPr>
        <w:t xml:space="preserve"> человек, </w:t>
      </w:r>
      <w:r w:rsidDel="00000000" w:rsidR="00000000" w:rsidRPr="00000000">
        <w:rPr>
          <w:rtl w:val="0"/>
        </w:rPr>
        <w:t xml:space="preserve">не имеющий учетной записи, может только смотреть сражения других Игроков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Бот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стратегия на игру, которую придумал и реализовал Пользователь, с помощью Интегрированного редактора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Интегрированный редактор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rtl w:val="0"/>
        </w:rPr>
        <w:t xml:space="preserve"> среда внутри приложения, которая позволяет Игроку удобно и понятно превращать свои задумки на игру в стратегии и впоследствии сохранять их внутри сервиса;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Юниты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условные воины армии пользователя, которые будут вести сражение, согласно выбранному Боту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Блок кода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rtl w:val="0"/>
        </w:rPr>
        <w:t xml:space="preserve"> части алгоритмов, с помощью которых Игрок может реализовать свою стратегию, разделенные на категории в зависимости от функций, которые они выполняют; 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Матч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rtl w:val="0"/>
        </w:rPr>
        <w:t xml:space="preserve"> сражение между двумя Ботами;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Код бота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rtl w:val="0"/>
        </w:rPr>
        <w:t xml:space="preserve">алгоритм, заложенный в Бота Игроком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Поле, Поле сражения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rtl w:val="0"/>
        </w:rPr>
        <w:t xml:space="preserve"> место, на котором размещаются и взаимодействуют друг с другом Юниты, т. е. происходит сражение;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rtl w:val="0"/>
        </w:rPr>
        <w:t xml:space="preserve">REST API (REST)</w:t>
      </w:r>
      <w:r w:rsidDel="00000000" w:rsidR="00000000" w:rsidRPr="00000000">
        <w:rPr>
          <w:color w:val="000000"/>
          <w:highlight w:val="white"/>
          <w:rtl w:val="0"/>
        </w:rPr>
        <w:t xml:space="preserve"> – стиль архитектуры программного обеспечения для построения масштабируемых веб-приложений;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Полное наименование: «Алгоритмическо-стратегическая игра Botegy».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Краткое наименование: «Botegy».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объединений исполнителей и заказчика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Заказчик – 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Исполнители – студенты кафедры программирования и информационных технологий: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Евтеев Евгений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Савина Наталья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Шаталов Илья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документов, на основании которых создается приложение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Проект разрабатывается на основе данного технического задания и должен удовлетворять всем требованиям, указанным в нем.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Плановый срок начала работ – Март 2022 г.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Плановый срок окончания работ – Июнь 2022 г.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Основные этапы работ по созданию системы, их содержание и примерные сроки приведены в Таблице 1.</w:t>
      </w:r>
    </w:p>
    <w:tbl>
      <w:tblPr>
        <w:tblStyle w:val="Table1"/>
        <w:tblW w:w="9648.0" w:type="dxa"/>
        <w:jc w:val="left"/>
        <w:tblInd w:w="-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"/>
        <w:gridCol w:w="2344"/>
        <w:gridCol w:w="2140"/>
        <w:gridCol w:w="1560"/>
        <w:gridCol w:w="1920"/>
        <w:tblGridChange w:id="0">
          <w:tblGrid>
            <w:gridCol w:w="1684"/>
            <w:gridCol w:w="2344"/>
            <w:gridCol w:w="2140"/>
            <w:gridCol w:w="1560"/>
            <w:gridCol w:w="19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Содержание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Порядок приёмки документы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1.Составление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Утверждение ТЗ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 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rtl w:val="0"/>
              </w:rPr>
              <w:t xml:space="preserve">.03.202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– Исполнитель;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Согласование – Заказчик.</w:t>
            </w:r>
          </w:p>
        </w:tc>
      </w:tr>
      <w:tr>
        <w:trPr>
          <w:cantSplit w:val="0"/>
          <w:trHeight w:val="172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2.Техническое проектирование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сценариев работы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Miro.com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 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rtl w:val="0"/>
              </w:rPr>
              <w:t xml:space="preserve">.03.2022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дизайн-макета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Предоставление изображений дизайн-макета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 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rtl w:val="0"/>
              </w:rPr>
              <w:t xml:space="preserve">.03.202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3.Разработка программной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серверного модуля, модуля хранения данных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Приемка осуществляется в процессе испытаний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течение 50 дней с момента утверждения ТЗ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статической части </w:t>
            </w:r>
            <w:r w:rsidDel="00000000" w:rsidR="00000000" w:rsidRPr="00000000">
              <w:rPr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динамической части </w:t>
            </w:r>
            <w:r w:rsidDel="00000000" w:rsidR="00000000" w:rsidRPr="00000000">
              <w:rPr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4.Предварительные автономные испытания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Проверка соответствия функциональным требованиям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Согласно ТЗ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течение 7 дней с момента завершения разработки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Проверка комплекта документации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Доработка и повторные испытания до устранения недостатков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6.Разработка курсового проекта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Разработка курсового проекта, содержащего аналитическую информацию о проекте на основе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течение всего времени работы над проектом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 24.05.202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7.Опытная эксплуатация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Эксплуатация с привлечением небольшого количества участников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Ведение соответствующего внутреннего документа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 01.06.202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Доработка и повторные испытания до устранения недостатков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2149" w:hanging="360"/>
        <w:jc w:val="center"/>
        <w:rPr/>
      </w:pPr>
      <w:r w:rsidDel="00000000" w:rsidR="00000000" w:rsidRPr="00000000">
        <w:rPr>
          <w:color w:val="000000"/>
          <w:rtl w:val="0"/>
        </w:rPr>
        <w:t xml:space="preserve">Основные этапы разработки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 по созданию приложения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Исполнитель должен предоставить следующий комплект поставки при сдаче проекта: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Техническое задание;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Аналитику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Исходный код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Исполняемые модули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Документирование проекта в рамках Технического Задания ведётся в соответствии с ГОСТ 34.602-89.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цель создания приложения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создания приложения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Образовательно-развлекательная. Пользователь сможет провести время с пользой, одновременно играя в игру и улучшая свои навыки стратегического мышления. Также, соревновательный аспект будет мотивировать игрока развиваться, чтобы показывать лучшие результаты.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Дифференцирующая. Сама концепция соревновательной игры позволяет проводить различные отборы студентов в вуз или кандидатов на работу.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Задачи, решаемые с помощью приложения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Разрабатываемый проект должен решать следующие задачи: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</w:t>
      </w:r>
      <w:r w:rsidDel="00000000" w:rsidR="00000000" w:rsidRPr="00000000">
        <w:rPr>
          <w:rtl w:val="0"/>
        </w:rPr>
        <w:t xml:space="preserve">возможности построения стратегии поведения для юнитов на поле боя при помощи интегрированного редактора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возможности</w:t>
      </w:r>
      <w:r w:rsidDel="00000000" w:rsidR="00000000" w:rsidRPr="00000000">
        <w:rPr>
          <w:rtl w:val="0"/>
        </w:rPr>
        <w:t xml:space="preserve"> пользователя посмотреть матч, чтобы увидеть свою стратегию в бою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возможности </w:t>
      </w:r>
      <w:r w:rsidDel="00000000" w:rsidR="00000000" w:rsidRPr="00000000">
        <w:rPr>
          <w:rtl w:val="0"/>
        </w:rPr>
        <w:t xml:space="preserve">не смотреть матч, с целью экономии времени, а просто увидеть результат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возможности </w:t>
      </w:r>
      <w:r w:rsidDel="00000000" w:rsidR="00000000" w:rsidRPr="00000000">
        <w:rPr>
          <w:rtl w:val="0"/>
        </w:rPr>
        <w:t xml:space="preserve">выбора стратегии, против которой игроку хотелось бы попробовать свои силы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возможности создания не</w:t>
      </w:r>
      <w:r w:rsidDel="00000000" w:rsidR="00000000" w:rsidRPr="00000000">
        <w:rPr>
          <w:rtl w:val="0"/>
        </w:rPr>
        <w:t xml:space="preserve">скольких стратегий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Обеспечение возможности </w:t>
      </w:r>
      <w:r w:rsidDel="00000000" w:rsidR="00000000" w:rsidRPr="00000000">
        <w:rPr>
          <w:rtl w:val="0"/>
        </w:rPr>
        <w:t xml:space="preserve">редактирования уже существующих стратегий игрока.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приложению и программному обеспечению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color w:val="000000"/>
          <w:rtl w:val="0"/>
        </w:rPr>
        <w:t xml:space="preserve"> должн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color w:val="000000"/>
          <w:rtl w:val="0"/>
        </w:rPr>
        <w:t xml:space="preserve"> корректно </w:t>
      </w:r>
      <w:r w:rsidDel="00000000" w:rsidR="00000000" w:rsidRPr="00000000">
        <w:rPr>
          <w:rtl w:val="0"/>
        </w:rPr>
        <w:t xml:space="preserve">работать на устройствах, работающих на операционной системе Android 8.0 и новее.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Реализовывать основные задачи, стоящие перед данным проектом.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Созданное приложение должно иметь архитектуру, соответствующую шаблону Клиент-Серверного приложения, а также иметь разделение на Back-end и клиентскую часть, взаимодействие между которыми должно происходить с помощью REST API. Схематичное изображение архитектуры проекта продемонстрировано на Рисунке 1.</w:t>
        <w:br w:type="textWrapping"/>
        <w:br w:type="textWrapping"/>
      </w:r>
      <w:r w:rsidDel="00000000" w:rsidR="00000000" w:rsidRPr="00000000">
        <w:rPr/>
        <w:drawing>
          <wp:inline distB="0" distT="0" distL="114300" distR="114300">
            <wp:extent cx="5953125" cy="33337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Архитектура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 приложения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Для реализации серверной части были выбраны следующие технологии: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Язык программирования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Фреймворк Spring Boot;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СУБД PostgreSQL;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Инструмент для создания документации API Swagger;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Фреймворк </w:t>
      </w:r>
      <w:r w:rsidDel="00000000" w:rsidR="00000000" w:rsidRPr="00000000">
        <w:rPr>
          <w:rtl w:val="0"/>
        </w:rPr>
        <w:t xml:space="preserve">Hibernate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Библиотека Jakson;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Система автоматической сборки </w:t>
      </w:r>
      <w:r w:rsidDel="00000000" w:rsidR="00000000" w:rsidRPr="00000000">
        <w:rPr>
          <w:rtl w:val="0"/>
        </w:rPr>
        <w:t xml:space="preserve">Maven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Для реализации клиентской части были выбраны следующие технологии: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Unity 2020.3.30f1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Android sdk;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ab/>
        <w:t xml:space="preserve">Данные технологии были выбраны исходя возможностей, которые они дают для решения задач, связанных с разработкой игры, и из предыдущего опыта исполнителей.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персоналу, обслуживающему приложение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Помимо разработчиков, которые выпускают обновления и исправляют ошибки, для поддержания порядка требуются еще и модераторы. В обязанности модератора входит: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Регулярный мониторинг и блокирование аккаунтов пользователей, если там представлен контент, не соответствующего правилам сообщества приложения (оскорбительные ники и названия ботов);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новых модераторов из числа игроков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Языковые версии приложения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Приложение должно быть реализовано с поддержкой русской языковой версии.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Для взаимодействия с разрабатываемой системой выделяют следующие типы пользователей: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Наблюдатель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Игрок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Модератор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Игрок имеет доступ к основным функциям приложения, описанным в главе 10.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В возможности и обязанности модератора входит описанное в главе 4.2.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Возможности наблюдателя ограничиваются просмотром матчей других пользователей.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приложения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Общие требования к оформлению и верстке экранов приложения</w:t>
      </w:r>
    </w:p>
    <w:p w:rsidR="00000000" w:rsidDel="00000000" w:rsidP="00000000" w:rsidRDefault="00000000" w:rsidRPr="00000000" w14:paraId="000000E9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Оформление и верстка экранов приложения должны соответствовать следующим требованиям: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Все экраны приложения должны быть оформлены в едином стиле;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Все экраны приложения должны быть оформлены в соответствии с принципами Flat Design;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Дизайн приложения должен быть адаптирован для корректного отображения при различных размерах экрана;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Дизайн приложения должен поддерживать портретную ориентацию экрана.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Навигация по приложению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навигации по приложению</w:t>
      </w:r>
    </w:p>
    <w:p w:rsidR="00000000" w:rsidDel="00000000" w:rsidP="00000000" w:rsidRDefault="00000000" w:rsidRPr="00000000" w14:paraId="000000F0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Навигация в приложении осуществляется с помощью кнопок переходов на экраны. Возврат на предыдущий экран возможен при помощи соответствующих иконок или кнопки «Назад» мобильного устройства.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экранов приложения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начального экрана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расположены кнопки для входа в учетную запись, создания новой учетной записи;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нижней части экрана находится кнопка для входа без учетной записи, пользователь переходит сразу к поиску ботов.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4560" cy="45720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Начальный экран приложения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главного экрана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 правом верхнем углу находится кнопка для перехода на экран профиля пользователя;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находятся кнопки для перехода к списку ботов пользователя и перехода к поиску ботов других пользователей.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Главный экран приложения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профиля пользователя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 верхней части экрана находится имя пользователя;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Справа от имени пользователя расположена иконка редактирования имени пользователя;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расположены электронная почта пользователя, кнопка для редактирования пароля учетной записи;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нижней части экрана находится кнопка для выхода из учетной записи;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профиля пользователя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входа в учетную запись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находятся текстовые поля для ввода электронной почты и пароля учетной записи;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Ниже текстовых полей находятся кнопки для входа в учетную запись и входа в учетную запись с помощью аккаунта Google;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входа в учетную запись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регистрации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находятся текстовые поля для ввода электронной почты, имени пользователя и пароля новой учетной записи;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Ниже текстовых полей находятся кнопки для регистрации и создания учетной записи с помощью аккаунта Google;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регистрации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изменения пароля пользователя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находятся текстовые поля для ввода действующего и нового пароля учетной записи;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Ниже текстовых полей находится кнопка для сохранения пароля;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Для модератора в нижней части экрана находится кнопка для блокировки учетной записи пользователя.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изменения пароля пользователя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списка ботов пользователя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левой части экрана расположена лента с иконками и названиями ботов, созданных пользователем;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левом нижнем углу экрана находится иконка добавления нового бота;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 В центральной части экрана находится информация о боте;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название выбранного бота;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Рядом с названием бота находится иконка для редактирования названия бота;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нижнем углу экрана находится кнопка для редактирования бота. При нажатии на кнопку появляется диалоговое окно, позволяющее заменить выбранного бота, создать нового с его кодом и отменить действие;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нижней части экрана находится кнопка для удаления бота;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списка ботов пользователя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редактирования кода бота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левой части экрана расположена лента с иконками и названиями категорий синтаксических конструкций языка программирования создаваемого бота;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Нажатие на иконки категорий приводит к появлению списка синтаксических конструкций, которые можно добавить в код бота;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находится код создаваемого бота;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название создаваемого бота;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Справа от названия бота находится иконка редактирования названия создаваемого бота;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нижнем углу экрана находится кнопка для сохранения бота;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редактирования кода бота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поиска ботов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поле для ввода поискового запроса;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Справа от текстового поля находится иконка поиска ботов по введенной информации;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После нажатия на иконку поиска появляется список найденных ботов;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4560" cy="45720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6" w:hanging="357.00000000000017"/>
        <w:jc w:val="center"/>
        <w:rPr/>
      </w:pPr>
      <w:r w:rsidDel="00000000" w:rsidR="00000000" w:rsidRPr="00000000">
        <w:rPr>
          <w:rtl w:val="0"/>
        </w:rPr>
        <w:t xml:space="preserve">Экран поиска ботов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информации о боте другого пользователя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название просматриваемого бота и имя пользователя, создавшего бота. Нажатие на имя пользователя позволяет перейти на экран с информацией о пользователе;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находится информация о матчах, в которых участвовал бот. Нажатие на конкретный матч позволяет просмотреть результат боя;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нижней части экрана находится для начала матча с просматриваемым ботом. Если пользователь не вошел в свою учетную запись, кнопка отсутствует;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информации о боте другого пользователя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Экран выбора бота для матча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левой части экрана расположена лента с иконками и названиями ботов, созданных пользователем;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находится код выбранного бота;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название выбранного бота;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нижнем углу экрана находится кнопка для начала матча с участием просматриваемого бота;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выбора бота для матча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результата матча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Результат матча отображается во всплывающем окне;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окна находится информация о ботах, участвовавших в матче;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окна находится информация о победителе;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левом нижнем углу окна находится кнопка для просмотра матча;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нижнем углу окна находится кнопка для закрытия окна.</w:t>
      </w:r>
    </w:p>
    <w:p w:rsidR="00000000" w:rsidDel="00000000" w:rsidP="00000000" w:rsidRDefault="00000000" w:rsidRPr="00000000" w14:paraId="00000148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Отображение результатов матча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просмотра матча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окна находится информация о ботах, участвующих в матче;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окна отображается состояние поля боя, действия ботов в ходе матча;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просмотра матча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поля матча</w:t>
      </w:r>
    </w:p>
    <w:p w:rsidR="00000000" w:rsidDel="00000000" w:rsidP="00000000" w:rsidRDefault="00000000" w:rsidRPr="00000000" w14:paraId="00000151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Каждый из игроков может пользоваться сеткой для расстановки своих юнитов. Поле сражения состоит из двух таких сеток игроков, участвующих в матче. Юниты, выставленные ботами, помещаются по одному в клетку.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экрана информации о пользователе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верхней части экрана находится имя просматриваемого пользователя;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центральной части экрана находится список созданных пользователем ботов. Если пользователь обладает правами модератора, то ниже списка ботов находятся кнопки для блокировки учетной записи пользователя и назначения его модератором;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 правом верхнем углу экрана находится иконка перехода на предыдущий экран.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0280" cy="4572000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Экран информации о пользователе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92" w:right="0" w:hanging="432"/>
        <w:jc w:val="left"/>
        <w:rPr/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переходов</w:t>
      </w:r>
    </w:p>
    <w:p w:rsidR="00000000" w:rsidDel="00000000" w:rsidP="00000000" w:rsidRDefault="00000000" w:rsidRPr="00000000" w14:paraId="00000159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78359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789" w:hanging="360"/>
        <w:jc w:val="center"/>
        <w:rPr/>
      </w:pPr>
      <w:r w:rsidDel="00000000" w:rsidR="00000000" w:rsidRPr="00000000">
        <w:rPr>
          <w:rtl w:val="0"/>
        </w:rPr>
        <w:t xml:space="preserve">Диаграмма переходов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Функциональность приложения</w:t>
      </w:r>
    </w:p>
    <w:p w:rsidR="00000000" w:rsidDel="00000000" w:rsidP="00000000" w:rsidRDefault="00000000" w:rsidRPr="00000000" w14:paraId="0000015C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Система должна соответствовать следующим функциональным требованиям:</w:t>
      </w:r>
    </w:p>
    <w:p w:rsidR="00000000" w:rsidDel="00000000" w:rsidP="00000000" w:rsidRDefault="00000000" w:rsidRPr="00000000" w14:paraId="0000015D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1) Авторизация/Регистрация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 первом использовании приложения пользователь имеет возможность зарегистрировать новый аккаунт либо создать его с помощью учетной записи Google.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 повторном использовании приложения пользователь имеет возможность авторизовать уже существующий аккаунт.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 регистрации пользователь вводит почту, имя пользователя, пароль.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 авторизации пользователь вводит почту и пароль.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 некорректно введённых символах или неправильном пароле пользователь увидит соответственные сообщения.</w:t>
      </w:r>
    </w:p>
    <w:p w:rsidR="00000000" w:rsidDel="00000000" w:rsidP="00000000" w:rsidRDefault="00000000" w:rsidRPr="00000000" w14:paraId="00000163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2) Поиск ботов других пользователей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с помощью строки поиска может найти в списке интересующего бота.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выбрать бота из списка и перейти на экран просмотра информации о нем.</w:t>
      </w:r>
    </w:p>
    <w:p w:rsidR="00000000" w:rsidDel="00000000" w:rsidP="00000000" w:rsidRDefault="00000000" w:rsidRPr="00000000" w14:paraId="00000166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3) Просмотр списка ботов пользователя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листать созданных ботов.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выбрать одного из добавленных ботов и просмотреть информацию о нем.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перейти к экрану редактирования кода бота.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добавить нового бота.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удалить созданного бота.</w:t>
      </w:r>
    </w:p>
    <w:p w:rsidR="00000000" w:rsidDel="00000000" w:rsidP="00000000" w:rsidRDefault="00000000" w:rsidRPr="00000000" w14:paraId="0000016C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4) Пользование редактором кода бота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просматривать добавленный код бота.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листать категории блоков кода для создания ботов.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просматривать блоки кода, принадлежащие к конкретной категории.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добавлять конструкции в код своего бота.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удалять конструкции из кода.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редактировать название бота.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сохранить код и название бота.</w:t>
      </w:r>
    </w:p>
    <w:p w:rsidR="00000000" w:rsidDel="00000000" w:rsidP="00000000" w:rsidRDefault="00000000" w:rsidRPr="00000000" w14:paraId="00000174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5) Просмотр информации о боте другого пользователя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название просматриваемого бота.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имя пользователя, создавшего бота.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историю матчей просматриваемого бота.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посмотреть подробную информацию о матче.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Пользователь, вошедший в учетную запись, может участвовать в матче с просматриваемым ботом.</w:t>
      </w:r>
    </w:p>
    <w:p w:rsidR="00000000" w:rsidDel="00000000" w:rsidP="00000000" w:rsidRDefault="00000000" w:rsidRPr="00000000" w14:paraId="0000017A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6) Выбор бота для матча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листать созданных ботов.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выбрать одного из добавленных ботов и просмотреть его код.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перейти к матчу с участием выбранного бота.</w:t>
      </w:r>
    </w:p>
    <w:p w:rsidR="00000000" w:rsidDel="00000000" w:rsidP="00000000" w:rsidRDefault="00000000" w:rsidRPr="00000000" w14:paraId="0000017E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7) Просмотр информации о матче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названия ботов, участвовавших в матче.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результат матча.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просмотреть ход матча.</w:t>
      </w:r>
    </w:p>
    <w:p w:rsidR="00000000" w:rsidDel="00000000" w:rsidP="00000000" w:rsidRDefault="00000000" w:rsidRPr="00000000" w14:paraId="00000182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8) Просмотр матча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поля участников матча.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действия ботов.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действия юнитов на поле.</w:t>
      </w:r>
    </w:p>
    <w:p w:rsidR="00000000" w:rsidDel="00000000" w:rsidP="00000000" w:rsidRDefault="00000000" w:rsidRPr="00000000" w14:paraId="00000186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9) Просмотр информации о другом пользователе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имя выбранного пользователя.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список добавленных им ботов.</w:t>
      </w:r>
    </w:p>
    <w:p w:rsidR="00000000" w:rsidDel="00000000" w:rsidP="00000000" w:rsidRDefault="00000000" w:rsidRPr="00000000" w14:paraId="00000189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10) Просмотр информации о пользователе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свое имя 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видит электронную почту, с которой была создана учетная запись.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изменить имя пользователя.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изменить пароль учетной записи.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930" w:right="0" w:hanging="363"/>
        <w:jc w:val="left"/>
        <w:rPr/>
      </w:pPr>
      <w:bookmarkStart w:colFirst="0" w:colLast="0" w:name="_heading=h.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Заказчик:</w:t>
      </w:r>
    </w:p>
    <w:p w:rsidR="00000000" w:rsidDel="00000000" w:rsidP="00000000" w:rsidRDefault="00000000" w:rsidRPr="00000000" w14:paraId="00000193">
      <w:pPr>
        <w:ind w:right="4818"/>
        <w:rPr/>
      </w:pPr>
      <w:r w:rsidDel="00000000" w:rsidR="00000000" w:rsidRPr="00000000">
        <w:rPr>
          <w:rtl w:val="0"/>
        </w:rPr>
        <w:t xml:space="preserve">______________ (Тарасов В.С.)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Исполнители:</w:t>
      </w:r>
    </w:p>
    <w:p w:rsidR="00000000" w:rsidDel="00000000" w:rsidP="00000000" w:rsidRDefault="00000000" w:rsidRPr="00000000" w14:paraId="00000195">
      <w:pPr>
        <w:ind w:right="4818"/>
        <w:rPr/>
      </w:pPr>
      <w:r w:rsidDel="00000000" w:rsidR="00000000" w:rsidRPr="00000000">
        <w:rPr>
          <w:rtl w:val="0"/>
        </w:rPr>
        <w:t xml:space="preserve">__________ (Евтеев Е.А.)</w:t>
      </w:r>
    </w:p>
    <w:p w:rsidR="00000000" w:rsidDel="00000000" w:rsidP="00000000" w:rsidRDefault="00000000" w:rsidRPr="00000000" w14:paraId="00000196">
      <w:pPr>
        <w:ind w:right="4818"/>
        <w:rPr/>
      </w:pPr>
      <w:r w:rsidDel="00000000" w:rsidR="00000000" w:rsidRPr="00000000">
        <w:rPr>
          <w:rtl w:val="0"/>
        </w:rPr>
        <w:t xml:space="preserve">_____________ (Савина Н.Ю.)</w:t>
      </w:r>
    </w:p>
    <w:p w:rsidR="00000000" w:rsidDel="00000000" w:rsidP="00000000" w:rsidRDefault="00000000" w:rsidRPr="00000000" w14:paraId="00000197">
      <w:pPr>
        <w:ind w:right="4818"/>
        <w:rPr/>
      </w:pPr>
      <w:r w:rsidDel="00000000" w:rsidR="00000000" w:rsidRPr="00000000">
        <w:rPr>
          <w:rtl w:val="0"/>
        </w:rPr>
        <w:t xml:space="preserve">_____________ (Шаталов И.С.)</w:t>
      </w:r>
    </w:p>
    <w:sectPr>
      <w:footerReference r:id="rId23" w:type="default"/>
      <w:pgSz w:h="16838" w:w="11906" w:orient="portrait"/>
      <w:pgMar w:bottom="1134" w:top="1134" w:left="1701" w:right="851" w:header="709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30" w:hanging="363"/>
      </w:pPr>
      <w:rPr/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Таблица %1 - "/>
      <w:lvlJc w:val="center"/>
      <w:pPr>
        <w:ind w:left="2149" w:hanging="360"/>
      </w:pPr>
      <w:rPr/>
    </w:lvl>
    <w:lvl w:ilvl="1">
      <w:start w:val="1"/>
      <w:numFmt w:val="lowerLetter"/>
      <w:lvlText w:val="%2."/>
      <w:lvlJc w:val="left"/>
      <w:pPr>
        <w:ind w:left="2869" w:hanging="360"/>
      </w:pPr>
      <w:rPr/>
    </w:lvl>
    <w:lvl w:ilvl="2">
      <w:start w:val="1"/>
      <w:numFmt w:val="lowerRoman"/>
      <w:lvlText w:val="%3."/>
      <w:lvlJc w:val="right"/>
      <w:pPr>
        <w:ind w:left="3589" w:hanging="180"/>
      </w:pPr>
      <w:rPr/>
    </w:lvl>
    <w:lvl w:ilvl="3">
      <w:start w:val="1"/>
      <w:numFmt w:val="decimal"/>
      <w:lvlText w:val="%4."/>
      <w:lvlJc w:val="left"/>
      <w:pPr>
        <w:ind w:left="4309" w:hanging="360"/>
      </w:pPr>
      <w:rPr/>
    </w:lvl>
    <w:lvl w:ilvl="4">
      <w:start w:val="1"/>
      <w:numFmt w:val="lowerLetter"/>
      <w:lvlText w:val="%5."/>
      <w:lvlJc w:val="left"/>
      <w:pPr>
        <w:ind w:left="5029" w:hanging="360"/>
      </w:pPr>
      <w:rPr/>
    </w:lvl>
    <w:lvl w:ilvl="5">
      <w:start w:val="1"/>
      <w:numFmt w:val="lowerRoman"/>
      <w:lvlText w:val="%6."/>
      <w:lvlJc w:val="right"/>
      <w:pPr>
        <w:ind w:left="5749" w:hanging="180"/>
      </w:pPr>
      <w:rPr/>
    </w:lvl>
    <w:lvl w:ilvl="6">
      <w:start w:val="1"/>
      <w:numFmt w:val="decimal"/>
      <w:lvlText w:val="%7."/>
      <w:lvlJc w:val="left"/>
      <w:pPr>
        <w:ind w:left="6469" w:hanging="360"/>
      </w:pPr>
      <w:rPr/>
    </w:lvl>
    <w:lvl w:ilvl="7">
      <w:start w:val="1"/>
      <w:numFmt w:val="lowerLetter"/>
      <w:lvlText w:val="%8."/>
      <w:lvlJc w:val="left"/>
      <w:pPr>
        <w:ind w:left="7189" w:hanging="360"/>
      </w:pPr>
      <w:rPr/>
    </w:lvl>
    <w:lvl w:ilvl="8">
      <w:start w:val="1"/>
      <w:numFmt w:val="lowerRoman"/>
      <w:lvlText w:val="%9."/>
      <w:lvlJc w:val="right"/>
      <w:pPr>
        <w:ind w:left="7909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Рисунок %1 - "/>
      <w:lvlJc w:val="center"/>
      <w:pPr>
        <w:ind w:left="1789" w:hanging="360"/>
      </w:pPr>
      <w:rPr/>
    </w:lvl>
    <w:lvl w:ilvl="1">
      <w:start w:val="1"/>
      <w:numFmt w:val="lowerLetter"/>
      <w:lvlText w:val="%2."/>
      <w:lvlJc w:val="left"/>
      <w:pPr>
        <w:ind w:left="2509" w:hanging="360"/>
      </w:pPr>
      <w:rPr/>
    </w:lvl>
    <w:lvl w:ilvl="2">
      <w:start w:val="1"/>
      <w:numFmt w:val="lowerRoman"/>
      <w:lvlText w:val="%3."/>
      <w:lvlJc w:val="right"/>
      <w:pPr>
        <w:ind w:left="3229" w:hanging="180"/>
      </w:pPr>
      <w:rPr/>
    </w:lvl>
    <w:lvl w:ilvl="3">
      <w:start w:val="1"/>
      <w:numFmt w:val="decimal"/>
      <w:lvlText w:val="%4."/>
      <w:lvlJc w:val="left"/>
      <w:pPr>
        <w:ind w:left="3949" w:hanging="360"/>
      </w:pPr>
      <w:rPr/>
    </w:lvl>
    <w:lvl w:ilvl="4">
      <w:start w:val="1"/>
      <w:numFmt w:val="lowerLetter"/>
      <w:lvlText w:val="%5."/>
      <w:lvlJc w:val="left"/>
      <w:pPr>
        <w:ind w:left="4669" w:hanging="360"/>
      </w:pPr>
      <w:rPr/>
    </w:lvl>
    <w:lvl w:ilvl="5">
      <w:start w:val="1"/>
      <w:numFmt w:val="lowerRoman"/>
      <w:lvlText w:val="%6."/>
      <w:lvlJc w:val="right"/>
      <w:pPr>
        <w:ind w:left="5389" w:hanging="180"/>
      </w:pPr>
      <w:rPr/>
    </w:lvl>
    <w:lvl w:ilvl="6">
      <w:start w:val="1"/>
      <w:numFmt w:val="decimal"/>
      <w:lvlText w:val="%7."/>
      <w:lvlJc w:val="left"/>
      <w:pPr>
        <w:ind w:left="6109" w:hanging="360"/>
      </w:pPr>
      <w:rPr/>
    </w:lvl>
    <w:lvl w:ilvl="7">
      <w:start w:val="1"/>
      <w:numFmt w:val="lowerLetter"/>
      <w:lvlText w:val="%8."/>
      <w:lvlJc w:val="left"/>
      <w:pPr>
        <w:ind w:left="6829" w:hanging="360"/>
      </w:pPr>
      <w:rPr/>
    </w:lvl>
    <w:lvl w:ilvl="8">
      <w:start w:val="1"/>
      <w:numFmt w:val="lowerRoman"/>
      <w:lvlText w:val="%9."/>
      <w:lvlJc w:val="right"/>
      <w:pPr>
        <w:ind w:left="754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1" w:customStyle="1">
    <w:name w:val="Стиль1"/>
    <w:basedOn w:val="Normal"/>
    <w:link w:val="10"/>
    <w:qFormat w:val="1"/>
    <w:rsid w:val="00CE427E"/>
    <w:pPr>
      <w:numPr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ffffff" w:val="clear"/>
      <w:spacing w:after="120" w:before="120" w:line="240" w:lineRule="auto"/>
      <w:jc w:val="left"/>
    </w:pPr>
    <w:rPr>
      <w:b w:val="1"/>
      <w:color w:val="000000"/>
    </w:rPr>
  </w:style>
  <w:style w:type="paragraph" w:styleId="2" w:customStyle="1">
    <w:name w:val="Стиль2"/>
    <w:basedOn w:val="Normal"/>
    <w:link w:val="20"/>
    <w:qFormat w:val="1"/>
    <w:rsid w:val="00CE427E"/>
    <w:pPr>
      <w:numPr>
        <w:ilvl w:val="1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ffffff" w:val="clear"/>
      <w:spacing w:after="120" w:before="120" w:line="240" w:lineRule="auto"/>
      <w:jc w:val="left"/>
    </w:pPr>
    <w:rPr>
      <w:b w:val="1"/>
      <w:color w:val="000000"/>
    </w:rPr>
  </w:style>
  <w:style w:type="character" w:styleId="10" w:customStyle="1">
    <w:name w:val="Стиль1 Знак"/>
    <w:basedOn w:val="DefaultParagraphFont"/>
    <w:link w:val="1"/>
    <w:rsid w:val="00CE427E"/>
    <w:rPr>
      <w:b w:val="1"/>
      <w:color w:val="000000"/>
      <w:shd w:color="auto" w:fill="ffffff" w:val="clear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E427E"/>
    <w:pPr>
      <w:spacing w:after="100"/>
      <w:ind w:left="280"/>
    </w:pPr>
  </w:style>
  <w:style w:type="character" w:styleId="20" w:customStyle="1">
    <w:name w:val="Стиль2 Знак"/>
    <w:basedOn w:val="DefaultParagraphFont"/>
    <w:link w:val="2"/>
    <w:rsid w:val="00CE427E"/>
    <w:rPr>
      <w:b w:val="1"/>
      <w:color w:val="000000"/>
      <w:shd w:color="auto" w:fill="ffffff" w:val="cle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E427E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CE42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95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952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95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9527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95279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2022-03-11T17:51:00Z</dcterms:created>
</cp:coreProperties>
</file>