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27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Montserrat" w:cs="Montserrat" w:eastAsia="Montserrat" w:hAnsi="Montserrat"/>
                <w:color w:val="4b5563"/>
                <w:sz w:val="23"/>
                <w:szCs w:val="23"/>
                <w:rtl w:val="0"/>
              </w:rPr>
              <w:t xml:space="preserve">SWTID-2026-2746</w:t>
            </w:r>
            <w:r w:rsidDel="00000000" w:rsidR="00000000" w:rsidRPr="00000000">
              <w:rPr>
                <w:rFonts w:ascii="Arial" w:cs="Arial" w:eastAsia="Arial" w:hAnsi="Arial"/>
                <w:rtl w:val="0"/>
              </w:rPr>
              <w:t xml:space="preserve"> </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AI BlogNest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4450" cy="283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7">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83100" cy="2863850"/>
                    </a:xfrm>
                    <a:prstGeom prst="rect"/>
                    <a:ln/>
                  </pic:spPr>
                </pic:pic>
              </a:graphicData>
            </a:graphic>
          </wp:anchor>
        </w:drawing>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4" name="image1.png"/>
            <a:graphic>
              <a:graphicData uri="http://schemas.openxmlformats.org/drawingml/2006/picture">
                <pic:pic>
                  <pic:nvPicPr>
                    <pic:cNvPr descr="Diagram, timeline&#10;&#10;Description automatically generated" id="0" name="image1.png"/>
                    <pic:cNvPicPr preferRelativeResize="0"/>
                  </pic:nvPicPr>
                  <pic:blipFill>
                    <a:blip r:embed="rId9"/>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tl w:val="0"/>
              </w:rPr>
            </w:r>
          </w:p>
          <w:tbl>
            <w:tblPr>
              <w:tblStyle w:val="Table3"/>
              <w:tblW w:w="2385.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0000000000005"/>
              <w:tblGridChange w:id="0">
                <w:tblGrid>
                  <w:gridCol w:w="2385.0000000000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Account should be created successfully.</w:t>
                  </w:r>
                </w:p>
              </w:tc>
            </w:tr>
          </w:tbl>
          <w:p w:rsidR="00000000" w:rsidDel="00000000" w:rsidP="00000000" w:rsidRDefault="00000000" w:rsidRPr="00000000" w14:paraId="00000022">
            <w:pPr>
              <w:rPr>
                <w:rFonts w:ascii="Arial" w:cs="Arial" w:eastAsia="Arial" w:hAnsi="Arial"/>
                <w:sz w:val="20"/>
                <w:szCs w:val="20"/>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User</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bl>
            <w:tblPr>
              <w:tblStyle w:val="Table5"/>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5"/>
              <w:tblGridChange w:id="0">
                <w:tblGrid>
                  <w:gridCol w:w="4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login using my email and password.</w:t>
                  </w:r>
                </w:p>
              </w:tc>
            </w:tr>
          </w:tbl>
          <w:p w:rsidR="00000000" w:rsidDel="00000000" w:rsidP="00000000" w:rsidRDefault="00000000" w:rsidRPr="00000000" w14:paraId="0000002C">
            <w:pPr>
              <w:rPr>
                <w:rFonts w:ascii="Arial" w:cs="Arial" w:eastAsia="Arial" w:hAnsi="Arial"/>
                <w:sz w:val="20"/>
                <w:szCs w:val="20"/>
              </w:rPr>
            </w:pPr>
            <w:r w:rsidDel="00000000" w:rsidR="00000000" w:rsidRPr="00000000">
              <w:rPr>
                <w:rtl w:val="0"/>
              </w:rPr>
            </w:r>
          </w:p>
          <w:tbl>
            <w:tblPr>
              <w:tblStyle w:val="Table6"/>
              <w:tblW w:w="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
              <w:tblGridChange w:id="0">
                <w:tblGrid>
                  <w:gridCol w:w="25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tl w:val="0"/>
              </w:rPr>
            </w:r>
          </w:p>
          <w:tbl>
            <w:tblPr>
              <w:tblStyle w:val="Table7"/>
              <w:tblW w:w="2384.9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4.9999999999995"/>
              <w:tblGridChange w:id="0">
                <w:tblGrid>
                  <w:gridCol w:w="2384.9999999999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should receive authentication access.</w:t>
                  </w:r>
                </w:p>
              </w:tc>
            </w:tr>
          </w:tbl>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User</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Blogs</w:t>
            </w:r>
          </w:p>
        </w:tc>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create a new blog. </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Blog should be saved successfully. </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User</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Blogs</w:t>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view available blogs. </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Blog details should be displayed. </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High </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User</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Blogs</w:t>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update my blog. </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Updated blog should be saved. </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User</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Blog Management </w:t>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USN-6 </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delete my blog. </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Blog should be deleted successfully. </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User</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AI Blog Generation </w:t>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USN-7 </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generate blog content using AI. </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AI-generated content should be displayed. </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User</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Content Summarization </w:t>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USN-8 </w:t>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summarize blog content using AI. </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A short summary should be generated. </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388" w:hRule="atLeast"/>
          <w:tblHeader w:val="0"/>
        </w:trPr>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User</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 Authentication </w:t>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sz w:val="20"/>
                <w:szCs w:val="20"/>
                <w:rtl w:val="0"/>
              </w:rPr>
              <w:t xml:space="preserve">USN-9 </w:t>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access protected APIs after login. </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Unauthorized users should be denied access. </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 xml:space="preserve">User </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 </w:t>
            </w:r>
          </w:p>
        </w:tc>
        <w:tc>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USN-10</w:t>
            </w:r>
          </w:p>
        </w:tc>
        <w:tc>
          <w:tcPr/>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receive proper error messages for invalid requests. </w:t>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Appropriate error response should be displayed. </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 Medium</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4">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7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6">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7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C">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eveloper.ibm.com/patterns/visualize-unstructured-text/"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