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0" w:beforeAutospacing="0" w:afterAutospacing="0"/>
        <w:jc w:val="center"/>
        <w:rPr>
          <w:b w:val="1"/>
          <w:bCs w:val="1"/>
          <w:sz w:val="28"/>
          <w:szCs w:val="28"/>
        </w:rPr>
      </w:pPr>
      <w:r>
        <w:rPr>
          <w:b w:val="1"/>
          <w:bCs w:val="1"/>
          <w:sz w:val="28"/>
          <w:szCs w:val="28"/>
          <w:rtl w:val="0"/>
        </w:rPr>
        <w:t>Ideation Phase</w:t>
      </w:r>
    </w:p>
    <w:p>
      <w:pPr>
        <w:spacing w:after="0" w:beforeAutospacing="0" w:afterAutospacing="0"/>
        <w:jc w:val="center"/>
        <w:rPr>
          <w:b w:val="1"/>
          <w:bCs w:val="1"/>
          <w:sz w:val="28"/>
          <w:szCs w:val="28"/>
        </w:rPr>
      </w:pPr>
      <w:r>
        <w:rPr>
          <w:b w:val="1"/>
          <w:bCs w:val="1"/>
          <w:sz w:val="28"/>
          <w:szCs w:val="28"/>
          <w:rtl w:val="0"/>
        </w:rPr>
        <w:t>Define the Problem Statements</w:t>
      </w:r>
    </w:p>
    <w:p>
      <w:pPr>
        <w:spacing w:after="0" w:beforeAutospacing="0" w:afterAutospacing="0"/>
        <w:jc w:val="center"/>
        <w:rPr>
          <w:b w:val="1"/>
          <w:bCs w:val="1"/>
          <w:sz w:val="28"/>
          <w:szCs w:val="28"/>
        </w:rPr>
      </w:pPr>
    </w:p>
    <w:tbl>
      <w:tblPr>
        <w:tblStyle w:val="T3"/>
        <w:tblW w:w="9016" w:type="dxa"/>
        <w:jc w:val="left"/>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4508"/>
        <w:gridCol w:w="4508"/>
      </w:tblGrid>
      <w:tr>
        <w:trPr/>
        <w:tc>
          <w:tcPr>
            <w:tcW w:w="4508" w:type="dxa"/>
          </w:tcPr>
          <w:p>
            <w:r>
              <w:rPr>
                <w:rtl w:val="0"/>
              </w:rPr>
              <w:t>Date</w:t>
            </w:r>
          </w:p>
        </w:tc>
        <w:tc>
          <w:tcPr>
            <w:tcW w:w="4508" w:type="dxa"/>
          </w:tcPr>
          <w:p>
            <w:bookmarkStart w:id="0" w:name="_dx_frag_StartFragment"/>
            <w:bookmarkEnd w:id="0"/>
            <w:r>
              <w:t>27 September 2026</w:t>
            </w:r>
            <w:bookmarkStart w:id="1" w:name="_dx_frag_EndFragment"/>
            <w:bookmarkEnd w:id="1"/>
          </w:p>
        </w:tc>
      </w:tr>
      <w:tr>
        <w:trPr/>
        <w:tc>
          <w:tcPr>
            <w:tcW w:w="4508" w:type="dxa"/>
          </w:tcPr>
          <w:p>
            <w:r>
              <w:rPr>
                <w:rtl w:val="0"/>
              </w:rPr>
              <w:t>Team ID</w:t>
            </w:r>
          </w:p>
        </w:tc>
        <w:tc>
          <w:tcPr>
            <w:tcW w:w="4508" w:type="dxa"/>
          </w:tcPr>
          <w:p>
            <w:r>
              <w:rPr>
                <w:rFonts w:ascii="Montserrat" w:hAnsi="Montserrat" w:cs="Montserrat" w:eastAsia="Montserrat"/>
                <w:sz w:val="23"/>
                <w:szCs w:val="23"/>
                <w:rtl w:val="0"/>
              </w:rPr>
              <w:t>SWTID-2026-2746</w:t>
            </w:r>
            <w:r>
              <w:rPr>
                <w:rtl w:val="0"/>
              </w:rPr>
              <w:t xml:space="preserve"> </w:t>
            </w:r>
          </w:p>
        </w:tc>
      </w:tr>
      <w:tr>
        <w:trPr/>
        <w:tc>
          <w:tcPr>
            <w:tcW w:w="4508" w:type="dxa"/>
          </w:tcPr>
          <w:p>
            <w:r>
              <w:rPr>
                <w:rtl w:val="0"/>
              </w:rPr>
              <w:t>Project Name</w:t>
            </w:r>
          </w:p>
        </w:tc>
        <w:tc>
          <w:tcPr>
            <w:tcW w:w="4508" w:type="dxa"/>
          </w:tcPr>
          <w:p>
            <w:r>
              <w:rPr>
                <w:rtl w:val="0"/>
              </w:rPr>
              <w:t>AI BLOGNEST API</w:t>
            </w:r>
          </w:p>
        </w:tc>
      </w:tr>
      <w:tr>
        <w:trPr/>
        <w:tc>
          <w:tcPr>
            <w:tcW w:w="4508" w:type="dxa"/>
          </w:tcPr>
          <w:p>
            <w:r>
              <w:rPr>
                <w:rtl w:val="0"/>
              </w:rPr>
              <w:t>Maximum Marks</w:t>
            </w:r>
          </w:p>
        </w:tc>
        <w:tc>
          <w:tcPr>
            <w:tcW w:w="4508" w:type="dxa"/>
          </w:tcPr>
          <w:p>
            <w:r>
              <w:rPr>
                <w:rtl w:val="0"/>
              </w:rPr>
              <w:t>2 Marks</w:t>
            </w:r>
          </w:p>
        </w:tc>
      </w:tr>
    </w:tbl>
    <w:p>
      <w:pPr>
        <w:rPr>
          <w:b w:val="1"/>
          <w:bCs w:val="1"/>
          <w:sz w:val="24"/>
          <w:szCs w:val="24"/>
        </w:rPr>
      </w:pPr>
    </w:p>
    <w:p>
      <w:pPr>
        <w:rPr>
          <w:b w:val="1"/>
          <w:bCs w:val="1"/>
          <w:sz w:val="24"/>
          <w:szCs w:val="24"/>
        </w:rPr>
      </w:pPr>
      <w:r>
        <w:rPr>
          <w:b w:val="1"/>
          <w:bCs w:val="1"/>
          <w:sz w:val="24"/>
          <w:szCs w:val="24"/>
          <w:rtl w:val="0"/>
        </w:rPr>
        <w:t>Customer Problem Statement Template:</w:t>
      </w:r>
    </w:p>
    <w:p>
      <w:pPr>
        <w:jc w:val="both"/>
        <w:rPr>
          <w:sz w:val="24"/>
          <w:szCs w:val="24"/>
        </w:rPr>
      </w:pPr>
      <w:r>
        <w:rPr>
          <w:sz w:val="24"/>
          <w:szCs w:val="24"/>
          <w:rtl w:val="0"/>
        </w:rPr>
        <w:t>Create a problem statement to understand your customer's point of view. The Customer Problem Statement template helps you focus on what matters to create experiences people will love.</w:t>
      </w:r>
    </w:p>
    <w:p>
      <w:pPr>
        <w:jc w:val="both"/>
        <w:rPr>
          <w:sz w:val="24"/>
          <w:szCs w:val="24"/>
        </w:rPr>
      </w:pPr>
      <w:r>
        <w:rPr>
          <w:sz w:val="24"/>
          <w:szCs w:val="24"/>
          <w:rtl w:val="0"/>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rPr>
          <w:sz w:val="24"/>
          <w:szCs w:val="24"/>
        </w:rPr>
      </w:pPr>
      <w:r>
        <w:rPr>
          <w:sz w:val="24"/>
          <w:szCs w:val="24"/>
        </w:rPr>
        <w:drawing>
          <wp:inline xmlns:wp="http://schemas.openxmlformats.org/drawingml/2006/wordprocessingDrawing" distT="0" distB="0" distL="0" distR="0">
            <wp:extent cx="5731510" cy="2673350"/>
            <wp:effectExtent l="0" t="0" r="0" b="0"/>
            <wp:docPr id="1" name="image1.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Graphical user interface, text, application, email&#10;&#10;Description automatically generated"/>
                    <pic:cNvPicPr preferRelativeResize="0"/>
                  </pic:nvPicPr>
                  <pic:blipFill dpi="0">
                    <a:blip xmlns:r="http://schemas.openxmlformats.org/officeDocument/2006/relationships" r:embed="Relimage1"/>
                    <a:srcRect/>
                    <a:stretch>
                      <a:fillRect/>
                    </a:stretch>
                  </pic:blipFill>
                  <pic:spPr>
                    <a:xfrm>
                      <a:off x="0" y="0"/>
                      <a:ext cx="5731510" cy="2673350"/>
                    </a:xfrm>
                    <a:prstGeom prst="rect"/>
                  </pic:spPr>
                </pic:pic>
              </a:graphicData>
            </a:graphic>
          </wp:inline>
        </w:drawing>
      </w:r>
    </w:p>
    <w:p>
      <w:pPr>
        <w:rPr>
          <w:sz w:val="24"/>
          <w:szCs w:val="24"/>
        </w:rPr>
      </w:pPr>
      <w:r>
        <w:rPr>
          <w:sz w:val="24"/>
          <w:szCs w:val="24"/>
          <w:rtl w:val="0"/>
        </w:rPr>
        <w:t xml:space="preserve">Reference: </w:t>
      </w:r>
      <w:hyperlink xmlns:r="http://schemas.openxmlformats.org/officeDocument/2006/relationships" r:id="R2">
        <w:r>
          <w:rPr>
            <w:color w:val="0563C1"/>
            <w:sz w:val="24"/>
            <w:szCs w:val="24"/>
            <w:u w:val="single"/>
            <w:rtl w:val="0"/>
          </w:rPr>
          <w:t>https://miro.com/templates/customer-problem-statement/</w:t>
        </w:r>
      </w:hyperlink>
    </w:p>
    <w:p>
      <w:pPr>
        <w:rPr>
          <w:b w:val="1"/>
          <w:bCs w:val="1"/>
          <w:sz w:val="24"/>
          <w:szCs w:val="24"/>
        </w:rPr>
      </w:pPr>
      <w:r>
        <w:rPr>
          <w:b w:val="1"/>
          <w:bCs w:val="1"/>
          <w:sz w:val="24"/>
          <w:szCs w:val="24"/>
          <w:rtl w:val="0"/>
        </w:rPr>
        <w:t>Example:</w:t>
      </w:r>
    </w:p>
    <w:p>
      <w:pPr>
        <w:rPr>
          <w:sz w:val="24"/>
          <w:szCs w:val="24"/>
        </w:rPr>
      </w:pPr>
      <w:r>
        <w:rPr>
          <w:sz w:val="24"/>
          <w:szCs w:val="24"/>
        </w:rPr>
        <w:drawing>
          <wp:inline xmlns:wp="http://schemas.openxmlformats.org/drawingml/2006/wordprocessingDrawing" distT="0" distB="0" distL="0" distR="0">
            <wp:extent cx="5340350" cy="1111250"/>
            <wp:effectExtent l="0" t="0" r="0" b="0"/>
            <wp:docPr id="2" name="image2.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Chart, treemap chart&#10;&#10;Description automatically generated"/>
                    <pic:cNvPicPr preferRelativeResize="0"/>
                  </pic:nvPicPr>
                  <pic:blipFill dpi="0">
                    <a:blip xmlns:r="http://schemas.openxmlformats.org/officeDocument/2006/relationships" r:embed="Relimage2"/>
                    <a:srcRect/>
                    <a:stretch>
                      <a:fillRect/>
                    </a:stretch>
                  </pic:blipFill>
                  <pic:spPr>
                    <a:xfrm>
                      <a:off x="0" y="0"/>
                      <a:ext cx="5340625" cy="1111307"/>
                    </a:xfrm>
                    <a:prstGeom prst="rect"/>
                  </pic:spPr>
                </pic:pic>
              </a:graphicData>
            </a:graphic>
          </wp:inline>
        </w:drawing>
      </w:r>
    </w:p>
    <w:tbl>
      <w:tblPr>
        <w:tblStyle w:val="T4"/>
        <w:tblW w:w="10060" w:type="dxa"/>
        <w:jc w:val="left"/>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838"/>
        <w:gridCol w:w="1418"/>
        <w:gridCol w:w="1559"/>
        <w:gridCol w:w="1207"/>
        <w:gridCol w:w="1501"/>
        <w:gridCol w:w="2537"/>
      </w:tblGrid>
      <w:tr>
        <w:trPr/>
        <w:tc>
          <w:tcPr>
            <w:tcW w:w="1838" w:type="dxa"/>
          </w:tcPr>
          <w:p>
            <w:pPr>
              <w:rPr>
                <w:b w:val="1"/>
                <w:bCs w:val="1"/>
                <w:sz w:val="24"/>
                <w:szCs w:val="24"/>
              </w:rPr>
            </w:pPr>
            <w:r>
              <w:rPr>
                <w:b w:val="1"/>
                <w:bCs w:val="1"/>
                <w:sz w:val="24"/>
                <w:szCs w:val="24"/>
                <w:rtl w:val="0"/>
              </w:rPr>
              <w:t>Problem Statement (PS)</w:t>
            </w:r>
          </w:p>
        </w:tc>
        <w:tc>
          <w:tcPr>
            <w:tcW w:w="1418" w:type="dxa"/>
          </w:tcPr>
          <w:p>
            <w:pPr>
              <w:rPr>
                <w:b w:val="1"/>
                <w:bCs w:val="1"/>
                <w:sz w:val="24"/>
                <w:szCs w:val="24"/>
              </w:rPr>
            </w:pPr>
            <w:r>
              <w:rPr>
                <w:b w:val="1"/>
                <w:bCs w:val="1"/>
                <w:sz w:val="24"/>
                <w:szCs w:val="24"/>
                <w:rtl w:val="0"/>
              </w:rPr>
              <w:t>I am (Customer)</w:t>
            </w:r>
          </w:p>
        </w:tc>
        <w:tc>
          <w:tcPr>
            <w:tcW w:w="1559" w:type="dxa"/>
          </w:tcPr>
          <w:p>
            <w:pPr>
              <w:rPr>
                <w:b w:val="1"/>
                <w:bCs w:val="1"/>
                <w:sz w:val="24"/>
                <w:szCs w:val="24"/>
              </w:rPr>
            </w:pPr>
            <w:r>
              <w:rPr>
                <w:b w:val="1"/>
                <w:bCs w:val="1"/>
                <w:sz w:val="24"/>
                <w:szCs w:val="24"/>
                <w:rtl w:val="0"/>
              </w:rPr>
              <w:t>I’m trying to</w:t>
            </w:r>
          </w:p>
        </w:tc>
        <w:tc>
          <w:tcPr>
            <w:tcW w:w="1207" w:type="dxa"/>
          </w:tcPr>
          <w:p>
            <w:pPr>
              <w:rPr>
                <w:b w:val="1"/>
                <w:bCs w:val="1"/>
                <w:sz w:val="24"/>
                <w:szCs w:val="24"/>
              </w:rPr>
            </w:pPr>
            <w:r>
              <w:rPr>
                <w:b w:val="1"/>
                <w:bCs w:val="1"/>
                <w:sz w:val="24"/>
                <w:szCs w:val="24"/>
                <w:rtl w:val="0"/>
              </w:rPr>
              <w:t>But</w:t>
            </w:r>
          </w:p>
        </w:tc>
        <w:tc>
          <w:tcPr>
            <w:tcW w:w="1501" w:type="dxa"/>
          </w:tcPr>
          <w:p>
            <w:pPr>
              <w:rPr>
                <w:b w:val="1"/>
                <w:bCs w:val="1"/>
                <w:sz w:val="24"/>
                <w:szCs w:val="24"/>
              </w:rPr>
            </w:pPr>
            <w:r>
              <w:rPr>
                <w:b w:val="1"/>
                <w:bCs w:val="1"/>
                <w:sz w:val="24"/>
                <w:szCs w:val="24"/>
                <w:rtl w:val="0"/>
              </w:rPr>
              <w:t>Because</w:t>
            </w:r>
          </w:p>
        </w:tc>
        <w:tc>
          <w:tcPr>
            <w:tcW w:w="2537" w:type="dxa"/>
          </w:tcPr>
          <w:p>
            <w:pPr>
              <w:rPr>
                <w:b w:val="1"/>
                <w:bCs w:val="1"/>
                <w:sz w:val="24"/>
                <w:szCs w:val="24"/>
              </w:rPr>
            </w:pPr>
            <w:r>
              <w:rPr>
                <w:b w:val="1"/>
                <w:bCs w:val="1"/>
                <w:sz w:val="24"/>
                <w:szCs w:val="24"/>
                <w:rtl w:val="0"/>
              </w:rPr>
              <w:t>Which makes me feel</w:t>
            </w:r>
          </w:p>
        </w:tc>
      </w:tr>
      <w:tr>
        <w:trPr/>
        <w:tc>
          <w:tcPr>
            <w:tcW w:w="1838" w:type="dxa"/>
          </w:tcPr>
          <w:p>
            <w:pPr>
              <w:rPr>
                <w:sz w:val="24"/>
                <w:szCs w:val="24"/>
              </w:rPr>
            </w:pPr>
            <w:r>
              <w:rPr>
                <w:sz w:val="24"/>
                <w:szCs w:val="24"/>
                <w:rtl w:val="0"/>
              </w:rPr>
              <w:t>PS-1</w:t>
            </w:r>
          </w:p>
        </w:tc>
        <w:tc>
          <w:tcPr>
            <w:tcW w:w="1418" w:type="dxa"/>
          </w:tcPr>
          <w:p>
            <w:pPr>
              <w:rPr>
                <w:sz w:val="24"/>
                <w:szCs w:val="24"/>
              </w:rPr>
            </w:pPr>
            <w:r>
              <w:rPr>
                <w:sz w:val="24"/>
                <w:szCs w:val="24"/>
                <w:rtl w:val="0"/>
              </w:rPr>
              <w:t xml:space="preserve">a blog </w:t>
            </w:r>
          </w:p>
        </w:tc>
        <w:tc>
          <w:tcPr>
            <w:tcW w:w="1559" w:type="dxa"/>
          </w:tcPr>
          <w:p>
            <w:pPr>
              <w:rPr>
                <w:sz w:val="24"/>
                <w:szCs w:val="24"/>
              </w:rPr>
            </w:pPr>
            <w:r>
              <w:rPr>
                <w:sz w:val="24"/>
                <w:szCs w:val="24"/>
                <w:rtl w:val="0"/>
              </w:rPr>
              <w:t>to create and share my blog posts</w:t>
            </w:r>
          </w:p>
        </w:tc>
        <w:tc>
          <w:tcPr>
            <w:tcW w:w="1207" w:type="dxa"/>
          </w:tcPr>
          <w:p>
            <w:pPr>
              <w:rPr>
                <w:sz w:val="24"/>
                <w:szCs w:val="24"/>
              </w:rPr>
            </w:pPr>
            <w:r>
              <w:rPr>
                <w:sz w:val="24"/>
                <w:szCs w:val="24"/>
                <w:rtl w:val="0"/>
              </w:rPr>
              <w:t>it is difficult to manage posts and interact with readers in one place</w:t>
            </w:r>
          </w:p>
        </w:tc>
        <w:tc>
          <w:tcPr>
            <w:tcW w:w="1501" w:type="dxa"/>
          </w:tcPr>
          <w:p>
            <w:pPr>
              <w:rPr>
                <w:sz w:val="24"/>
                <w:szCs w:val="24"/>
              </w:rPr>
            </w:pPr>
            <w:r>
              <w:rPr>
                <w:sz w:val="24"/>
                <w:szCs w:val="24"/>
                <w:rtl w:val="0"/>
              </w:rPr>
              <w:t>blogging,comments and user management are scattered</w:t>
            </w:r>
          </w:p>
        </w:tc>
        <w:tc>
          <w:tcPr>
            <w:tcW w:w="2537" w:type="dxa"/>
          </w:tcPr>
          <w:p>
            <w:pPr>
              <w:rPr>
                <w:sz w:val="24"/>
                <w:szCs w:val="24"/>
              </w:rPr>
            </w:pPr>
            <w:r>
              <w:rPr>
                <w:sz w:val="24"/>
                <w:szCs w:val="24"/>
                <w:rtl w:val="0"/>
              </w:rPr>
              <w:t>frustrated</w:t>
            </w:r>
          </w:p>
        </w:tc>
      </w:tr>
      <w:tr>
        <w:trPr/>
        <w:tc>
          <w:tcPr>
            <w:tcW w:w="1838" w:type="dxa"/>
          </w:tcPr>
          <w:p>
            <w:pPr>
              <w:rPr>
                <w:sz w:val="24"/>
                <w:szCs w:val="24"/>
              </w:rPr>
            </w:pPr>
            <w:r>
              <w:rPr>
                <w:sz w:val="24"/>
                <w:szCs w:val="24"/>
                <w:rtl w:val="0"/>
              </w:rPr>
              <w:t>PS-2</w:t>
            </w:r>
          </w:p>
        </w:tc>
        <w:tc>
          <w:tcPr>
            <w:tcW w:w="1418" w:type="dxa"/>
          </w:tcPr>
          <w:p>
            <w:pPr>
              <w:rPr>
                <w:sz w:val="24"/>
                <w:szCs w:val="24"/>
              </w:rPr>
            </w:pPr>
            <w:r>
              <w:rPr>
                <w:sz w:val="24"/>
                <w:szCs w:val="24"/>
                <w:rtl w:val="0"/>
              </w:rPr>
              <w:t>a blog reader</w:t>
            </w:r>
          </w:p>
        </w:tc>
        <w:tc>
          <w:tcPr>
            <w:tcW w:w="1559" w:type="dxa"/>
          </w:tcPr>
          <w:p>
            <w:pPr>
              <w:rPr>
                <w:sz w:val="24"/>
                <w:szCs w:val="24"/>
              </w:rPr>
            </w:pPr>
            <w:r>
              <w:rPr>
                <w:sz w:val="24"/>
                <w:szCs w:val="24"/>
                <w:rtl w:val="0"/>
              </w:rPr>
              <w:t>to find and interact with useful blog content</w:t>
            </w:r>
          </w:p>
        </w:tc>
        <w:tc>
          <w:tcPr>
            <w:tcW w:w="1207" w:type="dxa"/>
          </w:tcPr>
          <w:p>
            <w:pPr>
              <w:rPr>
                <w:sz w:val="24"/>
                <w:szCs w:val="24"/>
              </w:rPr>
            </w:pPr>
            <w:r>
              <w:rPr>
                <w:sz w:val="24"/>
                <w:szCs w:val="24"/>
                <w:rtl w:val="0"/>
              </w:rPr>
              <w:t>it is difficult to search,save and engage with posts easily</w:t>
            </w:r>
          </w:p>
        </w:tc>
        <w:tc>
          <w:tcPr>
            <w:tcW w:w="1501" w:type="dxa"/>
          </w:tcPr>
          <w:p>
            <w:pPr>
              <w:rPr>
                <w:sz w:val="24"/>
                <w:szCs w:val="24"/>
              </w:rPr>
            </w:pPr>
            <w:r>
              <w:rPr>
                <w:sz w:val="24"/>
                <w:szCs w:val="24"/>
                <w:rtl w:val="0"/>
              </w:rPr>
              <w:t>there is no centralized platform for reading and interacting with blogs</w:t>
            </w:r>
          </w:p>
        </w:tc>
        <w:tc>
          <w:tcPr>
            <w:tcW w:w="2537" w:type="dxa"/>
          </w:tcPr>
          <w:p>
            <w:pPr>
              <w:rPr>
                <w:sz w:val="24"/>
                <w:szCs w:val="24"/>
              </w:rPr>
            </w:pPr>
            <w:r>
              <w:rPr>
                <w:sz w:val="24"/>
                <w:szCs w:val="24"/>
                <w:rtl w:val="0"/>
              </w:rPr>
              <w:t xml:space="preserve"> confused</w:t>
            </w:r>
          </w:p>
        </w:tc>
      </w:tr>
    </w:tbl>
    <w:p>
      <w:pPr>
        <w:rPr>
          <w:sz w:val="24"/>
          <w:szCs w:val="24"/>
        </w:rPr>
      </w:pPr>
    </w:p>
    <w:sectPr>
      <w:type w:val="nextPage"/>
      <w:pgSz w:w="11906" w:h="16838" w:code="0"/>
      <w:pgMar w:left="1440" w:right="1440" w:top="851" w:bottom="1440" w:header="708" w:footer="708" w:gutter="0"/>
      <w:pgNumType w:start="1" w:chapSep="period"/>
    </w:sectPr>
  </w:body>
</w:document>
</file>

<file path=word/fontTable.xml><?xml version="1.0" encoding="utf-8"?>
<w:fonts xmlns:w="http://schemas.openxmlformats.org/wordprocessingml/2006/main">
  <w:font w:name="Calibri">
    <w:embedRegular xmlns:r="http://schemas.openxmlformats.org/officeDocument/2006/relationships" r:id="rId0" w:fontKey="{17093832-70b3-47b3-9815-eb7e76d9dfcf}"/>
  </w:font>
  <w:font w:name="Arial">
    <w:embedRegular xmlns:r="http://schemas.openxmlformats.org/officeDocument/2006/relationships" r:id="rId1" w:fontKey="{3e3aafae-1dd0-4db1-84d7-e5adbcdb357c}"/>
  </w:font>
  <w:font w:name="Calibri">
    <w:embedBold xmlns:r="http://schemas.openxmlformats.org/officeDocument/2006/relationships" r:id="rId2" w:fontKey="{85c71470-f5fc-456a-ae70-e34a417c9295}"/>
  </w:font>
  <w:font w:name="Montserrat">
    <w:embedRegular xmlns:r="http://schemas.openxmlformats.org/officeDocument/2006/relationships" r:id="rId3" w:fontKey="{4ee0a817-50a5-4618-a959-56e122638af4}"/>
  </w:font>
</w:fonts>
</file>

<file path=word/numbering.xml><?xml version="1.0" encoding="utf-8"?>
<w:numbering xmlns:w="http://schemas.openxmlformats.org/wordprocessingml/2006/main"/>
</file>

<file path=word/settings.xml><?xml version="1.0" encoding="utf-8"?>
<w:settings xmlns:w="http://schemas.openxmlformats.org/wordprocessingml/2006/main">
  <w:embedTrueTypeFonts w:val="1"/>
  <w:displayBackgroundShape w:val="0"/>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Calibri" w:eastAsia="Calibri"/>
        <w:sz w:val="22"/>
        <w:szCs w:val="22"/>
        <w:lang w:val="en-IN"/>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Heading 1"/>
    <w:basedOn w:val="P0"/>
    <w:next w:val="P0"/>
    <w:pPr>
      <w:keepNext w:val="1"/>
      <w:keepLines w:val="1"/>
      <w:pageBreakBefore w:val="0"/>
      <w:spacing w:before="480" w:after="120" w:beforeAutospacing="0" w:afterAutospacing="0"/>
      <w:outlineLvl w:val="0"/>
    </w:pPr>
    <w:rPr>
      <w:b w:val="1"/>
      <w:bCs w:val="1"/>
      <w:sz w:val="48"/>
      <w:szCs w:val="48"/>
    </w:rPr>
  </w:style>
  <w:style w:type="paragraph" w:styleId="P2">
    <w:name w:val="Heading 2"/>
    <w:basedOn w:val="P0"/>
    <w:next w:val="P0"/>
    <w:pPr>
      <w:keepNext w:val="1"/>
      <w:keepLines w:val="1"/>
      <w:pageBreakBefore w:val="0"/>
      <w:spacing w:before="360" w:after="80" w:beforeAutospacing="0" w:afterAutospacing="0"/>
      <w:outlineLvl w:val="1"/>
    </w:pPr>
    <w:rPr>
      <w:b w:val="1"/>
      <w:bCs w:val="1"/>
      <w:sz w:val="36"/>
      <w:szCs w:val="36"/>
    </w:rPr>
  </w:style>
  <w:style w:type="paragraph" w:styleId="P3">
    <w:name w:val="Heading 3"/>
    <w:basedOn w:val="P0"/>
    <w:next w:val="P0"/>
    <w:pPr>
      <w:keepNext w:val="1"/>
      <w:keepLines w:val="1"/>
      <w:pageBreakBefore w:val="0"/>
      <w:spacing w:before="280" w:after="80" w:beforeAutospacing="0" w:afterAutospacing="0"/>
      <w:outlineLvl w:val="2"/>
    </w:pPr>
    <w:rPr>
      <w:b w:val="1"/>
      <w:bCs w:val="1"/>
      <w:sz w:val="28"/>
      <w:szCs w:val="28"/>
    </w:rPr>
  </w:style>
  <w:style w:type="paragraph" w:styleId="P4">
    <w:name w:val="Heading 4"/>
    <w:basedOn w:val="P0"/>
    <w:next w:val="P0"/>
    <w:pPr>
      <w:keepNext w:val="1"/>
      <w:keepLines w:val="1"/>
      <w:pageBreakBefore w:val="0"/>
      <w:spacing w:before="240" w:after="40" w:beforeAutospacing="0" w:afterAutospacing="0"/>
      <w:outlineLvl w:val="3"/>
    </w:pPr>
    <w:rPr>
      <w:b w:val="1"/>
      <w:bCs w:val="1"/>
      <w:sz w:val="24"/>
      <w:szCs w:val="24"/>
    </w:rPr>
  </w:style>
  <w:style w:type="paragraph" w:styleId="P5">
    <w:name w:val="Heading 5"/>
    <w:basedOn w:val="P0"/>
    <w:next w:val="P0"/>
    <w:pPr>
      <w:keepNext w:val="1"/>
      <w:keepLines w:val="1"/>
      <w:pageBreakBefore w:val="0"/>
      <w:spacing w:before="220" w:after="40" w:beforeAutospacing="0" w:afterAutospacing="0"/>
      <w:outlineLvl w:val="4"/>
    </w:pPr>
    <w:rPr>
      <w:b w:val="1"/>
      <w:bCs w:val="1"/>
      <w:sz w:val="22"/>
      <w:szCs w:val="22"/>
    </w:rPr>
  </w:style>
  <w:style w:type="paragraph" w:styleId="P6">
    <w:name w:val="Heading 6"/>
    <w:basedOn w:val="P0"/>
    <w:next w:val="P0"/>
    <w:pPr>
      <w:keepNext w:val="1"/>
      <w:keepLines w:val="1"/>
      <w:pageBreakBefore w:val="0"/>
      <w:spacing w:before="200" w:after="40" w:beforeAutospacing="0" w:afterAutospacing="0"/>
      <w:outlineLvl w:val="5"/>
    </w:pPr>
    <w:rPr>
      <w:b w:val="1"/>
      <w:bCs w:val="1"/>
      <w:sz w:val="20"/>
      <w:szCs w:val="20"/>
    </w:rPr>
  </w:style>
  <w:style w:type="paragraph" w:styleId="P7">
    <w:name w:val="Title"/>
    <w:basedOn w:val="P0"/>
    <w:next w:val="P0"/>
    <w:pPr>
      <w:keepNext w:val="1"/>
      <w:keepLines w:val="1"/>
      <w:pageBreakBefore w:val="0"/>
      <w:spacing w:before="480" w:after="120" w:beforeAutospacing="0" w:afterAutospacing="0"/>
    </w:pPr>
    <w:rPr>
      <w:b w:val="1"/>
      <w:bCs w:val="1"/>
      <w:sz w:val="72"/>
      <w:szCs w:val="72"/>
    </w:rPr>
  </w:style>
  <w:style w:type="paragraph" w:styleId="P8">
    <w:name w:val="Subtitle"/>
    <w:basedOn w:val="P0"/>
    <w:next w:val="P0"/>
    <w:pPr>
      <w:keepNext w:val="1"/>
      <w:keepLines w:val="1"/>
      <w:pageBreakBefore w:val="0"/>
      <w:spacing w:before="360" w:after="80" w:beforeAutospacing="0" w:afterAutospacing="0"/>
    </w:pPr>
    <w:rPr>
      <w:rFonts w:ascii="Georgia" w:hAnsi="Georgia" w:cs="Georgia" w:eastAsia="Georgia"/>
      <w:i w:val="1"/>
      <w:iCs w:val="1"/>
      <w:color w:val="666666"/>
      <w:sz w:val="48"/>
      <w:szCs w:val="4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Normal"/>
    <w:tblPr>
      <w:tblCellMar>
        <w:top w:w="100" w:type="dxa"/>
        <w:left w:w="100" w:type="dxa"/>
        <w:bottom w:w="100" w:type="dxa"/>
        <w:right w:w="100" w:type="dxa"/>
      </w:tblCellMar>
    </w:tblPr>
    <w:trPr/>
    <w:tcPr/>
  </w:style>
  <w:style w:type="table" w:styleId="T3">
    <w:name w:val=""/>
    <w:basedOn w:val="T2"/>
    <w:pPr>
      <w:spacing w:lineRule="auto" w:line="240" w:after="0" w:beforeAutospacing="0" w:afterAutospacing="0"/>
    </w:pPr>
    <w:tblPr>
      <w:tblStyleRowBandSize w:val="1"/>
      <w:tblStyleColBandSize w:val="1"/>
      <w:tblCellMar>
        <w:top w:w="0" w:type="dxa"/>
        <w:left w:w="108" w:type="dxa"/>
        <w:bottom w:w="0" w:type="dxa"/>
        <w:right w:w="108" w:type="dxa"/>
      </w:tblCellMar>
    </w:tblPr>
    <w:trPr/>
    <w:tcPr/>
  </w:style>
  <w:style w:type="table" w:styleId="T4">
    <w:name w:val="1"/>
    <w:basedOn w:val="T2"/>
    <w:pPr>
      <w:spacing w:lineRule="auto" w:line="240" w:after="0" w:beforeAutospacing="0" w:afterAutospacing="0"/>
    </w:pPr>
    <w:tblPr>
      <w:tblStyleRowBandSize w:val="1"/>
      <w:tblStyleColBandSize w:val="1"/>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2" Type="http://schemas.openxmlformats.org/officeDocument/2006/relationships/hyperlink" Target="https://miro.com/templates/customer-problem-statement/"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Fonts1" Type="http://schemas.openxmlformats.org/officeDocument/2006/relationships/fontTable" Target="fontTable.xml" /></Relationships>
</file>

<file path=word/_rels/fontTable.xml.rels>&#65279;<?xml version="1.0" encoding="utf-8"?><Relationships xmlns="http://schemas.openxmlformats.org/package/2006/relationships"><Relationship Id="rId0" Type="http://schemas.openxmlformats.org/officeDocument/2006/relationships/font" Target="fonts/font0.odttf" /><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2026-09-27T15:52:52Z</dcterms:created>
  <dcterms:modified xsi:type="dcterms:W3CDTF">2026-09-27T15:56:36Z</dcterms:modified>
  <cp:revision>1</cp:revision>
</cp:coreProperties>
</file>