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SaveHatke — Security Audit &amp; Hardening</w:t>
      </w:r>
    </w:p>
    <w:p>
      <w:pPr>
        <w:spacing w:after="200"/>
      </w:pPr>
      <w:r>
        <w:rPr>
          <w:i/>
          <w:color w:val="555555"/>
          <w:sz w:val="19"/>
        </w:rPr>
        <w:t>Summary report · Google-only authentication · two-admin model · payment &amp; coupon integrity · abuse protection</w:t>
      </w:r>
    </w:p>
    <w:p>
      <w:pPr>
        <w:pStyle w:val="Heading1"/>
      </w:pPr>
      <w:r>
        <w:t>Headline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768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3600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Automated security regression suite  (npm run verify:security)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120 checks — 0 failures</w:t>
            </w:r>
          </w:p>
        </w:tc>
      </w:tr>
      <w:tr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Fail-closed financial-write verifier  (npm run verify:fail-closed)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8 checks — 0 failures</w:t>
            </w:r>
          </w:p>
        </w:tc>
      </w:tr>
      <w:tr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Production dependency audit  (npm audit --omit=dev)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0 vulnerabilities</w:t>
            </w:r>
          </w:p>
        </w:tc>
      </w:tr>
      <w:tr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Google Login enabled · Email-only login disabled · OTP not used</w:t>
            </w:r>
          </w:p>
        </w:tc>
      </w:tr>
      <w:tr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Administrators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Exactly 2 · both full access · third-admin creation blocked</w:t>
            </w:r>
          </w:p>
        </w:tc>
      </w:tr>
      <w:tr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Coupons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Payment verified → code revealed · not verified → code stays protected</w:t>
            </w:r>
          </w:p>
        </w:tc>
      </w:tr>
      <w:tr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Login page visually unchanged (email input and Google button intact)</w:t>
            </w:r>
          </w:p>
        </w:tc>
      </w:tr>
    </w:tbl>
    <w:p/>
    <w:p>
      <w:pPr>
        <w:spacing w:after="200"/>
      </w:pPr>
      <w:r>
        <w:rPr>
          <w:sz w:val="19"/>
        </w:rPr>
        <w:t>Scope: 22 confirmed vulnerabilities fixed in code; 18 items remain that need deployment configuration, manual testing, or a payment-flow redesign decision. Nothing in this report claims a control is secure unless it was verified in code or by an executable test.</w:t>
      </w:r>
    </w:p>
    <w:p>
      <w:pPr>
        <w:pStyle w:val="Heading1"/>
      </w:pPr>
      <w:r>
        <w:t>1. Fixed — confirmed vulnerabilities</w:t>
      </w:r>
    </w:p>
    <w:p>
      <w:pPr>
        <w:pStyle w:val="Heading2"/>
      </w:pPr>
      <w:r>
        <w:t>Authentication and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Vulnerability</w:t>
            </w:r>
          </w:p>
        </w:tc>
        <w:tc>
          <w:tcPr>
            <w:tcW w:type="dxa" w:w="6624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Fix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Email-only session creation (POST /login, /register, /auth/google)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Disabled — 410/401. No code path anywhere turns an email address into a session.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Unverified Google identity claims trusted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Server-side verification of signature, issuer, audience, expiry, issued-at, nonce, email_verified and subject. Any failure refuses with no session.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Unauthenticated logout (could revoke another user's session)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Logout requires a valid session; revocation is scoped to the caller's own session token hash.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Fail-open session validation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Requires a live database row, Active status, unexpired expiry, and a non-empty verified Google subject. Missing schema refuses rather than passes.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Hard-coded JWT fallback secret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Startup fails unless JWT_SECRET is supplied and at least 32 bytes. Secret never reaches frontend code, responses, logs or Git.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Bearer tokens bypassing revocation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Cookie-only authentication; Authorization headers are ignored everywhere.</w:t>
            </w:r>
          </w:p>
        </w:tc>
      </w:tr>
    </w:tbl>
    <w:p>
      <w:pPr>
        <w:pStyle w:val="Heading2"/>
      </w:pPr>
      <w:r>
        <w:t>Coupons and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Vulnerability</w:t>
            </w:r>
          </w:p>
        </w:tc>
        <w:tc>
          <w:tcPr>
            <w:tcW w:type="dxa" w:w="6624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Fix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Chatbot revealed coupon codes on an email match alone (newly found in this audit)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Codes now require a PAID order plus its linked PAID payment for the same coupon at the same amount, matching the REST gate.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Payment-email spoofing via a duplicated Authentication-Results header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The first header now wins and duplicates are refused, closing the DMARC-spoof path.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Financial writes silently 'succeeded' into process memory during a Sheets outage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Strict writes must be acknowledged by Google Sheets; strict reads refuse the in-memory mirror; settlement refuses before the irreversible coupon flip.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Availability probe could never fail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Now uses a strict read, so an outage is reported instead of assumed healthy.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Admin payout approve/reject reported success on a failed write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Strict write followed by a compare-and-set re-read; a lost race returns 409, a failed write returns 503.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Refund writes discarded their own unique-constraint errors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Constraint violations are inspected and surfaced; a non-terminal transition can no longer overwrite a finalized refund.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Webhook signature covered a re-serialised body on URL variants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Raw-body capture is path-normalised, so the HMAC always covers the exact signed bytes.</w:t>
            </w:r>
          </w:p>
        </w:tc>
      </w:tr>
    </w:tbl>
    <w:p>
      <w:pPr>
        <w:pStyle w:val="Heading2"/>
      </w:pPr>
      <w:r>
        <w:t>Admin, authorization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Vulnerability</w:t>
            </w:r>
          </w:p>
        </w:tc>
        <w:tc>
          <w:tcPr>
            <w:tcW w:type="dxa" w:w="6624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Fix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Admin mutation audit log recorded nothing but 404s (newly found in this audit)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The path is captured at middleware entry instead of at response time, so real admin mutations are now logged with identity, action, target and request id.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Admin Gmail push endpoint had no admin auth and compared its token with !=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Constant-time comparison, case-insensitive account match, validated history id, and non-revealing rejections.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Spoofable client IP defeated rate limiting and forged audit IPs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Only Vercel's forwarded header and the trusted-hop request IP are consulted; caller-supplied CDN headers are ignored.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Role escalation and third-admin creation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Admin status is derived server-side from the frozen two-account allowlist plus a live session; create/update/delete-admin are unconditional 403s.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Unauthenticated /api/admin/* surface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Every admin route carries authentication plus the server-side admin check; 28 admin routes probed unauthenticated returned no 2xx.</w:t>
            </w:r>
          </w:p>
        </w:tc>
      </w:tr>
    </w:tbl>
    <w:p>
      <w:pPr>
        <w:pStyle w:val="Heading2"/>
      </w:pPr>
      <w:r>
        <w:t>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Vulnerability</w:t>
            </w:r>
          </w:p>
        </w:tc>
        <w:tc>
          <w:tcPr>
            <w:tcW w:type="dxa" w:w="6624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Fix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No Content-Security-Policy; missing Permissions-Policy; inconsistent 429 responses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Enforced frame-ancestors plus a report-only CSP that cannot break the UI; a denying Permissions-Policy; every limiter now emits the same safe 429 shape and serves the existing branded 429 page to browser navigations.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Unlocked Supabase table and open default privileges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 new migration locks every table in the public schema, not a hand-maintained list, and revokes default privileges so future tables are created closed.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Leftover debug beacon inside the module holding the Sheets private key</w:t>
            </w:r>
          </w:p>
        </w:tc>
        <w:tc>
          <w:tcPr>
            <w:tcW w:type="dxa" w:w="66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Removed. Diagnostics go to the protected server log instead.</w:t>
            </w:r>
          </w:p>
        </w:tc>
      </w:tr>
    </w:tbl>
    <w:p/>
    <w:p>
      <w:r>
        <w:rPr>
          <w:b/>
          <w:color w:val="0B7A3B"/>
        </w:rPr>
        <w:t xml:space="preserve">Verified as already safe (no change needed): </w:t>
      </w:r>
      <w:r>
        <w:t>Google Sheets writes use RAW input, so formula injection is not possible; the REST coupon-reveal path is correctly payment-gated and owner-scoped; site_settings RLS is locked; the Turnstile verifier fails closed; the price tracker escapes all user input; no OTP/TOTP/password or magic-link route is mounted; and the Supabase service-role key never reaches frontend code.</w:t>
      </w:r>
    </w:p>
    <w:p>
      <w:pPr>
        <w:pStyle w:val="Heading1"/>
      </w:pPr>
      <w:r>
        <w:t>2. Remaining — not fixable in code alone</w:t>
      </w:r>
    </w:p>
    <w:p>
      <w:pPr>
        <w:pStyle w:val="Heading2"/>
      </w:pPr>
      <w:r>
        <w:t>Requires deployment configuration</w:t>
      </w:r>
    </w:p>
    <w:p>
      <w:pPr>
        <w:pStyle w:val="ListBullet"/>
        <w:spacing w:before="0" w:after="40"/>
      </w:pPr>
      <w:r>
        <w:rPr>
          <w:b/>
        </w:rPr>
        <w:t xml:space="preserve">Distributed rate limiting. </w:t>
      </w:r>
      <w:r>
        <w:t>All limiters are in-process, so limits are per-instance and reset on cold start. Point the limiter store at Redis/Upstash or Vercel KV, and put edge/WAF rate-limit rules in front of the authentication, coupon, payment and AI endpoints.</w:t>
      </w:r>
    </w:p>
    <w:p>
      <w:pPr>
        <w:pStyle w:val="ListBullet"/>
        <w:spacing w:before="0" w:after="40"/>
      </w:pPr>
      <w:r>
        <w:rPr>
          <w:b/>
        </w:rPr>
        <w:t xml:space="preserve">Apply the new migration. </w:t>
      </w:r>
      <w:r>
        <w:t>Run 20261003_lock_remaining_public_tables.sql, then confirm both verification queries in its footer return zero rows.</w:t>
      </w:r>
    </w:p>
    <w:p>
      <w:pPr>
        <w:pStyle w:val="ListBullet"/>
        <w:spacing w:before="0" w:after="40"/>
      </w:pPr>
      <w:r>
        <w:rPr>
          <w:b/>
        </w:rPr>
        <w:t xml:space="preserve">CRON_SECRET must be set. </w:t>
      </w:r>
      <w:r>
        <w:t>Without it the scheduled report and Drive keepalive cannot run unattended.</w:t>
      </w:r>
    </w:p>
    <w:p>
      <w:pPr>
        <w:pStyle w:val="ListBullet"/>
        <w:spacing w:before="0" w:after="40"/>
      </w:pPr>
      <w:r>
        <w:rPr>
          <w:b/>
        </w:rPr>
        <w:t xml:space="preserve">WAF / edge protection. </w:t>
      </w:r>
      <w:r>
        <w:t>The layer that must absorb volumetric attacks does not exist yet; this is a dashboard task, not a code change.</w:t>
      </w:r>
    </w:p>
    <w:p>
      <w:pPr>
        <w:pStyle w:val="Heading2"/>
      </w:pPr>
      <w:r>
        <w:t>Requires manual testing</w:t>
      </w:r>
    </w:p>
    <w:p>
      <w:pPr>
        <w:pStyle w:val="ListBullet"/>
        <w:spacing w:before="0" w:after="40"/>
      </w:pPr>
      <w:r>
        <w:rPr>
          <w:b/>
        </w:rPr>
        <w:t xml:space="preserve">Real end-to-end Google login. </w:t>
      </w:r>
      <w:r>
        <w:t>Every failure path is verified and forged or expired tokens are refused; a genuine successful login needs a live browser consent in staging.</w:t>
      </w:r>
    </w:p>
    <w:p>
      <w:pPr>
        <w:pStyle w:val="ListBullet"/>
        <w:spacing w:before="0" w:after="40"/>
      </w:pPr>
      <w:r>
        <w:rPr>
          <w:b/>
        </w:rPr>
        <w:t xml:space="preserve">Spoofed payment email. </w:t>
      </w:r>
      <w:r>
        <w:t>Confirm the first-header fix against an actual forged message.</w:t>
      </w:r>
    </w:p>
    <w:p>
      <w:pPr>
        <w:pStyle w:val="ListBullet"/>
        <w:spacing w:before="0" w:after="40"/>
      </w:pPr>
      <w:r>
        <w:rPr>
          <w:b/>
        </w:rPr>
        <w:t xml:space="preserve">Chatbot abuse limits. </w:t>
      </w:r>
      <w:r>
        <w:t>The chatbot's throttle is in-process and the AI provider is paid.</w:t>
      </w:r>
    </w:p>
    <w:p>
      <w:pPr>
        <w:pStyle w:val="ListBullet"/>
        <w:spacing w:before="0" w:after="40"/>
      </w:pPr>
      <w:r>
        <w:rPr>
          <w:b/>
        </w:rPr>
        <w:t xml:space="preserve">Live header and IP check. </w:t>
      </w:r>
      <w:r>
        <w:t>Confirm the new headers are served and that a spoofed CDN header is no longer honoured in production.</w:t>
      </w:r>
    </w:p>
    <w:p>
      <w:pPr>
        <w:pStyle w:val="Heading2"/>
      </w:pPr>
      <w:r>
        <w:t>Payment-flow design decisions (deliberately not rewritten)</w:t>
      </w:r>
    </w:p>
    <w:p>
      <w:r>
        <w:rPr>
          <w:sz w:val="19"/>
        </w:rPr>
        <w:t>All of these now fail closed — no coupon can be revealed and no payment is marked paid without server verification — but they are architecture decisions that need an owner's call, and changing them risks the existing user experience the brief protects.</w:t>
      </w:r>
    </w:p>
    <w:p>
      <w:pPr>
        <w:pStyle w:val="ListBullet"/>
        <w:spacing w:before="0" w:after="40"/>
      </w:pPr>
      <w:r>
        <w:rPr>
          <w:b/>
        </w:rPr>
        <w:t xml:space="preserve">Six-hour checking window versus a thirty-minute settlement cutoff. </w:t>
      </w:r>
      <w:r>
        <w:t>A credit arriving in that gap is parked for review with no automatic refund record.</w:t>
      </w:r>
    </w:p>
    <w:p>
      <w:pPr>
        <w:pStyle w:val="ListBullet"/>
        <w:spacing w:before="0" w:after="40"/>
      </w:pPr>
      <w:r>
        <w:rPr>
          <w:b/>
        </w:rPr>
        <w:t xml:space="preserve">Same-amount ambiguity is exploitable as griefing. </w:t>
      </w:r>
      <w:r>
        <w:t>A held payment at a deterministic price can strand a genuine credit that can never be re-matched.</w:t>
      </w:r>
    </w:p>
    <w:p>
      <w:pPr>
        <w:pStyle w:val="ListBullet"/>
        <w:spacing w:before="0" w:after="40"/>
      </w:pPr>
      <w:r>
        <w:rPr>
          <w:b/>
        </w:rPr>
        <w:t xml:space="preserve">No unique correlator binds a credit to an order. </w:t>
      </w:r>
      <w:r>
        <w:t>Amount plus arrival window is the whole policy, so a payment for one order can settle another at the same price.</w:t>
      </w:r>
    </w:p>
    <w:p>
      <w:pPr>
        <w:pStyle w:val="ListBullet"/>
        <w:spacing w:before="0" w:after="40"/>
      </w:pPr>
      <w:r>
        <w:rPr>
          <w:b/>
        </w:rPr>
        <w:t xml:space="preserve">No database constraints for payments or orders. </w:t>
      </w:r>
      <w:r>
        <w:t>Cross-instance duplicate live windows remain possible; the atomic coupon flip still prevents double assignment.</w:t>
      </w:r>
    </w:p>
    <w:p>
      <w:pPr>
        <w:pStyle w:val="ListBullet"/>
        <w:spacing w:before="0" w:after="40"/>
      </w:pPr>
      <w:r>
        <w:rPr>
          <w:b/>
        </w:rPr>
        <w:t xml:space="preserve">Admin payouts bypass the reservation mechanism </w:t>
      </w:r>
      <w:r>
        <w:t>that the seller-payout path uses.</w:t>
      </w:r>
    </w:p>
    <w:p>
      <w:pPr>
        <w:pStyle w:val="ListBullet"/>
        <w:spacing w:before="0" w:after="40"/>
      </w:pPr>
      <w:r>
        <w:rPr>
          <w:b/>
        </w:rPr>
        <w:t xml:space="preserve">The webhook has no signed timestamp or event-id store </w:t>
      </w:r>
      <w:r>
        <w:t>and the payment email's amount is parsed from free text with the payer left unverified.</w:t>
      </w:r>
    </w:p>
    <w:p>
      <w:r>
        <w:br w:type="page"/>
      </w:r>
    </w:p>
    <w:p>
      <w:pPr>
        <w:pStyle w:val="Heading1"/>
      </w:pPr>
      <w:r>
        <w:t>3. Requirement confirmations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1296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5760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Google Login enabled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Full authorization-code flow with PKCE, signed state cookie and server-side ID-token verification.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Email-only login disabled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Login and register endpoints return 410. An email address alone can never create, authenticate or restore a session.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OTP not used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No OTP, SMS, email-code, password or magic-link route is mounted. The legacy routers are unreachable dead code.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Authorized admins = 2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Startup throws unless exactly two unique active accounts are configured in server-owned config.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Both admins full access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Identical role, no hierarchy, no scopes, no read-only variant.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Third-admin creation blocked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Create, update and delete-admin are unconditional 403s; no route writes admin records.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Role escalation blocked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Forged role, isAdmin, email and user_id fields have zero influence across 38 probed routes.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Payment verified → coupon revealed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Atomic conditional coupon flip gated on a server-verified paid payment and its paid order.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Payment not verified → coupon protected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No endpoint accepts paid, payment_status, order_status, amount or UTR as authority.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429 with Retry-After, no leakage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Retry-After, no-store, safe JSON body, branded page for browser navigations, no auto-retry.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Existing UI preserved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Login page markup unchanged; email input and Google button present; no layout, styling or animation changed.</w:t>
            </w:r>
          </w:p>
        </w:tc>
      </w:tr>
    </w:tbl>
    <w:p>
      <w:pPr>
        <w:pStyle w:val="Heading1"/>
      </w:pPr>
      <w:r>
        <w:t>4. Risk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296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9072"/>
            <w:shd w:val="clear" w:color="auto" w:fill="E8F5E9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Open items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Critical</w:t>
            </w:r>
          </w:p>
        </w:tc>
        <w:tc>
          <w:tcPr>
            <w:tcW w:type="dxa" w:w="907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None outstanding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907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Distributed rate limiting absent (per-instance limits); payment-flow windows and same-amount ambiguity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907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No unique correlator between credit and order; no payments/orders database constraints; refund sequence not transactional; admin payout surface lacks reservations; sign-in CAPTCHA not verified server-side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907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Webhook replay lacks a signed timestamp; email amount parsed from free text; report-only CSP awaiting enforcement; documentation drift</w:t>
            </w:r>
          </w:p>
        </w:tc>
      </w:tr>
    </w:tbl>
    <w:p/>
    <w:p>
      <w:r>
        <w:rPr>
          <w:b/>
        </w:rPr>
        <w:t xml:space="preserve">Deliverables: </w:t>
      </w:r>
      <w:r>
        <w:t>verify-security.cjs (120 checks), verify-fail-closed.cjs (8 checks) and the new Supabase lockdown migration. Run everything with npm run verify:all. Neither verifier performs destructive or load testing and neither should be pointed at production.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