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10" w:rsidRPr="00617A9D" w:rsidRDefault="002D0210" w:rsidP="002D0210">
      <w:pPr>
        <w:tabs>
          <w:tab w:val="right" w:pos="9355"/>
        </w:tabs>
      </w:pPr>
      <w:r>
        <w:t>Целью своего исследования я выбрала проверить, правда ли слово «кров» тяжело перевести на английский язык, а слово «комната» практически всегда будет легко переводиться.</w:t>
      </w:r>
    </w:p>
    <w:p w:rsidR="002D0210" w:rsidRPr="00617A9D" w:rsidRDefault="002D0210" w:rsidP="002D0210">
      <w:pPr>
        <w:tabs>
          <w:tab w:val="right" w:pos="9355"/>
        </w:tabs>
      </w:pPr>
      <w:r>
        <w:t>Используя параллельный корпус НРКЯ, я провела исследование, с данными которого я предлагаю вам ознакомиться:</w:t>
      </w:r>
    </w:p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2D0210" w:rsidTr="000778F5">
        <w:trPr>
          <w:trHeight w:val="264"/>
        </w:trPr>
        <w:tc>
          <w:tcPr>
            <w:tcW w:w="2395" w:type="dxa"/>
          </w:tcPr>
          <w:p w:rsidR="002D0210" w:rsidRPr="00617A9D" w:rsidRDefault="002D0210" w:rsidP="000778F5">
            <w:pPr>
              <w:tabs>
                <w:tab w:val="right" w:pos="9355"/>
              </w:tabs>
              <w:rPr>
                <w:color w:val="FF0000"/>
                <w:highlight w:val="green"/>
              </w:rPr>
            </w:pPr>
            <w:r w:rsidRPr="00617A9D">
              <w:rPr>
                <w:color w:val="FF0000"/>
                <w:highlight w:val="green"/>
              </w:rPr>
              <w:t>Название</w:t>
            </w:r>
          </w:p>
        </w:tc>
        <w:tc>
          <w:tcPr>
            <w:tcW w:w="2396" w:type="dxa"/>
          </w:tcPr>
          <w:p w:rsidR="002D0210" w:rsidRPr="00617A9D" w:rsidRDefault="002D0210" w:rsidP="000778F5">
            <w:pPr>
              <w:tabs>
                <w:tab w:val="right" w:pos="9355"/>
              </w:tabs>
              <w:rPr>
                <w:color w:val="FF0000"/>
                <w:highlight w:val="green"/>
              </w:rPr>
            </w:pPr>
            <w:r w:rsidRPr="00617A9D">
              <w:rPr>
                <w:color w:val="FF0000"/>
                <w:highlight w:val="green"/>
              </w:rPr>
              <w:t>Формула</w:t>
            </w:r>
          </w:p>
        </w:tc>
        <w:tc>
          <w:tcPr>
            <w:tcW w:w="2396" w:type="dxa"/>
          </w:tcPr>
          <w:p w:rsidR="002D0210" w:rsidRPr="00617A9D" w:rsidRDefault="002D0210" w:rsidP="000778F5">
            <w:pPr>
              <w:tabs>
                <w:tab w:val="right" w:pos="9355"/>
              </w:tabs>
              <w:rPr>
                <w:color w:val="FF0000"/>
                <w:highlight w:val="green"/>
              </w:rPr>
            </w:pPr>
            <w:r w:rsidRPr="00617A9D">
              <w:rPr>
                <w:color w:val="FF0000"/>
                <w:highlight w:val="green"/>
              </w:rPr>
              <w:t>Комната</w:t>
            </w:r>
          </w:p>
        </w:tc>
        <w:tc>
          <w:tcPr>
            <w:tcW w:w="2396" w:type="dxa"/>
          </w:tcPr>
          <w:p w:rsidR="002D0210" w:rsidRPr="00617A9D" w:rsidRDefault="002D0210" w:rsidP="000778F5">
            <w:pPr>
              <w:tabs>
                <w:tab w:val="right" w:pos="9355"/>
              </w:tabs>
              <w:rPr>
                <w:color w:val="FF0000"/>
                <w:highlight w:val="green"/>
              </w:rPr>
            </w:pPr>
            <w:r w:rsidRPr="00617A9D">
              <w:rPr>
                <w:color w:val="FF0000"/>
                <w:highlight w:val="green"/>
              </w:rPr>
              <w:t>Кров</w:t>
            </w:r>
          </w:p>
        </w:tc>
      </w:tr>
      <w:tr w:rsidR="002D0210" w:rsidTr="000778F5">
        <w:trPr>
          <w:trHeight w:val="1623"/>
        </w:trPr>
        <w:tc>
          <w:tcPr>
            <w:tcW w:w="2395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t>отношение абсолютной частоты самой частотной модели перевода к количеству различных эквивалентов</w:t>
            </w:r>
          </w:p>
        </w:tc>
        <w:tc>
          <w:tcPr>
            <w:tcW w:w="2396" w:type="dxa"/>
          </w:tcPr>
          <w:p w:rsidR="002D0210" w:rsidRPr="00141FE5" w:rsidRDefault="002D0210" w:rsidP="000778F5">
            <w:pPr>
              <w:tabs>
                <w:tab w:val="right" w:pos="93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Fmmax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NumM</w:t>
            </w:r>
            <w:proofErr w:type="spellEnd"/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rPr>
                <w:lang w:val="en-US"/>
              </w:rPr>
              <w:t>11.8</w:t>
            </w:r>
          </w:p>
          <w:p w:rsidR="002D0210" w:rsidRPr="00141FE5" w:rsidRDefault="002D0210" w:rsidP="000778F5">
            <w:pPr>
              <w:tabs>
                <w:tab w:val="right" w:pos="9355"/>
              </w:tabs>
            </w:pPr>
            <w:r>
              <w:t>71: 6</w:t>
            </w:r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 w:rsidRPr="00617A9D">
              <w:t>1.83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22:12</w:t>
            </w:r>
          </w:p>
        </w:tc>
      </w:tr>
      <w:tr w:rsidR="002D0210" w:rsidTr="000778F5">
        <w:trPr>
          <w:trHeight w:val="1611"/>
        </w:trPr>
        <w:tc>
          <w:tcPr>
            <w:tcW w:w="2395" w:type="dxa"/>
          </w:tcPr>
          <w:p w:rsidR="002D0210" w:rsidRPr="00141FE5" w:rsidRDefault="002D0210" w:rsidP="000778F5">
            <w:pPr>
              <w:tabs>
                <w:tab w:val="right" w:pos="9355"/>
              </w:tabs>
            </w:pPr>
            <w:r>
              <w:t>Отношение абсолютной частоты самой частотной модели перевода к частоте второй</w:t>
            </w:r>
          </w:p>
          <w:p w:rsidR="002D0210" w:rsidRDefault="002D0210" w:rsidP="000778F5">
            <w:pPr>
              <w:tabs>
                <w:tab w:val="right" w:pos="9355"/>
              </w:tabs>
            </w:pPr>
          </w:p>
        </w:tc>
        <w:tc>
          <w:tcPr>
            <w:tcW w:w="2396" w:type="dxa"/>
          </w:tcPr>
          <w:p w:rsidR="002D0210" w:rsidRPr="00617A9D" w:rsidRDefault="002D0210" w:rsidP="000778F5">
            <w:pPr>
              <w:tabs>
                <w:tab w:val="right" w:pos="9355"/>
              </w:tabs>
            </w:pPr>
            <w:proofErr w:type="spellStart"/>
            <w:r>
              <w:rPr>
                <w:lang w:val="en-US"/>
              </w:rPr>
              <w:t>FMmax</w:t>
            </w:r>
            <w:proofErr w:type="spellEnd"/>
            <w:r w:rsidRPr="00617A9D">
              <w:t>/</w:t>
            </w:r>
            <w:proofErr w:type="spellStart"/>
            <w:r>
              <w:rPr>
                <w:lang w:val="en-US"/>
              </w:rPr>
              <w:t>FMsec</w:t>
            </w:r>
            <w:proofErr w:type="spellEnd"/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 w:rsidRPr="00617A9D">
              <w:t>0</w:t>
            </w:r>
          </w:p>
          <w:p w:rsidR="002D0210" w:rsidRDefault="002D0210" w:rsidP="000778F5">
            <w:pPr>
              <w:tabs>
                <w:tab w:val="right" w:pos="9355"/>
              </w:tabs>
            </w:pPr>
            <w:r>
              <w:t>71:0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 xml:space="preserve">Нет второй по частоте модели перевода </w:t>
            </w:r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 w:rsidRPr="00617A9D">
              <w:t>1.1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22:20</w:t>
            </w:r>
          </w:p>
        </w:tc>
      </w:tr>
      <w:tr w:rsidR="002D0210" w:rsidTr="000778F5">
        <w:trPr>
          <w:trHeight w:val="1359"/>
        </w:trPr>
        <w:tc>
          <w:tcPr>
            <w:tcW w:w="2395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t xml:space="preserve">Отношение абсолютной частоты самой частотной модели к общему </w:t>
            </w:r>
            <w:proofErr w:type="spellStart"/>
            <w:r>
              <w:t>колву</w:t>
            </w:r>
            <w:proofErr w:type="spellEnd"/>
            <w:r>
              <w:t xml:space="preserve"> вхождений</w:t>
            </w:r>
          </w:p>
        </w:tc>
        <w:tc>
          <w:tcPr>
            <w:tcW w:w="2396" w:type="dxa"/>
          </w:tcPr>
          <w:p w:rsidR="002D0210" w:rsidRPr="00141FE5" w:rsidRDefault="002D0210" w:rsidP="000778F5">
            <w:pPr>
              <w:tabs>
                <w:tab w:val="right" w:pos="93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FMmax</w:t>
            </w:r>
            <w:proofErr w:type="spellEnd"/>
            <w:r>
              <w:rPr>
                <w:lang w:val="en-US"/>
              </w:rPr>
              <w:t>/F0</w:t>
            </w:r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rPr>
                <w:lang w:val="en-US"/>
              </w:rPr>
              <w:t>0.7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71:91</w:t>
            </w:r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rPr>
                <w:lang w:val="en-US"/>
              </w:rPr>
              <w:t>0.203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22:108</w:t>
            </w:r>
          </w:p>
        </w:tc>
      </w:tr>
      <w:tr w:rsidR="002D0210" w:rsidTr="000778F5">
        <w:trPr>
          <w:trHeight w:val="1359"/>
        </w:trPr>
        <w:tc>
          <w:tcPr>
            <w:tcW w:w="2395" w:type="dxa"/>
          </w:tcPr>
          <w:p w:rsidR="002D0210" w:rsidRPr="00141FE5" w:rsidRDefault="002D0210" w:rsidP="000778F5">
            <w:pPr>
              <w:tabs>
                <w:tab w:val="right" w:pos="9355"/>
              </w:tabs>
            </w:pPr>
            <w:r>
              <w:t>Средняя частота вхождений на один эквивалент</w:t>
            </w:r>
          </w:p>
        </w:tc>
        <w:tc>
          <w:tcPr>
            <w:tcW w:w="2396" w:type="dxa"/>
          </w:tcPr>
          <w:p w:rsidR="002D0210" w:rsidRPr="00141FE5" w:rsidRDefault="002D0210" w:rsidP="000778F5">
            <w:pPr>
              <w:tabs>
                <w:tab w:val="right" w:pos="9355"/>
              </w:tabs>
              <w:rPr>
                <w:lang w:val="en-US"/>
              </w:rPr>
            </w:pPr>
            <w:r>
              <w:rPr>
                <w:lang w:val="en-US"/>
              </w:rPr>
              <w:t>F0/</w:t>
            </w:r>
            <w:proofErr w:type="spellStart"/>
            <w:r>
              <w:rPr>
                <w:lang w:val="en-US"/>
              </w:rPr>
              <w:t>NumM</w:t>
            </w:r>
            <w:proofErr w:type="spellEnd"/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rPr>
                <w:lang w:val="en-US"/>
              </w:rPr>
              <w:t>15.1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91: 6</w:t>
            </w:r>
          </w:p>
        </w:tc>
        <w:tc>
          <w:tcPr>
            <w:tcW w:w="2396" w:type="dxa"/>
          </w:tcPr>
          <w:p w:rsidR="002D0210" w:rsidRDefault="002D0210" w:rsidP="000778F5">
            <w:pPr>
              <w:tabs>
                <w:tab w:val="right" w:pos="9355"/>
              </w:tabs>
            </w:pPr>
            <w:r>
              <w:rPr>
                <w:lang w:val="en-US"/>
              </w:rPr>
              <w:t>9</w:t>
            </w:r>
          </w:p>
          <w:p w:rsidR="002D0210" w:rsidRPr="00617A9D" w:rsidRDefault="002D0210" w:rsidP="000778F5">
            <w:pPr>
              <w:tabs>
                <w:tab w:val="right" w:pos="9355"/>
              </w:tabs>
            </w:pPr>
            <w:r>
              <w:t>108:12</w:t>
            </w:r>
          </w:p>
        </w:tc>
      </w:tr>
    </w:tbl>
    <w:p w:rsidR="002D0210" w:rsidRPr="00624943" w:rsidRDefault="002D0210" w:rsidP="002D0210">
      <w:pPr>
        <w:tabs>
          <w:tab w:val="right" w:pos="9355"/>
        </w:tabs>
      </w:pPr>
    </w:p>
    <w:p w:rsidR="002D0210" w:rsidRPr="00617A9D" w:rsidRDefault="002D0210" w:rsidP="002D0210">
      <w:pPr>
        <w:tabs>
          <w:tab w:val="left" w:pos="5685"/>
        </w:tabs>
      </w:pPr>
      <w:r>
        <w:t xml:space="preserve">Я оказалась права и слово «кров»  является </w:t>
      </w:r>
      <w:proofErr w:type="spellStart"/>
      <w:r>
        <w:t>лингвоспецифическим</w:t>
      </w:r>
      <w:proofErr w:type="spellEnd"/>
      <w:r>
        <w:t xml:space="preserve">, так как его сложно перевести на русский язык и это слово имеет некий разброс в переводе, в то </w:t>
      </w:r>
      <w:proofErr w:type="gramStart"/>
      <w:r>
        <w:t>время</w:t>
      </w:r>
      <w:proofErr w:type="gramEnd"/>
      <w:r>
        <w:t xml:space="preserve"> как и слово «комната» подтверждает мою гипотезу о том, что это слово неспецифичное, так как практически всегда переводится как «</w:t>
      </w:r>
      <w:r>
        <w:rPr>
          <w:lang w:val="en-US"/>
        </w:rPr>
        <w:t>room</w:t>
      </w:r>
      <w:r>
        <w:t>».</w:t>
      </w:r>
    </w:p>
    <w:p w:rsidR="00DB3C64" w:rsidRDefault="002D0210">
      <w:bookmarkStart w:id="0" w:name="_GoBack"/>
      <w:bookmarkEnd w:id="0"/>
    </w:p>
    <w:sectPr w:rsidR="00DB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0"/>
    <w:rsid w:val="002D0210"/>
    <w:rsid w:val="00472E27"/>
    <w:rsid w:val="0051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</dc:creator>
  <cp:lastModifiedBy>zbook</cp:lastModifiedBy>
  <cp:revision>1</cp:revision>
  <dcterms:created xsi:type="dcterms:W3CDTF">2018-04-09T13:58:00Z</dcterms:created>
  <dcterms:modified xsi:type="dcterms:W3CDTF">2018-04-09T13:58:00Z</dcterms:modified>
</cp:coreProperties>
</file>