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65632" w14:textId="77777777" w:rsidR="004C24DE" w:rsidRDefault="004C24DE" w:rsidP="004C24DE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lang w:eastAsia="ar-SA"/>
        </w:rPr>
      </w:pPr>
    </w:p>
    <w:p w14:paraId="1314FED5" w14:textId="7B9F5C34" w:rsidR="00A7102B" w:rsidRDefault="00A7102B" w:rsidP="00C73ECB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Описание объекта закупки</w:t>
      </w:r>
    </w:p>
    <w:p w14:paraId="11ABE724" w14:textId="77777777" w:rsidR="00B556E7" w:rsidRPr="00613D4A" w:rsidRDefault="00B556E7" w:rsidP="00A7102B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lang w:eastAsia="ar-SA"/>
        </w:rPr>
      </w:pPr>
    </w:p>
    <w:tbl>
      <w:tblPr>
        <w:tblpPr w:leftFromText="180" w:rightFromText="180" w:vertAnchor="text" w:tblpXSpec="center" w:tblpY="1"/>
        <w:tblOverlap w:val="never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409"/>
        <w:gridCol w:w="709"/>
        <w:gridCol w:w="709"/>
        <w:gridCol w:w="5982"/>
      </w:tblGrid>
      <w:tr w:rsidR="00C73ECB" w:rsidRPr="00C73ECB" w14:paraId="342482FC" w14:textId="77777777" w:rsidTr="00C73ECB">
        <w:trPr>
          <w:trHeight w:val="672"/>
        </w:trPr>
        <w:tc>
          <w:tcPr>
            <w:tcW w:w="534" w:type="dxa"/>
            <w:vAlign w:val="center"/>
          </w:tcPr>
          <w:p w14:paraId="4E5389E2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2409" w:type="dxa"/>
            <w:vAlign w:val="center"/>
          </w:tcPr>
          <w:p w14:paraId="75DD7046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Наименование товара</w:t>
            </w:r>
          </w:p>
        </w:tc>
        <w:tc>
          <w:tcPr>
            <w:tcW w:w="709" w:type="dxa"/>
          </w:tcPr>
          <w:p w14:paraId="4B293114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Ед. изм.</w:t>
            </w:r>
          </w:p>
        </w:tc>
        <w:tc>
          <w:tcPr>
            <w:tcW w:w="709" w:type="dxa"/>
          </w:tcPr>
          <w:p w14:paraId="064CABA7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Кол-во</w:t>
            </w:r>
          </w:p>
        </w:tc>
        <w:tc>
          <w:tcPr>
            <w:tcW w:w="5982" w:type="dxa"/>
            <w:vAlign w:val="center"/>
          </w:tcPr>
          <w:p w14:paraId="4661E1E9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Функциональные и качественные характеристики товара</w:t>
            </w:r>
          </w:p>
        </w:tc>
      </w:tr>
      <w:tr w:rsidR="00C73ECB" w:rsidRPr="00C73ECB" w14:paraId="22EFC0B9" w14:textId="77777777" w:rsidTr="00C73ECB">
        <w:trPr>
          <w:trHeight w:val="70"/>
        </w:trPr>
        <w:tc>
          <w:tcPr>
            <w:tcW w:w="534" w:type="dxa"/>
            <w:vAlign w:val="center"/>
          </w:tcPr>
          <w:p w14:paraId="77C1C121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9" w:type="dxa"/>
          </w:tcPr>
          <w:p w14:paraId="5F1B090B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 xml:space="preserve">Портативная аудиосистема </w:t>
            </w:r>
          </w:p>
        </w:tc>
        <w:tc>
          <w:tcPr>
            <w:tcW w:w="709" w:type="dxa"/>
          </w:tcPr>
          <w:p w14:paraId="2B36E727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744E9C2E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982" w:type="dxa"/>
            <w:vAlign w:val="center"/>
          </w:tcPr>
          <w:p w14:paraId="06CA88D3" w14:textId="77777777" w:rsidR="00C73ECB" w:rsidRPr="00C73ECB" w:rsidRDefault="00C73ECB" w:rsidP="00DA18B9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 xml:space="preserve">Портативная аудиосистема JBL PartyBox Club 120 – соответствие </w:t>
            </w:r>
          </w:p>
        </w:tc>
      </w:tr>
      <w:tr w:rsidR="00C73ECB" w:rsidRPr="00C73ECB" w14:paraId="2ABE1310" w14:textId="77777777" w:rsidTr="00C73ECB">
        <w:trPr>
          <w:trHeight w:val="70"/>
        </w:trPr>
        <w:tc>
          <w:tcPr>
            <w:tcW w:w="534" w:type="dxa"/>
            <w:vAlign w:val="center"/>
          </w:tcPr>
          <w:p w14:paraId="62C14A47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9" w:type="dxa"/>
          </w:tcPr>
          <w:p w14:paraId="2C4B742A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 xml:space="preserve">Микрофон </w:t>
            </w:r>
          </w:p>
        </w:tc>
        <w:tc>
          <w:tcPr>
            <w:tcW w:w="709" w:type="dxa"/>
          </w:tcPr>
          <w:p w14:paraId="65B43816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4DD8931C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08908153" w14:textId="77777777" w:rsidR="00C73ECB" w:rsidRPr="00C73ECB" w:rsidRDefault="00C73ECB" w:rsidP="00DA18B9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 xml:space="preserve">Behringer ULM300USB цифровая вокальная радиосистема – соответствие </w:t>
            </w:r>
          </w:p>
        </w:tc>
      </w:tr>
      <w:tr w:rsidR="00C73ECB" w:rsidRPr="00C73ECB" w14:paraId="1E798DF8" w14:textId="77777777" w:rsidTr="00C73ECB">
        <w:trPr>
          <w:trHeight w:val="70"/>
        </w:trPr>
        <w:tc>
          <w:tcPr>
            <w:tcW w:w="534" w:type="dxa"/>
            <w:vAlign w:val="center"/>
          </w:tcPr>
          <w:p w14:paraId="58EE1258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9" w:type="dxa"/>
          </w:tcPr>
          <w:p w14:paraId="4042A963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Виртуальный планетарий кубический (комплект)</w:t>
            </w:r>
          </w:p>
        </w:tc>
        <w:tc>
          <w:tcPr>
            <w:tcW w:w="709" w:type="dxa"/>
          </w:tcPr>
          <w:p w14:paraId="586918A0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52E28DE9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40658255" w14:textId="77777777" w:rsidR="00C73ECB" w:rsidRDefault="00C73ECB" w:rsidP="00DA18B9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 xml:space="preserve">2.14.116. Виртуальный планетарий кубический. Комплект (838-Приказ) – соответствие </w:t>
            </w:r>
          </w:p>
          <w:p w14:paraId="79285802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Направление проекции - вертикальное</w:t>
            </w:r>
          </w:p>
          <w:p w14:paraId="1BC53D5D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Тип проекции - динамичная, статичная</w:t>
            </w:r>
          </w:p>
          <w:p w14:paraId="78CFDD57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Оптимальное расстояние проекции: 1,5–2 м</w:t>
            </w:r>
          </w:p>
          <w:p w14:paraId="596B5A86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Площадь проекции: до 80 кв. м</w:t>
            </w:r>
          </w:p>
          <w:p w14:paraId="067CB3B4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Режимы: луна, северное сияние, звездное небо</w:t>
            </w:r>
          </w:p>
          <w:p w14:paraId="7906BEE1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Динамик - наличие</w:t>
            </w:r>
          </w:p>
          <w:p w14:paraId="12D5AA50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Воспроизведение музыки: со смартфона пользователя</w:t>
            </w:r>
          </w:p>
          <w:p w14:paraId="29F37A2F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Дистанционное переключение треков - наличие</w:t>
            </w:r>
          </w:p>
          <w:p w14:paraId="7CA31C9C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Регулируемые параметры: яркость проекции, скорость движения северного сияния, громкость музыки</w:t>
            </w:r>
          </w:p>
          <w:p w14:paraId="188D8E13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Дистанционное управление: с пульта (в комплекте)</w:t>
            </w:r>
          </w:p>
          <w:p w14:paraId="09903D0E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Голосовое управление: при включенном Bluetooth-соединении</w:t>
            </w:r>
          </w:p>
          <w:p w14:paraId="7D8306DE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Bluetooth - наличие</w:t>
            </w:r>
          </w:p>
          <w:p w14:paraId="26AB691D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Автоотключение, минут: 60, 120, 240</w:t>
            </w:r>
          </w:p>
          <w:p w14:paraId="18EC37C2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Источник питания планетария: сетевой адаптер постоянного тока 5 В, 2 А (в комплекте)</w:t>
            </w:r>
          </w:p>
          <w:p w14:paraId="3923C620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Источник питания пульта управления: 2 батарейки типа AАA (нет в комплекте)</w:t>
            </w:r>
          </w:p>
          <w:p w14:paraId="2C747964" w14:textId="77777777" w:rsidR="00333C52" w:rsidRPr="00333C52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>Источники света: светодиоды (красный, синий, зеленый, белый), лазер 523 нм</w:t>
            </w:r>
          </w:p>
          <w:p w14:paraId="586B110A" w14:textId="2290CF71" w:rsidR="00333C52" w:rsidRPr="00C73ECB" w:rsidRDefault="00333C52" w:rsidP="00333C52">
            <w:pPr>
              <w:pStyle w:val="af0"/>
              <w:suppressAutoHyphens/>
              <w:rPr>
                <w:rFonts w:ascii="Times New Roman" w:hAnsi="Times New Roman" w:cs="Times New Roman"/>
              </w:rPr>
            </w:pPr>
            <w:r w:rsidRPr="00333C52">
              <w:rPr>
                <w:rFonts w:ascii="Times New Roman" w:hAnsi="Times New Roman" w:cs="Times New Roman"/>
              </w:rPr>
              <w:t xml:space="preserve">Материал корпуса </w:t>
            </w:r>
            <w:r>
              <w:rPr>
                <w:rFonts w:ascii="Times New Roman" w:hAnsi="Times New Roman" w:cs="Times New Roman"/>
              </w:rPr>
              <w:t>–</w:t>
            </w:r>
            <w:r w:rsidRPr="00333C52">
              <w:rPr>
                <w:rFonts w:ascii="Times New Roman" w:hAnsi="Times New Roman" w:cs="Times New Roman"/>
              </w:rPr>
              <w:t xml:space="preserve"> пластик</w:t>
            </w:r>
            <w:r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</w:p>
        </w:tc>
      </w:tr>
      <w:tr w:rsidR="00C73ECB" w:rsidRPr="00C73ECB" w14:paraId="78DDE89C" w14:textId="77777777" w:rsidTr="00C73ECB">
        <w:trPr>
          <w:trHeight w:val="70"/>
        </w:trPr>
        <w:tc>
          <w:tcPr>
            <w:tcW w:w="534" w:type="dxa"/>
            <w:vAlign w:val="center"/>
          </w:tcPr>
          <w:p w14:paraId="384814B2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409" w:type="dxa"/>
          </w:tcPr>
          <w:p w14:paraId="404ED3F2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Набор демонстрационный по механическим колебаниям</w:t>
            </w:r>
          </w:p>
        </w:tc>
        <w:tc>
          <w:tcPr>
            <w:tcW w:w="709" w:type="dxa"/>
          </w:tcPr>
          <w:p w14:paraId="2B25B83E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6119E761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39CE71AB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2.14.55. Набор демонстрационный по механическим колебаниям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предназначен</w:t>
            </w:r>
            <w:r w:rsidRPr="00C73ECB">
              <w:rPr>
                <w:rFonts w:ascii="Times New Roman" w:eastAsia="Times New Roman" w:hAnsi="Times New Roman" w:cs="Times New Roman"/>
              </w:rPr>
              <w:t> для демонстрации колебаний и стоячих волн, в том числе явления резонанса в различный механических колебательных системах.</w:t>
            </w:r>
          </w:p>
          <w:p w14:paraId="3FEB8982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Набор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демонстрирует</w:t>
            </w:r>
            <w:r w:rsidRPr="00C73ECB">
              <w:rPr>
                <w:rFonts w:ascii="Times New Roman" w:eastAsia="Times New Roman" w:hAnsi="Times New Roman" w:cs="Times New Roman"/>
              </w:rPr>
              <w:t> физические явления:</w:t>
            </w:r>
          </w:p>
          <w:p w14:paraId="4A0718A4" w14:textId="77777777" w:rsidR="00C73ECB" w:rsidRPr="00C73ECB" w:rsidRDefault="00C73ECB" w:rsidP="00C73EC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стоячая волна в пружине,</w:t>
            </w:r>
          </w:p>
          <w:p w14:paraId="0D49324F" w14:textId="77777777" w:rsidR="00C73ECB" w:rsidRPr="00C73ECB" w:rsidRDefault="00C73ECB" w:rsidP="00C73EC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резонанс в упругом кольце,</w:t>
            </w:r>
          </w:p>
          <w:p w14:paraId="4C1BB54C" w14:textId="77777777" w:rsidR="00C73ECB" w:rsidRPr="00C73ECB" w:rsidRDefault="00C73ECB" w:rsidP="00C73EC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фигуры Хладни.</w:t>
            </w:r>
          </w:p>
          <w:p w14:paraId="5E071214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Комплектация:</w:t>
            </w:r>
          </w:p>
          <w:p w14:paraId="504D7191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виброгенератор;</w:t>
            </w:r>
          </w:p>
          <w:p w14:paraId="460A9B85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стержень для крепления виброгенератора в штативе;</w:t>
            </w:r>
          </w:p>
          <w:p w14:paraId="1FFD20F9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пружина;</w:t>
            </w:r>
          </w:p>
          <w:p w14:paraId="4CE6BA43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не менее трех стальных пластин разной формы;</w:t>
            </w:r>
          </w:p>
          <w:p w14:paraId="4A8472F5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резиновый жгут;</w:t>
            </w:r>
          </w:p>
          <w:p w14:paraId="563AF9F1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груз весом не менее 100 г;</w:t>
            </w:r>
          </w:p>
          <w:p w14:paraId="2F9383B2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песок;</w:t>
            </w:r>
          </w:p>
          <w:p w14:paraId="493001C8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соединительные провода;</w:t>
            </w:r>
          </w:p>
          <w:p w14:paraId="51C11F63" w14:textId="77777777" w:rsidR="00C73ECB" w:rsidRPr="00C73ECB" w:rsidRDefault="00C73ECB" w:rsidP="00C73EC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  <w:color w:val="787878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зажим крокодил на резьбовом соединении</w:t>
            </w:r>
          </w:p>
        </w:tc>
      </w:tr>
      <w:tr w:rsidR="00C73ECB" w:rsidRPr="00C73ECB" w14:paraId="62C46EFC" w14:textId="77777777" w:rsidTr="00C73ECB">
        <w:trPr>
          <w:trHeight w:val="70"/>
        </w:trPr>
        <w:tc>
          <w:tcPr>
            <w:tcW w:w="534" w:type="dxa"/>
            <w:vAlign w:val="center"/>
          </w:tcPr>
          <w:p w14:paraId="7431AC18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409" w:type="dxa"/>
          </w:tcPr>
          <w:p w14:paraId="30A405A3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Палочка стеклянная</w:t>
            </w:r>
          </w:p>
        </w:tc>
        <w:tc>
          <w:tcPr>
            <w:tcW w:w="709" w:type="dxa"/>
          </w:tcPr>
          <w:p w14:paraId="1F790DDE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0215B45A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982" w:type="dxa"/>
            <w:vAlign w:val="center"/>
          </w:tcPr>
          <w:p w14:paraId="15B484BD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2.22.104. Палочка стеклянная </w:t>
            </w:r>
            <w:r w:rsidRPr="00C73ECB">
              <w:rPr>
                <w:rStyle w:val="af3"/>
                <w:sz w:val="22"/>
                <w:szCs w:val="22"/>
                <w:bdr w:val="none" w:sz="0" w:space="0" w:color="auto" w:frame="1"/>
              </w:rPr>
              <w:t>предназначена</w:t>
            </w:r>
            <w:r w:rsidRPr="00C73ECB">
              <w:rPr>
                <w:sz w:val="22"/>
                <w:szCs w:val="22"/>
              </w:rPr>
              <w:t> для перемешивания различных химических веществ.</w:t>
            </w:r>
          </w:p>
          <w:p w14:paraId="4955084D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240" w:afterAutospacing="0"/>
              <w:textAlignment w:val="baseline"/>
              <w:rPr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Изготовлена из стекла.</w:t>
            </w:r>
          </w:p>
          <w:p w14:paraId="5E2C40F2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240" w:afterAutospacing="0"/>
              <w:textAlignment w:val="baseline"/>
              <w:rPr>
                <w:color w:val="787878"/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Имеет длину не менее 22 см, диаметр — не менее 4 мм.</w:t>
            </w:r>
          </w:p>
        </w:tc>
      </w:tr>
      <w:tr w:rsidR="00C73ECB" w:rsidRPr="00C73ECB" w14:paraId="18805896" w14:textId="77777777" w:rsidTr="00C73ECB">
        <w:trPr>
          <w:trHeight w:val="70"/>
        </w:trPr>
        <w:tc>
          <w:tcPr>
            <w:tcW w:w="534" w:type="dxa"/>
            <w:vAlign w:val="center"/>
          </w:tcPr>
          <w:p w14:paraId="24E2A90B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409" w:type="dxa"/>
          </w:tcPr>
          <w:p w14:paraId="267BC943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Термометр лабораторный</w:t>
            </w:r>
          </w:p>
        </w:tc>
        <w:tc>
          <w:tcPr>
            <w:tcW w:w="709" w:type="dxa"/>
          </w:tcPr>
          <w:p w14:paraId="75E4E701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697EFF22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982" w:type="dxa"/>
            <w:vAlign w:val="center"/>
          </w:tcPr>
          <w:p w14:paraId="480E993D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2.14.9. Термометр лабораторный </w:t>
            </w:r>
            <w:r w:rsidRPr="00C73ECB">
              <w:rPr>
                <w:rStyle w:val="af3"/>
                <w:sz w:val="22"/>
                <w:szCs w:val="22"/>
                <w:bdr w:val="none" w:sz="0" w:space="0" w:color="auto" w:frame="1"/>
              </w:rPr>
              <w:t>предназначен</w:t>
            </w:r>
            <w:r w:rsidRPr="00C73ECB">
              <w:rPr>
                <w:sz w:val="22"/>
                <w:szCs w:val="22"/>
              </w:rPr>
              <w:t> для измерения температуры при проведении лабораторных работ.</w:t>
            </w:r>
          </w:p>
          <w:p w14:paraId="7319837C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240" w:afterAutospacing="0"/>
              <w:textAlignment w:val="baseline"/>
              <w:rPr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 xml:space="preserve">Диапазон измерения температуры: от 0 до +100 градусов </w:t>
            </w:r>
            <w:r w:rsidRPr="00C73ECB">
              <w:rPr>
                <w:sz w:val="22"/>
                <w:szCs w:val="22"/>
              </w:rPr>
              <w:lastRenderedPageBreak/>
              <w:t>Цельсия.</w:t>
            </w:r>
          </w:p>
          <w:p w14:paraId="34D63371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0" w:afterAutospacing="0"/>
              <w:textAlignment w:val="baseline"/>
              <w:rPr>
                <w:color w:val="787878"/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Термометр </w:t>
            </w:r>
            <w:r w:rsidRPr="00C73ECB">
              <w:rPr>
                <w:sz w:val="22"/>
                <w:szCs w:val="22"/>
                <w:bdr w:val="none" w:sz="0" w:space="0" w:color="auto" w:frame="1"/>
              </w:rPr>
              <w:t>для кабинета физики</w:t>
            </w:r>
            <w:r w:rsidRPr="00C73ECB">
              <w:rPr>
                <w:sz w:val="22"/>
                <w:szCs w:val="22"/>
              </w:rPr>
              <w:t> обеспечен защитным футляром для хранения.</w:t>
            </w:r>
          </w:p>
        </w:tc>
      </w:tr>
      <w:tr w:rsidR="00C73ECB" w:rsidRPr="00C73ECB" w14:paraId="6E387230" w14:textId="77777777" w:rsidTr="00C73ECB">
        <w:trPr>
          <w:trHeight w:val="70"/>
        </w:trPr>
        <w:tc>
          <w:tcPr>
            <w:tcW w:w="534" w:type="dxa"/>
            <w:vAlign w:val="center"/>
          </w:tcPr>
          <w:p w14:paraId="0ED32080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lastRenderedPageBreak/>
              <w:t>7</w:t>
            </w:r>
          </w:p>
        </w:tc>
        <w:tc>
          <w:tcPr>
            <w:tcW w:w="2409" w:type="dxa"/>
          </w:tcPr>
          <w:p w14:paraId="54929635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 xml:space="preserve">Мольберт </w:t>
            </w:r>
          </w:p>
        </w:tc>
        <w:tc>
          <w:tcPr>
            <w:tcW w:w="709" w:type="dxa"/>
          </w:tcPr>
          <w:p w14:paraId="16994294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109BDAA5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461FAC3B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2.12.2. Мольберт </w:t>
            </w:r>
            <w:r w:rsidRPr="00C73ECB">
              <w:rPr>
                <w:rStyle w:val="af3"/>
                <w:sz w:val="22"/>
                <w:szCs w:val="22"/>
                <w:bdr w:val="none" w:sz="0" w:space="0" w:color="auto" w:frame="1"/>
              </w:rPr>
              <w:t>предназначен</w:t>
            </w:r>
            <w:r w:rsidRPr="00C73ECB">
              <w:rPr>
                <w:sz w:val="22"/>
                <w:szCs w:val="22"/>
              </w:rPr>
              <w:t> для использования в кабинетах изобразительного искусства.</w:t>
            </w:r>
          </w:p>
          <w:p w14:paraId="481F276E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240" w:afterAutospacing="0"/>
              <w:textAlignment w:val="baseline"/>
              <w:rPr>
                <w:color w:val="787878"/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Представляет собой складную конструкцию с двумя рабочими поверхностями, расположенными с небольшим наклоном, и полкой для инструментов и материалов. Поверхности сделаны на основе стального эмалированного листа, одна сторона, которого должна быть предназначена для рисования мелом, другая – фломастером.</w:t>
            </w:r>
          </w:p>
        </w:tc>
      </w:tr>
      <w:tr w:rsidR="00C73ECB" w:rsidRPr="00C73ECB" w14:paraId="2061A3D7" w14:textId="77777777" w:rsidTr="00C73ECB">
        <w:trPr>
          <w:trHeight w:val="70"/>
        </w:trPr>
        <w:tc>
          <w:tcPr>
            <w:tcW w:w="534" w:type="dxa"/>
            <w:vAlign w:val="center"/>
          </w:tcPr>
          <w:p w14:paraId="0681835E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409" w:type="dxa"/>
          </w:tcPr>
          <w:p w14:paraId="31995E3A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Комплект гипсовых моделей геометрических тел</w:t>
            </w:r>
          </w:p>
        </w:tc>
        <w:tc>
          <w:tcPr>
            <w:tcW w:w="709" w:type="dxa"/>
          </w:tcPr>
          <w:p w14:paraId="63C0AFEF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722A4DFF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5BFF183C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2.12.8. Комплект гипсовых моделей геометрических тел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включает</w:t>
            </w:r>
            <w:r w:rsidRPr="00C73ECB">
              <w:rPr>
                <w:rFonts w:ascii="Times New Roman" w:eastAsia="Times New Roman" w:hAnsi="Times New Roman" w:cs="Times New Roman"/>
              </w:rPr>
              <w:t> следующие тела:</w:t>
            </w:r>
          </w:p>
          <w:p w14:paraId="6451A583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Куб;</w:t>
            </w:r>
          </w:p>
          <w:p w14:paraId="2B478C20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Конус;</w:t>
            </w:r>
          </w:p>
          <w:p w14:paraId="72D772ED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Шар;</w:t>
            </w:r>
          </w:p>
          <w:p w14:paraId="4E60DCFE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Пирамида трехгранная;</w:t>
            </w:r>
          </w:p>
          <w:p w14:paraId="750ACF84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Пирамида четырехгранная;</w:t>
            </w:r>
          </w:p>
          <w:p w14:paraId="3AC7F397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Цилиндр;</w:t>
            </w:r>
          </w:p>
          <w:p w14:paraId="23D8AC6B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Параллелепипед;</w:t>
            </w:r>
          </w:p>
          <w:p w14:paraId="4A5B4010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Икосаэд;</w:t>
            </w:r>
          </w:p>
          <w:p w14:paraId="29B592AF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Октаэдр;</w:t>
            </w:r>
          </w:p>
          <w:p w14:paraId="35C91A7E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Сечение конуса с цилиндром;</w:t>
            </w:r>
          </w:p>
          <w:p w14:paraId="7F0A2238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Сечение пирамиды с параллелепипедом;</w:t>
            </w:r>
          </w:p>
          <w:p w14:paraId="42CFC55D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Усеченный цилиндр;</w:t>
            </w:r>
          </w:p>
          <w:p w14:paraId="37D366EA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Сечение параллелепипеда с параллелепипедом;</w:t>
            </w:r>
          </w:p>
          <w:p w14:paraId="441FE896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Призма шестигранная;</w:t>
            </w:r>
          </w:p>
          <w:p w14:paraId="172AAA92" w14:textId="77777777" w:rsidR="00C73ECB" w:rsidRPr="00C73ECB" w:rsidRDefault="00C73ECB" w:rsidP="00C73EC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Призма восьмигранная.</w:t>
            </w:r>
          </w:p>
          <w:p w14:paraId="5ADE61FA" w14:textId="77777777" w:rsidR="00C73ECB" w:rsidRPr="00C73ECB" w:rsidRDefault="00C73ECB" w:rsidP="00DA18B9">
            <w:pPr>
              <w:shd w:val="clear" w:color="auto" w:fill="FFFFFF"/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Геометрические тела изготовлены из гипса.</w:t>
            </w:r>
          </w:p>
        </w:tc>
      </w:tr>
      <w:tr w:rsidR="00C73ECB" w:rsidRPr="00C73ECB" w14:paraId="560444EA" w14:textId="77777777" w:rsidTr="00C73ECB">
        <w:trPr>
          <w:trHeight w:val="70"/>
        </w:trPr>
        <w:tc>
          <w:tcPr>
            <w:tcW w:w="534" w:type="dxa"/>
            <w:vAlign w:val="center"/>
          </w:tcPr>
          <w:p w14:paraId="5CD737C9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409" w:type="dxa"/>
          </w:tcPr>
          <w:p w14:paraId="4783FB34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Комплект гипсовых моделей для натюрморта</w:t>
            </w:r>
          </w:p>
        </w:tc>
        <w:tc>
          <w:tcPr>
            <w:tcW w:w="709" w:type="dxa"/>
          </w:tcPr>
          <w:p w14:paraId="2D48C3EC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5B90F9E4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63CF92C4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2.12.12.Комплект гипсовых моделей для натюрморта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предназначен</w:t>
            </w:r>
            <w:r w:rsidRPr="00C73ECB">
              <w:rPr>
                <w:rFonts w:ascii="Times New Roman" w:eastAsia="Times New Roman" w:hAnsi="Times New Roman" w:cs="Times New Roman"/>
              </w:rPr>
              <w:t> для использования в качестве наглядного пособия на уроках изобразительного искусства для отработки рисунка портрета.</w:t>
            </w:r>
          </w:p>
          <w:p w14:paraId="2D3E5B78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Технические характеристики:</w:t>
            </w:r>
          </w:p>
          <w:p w14:paraId="4C47E482" w14:textId="77777777" w:rsidR="00C73ECB" w:rsidRPr="00C73ECB" w:rsidRDefault="00C73ECB" w:rsidP="00C73ECB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Комплект включает не менее 7 моделей.</w:t>
            </w:r>
          </w:p>
          <w:p w14:paraId="7D1627DD" w14:textId="77777777" w:rsidR="00C73ECB" w:rsidRPr="00C73ECB" w:rsidRDefault="00C73ECB" w:rsidP="00C73ECB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  <w:color w:val="787878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Модели изготовлены из гипса, не окрашены.</w:t>
            </w:r>
          </w:p>
        </w:tc>
      </w:tr>
      <w:tr w:rsidR="00C73ECB" w:rsidRPr="00C73ECB" w14:paraId="1AB2C558" w14:textId="77777777" w:rsidTr="00C73ECB">
        <w:trPr>
          <w:trHeight w:val="70"/>
        </w:trPr>
        <w:tc>
          <w:tcPr>
            <w:tcW w:w="534" w:type="dxa"/>
            <w:vAlign w:val="center"/>
          </w:tcPr>
          <w:p w14:paraId="7CD4BA1E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409" w:type="dxa"/>
          </w:tcPr>
          <w:p w14:paraId="07F50D6F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Комплект гипсовых моделей головы</w:t>
            </w:r>
          </w:p>
        </w:tc>
        <w:tc>
          <w:tcPr>
            <w:tcW w:w="709" w:type="dxa"/>
          </w:tcPr>
          <w:p w14:paraId="5F110A9A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2BD0A763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7EB25AF3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2.12.10. Комплект гипсовых моделей головы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включает</w:t>
            </w:r>
            <w:r w:rsidRPr="00C73ECB">
              <w:rPr>
                <w:rFonts w:ascii="Times New Roman" w:eastAsia="Times New Roman" w:hAnsi="Times New Roman" w:cs="Times New Roman"/>
              </w:rPr>
              <w:t> не менее 7 моделей, предназначенных для использования в качестве наглядного пособия на уроках изобразительного искусства для отработки техники выполнения портрета.</w:t>
            </w:r>
          </w:p>
          <w:p w14:paraId="1B582240" w14:textId="77777777" w:rsidR="00C73ECB" w:rsidRPr="00C73ECB" w:rsidRDefault="00C73ECB" w:rsidP="00DA18B9">
            <w:pPr>
              <w:shd w:val="clear" w:color="auto" w:fill="FFFFFF"/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Модели изготовлены из гипса, не окрашены.</w:t>
            </w:r>
          </w:p>
          <w:p w14:paraId="1F26C266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Состав комплекта</w:t>
            </w:r>
            <w:r w:rsidRPr="00C73ECB">
              <w:rPr>
                <w:rFonts w:ascii="Times New Roman" w:eastAsia="Times New Roman" w:hAnsi="Times New Roman" w:cs="Times New Roman"/>
              </w:rPr>
              <w:t>:</w:t>
            </w:r>
          </w:p>
          <w:p w14:paraId="2CFC9208" w14:textId="77777777" w:rsidR="00C73ECB" w:rsidRPr="00C73ECB" w:rsidRDefault="00C73ECB" w:rsidP="00C73ECB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Гипсовая голова Венера Милосская,</w:t>
            </w:r>
          </w:p>
          <w:p w14:paraId="707B019D" w14:textId="77777777" w:rsidR="00C73ECB" w:rsidRPr="00C73ECB" w:rsidRDefault="00C73ECB" w:rsidP="00C73ECB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Гипсовая голова Аполлона,</w:t>
            </w:r>
          </w:p>
          <w:p w14:paraId="39F9D387" w14:textId="77777777" w:rsidR="00C73ECB" w:rsidRPr="00C73ECB" w:rsidRDefault="00C73ECB" w:rsidP="00C73ECB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Гипсовая голова Афродита Книдос,</w:t>
            </w:r>
          </w:p>
          <w:p w14:paraId="4034C6AC" w14:textId="77777777" w:rsidR="00C73ECB" w:rsidRPr="00C73ECB" w:rsidRDefault="00C73ECB" w:rsidP="00C73ECB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Гипсовая голова Сократ,</w:t>
            </w:r>
          </w:p>
          <w:p w14:paraId="43B68C27" w14:textId="77777777" w:rsidR="00C73ECB" w:rsidRPr="00C73ECB" w:rsidRDefault="00C73ECB" w:rsidP="00C73ECB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Гипсовая голова Диана, Артемида,</w:t>
            </w:r>
          </w:p>
          <w:p w14:paraId="4D2B7B93" w14:textId="77777777" w:rsidR="00C73ECB" w:rsidRPr="00C73ECB" w:rsidRDefault="00C73ECB" w:rsidP="00C73ECB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Гипсовая голова Протрет Мальчика Ливийца,</w:t>
            </w:r>
          </w:p>
          <w:p w14:paraId="18309437" w14:textId="77777777" w:rsidR="00C73ECB" w:rsidRPr="00C73ECB" w:rsidRDefault="00C73ECB" w:rsidP="00C73ECB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  <w:color w:val="787878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Гипсовая голова Нефертити.</w:t>
            </w:r>
          </w:p>
        </w:tc>
      </w:tr>
      <w:tr w:rsidR="00C73ECB" w:rsidRPr="00C73ECB" w14:paraId="51135EB3" w14:textId="77777777" w:rsidTr="00C73ECB">
        <w:trPr>
          <w:trHeight w:val="70"/>
        </w:trPr>
        <w:tc>
          <w:tcPr>
            <w:tcW w:w="534" w:type="dxa"/>
            <w:vAlign w:val="center"/>
          </w:tcPr>
          <w:p w14:paraId="57497FC2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409" w:type="dxa"/>
          </w:tcPr>
          <w:p w14:paraId="39B7178F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Комплект гипсовых моделей растений</w:t>
            </w:r>
          </w:p>
        </w:tc>
        <w:tc>
          <w:tcPr>
            <w:tcW w:w="709" w:type="dxa"/>
          </w:tcPr>
          <w:p w14:paraId="400F99DF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318EE072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5145467C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2.12.11. Комплект гипсовых моделей растений </w:t>
            </w:r>
            <w:r w:rsidRPr="00C73ECB">
              <w:rPr>
                <w:rStyle w:val="af3"/>
                <w:sz w:val="22"/>
                <w:szCs w:val="22"/>
                <w:bdr w:val="none" w:sz="0" w:space="0" w:color="auto" w:frame="1"/>
              </w:rPr>
              <w:t>включает</w:t>
            </w:r>
            <w:r w:rsidRPr="00C73ECB">
              <w:rPr>
                <w:sz w:val="22"/>
                <w:szCs w:val="22"/>
              </w:rPr>
              <w:t> не менее 3 моделей, предназначенных для использования в качестве наглядного пособия на уроках изобразительного искусства.</w:t>
            </w:r>
          </w:p>
          <w:p w14:paraId="69ADF16A" w14:textId="77777777" w:rsidR="00C73ECB" w:rsidRPr="00C73ECB" w:rsidRDefault="00C73ECB" w:rsidP="00DA18B9">
            <w:pPr>
              <w:pStyle w:val="af2"/>
              <w:shd w:val="clear" w:color="auto" w:fill="FFFFFF"/>
              <w:spacing w:before="0" w:beforeAutospacing="0" w:after="240" w:afterAutospacing="0"/>
              <w:textAlignment w:val="baseline"/>
              <w:rPr>
                <w:color w:val="787878"/>
                <w:sz w:val="22"/>
                <w:szCs w:val="22"/>
              </w:rPr>
            </w:pPr>
            <w:r w:rsidRPr="00C73ECB">
              <w:rPr>
                <w:sz w:val="22"/>
                <w:szCs w:val="22"/>
              </w:rPr>
              <w:t>Модели изготовлены из гипса, не окрашены.</w:t>
            </w:r>
          </w:p>
        </w:tc>
      </w:tr>
      <w:tr w:rsidR="00C73ECB" w:rsidRPr="00C73ECB" w14:paraId="05CB1C3C" w14:textId="77777777" w:rsidTr="00C73ECB">
        <w:trPr>
          <w:trHeight w:val="70"/>
        </w:trPr>
        <w:tc>
          <w:tcPr>
            <w:tcW w:w="534" w:type="dxa"/>
            <w:vAlign w:val="center"/>
          </w:tcPr>
          <w:p w14:paraId="6F24E825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409" w:type="dxa"/>
          </w:tcPr>
          <w:p w14:paraId="75EABB97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Комплект муляжей фруктов и овощей</w:t>
            </w:r>
          </w:p>
        </w:tc>
        <w:tc>
          <w:tcPr>
            <w:tcW w:w="709" w:type="dxa"/>
          </w:tcPr>
          <w:p w14:paraId="492B7C47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244B8357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7FFA6862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2.12.12. Комплект муляжей фруктов и овощей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содержит</w:t>
            </w:r>
            <w:r w:rsidRPr="00C73ECB">
              <w:rPr>
                <w:rFonts w:ascii="Times New Roman" w:eastAsia="Times New Roman" w:hAnsi="Times New Roman" w:cs="Times New Roman"/>
              </w:rPr>
              <w:t> не менее 26 следующих муляжей:</w:t>
            </w:r>
          </w:p>
          <w:p w14:paraId="44837841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Баклажан,</w:t>
            </w:r>
          </w:p>
          <w:p w14:paraId="02A92AD0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lastRenderedPageBreak/>
              <w:t>Огурец «Неросимый»,</w:t>
            </w:r>
          </w:p>
          <w:p w14:paraId="2EDC0ED5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Огурец «505»,</w:t>
            </w:r>
          </w:p>
          <w:p w14:paraId="4B31CDBC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Перец красный,</w:t>
            </w:r>
          </w:p>
          <w:p w14:paraId="50AE734C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Картофель,</w:t>
            </w:r>
          </w:p>
          <w:p w14:paraId="4F8A07D2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Репа,</w:t>
            </w:r>
          </w:p>
          <w:p w14:paraId="7D5ADBA0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Помидор «Плановый»,</w:t>
            </w:r>
          </w:p>
          <w:p w14:paraId="21A88F40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Помидор «Рыбка»,</w:t>
            </w:r>
          </w:p>
          <w:p w14:paraId="5A8C431F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Помидор «Маяк»,</w:t>
            </w:r>
          </w:p>
          <w:p w14:paraId="51F7D0EE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Редис,</w:t>
            </w:r>
          </w:p>
          <w:p w14:paraId="2B171E0B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Морковь,</w:t>
            </w:r>
          </w:p>
          <w:p w14:paraId="30E84ED5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Лук репчатый,</w:t>
            </w:r>
          </w:p>
          <w:p w14:paraId="5B251C1E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Чеснок,</w:t>
            </w:r>
          </w:p>
          <w:p w14:paraId="39B48377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Яблоко «Апорт»,</w:t>
            </w:r>
          </w:p>
          <w:p w14:paraId="5D243A87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Яблоко «Кальвиль анисовый»,</w:t>
            </w:r>
          </w:p>
          <w:p w14:paraId="51E64620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Яблоко «Ранет»,</w:t>
            </w:r>
          </w:p>
          <w:p w14:paraId="0A1D27D9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Мандарин,</w:t>
            </w:r>
          </w:p>
          <w:p w14:paraId="1B8E6ABA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Вишня,</w:t>
            </w:r>
          </w:p>
          <w:p w14:paraId="41A13291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Клубника,</w:t>
            </w:r>
          </w:p>
          <w:p w14:paraId="601DCC13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Лимон,</w:t>
            </w:r>
          </w:p>
          <w:p w14:paraId="722AE837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Слива,</w:t>
            </w:r>
          </w:p>
          <w:p w14:paraId="731B74B9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Персик,</w:t>
            </w:r>
          </w:p>
          <w:p w14:paraId="7F59C906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Абрикос,</w:t>
            </w:r>
          </w:p>
          <w:p w14:paraId="3281FA12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Груша,</w:t>
            </w:r>
          </w:p>
          <w:p w14:paraId="3F634700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Яблоко «Пепин шафранный»,</w:t>
            </w:r>
          </w:p>
          <w:p w14:paraId="5EA7A942" w14:textId="77777777" w:rsidR="00C73ECB" w:rsidRPr="00C73ECB" w:rsidRDefault="00C73ECB" w:rsidP="00C73ECB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Апельсин.</w:t>
            </w:r>
          </w:p>
          <w:p w14:paraId="61153625" w14:textId="77777777" w:rsidR="00C73ECB" w:rsidRPr="00C73ECB" w:rsidRDefault="00C73ECB" w:rsidP="00DA18B9">
            <w:pPr>
              <w:shd w:val="clear" w:color="auto" w:fill="FFFFFF"/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Муляжи изготовлены из пенополистирола вспенивающегося, окрашены масляными красками в соответствии с образцами-эталонами.</w:t>
            </w:r>
          </w:p>
        </w:tc>
      </w:tr>
      <w:tr w:rsidR="00C73ECB" w:rsidRPr="00C73ECB" w14:paraId="733FCE31" w14:textId="77777777" w:rsidTr="00C73ECB">
        <w:trPr>
          <w:trHeight w:val="70"/>
        </w:trPr>
        <w:tc>
          <w:tcPr>
            <w:tcW w:w="534" w:type="dxa"/>
            <w:vAlign w:val="center"/>
          </w:tcPr>
          <w:p w14:paraId="5C06E7C3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lastRenderedPageBreak/>
              <w:t>13</w:t>
            </w:r>
          </w:p>
        </w:tc>
        <w:tc>
          <w:tcPr>
            <w:tcW w:w="2409" w:type="dxa"/>
          </w:tcPr>
          <w:p w14:paraId="0FF60600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Муляжи съедобных и ядовитых грибов</w:t>
            </w:r>
          </w:p>
        </w:tc>
        <w:tc>
          <w:tcPr>
            <w:tcW w:w="709" w:type="dxa"/>
          </w:tcPr>
          <w:p w14:paraId="6C50DF86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759C1A5A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00ABE683" w14:textId="77777777" w:rsidR="00C73ECB" w:rsidRPr="00C73ECB" w:rsidRDefault="00C73ECB" w:rsidP="00DA18B9">
            <w:pPr>
              <w:shd w:val="clear" w:color="auto" w:fill="FFFFFF"/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2.12.13. Муляжи съедобных и ядовитых грибов</w:t>
            </w:r>
          </w:p>
          <w:p w14:paraId="5DB6CDC9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Комплект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содержит</w:t>
            </w:r>
            <w:r w:rsidRPr="00C73ECB">
              <w:rPr>
                <w:rFonts w:ascii="Times New Roman" w:eastAsia="Times New Roman" w:hAnsi="Times New Roman" w:cs="Times New Roman"/>
              </w:rPr>
              <w:t> не менее 7 следующих муляжей:</w:t>
            </w:r>
          </w:p>
          <w:p w14:paraId="49017994" w14:textId="77777777" w:rsidR="00C73ECB" w:rsidRPr="00C73ECB" w:rsidRDefault="00C73ECB" w:rsidP="00C73EC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белый гриб,</w:t>
            </w:r>
          </w:p>
          <w:p w14:paraId="58A1F4BC" w14:textId="77777777" w:rsidR="00C73ECB" w:rsidRPr="00C73ECB" w:rsidRDefault="00C73ECB" w:rsidP="00C73EC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сыроежка,</w:t>
            </w:r>
          </w:p>
          <w:p w14:paraId="5836C58F" w14:textId="77777777" w:rsidR="00C73ECB" w:rsidRPr="00C73ECB" w:rsidRDefault="00C73ECB" w:rsidP="00C73EC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груздь,</w:t>
            </w:r>
          </w:p>
          <w:p w14:paraId="4845E30E" w14:textId="77777777" w:rsidR="00C73ECB" w:rsidRPr="00C73ECB" w:rsidRDefault="00C73ECB" w:rsidP="00C73EC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лисичка,</w:t>
            </w:r>
          </w:p>
          <w:p w14:paraId="3C245D56" w14:textId="77777777" w:rsidR="00C73ECB" w:rsidRPr="00C73ECB" w:rsidRDefault="00C73ECB" w:rsidP="00C73EC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подберезовик,</w:t>
            </w:r>
          </w:p>
          <w:p w14:paraId="5A1D907F" w14:textId="77777777" w:rsidR="00C73ECB" w:rsidRPr="00C73ECB" w:rsidRDefault="00C73ECB" w:rsidP="00C73EC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мухомор,</w:t>
            </w:r>
          </w:p>
          <w:p w14:paraId="3B3D3353" w14:textId="77777777" w:rsidR="00C73ECB" w:rsidRPr="00C73ECB" w:rsidRDefault="00C73ECB" w:rsidP="00C73EC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бледная поганка.</w:t>
            </w:r>
          </w:p>
          <w:p w14:paraId="35E6D32A" w14:textId="77777777" w:rsidR="00C73ECB" w:rsidRPr="00C73ECB" w:rsidRDefault="00C73ECB" w:rsidP="00DA18B9">
            <w:pPr>
              <w:shd w:val="clear" w:color="auto" w:fill="FFFFFF"/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787878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Муляжи изготовлены из пенополистирола вспенивающегося, окрашены масляными красками в соответствии с образцами-эталонами.</w:t>
            </w:r>
          </w:p>
        </w:tc>
      </w:tr>
      <w:tr w:rsidR="00C73ECB" w:rsidRPr="00C73ECB" w14:paraId="02BDF53E" w14:textId="77777777" w:rsidTr="00C73ECB">
        <w:trPr>
          <w:trHeight w:val="70"/>
        </w:trPr>
        <w:tc>
          <w:tcPr>
            <w:tcW w:w="534" w:type="dxa"/>
            <w:vAlign w:val="center"/>
          </w:tcPr>
          <w:p w14:paraId="71D62921" w14:textId="77777777" w:rsidR="00C73ECB" w:rsidRPr="00C73ECB" w:rsidRDefault="00C73ECB" w:rsidP="00DA18B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409" w:type="dxa"/>
          </w:tcPr>
          <w:p w14:paraId="3FF4D697" w14:textId="77777777" w:rsidR="00C73ECB" w:rsidRPr="00C73ECB" w:rsidRDefault="00C73ECB" w:rsidP="00DA18B9">
            <w:pPr>
              <w:keepNext/>
              <w:keepLines/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Комплект портретов отечественных и зарубежных художников</w:t>
            </w:r>
          </w:p>
        </w:tc>
        <w:tc>
          <w:tcPr>
            <w:tcW w:w="709" w:type="dxa"/>
          </w:tcPr>
          <w:p w14:paraId="2ED94595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709" w:type="dxa"/>
            <w:vAlign w:val="center"/>
          </w:tcPr>
          <w:p w14:paraId="604F4017" w14:textId="77777777" w:rsidR="00C73ECB" w:rsidRPr="00C73ECB" w:rsidRDefault="00C73ECB" w:rsidP="00DA18B9">
            <w:pPr>
              <w:pStyle w:val="af0"/>
              <w:suppressAutoHyphens/>
              <w:jc w:val="center"/>
              <w:rPr>
                <w:rFonts w:ascii="Times New Roman" w:hAnsi="Times New Roman" w:cs="Times New Roman"/>
              </w:rPr>
            </w:pPr>
            <w:r w:rsidRPr="00C73E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982" w:type="dxa"/>
            <w:vAlign w:val="center"/>
          </w:tcPr>
          <w:p w14:paraId="5B5A9FD3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2.12.14. Комплект портретов отечественных и зарубежных художников </w:t>
            </w: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состоит</w:t>
            </w:r>
            <w:r w:rsidRPr="00C73ECB">
              <w:rPr>
                <w:rFonts w:ascii="Times New Roman" w:eastAsia="Times New Roman" w:hAnsi="Times New Roman" w:cs="Times New Roman"/>
              </w:rPr>
              <w:t> из 12 портретов. Портреты напечатаны на картоне. Формат А3.</w:t>
            </w:r>
          </w:p>
          <w:p w14:paraId="3EB249F4" w14:textId="77777777" w:rsidR="00C73ECB" w:rsidRPr="00C73ECB" w:rsidRDefault="00C73ECB" w:rsidP="00DA18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</w:rPr>
              <w:t>Состав комплекта</w:t>
            </w:r>
            <w:r w:rsidRPr="00C73ECB">
              <w:rPr>
                <w:rFonts w:ascii="Times New Roman" w:eastAsia="Times New Roman" w:hAnsi="Times New Roman" w:cs="Times New Roman"/>
              </w:rPr>
              <w:t>:</w:t>
            </w:r>
          </w:p>
          <w:p w14:paraId="58CBE97C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Леонардо да Винчи</w:t>
            </w:r>
          </w:p>
          <w:p w14:paraId="21C91DB4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Микеланджело Буонарроти</w:t>
            </w:r>
          </w:p>
          <w:p w14:paraId="3B854C32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Рафаэль Санти</w:t>
            </w:r>
          </w:p>
          <w:p w14:paraId="03C8F0C9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Рембрандт Харменс ван Рейн</w:t>
            </w:r>
          </w:p>
          <w:p w14:paraId="4ECA0198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Виктор Михайлович Васнецов</w:t>
            </w:r>
          </w:p>
          <w:p w14:paraId="36AC155D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Иван Яковлевич Билибин</w:t>
            </w:r>
          </w:p>
          <w:p w14:paraId="02BC4EE8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Исаак Ильич Левитан</w:t>
            </w:r>
          </w:p>
          <w:p w14:paraId="0D2BBDA7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Иван Константинович Айвазовский</w:t>
            </w:r>
          </w:p>
          <w:p w14:paraId="621758F4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Илья Ефимович Репин</w:t>
            </w:r>
          </w:p>
          <w:p w14:paraId="34BC7CB2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Пабло Пикассо</w:t>
            </w:r>
          </w:p>
          <w:p w14:paraId="3E089114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Казимир Северинович Малевич</w:t>
            </w:r>
          </w:p>
          <w:p w14:paraId="69B292FD" w14:textId="77777777" w:rsidR="00C73ECB" w:rsidRPr="00C73ECB" w:rsidRDefault="00C73ECB" w:rsidP="00C73ECB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600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C73ECB">
              <w:rPr>
                <w:rFonts w:ascii="Times New Roman" w:eastAsia="Times New Roman" w:hAnsi="Times New Roman" w:cs="Times New Roman"/>
              </w:rPr>
              <w:t>Марк Захарович Шагал</w:t>
            </w:r>
          </w:p>
        </w:tc>
      </w:tr>
    </w:tbl>
    <w:p w14:paraId="03E3FC33" w14:textId="3FF88E4E" w:rsidR="00871711" w:rsidRPr="0073099E" w:rsidRDefault="00675F28" w:rsidP="00C645C9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D0D0D"/>
        </w:rPr>
      </w:pPr>
      <w:r>
        <w:rPr>
          <w:rFonts w:ascii="Times New Roman" w:eastAsia="Times New Roman" w:hAnsi="Times New Roman" w:cs="Times New Roman"/>
          <w:b/>
          <w:i/>
          <w:iCs/>
          <w:color w:val="0D0D0D"/>
        </w:rPr>
        <w:br w:type="textWrapping" w:clear="all"/>
      </w:r>
    </w:p>
    <w:sectPr w:rsidR="00871711" w:rsidRPr="0073099E" w:rsidSect="00AB3B84">
      <w:pgSz w:w="11906" w:h="16838"/>
      <w:pgMar w:top="426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8AC1F4" w14:textId="77777777" w:rsidR="00CC5EAE" w:rsidRDefault="00CC5EAE" w:rsidP="00DF2F8B">
      <w:pPr>
        <w:spacing w:after="0" w:line="240" w:lineRule="auto"/>
      </w:pPr>
      <w:r>
        <w:separator/>
      </w:r>
    </w:p>
  </w:endnote>
  <w:endnote w:type="continuationSeparator" w:id="0">
    <w:p w14:paraId="365D40F4" w14:textId="77777777" w:rsidR="00CC5EAE" w:rsidRDefault="00CC5EAE" w:rsidP="00DF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AFBE4B" w14:textId="77777777" w:rsidR="00CC5EAE" w:rsidRDefault="00CC5EAE" w:rsidP="00DF2F8B">
      <w:pPr>
        <w:spacing w:after="0" w:line="240" w:lineRule="auto"/>
      </w:pPr>
      <w:r>
        <w:separator/>
      </w:r>
    </w:p>
  </w:footnote>
  <w:footnote w:type="continuationSeparator" w:id="0">
    <w:p w14:paraId="5E6AE4E9" w14:textId="77777777" w:rsidR="00CC5EAE" w:rsidRDefault="00CC5EAE" w:rsidP="00DF2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B6CD2"/>
    <w:multiLevelType w:val="multilevel"/>
    <w:tmpl w:val="1E12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E2B4C"/>
    <w:multiLevelType w:val="multilevel"/>
    <w:tmpl w:val="976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620750"/>
    <w:multiLevelType w:val="multilevel"/>
    <w:tmpl w:val="646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648CB"/>
    <w:multiLevelType w:val="multilevel"/>
    <w:tmpl w:val="AE0A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9229F"/>
    <w:multiLevelType w:val="multilevel"/>
    <w:tmpl w:val="C80E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711CB3"/>
    <w:multiLevelType w:val="multilevel"/>
    <w:tmpl w:val="642E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64D9E"/>
    <w:multiLevelType w:val="multilevel"/>
    <w:tmpl w:val="D886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953C51"/>
    <w:multiLevelType w:val="multilevel"/>
    <w:tmpl w:val="832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F2F8B"/>
    <w:rsid w:val="000006E8"/>
    <w:rsid w:val="00001953"/>
    <w:rsid w:val="00016F10"/>
    <w:rsid w:val="00020039"/>
    <w:rsid w:val="00023DF4"/>
    <w:rsid w:val="00034222"/>
    <w:rsid w:val="00035A63"/>
    <w:rsid w:val="000719BB"/>
    <w:rsid w:val="000816B3"/>
    <w:rsid w:val="000968C6"/>
    <w:rsid w:val="000B585C"/>
    <w:rsid w:val="000C7052"/>
    <w:rsid w:val="000E6DAB"/>
    <w:rsid w:val="000F5EBB"/>
    <w:rsid w:val="0010613C"/>
    <w:rsid w:val="00111EF5"/>
    <w:rsid w:val="00133E1B"/>
    <w:rsid w:val="001343F6"/>
    <w:rsid w:val="00144AE4"/>
    <w:rsid w:val="00153CC8"/>
    <w:rsid w:val="00153F14"/>
    <w:rsid w:val="001540FE"/>
    <w:rsid w:val="001604ED"/>
    <w:rsid w:val="00167AC8"/>
    <w:rsid w:val="00167CBE"/>
    <w:rsid w:val="0017783C"/>
    <w:rsid w:val="0018478E"/>
    <w:rsid w:val="00197F25"/>
    <w:rsid w:val="001D11F3"/>
    <w:rsid w:val="001E69A1"/>
    <w:rsid w:val="001F74C7"/>
    <w:rsid w:val="00205E34"/>
    <w:rsid w:val="00216244"/>
    <w:rsid w:val="002178F2"/>
    <w:rsid w:val="00223777"/>
    <w:rsid w:val="00234EA5"/>
    <w:rsid w:val="00235FDE"/>
    <w:rsid w:val="00237021"/>
    <w:rsid w:val="0024379A"/>
    <w:rsid w:val="002452AE"/>
    <w:rsid w:val="00276FDB"/>
    <w:rsid w:val="00287428"/>
    <w:rsid w:val="00287447"/>
    <w:rsid w:val="00296D7F"/>
    <w:rsid w:val="002A507B"/>
    <w:rsid w:val="002B5586"/>
    <w:rsid w:val="002C782E"/>
    <w:rsid w:val="002D013E"/>
    <w:rsid w:val="002E3247"/>
    <w:rsid w:val="00317D98"/>
    <w:rsid w:val="00333C52"/>
    <w:rsid w:val="003471AE"/>
    <w:rsid w:val="00352C31"/>
    <w:rsid w:val="0036400A"/>
    <w:rsid w:val="003658FF"/>
    <w:rsid w:val="0037565B"/>
    <w:rsid w:val="003817AE"/>
    <w:rsid w:val="00382A10"/>
    <w:rsid w:val="00383AEE"/>
    <w:rsid w:val="00383D8F"/>
    <w:rsid w:val="00397627"/>
    <w:rsid w:val="003B1874"/>
    <w:rsid w:val="003B2E64"/>
    <w:rsid w:val="003E7923"/>
    <w:rsid w:val="004010E3"/>
    <w:rsid w:val="00403DEB"/>
    <w:rsid w:val="004138A2"/>
    <w:rsid w:val="004753C0"/>
    <w:rsid w:val="0048718E"/>
    <w:rsid w:val="00491DB6"/>
    <w:rsid w:val="004A3058"/>
    <w:rsid w:val="004C1409"/>
    <w:rsid w:val="004C24DE"/>
    <w:rsid w:val="004C4959"/>
    <w:rsid w:val="004D6C4E"/>
    <w:rsid w:val="004F01BD"/>
    <w:rsid w:val="004F0EFA"/>
    <w:rsid w:val="005074AE"/>
    <w:rsid w:val="005105AC"/>
    <w:rsid w:val="00514582"/>
    <w:rsid w:val="00515251"/>
    <w:rsid w:val="00516579"/>
    <w:rsid w:val="00521660"/>
    <w:rsid w:val="00524E93"/>
    <w:rsid w:val="00526499"/>
    <w:rsid w:val="005521D6"/>
    <w:rsid w:val="00553088"/>
    <w:rsid w:val="005540BF"/>
    <w:rsid w:val="0055714C"/>
    <w:rsid w:val="005819EB"/>
    <w:rsid w:val="00582EA8"/>
    <w:rsid w:val="00592F9D"/>
    <w:rsid w:val="005963E5"/>
    <w:rsid w:val="005A2021"/>
    <w:rsid w:val="005B04F6"/>
    <w:rsid w:val="005B0E9A"/>
    <w:rsid w:val="005B595E"/>
    <w:rsid w:val="005C04C8"/>
    <w:rsid w:val="005C12AF"/>
    <w:rsid w:val="005C2290"/>
    <w:rsid w:val="005C578C"/>
    <w:rsid w:val="005E1545"/>
    <w:rsid w:val="005E3D2C"/>
    <w:rsid w:val="005E4F7A"/>
    <w:rsid w:val="005E7FC4"/>
    <w:rsid w:val="00610D74"/>
    <w:rsid w:val="00613D4A"/>
    <w:rsid w:val="006152A3"/>
    <w:rsid w:val="00654B02"/>
    <w:rsid w:val="00654BA3"/>
    <w:rsid w:val="00657BDF"/>
    <w:rsid w:val="00661EC8"/>
    <w:rsid w:val="006629CD"/>
    <w:rsid w:val="00664FA9"/>
    <w:rsid w:val="00675F28"/>
    <w:rsid w:val="00683C1F"/>
    <w:rsid w:val="006B4CC9"/>
    <w:rsid w:val="006C1FEF"/>
    <w:rsid w:val="006D1B9B"/>
    <w:rsid w:val="006F1241"/>
    <w:rsid w:val="006F1641"/>
    <w:rsid w:val="0070320F"/>
    <w:rsid w:val="0072119F"/>
    <w:rsid w:val="007217E4"/>
    <w:rsid w:val="00727130"/>
    <w:rsid w:val="0073099E"/>
    <w:rsid w:val="00734851"/>
    <w:rsid w:val="00762FE1"/>
    <w:rsid w:val="00763C57"/>
    <w:rsid w:val="007B0DE1"/>
    <w:rsid w:val="007B2E94"/>
    <w:rsid w:val="007B57B3"/>
    <w:rsid w:val="007B5910"/>
    <w:rsid w:val="007C0B3F"/>
    <w:rsid w:val="007D33EB"/>
    <w:rsid w:val="007D4CF7"/>
    <w:rsid w:val="007E3296"/>
    <w:rsid w:val="007E7513"/>
    <w:rsid w:val="007F4213"/>
    <w:rsid w:val="007F7A33"/>
    <w:rsid w:val="00800E10"/>
    <w:rsid w:val="00801136"/>
    <w:rsid w:val="00816121"/>
    <w:rsid w:val="00835724"/>
    <w:rsid w:val="0083677F"/>
    <w:rsid w:val="00845B59"/>
    <w:rsid w:val="00850105"/>
    <w:rsid w:val="00851074"/>
    <w:rsid w:val="0085741B"/>
    <w:rsid w:val="00871008"/>
    <w:rsid w:val="00871711"/>
    <w:rsid w:val="008722ED"/>
    <w:rsid w:val="008744F7"/>
    <w:rsid w:val="00891DA0"/>
    <w:rsid w:val="00893BD0"/>
    <w:rsid w:val="00896D1A"/>
    <w:rsid w:val="008A2B67"/>
    <w:rsid w:val="008B766F"/>
    <w:rsid w:val="008C44C4"/>
    <w:rsid w:val="008D1824"/>
    <w:rsid w:val="009052C2"/>
    <w:rsid w:val="00912095"/>
    <w:rsid w:val="00915BD3"/>
    <w:rsid w:val="0092388F"/>
    <w:rsid w:val="00924749"/>
    <w:rsid w:val="00942BA2"/>
    <w:rsid w:val="00945B88"/>
    <w:rsid w:val="009464BE"/>
    <w:rsid w:val="0094714C"/>
    <w:rsid w:val="0096081F"/>
    <w:rsid w:val="00967D90"/>
    <w:rsid w:val="00970537"/>
    <w:rsid w:val="009809EE"/>
    <w:rsid w:val="00985434"/>
    <w:rsid w:val="00993CEC"/>
    <w:rsid w:val="00995742"/>
    <w:rsid w:val="009A1C49"/>
    <w:rsid w:val="009A611E"/>
    <w:rsid w:val="009B2BE8"/>
    <w:rsid w:val="009C260E"/>
    <w:rsid w:val="009C3C03"/>
    <w:rsid w:val="009C7118"/>
    <w:rsid w:val="009D320A"/>
    <w:rsid w:val="009E15A3"/>
    <w:rsid w:val="009E3784"/>
    <w:rsid w:val="009F2A13"/>
    <w:rsid w:val="009F35BA"/>
    <w:rsid w:val="009F58C3"/>
    <w:rsid w:val="009F5CEA"/>
    <w:rsid w:val="009F67EA"/>
    <w:rsid w:val="00A1165E"/>
    <w:rsid w:val="00A23064"/>
    <w:rsid w:val="00A3053A"/>
    <w:rsid w:val="00A42F0C"/>
    <w:rsid w:val="00A4452E"/>
    <w:rsid w:val="00A511DA"/>
    <w:rsid w:val="00A64715"/>
    <w:rsid w:val="00A652B1"/>
    <w:rsid w:val="00A67553"/>
    <w:rsid w:val="00A7102B"/>
    <w:rsid w:val="00A7269D"/>
    <w:rsid w:val="00A72E0F"/>
    <w:rsid w:val="00A911FD"/>
    <w:rsid w:val="00A9419D"/>
    <w:rsid w:val="00AA471C"/>
    <w:rsid w:val="00AB3B84"/>
    <w:rsid w:val="00AC5A61"/>
    <w:rsid w:val="00AC7081"/>
    <w:rsid w:val="00AE1EB4"/>
    <w:rsid w:val="00AF5C2C"/>
    <w:rsid w:val="00B00E31"/>
    <w:rsid w:val="00B15CA1"/>
    <w:rsid w:val="00B20691"/>
    <w:rsid w:val="00B31DA7"/>
    <w:rsid w:val="00B466F1"/>
    <w:rsid w:val="00B50389"/>
    <w:rsid w:val="00B50498"/>
    <w:rsid w:val="00B556E7"/>
    <w:rsid w:val="00B56A41"/>
    <w:rsid w:val="00B70413"/>
    <w:rsid w:val="00B819AD"/>
    <w:rsid w:val="00B95195"/>
    <w:rsid w:val="00B95D73"/>
    <w:rsid w:val="00B95F62"/>
    <w:rsid w:val="00BA5125"/>
    <w:rsid w:val="00BB371E"/>
    <w:rsid w:val="00BB3B0C"/>
    <w:rsid w:val="00BB6D58"/>
    <w:rsid w:val="00BC1A39"/>
    <w:rsid w:val="00BC2A8A"/>
    <w:rsid w:val="00BC39FB"/>
    <w:rsid w:val="00BC744F"/>
    <w:rsid w:val="00BD1F86"/>
    <w:rsid w:val="00BD2B3B"/>
    <w:rsid w:val="00BD6CE1"/>
    <w:rsid w:val="00BD762C"/>
    <w:rsid w:val="00BD7864"/>
    <w:rsid w:val="00BE4EA0"/>
    <w:rsid w:val="00BE53BC"/>
    <w:rsid w:val="00BE7B01"/>
    <w:rsid w:val="00BF3D51"/>
    <w:rsid w:val="00C2477A"/>
    <w:rsid w:val="00C268A1"/>
    <w:rsid w:val="00C63E9A"/>
    <w:rsid w:val="00C645C9"/>
    <w:rsid w:val="00C73ECB"/>
    <w:rsid w:val="00C81063"/>
    <w:rsid w:val="00C90C52"/>
    <w:rsid w:val="00CB5854"/>
    <w:rsid w:val="00CB5B9D"/>
    <w:rsid w:val="00CC5EAE"/>
    <w:rsid w:val="00CD0278"/>
    <w:rsid w:val="00CF0B6B"/>
    <w:rsid w:val="00D001C1"/>
    <w:rsid w:val="00D00344"/>
    <w:rsid w:val="00D0616E"/>
    <w:rsid w:val="00D266E9"/>
    <w:rsid w:val="00D31A03"/>
    <w:rsid w:val="00D35A7D"/>
    <w:rsid w:val="00D606EE"/>
    <w:rsid w:val="00D63AA5"/>
    <w:rsid w:val="00D663BF"/>
    <w:rsid w:val="00D806AA"/>
    <w:rsid w:val="00D80AE2"/>
    <w:rsid w:val="00D8427D"/>
    <w:rsid w:val="00D94C8B"/>
    <w:rsid w:val="00DA4359"/>
    <w:rsid w:val="00DB0DF1"/>
    <w:rsid w:val="00DB773A"/>
    <w:rsid w:val="00DC133E"/>
    <w:rsid w:val="00DC3A5F"/>
    <w:rsid w:val="00DC4958"/>
    <w:rsid w:val="00DD02ED"/>
    <w:rsid w:val="00DE6D33"/>
    <w:rsid w:val="00DF2F8B"/>
    <w:rsid w:val="00E37A32"/>
    <w:rsid w:val="00E42546"/>
    <w:rsid w:val="00E44888"/>
    <w:rsid w:val="00E51EA3"/>
    <w:rsid w:val="00E7054D"/>
    <w:rsid w:val="00E71214"/>
    <w:rsid w:val="00E73090"/>
    <w:rsid w:val="00E75E66"/>
    <w:rsid w:val="00E84972"/>
    <w:rsid w:val="00E8655F"/>
    <w:rsid w:val="00E9189A"/>
    <w:rsid w:val="00E977FB"/>
    <w:rsid w:val="00E97E22"/>
    <w:rsid w:val="00EA1196"/>
    <w:rsid w:val="00EA15AB"/>
    <w:rsid w:val="00EA2C16"/>
    <w:rsid w:val="00EA4AA2"/>
    <w:rsid w:val="00EB4F95"/>
    <w:rsid w:val="00EC05DF"/>
    <w:rsid w:val="00ED6FE2"/>
    <w:rsid w:val="00EE095C"/>
    <w:rsid w:val="00EE7395"/>
    <w:rsid w:val="00EF4EA6"/>
    <w:rsid w:val="00F04052"/>
    <w:rsid w:val="00F16D62"/>
    <w:rsid w:val="00F26668"/>
    <w:rsid w:val="00F32EC6"/>
    <w:rsid w:val="00F412B1"/>
    <w:rsid w:val="00F41A25"/>
    <w:rsid w:val="00F41DFD"/>
    <w:rsid w:val="00F4472E"/>
    <w:rsid w:val="00F44B0C"/>
    <w:rsid w:val="00F5520A"/>
    <w:rsid w:val="00F800C2"/>
    <w:rsid w:val="00FA5760"/>
    <w:rsid w:val="00FA7772"/>
    <w:rsid w:val="00FB4919"/>
    <w:rsid w:val="00FC3127"/>
    <w:rsid w:val="00FC445D"/>
    <w:rsid w:val="00FD3851"/>
    <w:rsid w:val="00FE7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00E2"/>
  <w15:docId w15:val="{8E7B8A28-5524-47FF-95EA-733AB948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013E"/>
  </w:style>
  <w:style w:type="paragraph" w:styleId="1">
    <w:name w:val="heading 1"/>
    <w:basedOn w:val="a"/>
    <w:next w:val="a"/>
    <w:link w:val="10"/>
    <w:uiPriority w:val="9"/>
    <w:qFormat/>
    <w:rsid w:val="003E79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7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A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qFormat/>
    <w:rsid w:val="009B2BE8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unhideWhenUsed/>
    <w:rsid w:val="00DF2F8B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rsid w:val="00DF2F8B"/>
    <w:rPr>
      <w:sz w:val="20"/>
      <w:szCs w:val="20"/>
    </w:rPr>
  </w:style>
  <w:style w:type="character" w:styleId="a5">
    <w:name w:val="endnote reference"/>
    <w:rsid w:val="00DF2F8B"/>
    <w:rPr>
      <w:vertAlign w:val="superscript"/>
    </w:rPr>
  </w:style>
  <w:style w:type="paragraph" w:customStyle="1" w:styleId="ConsPlusNonformat">
    <w:name w:val="ConsPlusNonformat"/>
    <w:rsid w:val="009B2BE8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60">
    <w:name w:val="Заголовок 6 Знак"/>
    <w:basedOn w:val="a0"/>
    <w:link w:val="6"/>
    <w:rsid w:val="009B2BE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EE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011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6"/>
      <w:szCs w:val="26"/>
    </w:rPr>
  </w:style>
  <w:style w:type="paragraph" w:customStyle="1" w:styleId="ConsNonformat">
    <w:name w:val="ConsNonformat"/>
    <w:rsid w:val="00F26668"/>
    <w:pPr>
      <w:widowControl w:val="0"/>
      <w:autoSpaceDE w:val="0"/>
      <w:autoSpaceDN w:val="0"/>
      <w:adjustRightInd w:val="0"/>
      <w:spacing w:after="0" w:line="240" w:lineRule="auto"/>
    </w:pPr>
    <w:rPr>
      <w:rFonts w:ascii="Consultant" w:eastAsia="Calibri" w:hAnsi="Consultant" w:cs="Times New Roman"/>
      <w:sz w:val="20"/>
      <w:szCs w:val="20"/>
      <w:lang w:eastAsia="en-US"/>
    </w:rPr>
  </w:style>
  <w:style w:type="character" w:customStyle="1" w:styleId="PlainText">
    <w:name w:val="Plain Text Знак"/>
    <w:link w:val="11"/>
    <w:locked/>
    <w:rsid w:val="00F26668"/>
    <w:rPr>
      <w:rFonts w:ascii="Courier New" w:hAnsi="Courier New" w:cs="Courier New"/>
    </w:rPr>
  </w:style>
  <w:style w:type="paragraph" w:customStyle="1" w:styleId="11">
    <w:name w:val="Текст1"/>
    <w:basedOn w:val="a"/>
    <w:link w:val="PlainText"/>
    <w:rsid w:val="00F26668"/>
    <w:pPr>
      <w:spacing w:after="0" w:line="240" w:lineRule="auto"/>
    </w:pPr>
    <w:rPr>
      <w:rFonts w:ascii="Courier New" w:hAnsi="Courier New" w:cs="Courier New"/>
    </w:rPr>
  </w:style>
  <w:style w:type="paragraph" w:styleId="a7">
    <w:name w:val="Title"/>
    <w:aliases w:val="Текст сноски Знак"/>
    <w:basedOn w:val="a"/>
    <w:next w:val="a"/>
    <w:link w:val="a8"/>
    <w:uiPriority w:val="10"/>
    <w:qFormat/>
    <w:rsid w:val="0018478E"/>
    <w:pPr>
      <w:keepNext/>
      <w:keepLines/>
      <w:spacing w:before="120" w:after="300" w:line="240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spacing w:val="5"/>
      <w:kern w:val="28"/>
      <w:sz w:val="28"/>
      <w:szCs w:val="52"/>
    </w:rPr>
  </w:style>
  <w:style w:type="character" w:customStyle="1" w:styleId="a8">
    <w:name w:val="Заголовок Знак"/>
    <w:aliases w:val="Текст сноски Знак Знак"/>
    <w:basedOn w:val="a0"/>
    <w:link w:val="a7"/>
    <w:uiPriority w:val="10"/>
    <w:rsid w:val="0018478E"/>
    <w:rPr>
      <w:rFonts w:ascii="Times New Roman" w:eastAsia="Times New Roman" w:hAnsi="Times New Roman" w:cs="Times New Roman"/>
      <w:b/>
      <w:spacing w:val="5"/>
      <w:kern w:val="28"/>
      <w:sz w:val="28"/>
      <w:szCs w:val="52"/>
    </w:rPr>
  </w:style>
  <w:style w:type="character" w:styleId="a9">
    <w:name w:val="Placeholder Text"/>
    <w:basedOn w:val="a0"/>
    <w:uiPriority w:val="99"/>
    <w:semiHidden/>
    <w:rsid w:val="000719B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07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719BB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12"/>
    <w:uiPriority w:val="99"/>
    <w:semiHidden/>
    <w:unhideWhenUsed/>
    <w:rsid w:val="004C24DE"/>
    <w:pPr>
      <w:spacing w:after="0" w:line="240" w:lineRule="auto"/>
    </w:pPr>
    <w:rPr>
      <w:sz w:val="20"/>
      <w:szCs w:val="20"/>
    </w:rPr>
  </w:style>
  <w:style w:type="character" w:customStyle="1" w:styleId="12">
    <w:name w:val="Текст сноски Знак1"/>
    <w:basedOn w:val="a0"/>
    <w:link w:val="ac"/>
    <w:uiPriority w:val="99"/>
    <w:semiHidden/>
    <w:rsid w:val="004C24DE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4C24DE"/>
    <w:rPr>
      <w:vertAlign w:val="superscript"/>
    </w:rPr>
  </w:style>
  <w:style w:type="paragraph" w:customStyle="1" w:styleId="Normalunindented">
    <w:name w:val="Normal unindented"/>
    <w:qFormat/>
    <w:rsid w:val="002178F2"/>
    <w:pPr>
      <w:spacing w:before="120" w:after="120"/>
      <w:jc w:val="both"/>
    </w:pPr>
    <w:rPr>
      <w:rFonts w:ascii="Times New Roman" w:eastAsia="Times New Roman" w:hAnsi="Times New Roman" w:cs="Times New Roman"/>
    </w:rPr>
  </w:style>
  <w:style w:type="character" w:customStyle="1" w:styleId="ae">
    <w:name w:val="Другое_"/>
    <w:basedOn w:val="a0"/>
    <w:link w:val="af"/>
    <w:rsid w:val="00C645C9"/>
    <w:rPr>
      <w:rFonts w:ascii="Arial" w:eastAsia="Arial" w:hAnsi="Arial" w:cs="Arial"/>
    </w:rPr>
  </w:style>
  <w:style w:type="paragraph" w:customStyle="1" w:styleId="af">
    <w:name w:val="Другое"/>
    <w:basedOn w:val="a"/>
    <w:link w:val="ae"/>
    <w:rsid w:val="00C645C9"/>
    <w:pPr>
      <w:widowControl w:val="0"/>
      <w:spacing w:after="180"/>
      <w:jc w:val="center"/>
    </w:pPr>
    <w:rPr>
      <w:rFonts w:ascii="Arial" w:eastAsia="Arial" w:hAnsi="Arial" w:cs="Arial"/>
    </w:rPr>
  </w:style>
  <w:style w:type="paragraph" w:styleId="af0">
    <w:name w:val="No Spacing"/>
    <w:link w:val="af1"/>
    <w:uiPriority w:val="1"/>
    <w:qFormat/>
    <w:rsid w:val="00D31A0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3E79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A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A777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f1">
    <w:name w:val="Без интервала Знак"/>
    <w:link w:val="af0"/>
    <w:uiPriority w:val="1"/>
    <w:rsid w:val="00C73ECB"/>
  </w:style>
  <w:style w:type="paragraph" w:styleId="af2">
    <w:name w:val="Normal (Web)"/>
    <w:basedOn w:val="a"/>
    <w:uiPriority w:val="99"/>
    <w:unhideWhenUsed/>
    <w:rsid w:val="00C73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Strong"/>
    <w:basedOn w:val="a0"/>
    <w:uiPriority w:val="22"/>
    <w:qFormat/>
    <w:rsid w:val="00C73E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08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40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87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8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70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37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727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1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D95C43-4C2F-4649-BD37-5E675780C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PozdnyakovD</dc:creator>
  <cp:lastModifiedBy>MSI</cp:lastModifiedBy>
  <cp:revision>46</cp:revision>
  <dcterms:created xsi:type="dcterms:W3CDTF">2022-06-21T09:54:00Z</dcterms:created>
  <dcterms:modified xsi:type="dcterms:W3CDTF">2026-06-01T17:42:00Z</dcterms:modified>
</cp:coreProperties>
</file>