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5831" w:rsidRPr="00625831" w:rsidRDefault="00625831" w:rsidP="00625831">
      <w:pPr>
        <w:pStyle w:val="ListParagraph"/>
        <w:numPr>
          <w:ilvl w:val="0"/>
          <w:numId w:val="1"/>
        </w:numPr>
      </w:pPr>
      <w:r>
        <w:t xml:space="preserve">Bot will enter URL </w:t>
      </w:r>
      <w:r>
        <w:rPr>
          <w:rFonts w:ascii="Calibri" w:hAnsi="Calibri" w:cs="Calibri"/>
          <w:color w:val="000000"/>
        </w:rPr>
        <w:t>ishare.cardiff.gov.uk </w:t>
      </w:r>
    </w:p>
    <w:p w:rsidR="00625831" w:rsidRDefault="00625831" w:rsidP="00625831">
      <w:pPr>
        <w:pStyle w:val="ListParagraph"/>
      </w:pPr>
    </w:p>
    <w:p w:rsidR="00F078DE" w:rsidRDefault="00625831">
      <w:r>
        <w:rPr>
          <w:noProof/>
          <w:lang w:val="en-US"/>
        </w:rPr>
        <w:drawing>
          <wp:inline distT="0" distB="0" distL="0" distR="0">
            <wp:extent cx="6372353" cy="35844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8345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31" w:rsidRDefault="00625831"/>
    <w:p w:rsidR="00625831" w:rsidRDefault="00625831" w:rsidP="00625831">
      <w:pPr>
        <w:pStyle w:val="ListParagraph"/>
        <w:numPr>
          <w:ilvl w:val="0"/>
          <w:numId w:val="1"/>
        </w:numPr>
      </w:pPr>
      <w:r>
        <w:t>Bot will enter the PostalCode</w:t>
      </w:r>
    </w:p>
    <w:p w:rsidR="00625831" w:rsidRPr="00625831" w:rsidRDefault="00625831" w:rsidP="00625831">
      <w:pPr>
        <w:pStyle w:val="ListParagraph"/>
        <w:numPr>
          <w:ilvl w:val="1"/>
          <w:numId w:val="1"/>
        </w:numPr>
      </w:pPr>
      <w:r>
        <w:t xml:space="preserve">Bot will click </w:t>
      </w:r>
      <w:r w:rsidRPr="00625831">
        <w:rPr>
          <w:b/>
        </w:rPr>
        <w:t>Find</w:t>
      </w:r>
    </w:p>
    <w:p w:rsidR="00625831" w:rsidRPr="00625831" w:rsidRDefault="00625831" w:rsidP="00625831">
      <w:pPr>
        <w:pStyle w:val="ListParagraph"/>
        <w:numPr>
          <w:ilvl w:val="1"/>
          <w:numId w:val="1"/>
        </w:numPr>
      </w:pPr>
      <w:r w:rsidRPr="00625831">
        <w:t>Bot will select the property address</w:t>
      </w:r>
    </w:p>
    <w:p w:rsidR="00625831" w:rsidRDefault="00625831" w:rsidP="00625831">
      <w:pPr>
        <w:pStyle w:val="ListParagraph"/>
      </w:pPr>
    </w:p>
    <w:p w:rsidR="00625831" w:rsidRDefault="00625831" w:rsidP="00625831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31" w:rsidRDefault="00625831" w:rsidP="00625831">
      <w:pPr>
        <w:pStyle w:val="ListParagraph"/>
      </w:pPr>
    </w:p>
    <w:p w:rsidR="00625831" w:rsidRDefault="00625831" w:rsidP="00625831">
      <w:pPr>
        <w:pStyle w:val="ListParagraph"/>
        <w:numPr>
          <w:ilvl w:val="0"/>
          <w:numId w:val="1"/>
        </w:numPr>
      </w:pPr>
      <w:r>
        <w:lastRenderedPageBreak/>
        <w:t>Bot will Click MY MAPS</w:t>
      </w:r>
    </w:p>
    <w:p w:rsidR="00625831" w:rsidRDefault="00625831" w:rsidP="00625831">
      <w:pPr>
        <w:pStyle w:val="ListParagraph"/>
        <w:numPr>
          <w:ilvl w:val="1"/>
          <w:numId w:val="1"/>
        </w:numPr>
      </w:pPr>
      <w:r>
        <w:t>Bot will tick Environment</w:t>
      </w:r>
    </w:p>
    <w:p w:rsidR="00625831" w:rsidRDefault="00625831" w:rsidP="00625831">
      <w:pPr>
        <w:pStyle w:val="ListParagraph"/>
        <w:numPr>
          <w:ilvl w:val="1"/>
          <w:numId w:val="1"/>
        </w:numPr>
      </w:pPr>
      <w:r>
        <w:t>Bot will tick Planning</w:t>
      </w:r>
    </w:p>
    <w:p w:rsidR="00625831" w:rsidRDefault="00534185" w:rsidP="00534185">
      <w:r>
        <w:rPr>
          <w:noProof/>
          <w:lang w:val="en-US"/>
        </w:rPr>
        <w:drawing>
          <wp:inline distT="0" distB="0" distL="0" distR="0">
            <wp:extent cx="6567425" cy="3694176"/>
            <wp:effectExtent l="0" t="0" r="508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63295" cy="369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185" w:rsidRDefault="00534185" w:rsidP="00534185"/>
    <w:p w:rsidR="00845BDA" w:rsidRDefault="00845BDA" w:rsidP="00845BDA">
      <w:pPr>
        <w:pStyle w:val="ListParagraph"/>
        <w:numPr>
          <w:ilvl w:val="0"/>
          <w:numId w:val="1"/>
        </w:numPr>
      </w:pPr>
      <w:r>
        <w:t>Bot will click on the Map (Drawing)</w:t>
      </w:r>
    </w:p>
    <w:p w:rsidR="00845BDA" w:rsidRDefault="00845BDA" w:rsidP="00845BDA">
      <w:pPr>
        <w:ind w:left="360"/>
      </w:pPr>
      <w:r>
        <w:rPr>
          <w:noProof/>
          <w:lang w:val="en-US"/>
        </w:rPr>
        <w:drawing>
          <wp:inline distT="0" distB="0" distL="0" distR="0">
            <wp:extent cx="5732008" cy="3224254"/>
            <wp:effectExtent l="19050" t="0" r="2042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15" cy="322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BDA" w:rsidRDefault="00845BDA" w:rsidP="00845BDA">
      <w:pPr>
        <w:pStyle w:val="ListParagraph"/>
        <w:numPr>
          <w:ilvl w:val="0"/>
          <w:numId w:val="1"/>
        </w:numPr>
      </w:pPr>
      <w:r>
        <w:t>Bot will copy the Planning Extract for all Years</w:t>
      </w:r>
    </w:p>
    <w:p w:rsidR="00845BDA" w:rsidRDefault="00845BDA" w:rsidP="00845BDA">
      <w:pPr>
        <w:ind w:left="360"/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787" w:rsidRDefault="00605787" w:rsidP="00845BDA">
      <w:pPr>
        <w:ind w:left="360"/>
      </w:pPr>
    </w:p>
    <w:p w:rsidR="00605787" w:rsidRPr="00605787" w:rsidRDefault="00605787" w:rsidP="00605787">
      <w:pPr>
        <w:shd w:val="clear" w:color="auto" w:fill="00727D"/>
        <w:spacing w:after="96" w:line="240" w:lineRule="auto"/>
        <w:outlineLvl w:val="2"/>
        <w:rPr>
          <w:rFonts w:ascii="Arial" w:eastAsia="Times New Roman" w:hAnsi="Arial" w:cs="Arial"/>
          <w:b/>
          <w:bCs/>
          <w:color w:val="FFFFFF"/>
          <w:sz w:val="24"/>
          <w:szCs w:val="24"/>
          <w:lang w:eastAsia="en-IN"/>
        </w:rPr>
      </w:pPr>
      <w:r w:rsidRPr="00605787">
        <w:rPr>
          <w:rFonts w:ascii="Arial" w:eastAsia="Times New Roman" w:hAnsi="Arial" w:cs="Arial"/>
          <w:b/>
          <w:bCs/>
          <w:color w:val="FFFFFF"/>
          <w:sz w:val="24"/>
          <w:szCs w:val="24"/>
          <w:lang w:eastAsia="en-IN"/>
        </w:rPr>
        <w:t>Planning Applications 2020-21</w:t>
      </w:r>
    </w:p>
    <w:p w:rsidR="00605787" w:rsidRPr="00605787" w:rsidRDefault="00605787" w:rsidP="0060578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9"/>
          <w:szCs w:val="19"/>
          <w:lang w:eastAsia="en-IN"/>
        </w:rPr>
      </w:pPr>
      <w:r w:rsidRPr="00605787">
        <w:rPr>
          <w:rFonts w:ascii="Arial" w:eastAsia="Times New Roman" w:hAnsi="Arial" w:cs="Arial"/>
          <w:b/>
          <w:bCs/>
          <w:color w:val="258DBF"/>
          <w:sz w:val="19"/>
          <w:szCs w:val="19"/>
          <w:lang w:eastAsia="en-IN"/>
        </w:rPr>
        <w:t>FORMER ARJO WIGGINS, OLD MILL BUSINESS PARK, SANATORIUM ROAD, CANTON, CARDIFF</w:t>
      </w:r>
    </w:p>
    <w:p w:rsidR="00605787" w:rsidRPr="00605787" w:rsidRDefault="00605787" w:rsidP="0060578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9"/>
          <w:szCs w:val="19"/>
          <w:lang w:eastAsia="en-IN"/>
        </w:rPr>
      </w:pPr>
      <w:r w:rsidRPr="00605787">
        <w:rPr>
          <w:rFonts w:ascii="Arial" w:eastAsia="Times New Roman" w:hAnsi="Arial" w:cs="Arial"/>
          <w:b/>
          <w:bCs/>
          <w:color w:val="258DBF"/>
          <w:sz w:val="19"/>
          <w:szCs w:val="19"/>
          <w:lang w:eastAsia="en-IN"/>
        </w:rPr>
        <w:t>Case Reference:</w:t>
      </w:r>
      <w:r w:rsidRPr="00605787">
        <w:rPr>
          <w:rFonts w:ascii="Arial" w:eastAsia="Times New Roman" w:hAnsi="Arial" w:cs="Arial"/>
          <w:color w:val="000000"/>
          <w:sz w:val="19"/>
          <w:szCs w:val="19"/>
          <w:lang w:eastAsia="en-IN"/>
        </w:rPr>
        <w:t> </w:t>
      </w:r>
      <w:hyperlink r:id="rId10" w:tgtFrame="_top" w:tooltip="Click here to go to the related web page" w:history="1">
        <w:r w:rsidRPr="00605787">
          <w:rPr>
            <w:rFonts w:ascii="Arial" w:eastAsia="Times New Roman" w:hAnsi="Arial" w:cs="Arial"/>
            <w:color w:val="01383F"/>
            <w:sz w:val="19"/>
            <w:szCs w:val="19"/>
            <w:lang w:eastAsia="en-IN"/>
          </w:rPr>
          <w:t>20/00717/MJR</w:t>
        </w:r>
      </w:hyperlink>
    </w:p>
    <w:p w:rsidR="00605787" w:rsidRPr="00605787" w:rsidRDefault="00605787" w:rsidP="0060578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9"/>
          <w:szCs w:val="19"/>
          <w:lang w:eastAsia="en-IN"/>
        </w:rPr>
      </w:pPr>
      <w:r w:rsidRPr="00605787">
        <w:rPr>
          <w:rFonts w:ascii="Arial" w:eastAsia="Times New Roman" w:hAnsi="Arial" w:cs="Arial"/>
          <w:b/>
          <w:bCs/>
          <w:color w:val="258DBF"/>
          <w:sz w:val="19"/>
          <w:szCs w:val="19"/>
          <w:lang w:eastAsia="en-IN"/>
        </w:rPr>
        <w:t>proposal:</w:t>
      </w:r>
      <w:r w:rsidRPr="00605787">
        <w:rPr>
          <w:rFonts w:ascii="Arial" w:eastAsia="Times New Roman" w:hAnsi="Arial" w:cs="Arial"/>
          <w:color w:val="000000"/>
          <w:sz w:val="19"/>
          <w:szCs w:val="19"/>
          <w:lang w:eastAsia="en-IN"/>
        </w:rPr>
        <w:t> AMENDMENTS TO APARTMENT BLOCKS A3 &amp; A4 - PREVIOUSLY APPROVED UNDER 16/01340/MJR</w:t>
      </w:r>
    </w:p>
    <w:p w:rsidR="00605787" w:rsidRPr="00605787" w:rsidRDefault="00605787" w:rsidP="0060578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9"/>
          <w:szCs w:val="19"/>
          <w:lang w:eastAsia="en-IN"/>
        </w:rPr>
      </w:pPr>
      <w:r w:rsidRPr="00605787">
        <w:rPr>
          <w:rFonts w:ascii="Arial" w:eastAsia="Times New Roman" w:hAnsi="Arial" w:cs="Arial"/>
          <w:b/>
          <w:bCs/>
          <w:color w:val="258DBF"/>
          <w:sz w:val="19"/>
          <w:szCs w:val="19"/>
          <w:lang w:eastAsia="en-IN"/>
        </w:rPr>
        <w:t>Application Type:</w:t>
      </w:r>
      <w:r w:rsidRPr="00605787">
        <w:rPr>
          <w:rFonts w:ascii="Arial" w:eastAsia="Times New Roman" w:hAnsi="Arial" w:cs="Arial"/>
          <w:color w:val="000000"/>
          <w:sz w:val="19"/>
          <w:szCs w:val="19"/>
          <w:lang w:eastAsia="en-IN"/>
        </w:rPr>
        <w:t> NMA</w:t>
      </w:r>
    </w:p>
    <w:p w:rsidR="00605787" w:rsidRPr="00605787" w:rsidRDefault="00605787" w:rsidP="0060578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9"/>
          <w:szCs w:val="19"/>
          <w:lang w:eastAsia="en-IN"/>
        </w:rPr>
      </w:pPr>
      <w:r w:rsidRPr="00605787">
        <w:rPr>
          <w:rFonts w:ascii="Arial" w:eastAsia="Times New Roman" w:hAnsi="Arial" w:cs="Arial"/>
          <w:b/>
          <w:bCs/>
          <w:color w:val="258DBF"/>
          <w:sz w:val="19"/>
          <w:szCs w:val="19"/>
          <w:lang w:eastAsia="en-IN"/>
        </w:rPr>
        <w:t>Decision Date:</w:t>
      </w:r>
      <w:r w:rsidRPr="00605787">
        <w:rPr>
          <w:rFonts w:ascii="Arial" w:eastAsia="Times New Roman" w:hAnsi="Arial" w:cs="Arial"/>
          <w:color w:val="000000"/>
          <w:sz w:val="19"/>
          <w:szCs w:val="19"/>
          <w:lang w:eastAsia="en-IN"/>
        </w:rPr>
        <w:t> 2020-06-04</w:t>
      </w:r>
    </w:p>
    <w:p w:rsidR="00605787" w:rsidRPr="00605787" w:rsidRDefault="00605787" w:rsidP="00605787">
      <w:pPr>
        <w:shd w:val="clear" w:color="auto" w:fill="FFFFFF"/>
        <w:spacing w:after="96" w:line="240" w:lineRule="auto"/>
        <w:rPr>
          <w:rFonts w:ascii="Arial" w:eastAsia="Times New Roman" w:hAnsi="Arial" w:cs="Arial"/>
          <w:color w:val="000000"/>
          <w:sz w:val="19"/>
          <w:szCs w:val="19"/>
          <w:lang w:eastAsia="en-IN"/>
        </w:rPr>
      </w:pPr>
      <w:r w:rsidRPr="00605787">
        <w:rPr>
          <w:rFonts w:ascii="Arial" w:eastAsia="Times New Roman" w:hAnsi="Arial" w:cs="Arial"/>
          <w:b/>
          <w:bCs/>
          <w:color w:val="258DBF"/>
          <w:sz w:val="19"/>
          <w:szCs w:val="19"/>
          <w:lang w:eastAsia="en-IN"/>
        </w:rPr>
        <w:t>Case Summary:</w:t>
      </w:r>
      <w:r w:rsidRPr="00605787">
        <w:rPr>
          <w:rFonts w:ascii="Arial" w:eastAsia="Times New Roman" w:hAnsi="Arial" w:cs="Arial"/>
          <w:color w:val="000000"/>
          <w:sz w:val="19"/>
          <w:szCs w:val="19"/>
          <w:lang w:eastAsia="en-IN"/>
        </w:rPr>
        <w:t> Permission be granted</w:t>
      </w:r>
    </w:p>
    <w:p w:rsidR="00605787" w:rsidRPr="00605787" w:rsidRDefault="00605787" w:rsidP="0060578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9"/>
          <w:szCs w:val="19"/>
          <w:lang w:eastAsia="en-IN"/>
        </w:rPr>
      </w:pPr>
      <w:r w:rsidRPr="00605787">
        <w:rPr>
          <w:rFonts w:ascii="Arial" w:eastAsia="Times New Roman" w:hAnsi="Arial" w:cs="Arial"/>
          <w:b/>
          <w:bCs/>
          <w:color w:val="258DBF"/>
          <w:sz w:val="19"/>
          <w:szCs w:val="19"/>
          <w:lang w:eastAsia="en-IN"/>
        </w:rPr>
        <w:t>FORMER PAPER MILL ARJO WIGGINS, OLD MILL BUSINESS PARK, SANATORIUM ROAD, CANTON, CARDIFF</w:t>
      </w:r>
    </w:p>
    <w:p w:rsidR="00605787" w:rsidRPr="00605787" w:rsidRDefault="00605787" w:rsidP="0060578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9"/>
          <w:szCs w:val="19"/>
          <w:lang w:eastAsia="en-IN"/>
        </w:rPr>
      </w:pPr>
      <w:r w:rsidRPr="00605787">
        <w:rPr>
          <w:rFonts w:ascii="Arial" w:eastAsia="Times New Roman" w:hAnsi="Arial" w:cs="Arial"/>
          <w:b/>
          <w:bCs/>
          <w:color w:val="258DBF"/>
          <w:sz w:val="19"/>
          <w:szCs w:val="19"/>
          <w:lang w:eastAsia="en-IN"/>
        </w:rPr>
        <w:t>Case Reference:</w:t>
      </w:r>
      <w:r w:rsidRPr="00605787">
        <w:rPr>
          <w:rFonts w:ascii="Arial" w:eastAsia="Times New Roman" w:hAnsi="Arial" w:cs="Arial"/>
          <w:color w:val="000000"/>
          <w:sz w:val="19"/>
          <w:szCs w:val="19"/>
          <w:lang w:eastAsia="en-IN"/>
        </w:rPr>
        <w:t> </w:t>
      </w:r>
      <w:hyperlink r:id="rId11" w:tgtFrame="_top" w:tooltip="Click here to go to the related web page" w:history="1">
        <w:r w:rsidRPr="00605787">
          <w:rPr>
            <w:rFonts w:ascii="Arial" w:eastAsia="Times New Roman" w:hAnsi="Arial" w:cs="Arial"/>
            <w:color w:val="01383F"/>
            <w:sz w:val="19"/>
            <w:szCs w:val="19"/>
            <w:lang w:eastAsia="en-IN"/>
          </w:rPr>
          <w:t>20/01093/MJR</w:t>
        </w:r>
      </w:hyperlink>
    </w:p>
    <w:p w:rsidR="00605787" w:rsidRPr="00605787" w:rsidRDefault="00605787" w:rsidP="0060578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9"/>
          <w:szCs w:val="19"/>
          <w:lang w:eastAsia="en-IN"/>
        </w:rPr>
      </w:pPr>
      <w:r w:rsidRPr="00605787">
        <w:rPr>
          <w:rFonts w:ascii="Arial" w:eastAsia="Times New Roman" w:hAnsi="Arial" w:cs="Arial"/>
          <w:b/>
          <w:bCs/>
          <w:color w:val="258DBF"/>
          <w:sz w:val="19"/>
          <w:szCs w:val="19"/>
          <w:lang w:eastAsia="en-IN"/>
        </w:rPr>
        <w:t>proposal:</w:t>
      </w:r>
      <w:r w:rsidRPr="00605787">
        <w:rPr>
          <w:rFonts w:ascii="Arial" w:eastAsia="Times New Roman" w:hAnsi="Arial" w:cs="Arial"/>
          <w:color w:val="000000"/>
          <w:sz w:val="19"/>
          <w:szCs w:val="19"/>
          <w:lang w:eastAsia="en-IN"/>
        </w:rPr>
        <w:t> PARTIAL DISCHARGE OF CONDITION 26 (LANDSCAPE MANAGEMENT PLAN) OF 18/01190/MNR</w:t>
      </w:r>
    </w:p>
    <w:p w:rsidR="00605787" w:rsidRPr="00605787" w:rsidRDefault="00605787" w:rsidP="0060578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9"/>
          <w:szCs w:val="19"/>
          <w:lang w:eastAsia="en-IN"/>
        </w:rPr>
      </w:pPr>
      <w:r w:rsidRPr="00605787">
        <w:rPr>
          <w:rFonts w:ascii="Arial" w:eastAsia="Times New Roman" w:hAnsi="Arial" w:cs="Arial"/>
          <w:b/>
          <w:bCs/>
          <w:color w:val="258DBF"/>
          <w:sz w:val="19"/>
          <w:szCs w:val="19"/>
          <w:lang w:eastAsia="en-IN"/>
        </w:rPr>
        <w:t>Application Type:</w:t>
      </w:r>
      <w:r w:rsidRPr="00605787">
        <w:rPr>
          <w:rFonts w:ascii="Arial" w:eastAsia="Times New Roman" w:hAnsi="Arial" w:cs="Arial"/>
          <w:color w:val="000000"/>
          <w:sz w:val="19"/>
          <w:szCs w:val="19"/>
          <w:lang w:eastAsia="en-IN"/>
        </w:rPr>
        <w:t> DOC</w:t>
      </w:r>
    </w:p>
    <w:p w:rsidR="00605787" w:rsidRPr="00605787" w:rsidRDefault="00605787" w:rsidP="0060578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9"/>
          <w:szCs w:val="19"/>
          <w:lang w:eastAsia="en-IN"/>
        </w:rPr>
      </w:pPr>
      <w:r w:rsidRPr="00605787">
        <w:rPr>
          <w:rFonts w:ascii="Arial" w:eastAsia="Times New Roman" w:hAnsi="Arial" w:cs="Arial"/>
          <w:b/>
          <w:bCs/>
          <w:color w:val="258DBF"/>
          <w:sz w:val="19"/>
          <w:szCs w:val="19"/>
          <w:lang w:eastAsia="en-IN"/>
        </w:rPr>
        <w:t>Decision Date:</w:t>
      </w:r>
      <w:r w:rsidRPr="00605787">
        <w:rPr>
          <w:rFonts w:ascii="Arial" w:eastAsia="Times New Roman" w:hAnsi="Arial" w:cs="Arial"/>
          <w:color w:val="000000"/>
          <w:sz w:val="19"/>
          <w:szCs w:val="19"/>
          <w:lang w:eastAsia="en-IN"/>
        </w:rPr>
        <w:t> 2020-09-01</w:t>
      </w:r>
    </w:p>
    <w:p w:rsidR="00605787" w:rsidRPr="00605787" w:rsidRDefault="00605787" w:rsidP="00605787">
      <w:pPr>
        <w:shd w:val="clear" w:color="auto" w:fill="FFFFFF"/>
        <w:spacing w:after="96" w:line="240" w:lineRule="auto"/>
        <w:rPr>
          <w:rFonts w:ascii="Arial" w:eastAsia="Times New Roman" w:hAnsi="Arial" w:cs="Arial"/>
          <w:color w:val="000000"/>
          <w:sz w:val="19"/>
          <w:szCs w:val="19"/>
          <w:lang w:eastAsia="en-IN"/>
        </w:rPr>
      </w:pPr>
      <w:r w:rsidRPr="00605787">
        <w:rPr>
          <w:rFonts w:ascii="Arial" w:eastAsia="Times New Roman" w:hAnsi="Arial" w:cs="Arial"/>
          <w:b/>
          <w:bCs/>
          <w:color w:val="258DBF"/>
          <w:sz w:val="19"/>
          <w:szCs w:val="19"/>
          <w:lang w:eastAsia="en-IN"/>
        </w:rPr>
        <w:t>Case Summary:</w:t>
      </w:r>
      <w:r w:rsidRPr="00605787">
        <w:rPr>
          <w:rFonts w:ascii="Arial" w:eastAsia="Times New Roman" w:hAnsi="Arial" w:cs="Arial"/>
          <w:color w:val="000000"/>
          <w:sz w:val="19"/>
          <w:szCs w:val="19"/>
          <w:lang w:eastAsia="en-IN"/>
        </w:rPr>
        <w:t> Full Discharge of Condition</w:t>
      </w:r>
    </w:p>
    <w:p w:rsidR="00605787" w:rsidRPr="00605787" w:rsidRDefault="00605787" w:rsidP="0060578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9"/>
          <w:szCs w:val="19"/>
          <w:lang w:eastAsia="en-IN"/>
        </w:rPr>
      </w:pPr>
      <w:r w:rsidRPr="00605787">
        <w:rPr>
          <w:rFonts w:ascii="Arial" w:eastAsia="Times New Roman" w:hAnsi="Arial" w:cs="Arial"/>
          <w:b/>
          <w:bCs/>
          <w:color w:val="258DBF"/>
          <w:sz w:val="19"/>
          <w:szCs w:val="19"/>
          <w:lang w:eastAsia="en-IN"/>
        </w:rPr>
        <w:t>FORMER PAPER MILL ARJO WIGGINS, OLD MILL BUSINESS PARK, SANATORIUM ROAD, CANTON, CARDIFF</w:t>
      </w:r>
    </w:p>
    <w:p w:rsidR="00605787" w:rsidRPr="00605787" w:rsidRDefault="00605787" w:rsidP="0060578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9"/>
          <w:szCs w:val="19"/>
          <w:lang w:eastAsia="en-IN"/>
        </w:rPr>
      </w:pPr>
      <w:r w:rsidRPr="00605787">
        <w:rPr>
          <w:rFonts w:ascii="Arial" w:eastAsia="Times New Roman" w:hAnsi="Arial" w:cs="Arial"/>
          <w:b/>
          <w:bCs/>
          <w:color w:val="258DBF"/>
          <w:sz w:val="19"/>
          <w:szCs w:val="19"/>
          <w:lang w:eastAsia="en-IN"/>
        </w:rPr>
        <w:t>Case Reference:</w:t>
      </w:r>
      <w:r w:rsidRPr="00605787">
        <w:rPr>
          <w:rFonts w:ascii="Arial" w:eastAsia="Times New Roman" w:hAnsi="Arial" w:cs="Arial"/>
          <w:color w:val="000000"/>
          <w:sz w:val="19"/>
          <w:szCs w:val="19"/>
          <w:lang w:eastAsia="en-IN"/>
        </w:rPr>
        <w:t> </w:t>
      </w:r>
      <w:hyperlink r:id="rId12" w:tgtFrame="_top" w:tooltip="Click here to go to the related web page" w:history="1">
        <w:r w:rsidRPr="00605787">
          <w:rPr>
            <w:rFonts w:ascii="Arial" w:eastAsia="Times New Roman" w:hAnsi="Arial" w:cs="Arial"/>
            <w:color w:val="01383F"/>
            <w:sz w:val="19"/>
            <w:szCs w:val="19"/>
            <w:lang w:eastAsia="en-IN"/>
          </w:rPr>
          <w:t>20/01540/MJR</w:t>
        </w:r>
      </w:hyperlink>
    </w:p>
    <w:p w:rsidR="00605787" w:rsidRPr="00605787" w:rsidRDefault="00605787" w:rsidP="0060578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9"/>
          <w:szCs w:val="19"/>
          <w:lang w:eastAsia="en-IN"/>
        </w:rPr>
      </w:pPr>
      <w:r w:rsidRPr="00605787">
        <w:rPr>
          <w:rFonts w:ascii="Arial" w:eastAsia="Times New Roman" w:hAnsi="Arial" w:cs="Arial"/>
          <w:b/>
          <w:bCs/>
          <w:color w:val="258DBF"/>
          <w:sz w:val="19"/>
          <w:szCs w:val="19"/>
          <w:lang w:eastAsia="en-IN"/>
        </w:rPr>
        <w:t>proposal:</w:t>
      </w:r>
      <w:r w:rsidRPr="00605787">
        <w:rPr>
          <w:rFonts w:ascii="Arial" w:eastAsia="Times New Roman" w:hAnsi="Arial" w:cs="Arial"/>
          <w:color w:val="000000"/>
          <w:sz w:val="19"/>
          <w:szCs w:val="19"/>
          <w:lang w:eastAsia="en-IN"/>
        </w:rPr>
        <w:t> PARTIAL DISCHARGE OF CONDITION 9 (WALKWAY/CYCLEWAY) OF 18/01190/MNR</w:t>
      </w:r>
    </w:p>
    <w:p w:rsidR="00605787" w:rsidRPr="00605787" w:rsidRDefault="00605787" w:rsidP="0060578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9"/>
          <w:szCs w:val="19"/>
          <w:lang w:eastAsia="en-IN"/>
        </w:rPr>
      </w:pPr>
      <w:r w:rsidRPr="00605787">
        <w:rPr>
          <w:rFonts w:ascii="Arial" w:eastAsia="Times New Roman" w:hAnsi="Arial" w:cs="Arial"/>
          <w:b/>
          <w:bCs/>
          <w:color w:val="258DBF"/>
          <w:sz w:val="19"/>
          <w:szCs w:val="19"/>
          <w:lang w:eastAsia="en-IN"/>
        </w:rPr>
        <w:t>Application Type:</w:t>
      </w:r>
      <w:r w:rsidRPr="00605787">
        <w:rPr>
          <w:rFonts w:ascii="Arial" w:eastAsia="Times New Roman" w:hAnsi="Arial" w:cs="Arial"/>
          <w:color w:val="000000"/>
          <w:sz w:val="19"/>
          <w:szCs w:val="19"/>
          <w:lang w:eastAsia="en-IN"/>
        </w:rPr>
        <w:t> DOC</w:t>
      </w:r>
    </w:p>
    <w:p w:rsidR="00605787" w:rsidRPr="00605787" w:rsidRDefault="00605787" w:rsidP="0060578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9"/>
          <w:szCs w:val="19"/>
          <w:lang w:eastAsia="en-IN"/>
        </w:rPr>
      </w:pPr>
      <w:r w:rsidRPr="00605787">
        <w:rPr>
          <w:rFonts w:ascii="Arial" w:eastAsia="Times New Roman" w:hAnsi="Arial" w:cs="Arial"/>
          <w:b/>
          <w:bCs/>
          <w:color w:val="258DBF"/>
          <w:sz w:val="19"/>
          <w:szCs w:val="19"/>
          <w:lang w:eastAsia="en-IN"/>
        </w:rPr>
        <w:t>Decision Date:</w:t>
      </w:r>
      <w:r w:rsidRPr="00605787">
        <w:rPr>
          <w:rFonts w:ascii="Arial" w:eastAsia="Times New Roman" w:hAnsi="Arial" w:cs="Arial"/>
          <w:color w:val="000000"/>
          <w:sz w:val="19"/>
          <w:szCs w:val="19"/>
          <w:lang w:eastAsia="en-IN"/>
        </w:rPr>
        <w:t> 2020-10-26</w:t>
      </w:r>
    </w:p>
    <w:p w:rsidR="00605787" w:rsidRPr="00605787" w:rsidRDefault="00605787" w:rsidP="00605787">
      <w:pPr>
        <w:shd w:val="clear" w:color="auto" w:fill="FFFFFF"/>
        <w:spacing w:after="96" w:line="240" w:lineRule="auto"/>
        <w:rPr>
          <w:rFonts w:ascii="Arial" w:eastAsia="Times New Roman" w:hAnsi="Arial" w:cs="Arial"/>
          <w:color w:val="000000"/>
          <w:sz w:val="19"/>
          <w:szCs w:val="19"/>
          <w:lang w:eastAsia="en-IN"/>
        </w:rPr>
      </w:pPr>
      <w:r w:rsidRPr="00605787">
        <w:rPr>
          <w:rFonts w:ascii="Arial" w:eastAsia="Times New Roman" w:hAnsi="Arial" w:cs="Arial"/>
          <w:b/>
          <w:bCs/>
          <w:color w:val="258DBF"/>
          <w:sz w:val="19"/>
          <w:szCs w:val="19"/>
          <w:lang w:eastAsia="en-IN"/>
        </w:rPr>
        <w:t>Case Summary:</w:t>
      </w:r>
      <w:r w:rsidRPr="00605787">
        <w:rPr>
          <w:rFonts w:ascii="Arial" w:eastAsia="Times New Roman" w:hAnsi="Arial" w:cs="Arial"/>
          <w:color w:val="000000"/>
          <w:sz w:val="19"/>
          <w:szCs w:val="19"/>
          <w:lang w:eastAsia="en-IN"/>
        </w:rPr>
        <w:t> Partial Discharge of Condition (s)</w:t>
      </w:r>
    </w:p>
    <w:p w:rsidR="00605787" w:rsidRPr="00605787" w:rsidRDefault="00605787" w:rsidP="0060578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9"/>
          <w:szCs w:val="19"/>
          <w:lang w:eastAsia="en-IN"/>
        </w:rPr>
      </w:pPr>
      <w:r w:rsidRPr="00605787">
        <w:rPr>
          <w:rFonts w:ascii="Arial" w:eastAsia="Times New Roman" w:hAnsi="Arial" w:cs="Arial"/>
          <w:b/>
          <w:bCs/>
          <w:color w:val="258DBF"/>
          <w:sz w:val="19"/>
          <w:szCs w:val="19"/>
          <w:lang w:eastAsia="en-IN"/>
        </w:rPr>
        <w:t>FORMER PAPER MILL ARJO WIGGINS, OLD MILL BUSINESS PARK, SANATORIUM ROAD, CANTON, CARDIFF</w:t>
      </w:r>
    </w:p>
    <w:p w:rsidR="00605787" w:rsidRPr="00605787" w:rsidRDefault="00605787" w:rsidP="0060578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9"/>
          <w:szCs w:val="19"/>
          <w:lang w:eastAsia="en-IN"/>
        </w:rPr>
      </w:pPr>
      <w:r w:rsidRPr="00605787">
        <w:rPr>
          <w:rFonts w:ascii="Arial" w:eastAsia="Times New Roman" w:hAnsi="Arial" w:cs="Arial"/>
          <w:b/>
          <w:bCs/>
          <w:color w:val="258DBF"/>
          <w:sz w:val="19"/>
          <w:szCs w:val="19"/>
          <w:lang w:eastAsia="en-IN"/>
        </w:rPr>
        <w:t>Case Reference:</w:t>
      </w:r>
      <w:r w:rsidRPr="00605787">
        <w:rPr>
          <w:rFonts w:ascii="Arial" w:eastAsia="Times New Roman" w:hAnsi="Arial" w:cs="Arial"/>
          <w:color w:val="000000"/>
          <w:sz w:val="19"/>
          <w:szCs w:val="19"/>
          <w:lang w:eastAsia="en-IN"/>
        </w:rPr>
        <w:t> </w:t>
      </w:r>
      <w:hyperlink r:id="rId13" w:tgtFrame="_top" w:tooltip="Click here to go to the related web page" w:history="1">
        <w:r w:rsidRPr="00605787">
          <w:rPr>
            <w:rFonts w:ascii="Arial" w:eastAsia="Times New Roman" w:hAnsi="Arial" w:cs="Arial"/>
            <w:color w:val="01383F"/>
            <w:sz w:val="19"/>
            <w:szCs w:val="19"/>
            <w:lang w:eastAsia="en-IN"/>
          </w:rPr>
          <w:t>20/01847/MJR</w:t>
        </w:r>
      </w:hyperlink>
    </w:p>
    <w:p w:rsidR="00605787" w:rsidRPr="00605787" w:rsidRDefault="00605787" w:rsidP="0060578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9"/>
          <w:szCs w:val="19"/>
          <w:lang w:eastAsia="en-IN"/>
        </w:rPr>
      </w:pPr>
      <w:r w:rsidRPr="00605787">
        <w:rPr>
          <w:rFonts w:ascii="Arial" w:eastAsia="Times New Roman" w:hAnsi="Arial" w:cs="Arial"/>
          <w:b/>
          <w:bCs/>
          <w:color w:val="258DBF"/>
          <w:sz w:val="19"/>
          <w:szCs w:val="19"/>
          <w:lang w:eastAsia="en-IN"/>
        </w:rPr>
        <w:t>proposal:</w:t>
      </w:r>
      <w:r w:rsidRPr="00605787">
        <w:rPr>
          <w:rFonts w:ascii="Arial" w:eastAsia="Times New Roman" w:hAnsi="Arial" w:cs="Arial"/>
          <w:color w:val="000000"/>
          <w:sz w:val="19"/>
          <w:szCs w:val="19"/>
          <w:lang w:eastAsia="en-IN"/>
        </w:rPr>
        <w:t> PARTIAL DISCHARGE OF CONDITION 6 (TOPSOIL) OF 18/01190/MNR</w:t>
      </w:r>
    </w:p>
    <w:p w:rsidR="00605787" w:rsidRPr="00605787" w:rsidRDefault="00605787" w:rsidP="0060578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9"/>
          <w:szCs w:val="19"/>
          <w:lang w:eastAsia="en-IN"/>
        </w:rPr>
      </w:pPr>
      <w:r w:rsidRPr="00605787">
        <w:rPr>
          <w:rFonts w:ascii="Arial" w:eastAsia="Times New Roman" w:hAnsi="Arial" w:cs="Arial"/>
          <w:b/>
          <w:bCs/>
          <w:color w:val="258DBF"/>
          <w:sz w:val="19"/>
          <w:szCs w:val="19"/>
          <w:lang w:eastAsia="en-IN"/>
        </w:rPr>
        <w:t>Application Type:</w:t>
      </w:r>
      <w:r w:rsidRPr="00605787">
        <w:rPr>
          <w:rFonts w:ascii="Arial" w:eastAsia="Times New Roman" w:hAnsi="Arial" w:cs="Arial"/>
          <w:color w:val="000000"/>
          <w:sz w:val="19"/>
          <w:szCs w:val="19"/>
          <w:lang w:eastAsia="en-IN"/>
        </w:rPr>
        <w:t> DOC</w:t>
      </w:r>
    </w:p>
    <w:p w:rsidR="00605787" w:rsidRPr="00605787" w:rsidRDefault="00605787" w:rsidP="00605787">
      <w:pPr>
        <w:shd w:val="clear" w:color="auto" w:fill="FFFFFF"/>
        <w:spacing w:after="96" w:line="240" w:lineRule="auto"/>
        <w:rPr>
          <w:rFonts w:ascii="Arial" w:eastAsia="Times New Roman" w:hAnsi="Arial" w:cs="Arial"/>
          <w:color w:val="000000"/>
          <w:sz w:val="19"/>
          <w:szCs w:val="19"/>
          <w:lang w:eastAsia="en-IN"/>
        </w:rPr>
      </w:pPr>
      <w:r w:rsidRPr="00605787">
        <w:rPr>
          <w:rFonts w:ascii="Arial" w:eastAsia="Times New Roman" w:hAnsi="Arial" w:cs="Arial"/>
          <w:b/>
          <w:bCs/>
          <w:color w:val="258DBF"/>
          <w:sz w:val="19"/>
          <w:szCs w:val="19"/>
          <w:lang w:eastAsia="en-IN"/>
        </w:rPr>
        <w:t>Case Summary:</w:t>
      </w:r>
      <w:r w:rsidRPr="00605787">
        <w:rPr>
          <w:rFonts w:ascii="Arial" w:eastAsia="Times New Roman" w:hAnsi="Arial" w:cs="Arial"/>
          <w:color w:val="000000"/>
          <w:sz w:val="19"/>
          <w:szCs w:val="19"/>
          <w:lang w:eastAsia="en-IN"/>
        </w:rPr>
        <w:t> Undecided</w:t>
      </w:r>
    </w:p>
    <w:p w:rsidR="00605787" w:rsidRDefault="00605787" w:rsidP="00845BDA">
      <w:pPr>
        <w:ind w:left="360"/>
      </w:pPr>
      <w:bookmarkStart w:id="0" w:name="_GoBack"/>
      <w:bookmarkEnd w:id="0"/>
    </w:p>
    <w:p w:rsidR="00845BDA" w:rsidRDefault="00845BDA" w:rsidP="00845BDA">
      <w:pPr>
        <w:ind w:left="360"/>
      </w:pPr>
    </w:p>
    <w:p w:rsidR="00534185" w:rsidRDefault="00EA43D5" w:rsidP="00EA43D5">
      <w:pPr>
        <w:pStyle w:val="ListParagraph"/>
        <w:numPr>
          <w:ilvl w:val="0"/>
          <w:numId w:val="1"/>
        </w:numPr>
      </w:pPr>
      <w:r>
        <w:lastRenderedPageBreak/>
        <w:t>Extract the above fields and populate in Excel sheet</w:t>
      </w:r>
      <w:r w:rsidR="00E10D54">
        <w:t>. Above has 4 sets of data, this will vary, few will return more or less sets of data.</w:t>
      </w:r>
    </w:p>
    <w:p w:rsidR="00625831" w:rsidRDefault="00625831" w:rsidP="00625831">
      <w:pPr>
        <w:pStyle w:val="ListParagraph"/>
      </w:pPr>
    </w:p>
    <w:sectPr w:rsidR="00625831" w:rsidSect="006068F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CF541E7"/>
    <w:multiLevelType w:val="hybridMultilevel"/>
    <w:tmpl w:val="9EB29C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compat/>
  <w:rsids>
    <w:rsidRoot w:val="00625831"/>
    <w:rsid w:val="001308B2"/>
    <w:rsid w:val="00534185"/>
    <w:rsid w:val="00605787"/>
    <w:rsid w:val="006068F3"/>
    <w:rsid w:val="00625831"/>
    <w:rsid w:val="00845BDA"/>
    <w:rsid w:val="00D31CCA"/>
    <w:rsid w:val="00E10D54"/>
    <w:rsid w:val="00EA43D5"/>
    <w:rsid w:val="00F078D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68F3"/>
  </w:style>
  <w:style w:type="paragraph" w:styleId="Heading3">
    <w:name w:val="heading 3"/>
    <w:basedOn w:val="Normal"/>
    <w:link w:val="Heading3Char"/>
    <w:uiPriority w:val="9"/>
    <w:qFormat/>
    <w:rsid w:val="0060578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58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583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2583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05787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6057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0578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60578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0578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58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583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2583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05787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6057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0578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605787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5771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753986">
          <w:marLeft w:val="0"/>
          <w:marRight w:val="0"/>
          <w:marTop w:val="0"/>
          <w:marBottom w:val="96"/>
          <w:divBdr>
            <w:top w:val="none" w:sz="0" w:space="0" w:color="00727D"/>
            <w:left w:val="none" w:sz="0" w:space="0" w:color="00727D"/>
            <w:bottom w:val="dashed" w:sz="48" w:space="1" w:color="00727D"/>
            <w:right w:val="none" w:sz="0" w:space="0" w:color="00727D"/>
          </w:divBdr>
        </w:div>
        <w:div w:id="611278682">
          <w:marLeft w:val="0"/>
          <w:marRight w:val="0"/>
          <w:marTop w:val="0"/>
          <w:marBottom w:val="96"/>
          <w:divBdr>
            <w:top w:val="none" w:sz="0" w:space="0" w:color="00727D"/>
            <w:left w:val="none" w:sz="0" w:space="0" w:color="00727D"/>
            <w:bottom w:val="dashed" w:sz="48" w:space="1" w:color="00727D"/>
            <w:right w:val="none" w:sz="0" w:space="0" w:color="00727D"/>
          </w:divBdr>
        </w:div>
        <w:div w:id="634146375">
          <w:marLeft w:val="0"/>
          <w:marRight w:val="0"/>
          <w:marTop w:val="0"/>
          <w:marBottom w:val="96"/>
          <w:divBdr>
            <w:top w:val="none" w:sz="0" w:space="0" w:color="00727D"/>
            <w:left w:val="none" w:sz="0" w:space="0" w:color="00727D"/>
            <w:bottom w:val="dashed" w:sz="48" w:space="1" w:color="00727D"/>
            <w:right w:val="none" w:sz="0" w:space="0" w:color="00727D"/>
          </w:divBdr>
        </w:div>
        <w:div w:id="338310935">
          <w:marLeft w:val="0"/>
          <w:marRight w:val="0"/>
          <w:marTop w:val="0"/>
          <w:marBottom w:val="96"/>
          <w:divBdr>
            <w:top w:val="none" w:sz="0" w:space="0" w:color="00727D"/>
            <w:left w:val="none" w:sz="0" w:space="0" w:color="00727D"/>
            <w:bottom w:val="none" w:sz="0" w:space="0" w:color="auto"/>
            <w:right w:val="none" w:sz="0" w:space="0" w:color="00727D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planningonline.cardiff.gov.uk/online-applications/applicationDetails.do?activeTab=summary&amp;keyVal=_CARDIFF_DCAPR_132023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planningonline.cardiff.gov.uk/online-applications/applicationDetails.do?activeTab=summary&amp;keyVal=_CARDIFF_DCAPR_131659" TargetMode="External"/><Relationship Id="rId2" Type="http://schemas.openxmlformats.org/officeDocument/2006/relationships/styles" Target="styles.xml"/><Relationship Id="rId16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planningonline.cardiff.gov.uk/online-applications/applicationDetails.do?activeTab=summary&amp;keyVal=_CARDIFF_DCAPR_131148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planningonline.cardiff.gov.uk/online-applications/applicationDetails.do?activeTab=summary&amp;keyVal=_CARDIFF_DCAPR_13070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352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MICROSOFT</cp:lastModifiedBy>
  <cp:revision>8</cp:revision>
  <dcterms:created xsi:type="dcterms:W3CDTF">2021-01-05T10:38:00Z</dcterms:created>
  <dcterms:modified xsi:type="dcterms:W3CDTF">2021-03-03T13:27:00Z</dcterms:modified>
</cp:coreProperties>
</file>