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FB058" w14:textId="0D0F5387" w:rsidR="00074FC6" w:rsidRPr="00611A1F" w:rsidRDefault="00BA5B4B" w:rsidP="00611A1F">
      <w:pPr>
        <w:shd w:val="clear" w:color="auto" w:fill="FFFFFF"/>
        <w:tabs>
          <w:tab w:val="num" w:pos="720"/>
        </w:tabs>
        <w:spacing w:after="0" w:line="360" w:lineRule="auto"/>
        <w:ind w:hanging="360"/>
        <w:rPr>
          <w:rFonts w:ascii="Arial" w:hAnsi="Arial" w:cs="Arial"/>
          <w:sz w:val="24"/>
          <w:szCs w:val="24"/>
        </w:rPr>
      </w:pPr>
      <w:r w:rsidRPr="00611A1F">
        <w:rPr>
          <w:rFonts w:ascii="Arial" w:hAnsi="Arial" w:cs="Arial"/>
          <w:sz w:val="24"/>
          <w:szCs w:val="24"/>
        </w:rPr>
        <w:t xml:space="preserve">Тема 1. </w:t>
      </w:r>
      <w:r w:rsidRPr="00611A1F">
        <w:rPr>
          <w:rFonts w:ascii="Arial" w:hAnsi="Arial" w:cs="Arial"/>
          <w:color w:val="212529"/>
          <w:sz w:val="24"/>
          <w:szCs w:val="24"/>
          <w:shd w:val="clear" w:color="auto" w:fill="FFFFFF"/>
        </w:rPr>
        <w:t>Общие требования</w:t>
      </w:r>
      <w:r w:rsidRPr="00611A1F">
        <w:rPr>
          <w:rFonts w:ascii="Arial" w:hAnsi="Arial" w:cs="Arial"/>
          <w:color w:val="212529"/>
          <w:sz w:val="24"/>
          <w:szCs w:val="24"/>
          <w:shd w:val="clear" w:color="auto" w:fill="FFFFFF"/>
        </w:rPr>
        <w:t>.</w:t>
      </w:r>
    </w:p>
    <w:p w14:paraId="649B28E1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работы производятся на ОПО горно-металлургических производств?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перечисленные</w:t>
      </w:r>
    </w:p>
    <w:p w14:paraId="2F7C21A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из перечисленных работ проводятся с отключением источников энергии от действующего технологического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Ремонтно-строительные работы, проводимые на объекте или строительной площадке эксплуатирующей организации</w:t>
      </w:r>
    </w:p>
    <w:p w14:paraId="4824867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Кем определяются порядок и форма регистрации отклонений от нормальной эксплуатации оборудования после проведения капитального ремонта…?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Эксплуатирующей организацией</w:t>
      </w:r>
    </w:p>
    <w:p w14:paraId="3C479245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при организации работ с подрядными организациями на ОПО горно-металлургической промышленности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Схемы подключения потребителей к энергоносителям … должны быть согласованы с территориальным органом Ростехнадзора</w:t>
      </w:r>
    </w:p>
    <w:p w14:paraId="20C33164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Кем могут проводиться работы повышенной опасности на ОПО горно-металлургической промышленности?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Как работниками эксплуатирующей организации, так и работниками подрядных организаций</w:t>
      </w:r>
    </w:p>
    <w:p w14:paraId="7B4A9860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кем согласовывается перечень работ повышенной опасности на ОПО горно-металлургической промышленности?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Со службой производственного контроля или с лицом, ответственным за осуществление производственного контроля</w:t>
      </w:r>
    </w:p>
    <w:p w14:paraId="77C48CEA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из перечисленных требований к акту-допуску подрядных организаций …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Акт-допуск должен подписываться только представителями эксплуатирующей организации (заказчика)</w:t>
      </w:r>
    </w:p>
    <w:p w14:paraId="4A5ED88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количестве экземпляров составляется акт-допуск подрядных организаций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двух экземплярах</w:t>
      </w:r>
    </w:p>
    <w:p w14:paraId="33A5A60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действия предпринимаются при необходимости ведения работ после истечения срока действия акта-допуска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Составляется новый акт-допуск на следующий срок</w:t>
      </w:r>
    </w:p>
    <w:p w14:paraId="74E06051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кем согласовывается инструкция, определяющая порядок подготовки и безопасного проведения газоопасных работ …?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Со службой производственного контроля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 ГСС</w:t>
      </w:r>
    </w:p>
    <w:p w14:paraId="5EDBFF95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Переносные взрывобезопасные светильники с каким напряжением должны использоваться при выполнении газоопасных работ внутри баков, колодцев,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выше 12 В</w:t>
      </w:r>
    </w:p>
    <w:p w14:paraId="38E8D03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газоопасным работам в колодцах, боровах, … указано верно? (2 варианта)</w:t>
      </w:r>
      <w:r w:rsidRPr="00611A1F">
        <w:rPr>
          <w:rFonts w:ascii="Arial" w:hAnsi="Arial" w:cs="Arial"/>
          <w:color w:val="0F1115"/>
        </w:rPr>
        <w:br/>
      </w:r>
      <w:r w:rsidRPr="00611A1F">
        <w:rPr>
          <w:rFonts w:ascii="Arial" w:hAnsi="Arial" w:cs="Arial"/>
          <w:color w:val="0F1115"/>
        </w:rPr>
        <w:lastRenderedPageBreak/>
        <w:t>Ответ: </w:t>
      </w:r>
      <w:r w:rsidRPr="00611A1F">
        <w:rPr>
          <w:rStyle w:val="a3"/>
          <w:rFonts w:ascii="Arial" w:hAnsi="Arial" w:cs="Arial"/>
          <w:color w:val="0F1115"/>
        </w:rPr>
        <w:t>Проведение ремонтных работ внутри нагретых технических устройств разрешается после проветривания и снижения температуры воздуха в них до 40°С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исключительных случаях ремонтные работы проводятся при температуре в них выше 40°С</w:t>
      </w:r>
    </w:p>
    <w:p w14:paraId="5688CD0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обязан проверить состояние рабочего места … перед началом выполнения газоопасной работы?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Газоспасатель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(член ДГСД)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Ответственный исполнитель работ</w:t>
      </w:r>
    </w:p>
    <w:p w14:paraId="592F94A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течение какого времени наблюдающий (наблюдающие) должны вести наблюдение за рабочими, находящимися внутри емкости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течение выполнения всей газоопасной работы</w:t>
      </w:r>
    </w:p>
    <w:p w14:paraId="1167EE6B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допускается проводить газоопасные работы I группы в темное время суток?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Если оформлен план организации и проведения газоопасной работы и наряд-допуск</w:t>
      </w:r>
    </w:p>
    <w:p w14:paraId="5B32477A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стаж работы в газовом хозяйстве должны иметь лица, назначаемые ответственными руководителями и ответственными исполнителями газоопасных работ?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одного года</w:t>
      </w:r>
    </w:p>
    <w:p w14:paraId="32ECED89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кем согласовывается план организации и проведения газоопасной работы?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Со всеми перечисленными</w:t>
      </w:r>
    </w:p>
    <w:p w14:paraId="46616EEB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наряду-допуску на работы повышенной опасности указано 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Если при выполнении работ по нарядам-допускам имели место аварии, инциденты или несчастные случаи, эти наряды-допуски следует хранить вместе с материалами расследования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Заполнение всех граф наряда-допуска проводится в соответствии с содержанием подстрочного текста</w:t>
      </w:r>
    </w:p>
    <w:p w14:paraId="22E91885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какой максимальный срок выдается наряд-допуск на работы повышенной опасности?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30 календарных дней</w:t>
      </w:r>
    </w:p>
    <w:p w14:paraId="635E766A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действия должны быть произведены в случае изменения условий производства работ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Работы прекращаются, наряд-допуск закрывается и выдается новый наряд-допуск для дальнейшего проведения работ</w:t>
      </w:r>
    </w:p>
    <w:p w14:paraId="39F1A104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определяет (назначает) работников, выполняющих мероприятия по безопасности труда, указанных в наряде-допуске (ответственных исполнителей)?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Выдающий наряд-допуск</w:t>
      </w:r>
    </w:p>
    <w:p w14:paraId="05BAEE7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из перечисленных требований к наряду-допуску на работы повышенной опасности указаны неверно?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Работники бригады имеют право возвращаться после обеденного перерыва на рабочее место без производителя (руководителя) работ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После окончания работы наряд-допуск остается у производителя (руководителя) работ</w:t>
      </w:r>
    </w:p>
    <w:p w14:paraId="6F5C4205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Какое количество производителей (руководителей) работ назначается … при производстве работ в несколько смен?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Несколько производителей (руководителей) работ в соответствии с количеством смен</w:t>
      </w:r>
    </w:p>
    <w:p w14:paraId="415DA963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должен снять ограждения зоны производства работ, переносные плакаты безопасности … после окончания работ повышенной опасности?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Производитель (руководитель) работ</w:t>
      </w:r>
    </w:p>
    <w:p w14:paraId="41380046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каких из перечисленных случаях допускается продолжать работы, проводимые по наряду-допуску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Если изменился состав бригады</w:t>
      </w:r>
    </w:p>
    <w:p w14:paraId="1C6F57F2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действия должны быть выполнены при утрате наряда-допуска на работы повышенной опасности?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Работы должны быть прекращены. На продолжение работ должен быть оформлен новый наряд-допуск, и допуск к работе произведен заново</w:t>
      </w:r>
    </w:p>
    <w:p w14:paraId="768DA292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течение какого времени хранятся закрытые (подписанные) наряды-допуски на работы повышенной опасности?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течение одного месяца</w:t>
      </w:r>
    </w:p>
    <w:p w14:paraId="32A2BC11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течение какого времени хранится журнал регистрации нарядов-допусков со дня внесения последней записи?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течение 6 месяцев</w:t>
      </w:r>
    </w:p>
    <w:p w14:paraId="2815A9ED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из перечисленных газоопасных работ относятся к I группе </w:t>
      </w:r>
      <w:proofErr w:type="spellStart"/>
      <w:r w:rsidRPr="00611A1F">
        <w:rPr>
          <w:rFonts w:ascii="Arial" w:hAnsi="Arial" w:cs="Arial"/>
          <w:color w:val="0F1115"/>
        </w:rPr>
        <w:t>газоопасности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Работы, проводимые в газоопасных местах, в которых пребывание работников без изолирующей ГЗА смертельно опасно</w:t>
      </w:r>
    </w:p>
    <w:p w14:paraId="6224A317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Каким составом должны выполняться газоопасные работы I и II группы </w:t>
      </w:r>
      <w:proofErr w:type="spellStart"/>
      <w:r w:rsidRPr="00611A1F">
        <w:rPr>
          <w:rFonts w:ascii="Arial" w:hAnsi="Arial" w:cs="Arial"/>
          <w:color w:val="0F1115"/>
        </w:rPr>
        <w:t>газоопасности</w:t>
      </w:r>
      <w:proofErr w:type="spellEnd"/>
      <w:r w:rsidRPr="00611A1F">
        <w:rPr>
          <w:rFonts w:ascii="Arial" w:hAnsi="Arial" w:cs="Arial"/>
          <w:color w:val="0F1115"/>
        </w:rPr>
        <w:t xml:space="preserve"> с образованием взрывопожароопасных смесей?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Не менее двух человек под наблюдением </w:t>
      </w:r>
      <w:proofErr w:type="spellStart"/>
      <w:r w:rsidRPr="00611A1F">
        <w:rPr>
          <w:rStyle w:val="a3"/>
          <w:rFonts w:ascii="Arial" w:hAnsi="Arial" w:cs="Arial"/>
          <w:color w:val="0F1115"/>
        </w:rPr>
        <w:t>газоспасателя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или члена ДГСД</w:t>
      </w:r>
    </w:p>
    <w:p w14:paraId="329199D3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из перечисленных требований предъявляются к работникам, выполняющим газоопасные работы II группы?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Прохождение медицинского освидетельствования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Возраст не моложе 18 лет</w:t>
      </w:r>
    </w:p>
    <w:p w14:paraId="16C6FFC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какие группы подразделяются газоопасные места на ОПО горно-металлургической промышленности?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На I и II группы </w:t>
      </w:r>
      <w:proofErr w:type="spellStart"/>
      <w:r w:rsidRPr="00611A1F">
        <w:rPr>
          <w:rStyle w:val="a3"/>
          <w:rFonts w:ascii="Arial" w:hAnsi="Arial" w:cs="Arial"/>
          <w:color w:val="0F1115"/>
        </w:rPr>
        <w:t>газоопасности</w:t>
      </w:r>
      <w:proofErr w:type="spellEnd"/>
    </w:p>
    <w:p w14:paraId="6B4F641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должен быть ответственным руководителем при проведении сложных газоопасных работ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Начальник цеха или его заместитель</w:t>
      </w:r>
    </w:p>
    <w:p w14:paraId="5FC078D0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допуску к газоопасной работе после перерыва …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Допуск должен осуществлять начальник цеха</w:t>
      </w:r>
    </w:p>
    <w:p w14:paraId="75E79A1A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должен осуществлять контроль наличия вредных и взрывопожароопасных веществ в воздушной среде …? (2 варианта)</w:t>
      </w:r>
      <w:r w:rsidRPr="00611A1F">
        <w:rPr>
          <w:rFonts w:ascii="Arial" w:hAnsi="Arial" w:cs="Arial"/>
          <w:color w:val="0F1115"/>
        </w:rPr>
        <w:br/>
      </w:r>
      <w:r w:rsidRPr="00611A1F">
        <w:rPr>
          <w:rFonts w:ascii="Arial" w:hAnsi="Arial" w:cs="Arial"/>
          <w:color w:val="0F1115"/>
        </w:rPr>
        <w:lastRenderedPageBreak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Газоспасатель</w:t>
      </w:r>
      <w:proofErr w:type="spellEnd"/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Член ДГСД</w:t>
      </w:r>
    </w:p>
    <w:p w14:paraId="510FCFC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выдает наряд-допуск на проведение работ в газоопасных местах, выполняемых подрядными организациями?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Ответственный руководитель того структурного подразделения, в котором будет проведена данная работа</w:t>
      </w:r>
    </w:p>
    <w:p w14:paraId="66A2FAB4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может смазываться инструмент для рубки и резки металла при выполнении газоопасных работ I группы?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Всем перечисленным</w:t>
      </w:r>
    </w:p>
    <w:p w14:paraId="1578BD6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при проведении работ по обследованию дымовых труб указано 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Отбор проб материалов производится не менее чем на трех отметках по высоте трубы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Выбор технических средств для проведения обследования технического состояния дымовой трубы определяется специалистом, проводящим обследование</w:t>
      </w:r>
    </w:p>
    <w:p w14:paraId="54081055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чьего разрешения можно снимать предупредительные плакаты и включать ТУ или трубопроводы в работу после ремонта?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 разрешения ответственного руководителя ремонтных работ</w:t>
      </w:r>
    </w:p>
    <w:p w14:paraId="546771E2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какое время допускается постановка автотранспорта с работающим двигателем ближе 5 м от зданий?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более чем на 2 минуты</w:t>
      </w:r>
    </w:p>
    <w:p w14:paraId="1F88BF40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каких помещениях допускается использование транспортных средств с двигателями внутреннего сгорания, не оборудованных нейтрализаторами выхлопных газов?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помещениях, оборудованных приточно-вытяжной вентиляцией</w:t>
      </w:r>
    </w:p>
    <w:p w14:paraId="5C1DAD0D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из перечисленного должны включать технические и организационные меры по обеспечению промышленной безопасности металлургических производств при проектировании объектов металлургии?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перечисленное</w:t>
      </w:r>
    </w:p>
    <w:p w14:paraId="7984AB67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разработано для обеспечения безопасности при освоении новых производств, технологических процессов и технических устройств?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Временные инструкции, содержащие меры, направленные на безопасное ведение технологических процессов и безопасную эксплуатацию оборудования</w:t>
      </w:r>
    </w:p>
    <w:p w14:paraId="71B08CE5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какой зоне не допускается нахождение людей?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зоне погрузки грейферными или магнитными кранами</w:t>
      </w:r>
    </w:p>
    <w:p w14:paraId="1D1A1E69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должны проверяться на работоспособность вентиляционные системы и состояние ванн травления?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Ежедневно</w:t>
      </w:r>
    </w:p>
    <w:p w14:paraId="0E0D674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производственным помещениям, оборудованию участков приготовления травильных растворов и травления металла указаны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перечисленные</w:t>
      </w:r>
    </w:p>
    <w:p w14:paraId="3340E7EA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Чем должна обеспечиваться безопасность производственных процессов нанесения металлопокрытий?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Всем перечисленным</w:t>
      </w:r>
    </w:p>
    <w:p w14:paraId="5C0DC7E9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устраиваться над постановочными путями чугуновозных и шлаковозных ковшей в пределах литейного двора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Крыши или специальные навесы</w:t>
      </w:r>
    </w:p>
    <w:p w14:paraId="17BB0F90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каких условиях запрещается эксплуатация плавильных агрегатов?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разгерметизации системы водяного охлаждения этих агрегатов</w:t>
      </w:r>
    </w:p>
    <w:p w14:paraId="7E50B996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загружаемым в печи руде, ферросплавам и другим материалам?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предварительно просушены или прокалены</w:t>
      </w:r>
    </w:p>
    <w:p w14:paraId="79ECAB1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цапфы ковшей должны проверяться методом неразрушающего контроля?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год</w:t>
      </w:r>
    </w:p>
    <w:p w14:paraId="076DB961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допустимый износ цапф ковшей во всех измерениях?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должен превышать 10 % первоначальных размеров</w:t>
      </w:r>
    </w:p>
    <w:p w14:paraId="176D6E1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процессу сливания расплава металла из ковшей и миксеров?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перечисленные требования</w:t>
      </w:r>
    </w:p>
    <w:p w14:paraId="5C26515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После чего разрешается производить слив расплава в ковши, вышедшие из ремонта?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Только после тщательного их просушивания и разогрева</w:t>
      </w:r>
    </w:p>
    <w:p w14:paraId="450C15CE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должны быть оборудованы места пересечения железнодорожных путей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оборудованы автоматической сигнализацией</w:t>
      </w:r>
    </w:p>
    <w:p w14:paraId="7BAD6270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месту расстановки ковшей, предназначенных для расплава металла?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расставляться на горизонтальных площадках в соответствии с проектом и учетом технологии производства</w:t>
      </w:r>
    </w:p>
    <w:p w14:paraId="45A66463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состоянию вакуум-ковшей, тиглей, коробов, кристаллизаторов, изложниц и других емкостей для расплава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очищены от мусора</w:t>
      </w:r>
    </w:p>
    <w:p w14:paraId="1B6613FE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фурмам для продувки жидкого металла газами?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просушены и подогреты в специальной печи до температуры, регламентированной технологическими инструкциями</w:t>
      </w:r>
    </w:p>
    <w:p w14:paraId="3619AB93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давлении дутья производится смена прогоревшей фурмы шлаковой летки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более 0,005 МПа (0,05 кгс/см²)</w:t>
      </w:r>
    </w:p>
    <w:p w14:paraId="11D7F801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должны обеспечивать конструкция и установка элементов фурменного прибора?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обеспечивать герметичность</w:t>
      </w:r>
    </w:p>
    <w:p w14:paraId="2551EA6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инструментам, приспособлениям и оснастке, используемым для ведения технологии или обслуживания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применяться по назначению и соответствовать требованиям безопасности при работе с ними</w:t>
      </w:r>
    </w:p>
    <w:p w14:paraId="529B0394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Какие требования установлены к инструментам и приспособлениям, используемым во взрывопожароопасных зонах и помещениях?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должны давать искры при работе с ними</w:t>
      </w:r>
    </w:p>
    <w:p w14:paraId="1FE53682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Какими средствами пожаротушения должны быть оборудованы помещения где хранится карбид кальция?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Порошковые огнетушители, сухой песок</w:t>
      </w:r>
    </w:p>
    <w:p w14:paraId="3768E8BA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От чего должны быть защищены составные части производственного оборудования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От всего перечисленного</w:t>
      </w:r>
    </w:p>
    <w:p w14:paraId="4EB4F6B2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установке расходных баков с мазутом?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установлены на расстоянии не менее 5 м от печей и должны быть защищены специальными экранами от нагревания теплоизлучением</w:t>
      </w:r>
    </w:p>
    <w:p w14:paraId="0F68DD50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требование к устройству внутренних производственных помещений …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Помещения пультов управления должны иметь вытяжную вентиляцию</w:t>
      </w:r>
    </w:p>
    <w:p w14:paraId="44FF06F3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учетом какой минимальной скорости движения воздуха проектируются открытые проемы укрытия потенциально опасного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1,5 м/с</w:t>
      </w:r>
    </w:p>
    <w:p w14:paraId="06BA7DA9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должен быть покрыт пол рабочей площадки возле электропечи?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Электроизолирующим настилом</w:t>
      </w:r>
    </w:p>
    <w:p w14:paraId="3B7366A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должны быть расположены пульты управления агрегатами?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безопасном месте и обеспечивать видимость агрегата и проводимых работ на площадке</w:t>
      </w:r>
    </w:p>
    <w:p w14:paraId="5535FF97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должны иметь закрома и ямы?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Со всех сторон должны иметь ограждение</w:t>
      </w:r>
    </w:p>
    <w:p w14:paraId="139B256A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должна устраняться пробуксовка ленты конвейера?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Должна устраняться соответствующей натяжкой ленты натяжными устройствами после очистки барабанов и ленты</w:t>
      </w:r>
    </w:p>
    <w:p w14:paraId="41F71A04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исключено в коммуникациях системы транспортирования взрывопожароопасных веществ и материалов?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Образование взрывоопасной среды</w:t>
      </w:r>
    </w:p>
    <w:p w14:paraId="3FADE25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что должна быть проверена система пневмотранспорта перед вводом в эксплуатацию?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плотность под рабочим давлением</w:t>
      </w:r>
    </w:p>
    <w:p w14:paraId="0CD224F7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Чем должны быть оборудованы </w:t>
      </w:r>
      <w:proofErr w:type="spellStart"/>
      <w:r w:rsidRPr="00611A1F">
        <w:rPr>
          <w:rFonts w:ascii="Arial" w:hAnsi="Arial" w:cs="Arial"/>
          <w:color w:val="0F1115"/>
        </w:rPr>
        <w:t>шлаковозы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Механизмами кантования (поворота) чаши с электрическим приводом и дистанционным управлением</w:t>
      </w:r>
    </w:p>
    <w:p w14:paraId="74E0D206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иметься на шлаковом отвале?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Телефонная или радиосвязь с диспетчерской службой производства</w:t>
      </w:r>
    </w:p>
    <w:p w14:paraId="6FE6162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шпалы должны применяться на железнодорожных путях шлакового отвала?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Огнестойкие шпалы</w:t>
      </w:r>
    </w:p>
    <w:p w14:paraId="68ECDE9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Какие требования установлены к кабине завалочной машины?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Должна быть теплоизолированной и защищать машиниста от возможных брызг металла и шлака</w:t>
      </w:r>
    </w:p>
    <w:p w14:paraId="6224FE0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оборудованию производственных помещений, в которых возможны воспламенения одежды или химические ожоги?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установлены фонтанчики питьевой воды, краны, раковины, ванны самопомощи или аварийные души</w:t>
      </w:r>
    </w:p>
    <w:p w14:paraId="4032604F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должны проходить поверку контрольно-измерительные приборы (</w:t>
      </w:r>
      <w:proofErr w:type="spellStart"/>
      <w:r w:rsidRPr="00611A1F">
        <w:rPr>
          <w:rFonts w:ascii="Arial" w:hAnsi="Arial" w:cs="Arial"/>
          <w:color w:val="0F1115"/>
        </w:rPr>
        <w:t>КИПиА</w:t>
      </w:r>
      <w:proofErr w:type="spellEnd"/>
      <w:r w:rsidRPr="00611A1F">
        <w:rPr>
          <w:rFonts w:ascii="Arial" w:hAnsi="Arial" w:cs="Arial"/>
          <w:color w:val="0F1115"/>
        </w:rPr>
        <w:t>) в процессе эксплуатации?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Не реже одного раза в год, если иной срок не установлен паспортом </w:t>
      </w:r>
      <w:proofErr w:type="spellStart"/>
      <w:r w:rsidRPr="00611A1F">
        <w:rPr>
          <w:rStyle w:val="a3"/>
          <w:rFonts w:ascii="Arial" w:hAnsi="Arial" w:cs="Arial"/>
          <w:color w:val="0F1115"/>
        </w:rPr>
        <w:t>КИПиА</w:t>
      </w:r>
      <w:proofErr w:type="spellEnd"/>
    </w:p>
    <w:p w14:paraId="67A583A6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давлении газа разрешается применять жидкостные манометры для периодических замеров?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давлении до 0,03 МПа</w:t>
      </w:r>
    </w:p>
    <w:p w14:paraId="53B8660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Требованиям какой документации должны соответствовать средства автоматизации, производственной сигнализации и связи, блокировочные устройства?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Производственной документации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Правил безопасности процессов получения или применения металлов</w:t>
      </w:r>
    </w:p>
    <w:p w14:paraId="642FC60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течение какого времени должны подаваться звуковые и световые сигналы перед пуском в работу технического устройства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10 секунд</w:t>
      </w:r>
    </w:p>
    <w:p w14:paraId="17CCFB6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должна производиться ревизия систем автоблокировки и сигнализации?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сроки, указанные в паспортах или технических условиях заводов-изготовителей</w:t>
      </w:r>
    </w:p>
    <w:p w14:paraId="2DD621E5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системам освещения во взрывоопасных помещениях?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предусматриваться системы освещения во взрывобезопасном исполнении</w:t>
      </w:r>
    </w:p>
    <w:p w14:paraId="0ADF28D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должна обеспечить система светозвуковой сигнализации?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Оповещение эксплуатационного персонала о пуске, остановке и нарушениях установленного режима работы технических устройств</w:t>
      </w:r>
    </w:p>
    <w:p w14:paraId="2E2F2B2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установлены к расположению </w:t>
      </w:r>
      <w:proofErr w:type="spellStart"/>
      <w:r w:rsidRPr="00611A1F">
        <w:rPr>
          <w:rFonts w:ascii="Arial" w:hAnsi="Arial" w:cs="Arial"/>
          <w:color w:val="0F1115"/>
        </w:rPr>
        <w:t>КИПиА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Приборы должны устанавливаться в удобных и безопасных местах для наблюдения и регулирования</w:t>
      </w:r>
    </w:p>
    <w:p w14:paraId="62976FF3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проверке и испытанию приборов во взрывопожароопасных и пожароопасных помещениях?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производиться в условиях, исключающих искрообразование</w:t>
      </w:r>
    </w:p>
    <w:p w14:paraId="66AEB5FC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оснащению колошниковой площадки?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Должна быть освещена в вечернее и ночное время и ограждена перилами высотой не менее 1,1 м со сплошной зашивкой стальными листами</w:t>
      </w:r>
    </w:p>
    <w:p w14:paraId="57887649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запас прочности должны иметь канаты для подвески и подъема контргрузов?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Восьмикратный</w:t>
      </w:r>
    </w:p>
    <w:p w14:paraId="292EC462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установлено в здании подъемника?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Прямая телефонная (радио-) связь с колошниковой площадкой и скиповой ямой</w:t>
      </w:r>
    </w:p>
    <w:p w14:paraId="0230B2BB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Какие требования установлены к подвешиванию скипов?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Скипы должны подвешиваться не менее чем на двух канатах, имеющих шестикратный запас прочности каждый</w:t>
      </w:r>
    </w:p>
    <w:p w14:paraId="21455C38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Чему подлежат производственные емкости (ковши, шлаковые чаши, совки, </w:t>
      </w:r>
      <w:proofErr w:type="spellStart"/>
      <w:r w:rsidRPr="00611A1F">
        <w:rPr>
          <w:rFonts w:ascii="Arial" w:hAnsi="Arial" w:cs="Arial"/>
          <w:color w:val="0F1115"/>
        </w:rPr>
        <w:t>кюбели</w:t>
      </w:r>
      <w:proofErr w:type="spellEnd"/>
      <w:r w:rsidRPr="00611A1F">
        <w:rPr>
          <w:rFonts w:ascii="Arial" w:hAnsi="Arial" w:cs="Arial"/>
          <w:color w:val="0F1115"/>
        </w:rPr>
        <w:t>, тара, корзины) после изготовления или ремонта?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Проверке состояния</w:t>
      </w:r>
    </w:p>
    <w:p w14:paraId="7CEF913B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должны защищаться стальные канаты и цепи грузоподъемных устройств …?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защищаться кожухами от воздействия лучистого тепла</w:t>
      </w:r>
    </w:p>
    <w:p w14:paraId="0DA380D1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предусмотрено при проектировании конвейеров для подачи материалов?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перечисленное</w:t>
      </w:r>
    </w:p>
    <w:p w14:paraId="5491997B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при проектировании крюковых подвесок необходимо предусматривать стопорение гайки дополнительной фиксацией?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 механизмом вращения крюка</w:t>
      </w:r>
    </w:p>
    <w:p w14:paraId="70B9EF6E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хранению стержней, шаров, футеровки, запасных деталей и приспособлений?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Должно быть предусмотрено в специально выделенных местах на стеллажах или в таре</w:t>
      </w:r>
    </w:p>
    <w:p w14:paraId="28233072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применению жетон-бирочной системы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Жетон-бирочная система предусматривает применение бирки при эксплуатации только тех ТУ, которые оборудованы замками-выключателями</w:t>
      </w:r>
    </w:p>
    <w:p w14:paraId="69064507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замкам, применяемым для процедуры замковой блокировки,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оснащаться функцией удержания ключа в закрытом положении</w:t>
      </w:r>
    </w:p>
    <w:p w14:paraId="3092FF8D" w14:textId="77777777" w:rsidR="00EC4E2B" w:rsidRPr="00611A1F" w:rsidRDefault="00EC4E2B" w:rsidP="00611A1F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наличии каких дефектов ковшей их эксплуатация не допускается?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наличии всех перечисленных дефектов, а также не допускается эксплуатация ковшей, потерявших форму вследствие деформации</w:t>
      </w:r>
    </w:p>
    <w:p w14:paraId="7BC4B1FD" w14:textId="10CE4082" w:rsidR="00040B23" w:rsidRPr="00611A1F" w:rsidRDefault="00040B23" w:rsidP="00611A1F">
      <w:pPr>
        <w:spacing w:line="360" w:lineRule="auto"/>
        <w:rPr>
          <w:rFonts w:ascii="Arial" w:hAnsi="Arial" w:cs="Arial"/>
          <w:sz w:val="24"/>
          <w:szCs w:val="24"/>
        </w:rPr>
      </w:pPr>
    </w:p>
    <w:p w14:paraId="538D8375" w14:textId="588C1235" w:rsidR="0087689D" w:rsidRPr="00611A1F" w:rsidRDefault="00BA5B4B" w:rsidP="00611A1F">
      <w:pPr>
        <w:spacing w:line="360" w:lineRule="auto"/>
        <w:rPr>
          <w:rFonts w:ascii="Arial" w:hAnsi="Arial" w:cs="Arial"/>
          <w:sz w:val="24"/>
          <w:szCs w:val="24"/>
        </w:rPr>
      </w:pPr>
      <w:r w:rsidRPr="00611A1F">
        <w:rPr>
          <w:rFonts w:ascii="Arial" w:hAnsi="Arial" w:cs="Arial"/>
          <w:sz w:val="24"/>
          <w:szCs w:val="24"/>
        </w:rPr>
        <w:t xml:space="preserve">Тема 2. </w:t>
      </w:r>
      <w:r w:rsidRPr="00611A1F">
        <w:rPr>
          <w:rFonts w:ascii="Arial" w:hAnsi="Arial" w:cs="Arial"/>
          <w:color w:val="212529"/>
          <w:sz w:val="24"/>
          <w:szCs w:val="24"/>
          <w:shd w:val="clear" w:color="auto" w:fill="FFFFFF"/>
        </w:rPr>
        <w:t>Требования безопасности при производстве, транспортировании, использовании черных металлов и сплавов на основе этих металлов. Производство цветных металлов</w:t>
      </w:r>
      <w:r w:rsidRPr="00611A1F">
        <w:rPr>
          <w:rFonts w:ascii="Arial" w:hAnsi="Arial" w:cs="Arial"/>
          <w:color w:val="212529"/>
          <w:sz w:val="24"/>
          <w:szCs w:val="24"/>
          <w:shd w:val="clear" w:color="auto" w:fill="FFFFFF"/>
        </w:rPr>
        <w:t>.</w:t>
      </w:r>
    </w:p>
    <w:p w14:paraId="4214E0B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предъявляются к устройству и эксплуатации печей для обжига шихтовых материалов и концентратов?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Запрещается эксплуатация печей при остаточном разрежении ниже величины, указанной в технологической инструкции</w:t>
      </w:r>
    </w:p>
    <w:p w14:paraId="35FE410C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каких местах осуществляется дозировка шихтовых материалов и смешивание их с алюминиевым порошком и селитрой во вновь строящихся и реконструируемых металлотермических цехах?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отдельных помещениях</w:t>
      </w:r>
    </w:p>
    <w:p w14:paraId="76123E66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Что не допускается к загрузке в агрегаты, содержащие расплавленный металл или шлак?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Загрузка шихты и материалов с количеством влаги выше, чем предусмотрено в технологической инструкции</w:t>
      </w:r>
    </w:p>
    <w:p w14:paraId="34F0D57A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выгрузке шихтовых материалов на рудном дворе?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Выгрузка должна быть механизирована</w:t>
      </w:r>
    </w:p>
    <w:p w14:paraId="163A7E11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установлены к конусным и </w:t>
      </w:r>
      <w:proofErr w:type="spellStart"/>
      <w:r w:rsidRPr="00611A1F">
        <w:rPr>
          <w:rFonts w:ascii="Arial" w:hAnsi="Arial" w:cs="Arial"/>
          <w:color w:val="0F1115"/>
        </w:rPr>
        <w:t>бесконусным</w:t>
      </w:r>
      <w:proofErr w:type="spellEnd"/>
      <w:r w:rsidRPr="00611A1F">
        <w:rPr>
          <w:rFonts w:ascii="Arial" w:hAnsi="Arial" w:cs="Arial"/>
          <w:color w:val="0F1115"/>
        </w:rPr>
        <w:t xml:space="preserve"> засыпным аппаратам?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Засыпные аппараты должны быть герметичными и рассчитаны на рабочее давление газа под колошником</w:t>
      </w:r>
    </w:p>
    <w:p w14:paraId="5D03165C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требование установлено к устройству выходных отверстий продувочных свечей на доменных печах?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Должно быть выше верхних площадок колошника не менее чем на 4 м</w:t>
      </w:r>
    </w:p>
    <w:p w14:paraId="5A7DAC80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 часто должны производиться проверки приборов измерения уровня </w:t>
      </w:r>
      <w:proofErr w:type="spellStart"/>
      <w:r w:rsidRPr="00611A1F">
        <w:rPr>
          <w:rFonts w:ascii="Arial" w:hAnsi="Arial" w:cs="Arial"/>
          <w:color w:val="0F1115"/>
        </w:rPr>
        <w:t>засыпи</w:t>
      </w:r>
      <w:proofErr w:type="spellEnd"/>
      <w:r w:rsidRPr="00611A1F">
        <w:rPr>
          <w:rFonts w:ascii="Arial" w:hAnsi="Arial" w:cs="Arial"/>
          <w:color w:val="0F1115"/>
        </w:rPr>
        <w:t xml:space="preserve">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двух раз в месяц</w:t>
      </w:r>
    </w:p>
    <w:p w14:paraId="224F859D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допускается предельная температура колошникового газа в случае задержки загрузки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должна превышать 500 °С</w:t>
      </w:r>
    </w:p>
    <w:p w14:paraId="5FC5AD14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содержании кислорода в колошниковом газе закрытых рудовосстановительных печей печь немедленно отключается?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увеличении до 2%</w:t>
      </w:r>
    </w:p>
    <w:p w14:paraId="3D8DB85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должны обеспечивать системы охлаждения горна и лещади доменной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обеспечивать перепад температуры не более 3 °С</w:t>
      </w:r>
    </w:p>
    <w:p w14:paraId="00E51CC0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Из каких материалов должны быть выполнены здания литейных дворов и </w:t>
      </w:r>
      <w:proofErr w:type="spellStart"/>
      <w:r w:rsidRPr="00611A1F">
        <w:rPr>
          <w:rFonts w:ascii="Arial" w:hAnsi="Arial" w:cs="Arial"/>
          <w:color w:val="0F1115"/>
        </w:rPr>
        <w:t>поддоменников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Из огнестойких материалов</w:t>
      </w:r>
    </w:p>
    <w:p w14:paraId="708CA7FF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Чем должны быть защищены опорные колонны печи здания литейного двора и </w:t>
      </w:r>
      <w:proofErr w:type="spellStart"/>
      <w:r w:rsidRPr="00611A1F">
        <w:rPr>
          <w:rFonts w:ascii="Arial" w:hAnsi="Arial" w:cs="Arial"/>
          <w:color w:val="0F1115"/>
        </w:rPr>
        <w:t>поддоменника</w:t>
      </w:r>
      <w:proofErr w:type="spellEnd"/>
      <w:r w:rsidRPr="00611A1F">
        <w:rPr>
          <w:rFonts w:ascii="Arial" w:hAnsi="Arial" w:cs="Arial"/>
          <w:color w:val="0F1115"/>
        </w:rPr>
        <w:t xml:space="preserve"> от возможного воздействия чугуна и шлака?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защищены огнеупорным материалом</w:t>
      </w:r>
    </w:p>
    <w:p w14:paraId="5F15CEF5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должны производиться замеры температуры кожухов воздухонагревателя?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Систематически (не реже одного раза в месяц)</w:t>
      </w:r>
    </w:p>
    <w:p w14:paraId="62B172F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нагревании кожуха воздухонагревателя до какой температуры должны приниматься меры по устранению причин, приведших к его перегреву?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Свыше 150 °C</w:t>
      </w:r>
    </w:p>
    <w:p w14:paraId="4C94E930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комиссионно должно проверяться техническое состояние воздухонагревателей и их арматура?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месяц</w:t>
      </w:r>
    </w:p>
    <w:p w14:paraId="07C2C6C2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должны производиться замеры аэродинамического сопротивления насадки воздухонагревателей?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Ежегодно</w:t>
      </w:r>
    </w:p>
    <w:p w14:paraId="564FBEAA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воздухонагревателям в доменном производстве указано верно? (2 варианта)</w:t>
      </w:r>
      <w:r w:rsidRPr="00611A1F">
        <w:rPr>
          <w:rFonts w:ascii="Arial" w:hAnsi="Arial" w:cs="Arial"/>
          <w:color w:val="0F1115"/>
        </w:rPr>
        <w:br/>
      </w:r>
      <w:r w:rsidRPr="00611A1F">
        <w:rPr>
          <w:rFonts w:ascii="Arial" w:hAnsi="Arial" w:cs="Arial"/>
          <w:color w:val="0F1115"/>
        </w:rPr>
        <w:lastRenderedPageBreak/>
        <w:t>Ответ: </w:t>
      </w:r>
      <w:r w:rsidRPr="00611A1F">
        <w:rPr>
          <w:rStyle w:val="a3"/>
          <w:rFonts w:ascii="Arial" w:hAnsi="Arial" w:cs="Arial"/>
          <w:color w:val="0F1115"/>
        </w:rPr>
        <w:t>Засорение и забивка щелей не допускаются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Ширина кольцевой щели между кожухом и площадками обслуживания, а также между вертикальным газопроводом, пересекающим площадку, и площадкой должна быть не менее 50 мм</w:t>
      </w:r>
    </w:p>
    <w:p w14:paraId="4C5276D2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конструкции клапанов, перекрывающих поступление газа к горелкам?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Конструкция должна обеспечивать плотное перекрытие газопровода</w:t>
      </w:r>
    </w:p>
    <w:p w14:paraId="12A521D2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диаметру лазов пылеуловителей?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Диаметр не менее 600 мм</w:t>
      </w:r>
    </w:p>
    <w:p w14:paraId="640F2C5C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После чего должны производиться работы по ремонту </w:t>
      </w:r>
      <w:proofErr w:type="spellStart"/>
      <w:r w:rsidRPr="00611A1F">
        <w:rPr>
          <w:rFonts w:ascii="Arial" w:hAnsi="Arial" w:cs="Arial"/>
          <w:color w:val="0F1115"/>
        </w:rPr>
        <w:t>пылевыпускного</w:t>
      </w:r>
      <w:proofErr w:type="spellEnd"/>
      <w:r w:rsidRPr="00611A1F">
        <w:rPr>
          <w:rFonts w:ascii="Arial" w:hAnsi="Arial" w:cs="Arial"/>
          <w:color w:val="0F1115"/>
        </w:rPr>
        <w:t xml:space="preserve"> клапана?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После установки листовой заглушки над </w:t>
      </w:r>
      <w:proofErr w:type="spellStart"/>
      <w:r w:rsidRPr="00611A1F">
        <w:rPr>
          <w:rStyle w:val="a3"/>
          <w:rFonts w:ascii="Arial" w:hAnsi="Arial" w:cs="Arial"/>
          <w:color w:val="0F1115"/>
        </w:rPr>
        <w:t>пылевыпускным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клапаном с соблюдением мер безопасности</w:t>
      </w:r>
    </w:p>
    <w:p w14:paraId="3525B2A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инструментом выполняется взятие проб жидкого чугуна на химический анализ?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Просушенным и подогретым инструментом</w:t>
      </w:r>
    </w:p>
    <w:p w14:paraId="02441D85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каких условиях осуществляется пользование механизмами передвижения ковшей?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Только при исправной звуковой и световой сигнализации</w:t>
      </w:r>
    </w:p>
    <w:p w14:paraId="0A2D312A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каком расстоянии запрещается производство работ на путях от стоящих под наливом ковшей?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расстоянии ближе 15 м</w:t>
      </w:r>
    </w:p>
    <w:p w14:paraId="02C3D46E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каком расстоянии от кантуемых ковшей должен размещаться пульт управления на шлаковом отвале?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расстоянии не менее 10 м</w:t>
      </w:r>
    </w:p>
    <w:p w14:paraId="2DB944F6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должны быть перекрыты приемные бункера грануляционных установок?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Предохранительными решетками с ячейками не более 200 х 200 мм</w:t>
      </w:r>
    </w:p>
    <w:p w14:paraId="3797671E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Где должна производиться грануляция шлака?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специальных герметизированных установках или в грануляционных бассейнах за пределами цеха</w:t>
      </w:r>
    </w:p>
    <w:p w14:paraId="465BB401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должны быть ограждены грануляционные бассейны?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Перилами высотой не менее 1,1 м</w:t>
      </w:r>
    </w:p>
    <w:p w14:paraId="4715567E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предъявляются к предохранительным решеткам бункера?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оборудованы предохранительными решетками с ячейками размером не более 300 х 300 мм</w:t>
      </w:r>
    </w:p>
    <w:p w14:paraId="18A3E83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должны быть оснащены доменные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Автоматизированной системой контроля, управления и диагностики технологического процесса</w:t>
      </w:r>
    </w:p>
    <w:p w14:paraId="6310EBB5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должна производиться установка мульд на стеллажах?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Без свесов и перекосов</w:t>
      </w:r>
    </w:p>
    <w:p w14:paraId="1B2F7B8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должна производиться заливка чугуна в миксер?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центр окна равномерной струей с минимальной высоты</w:t>
      </w:r>
    </w:p>
    <w:p w14:paraId="07A214A1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С какой периодичностью </w:t>
      </w:r>
      <w:proofErr w:type="spellStart"/>
      <w:r w:rsidRPr="00611A1F">
        <w:rPr>
          <w:rFonts w:ascii="Arial" w:hAnsi="Arial" w:cs="Arial"/>
          <w:color w:val="0F1115"/>
        </w:rPr>
        <w:t>миксеровым</w:t>
      </w:r>
      <w:proofErr w:type="spellEnd"/>
      <w:r w:rsidRPr="00611A1F">
        <w:rPr>
          <w:rFonts w:ascii="Arial" w:hAnsi="Arial" w:cs="Arial"/>
          <w:color w:val="0F1115"/>
        </w:rPr>
        <w:t xml:space="preserve"> должны проверяться состояние и исправность миксера?</w:t>
      </w:r>
      <w:r w:rsidRPr="00611A1F">
        <w:rPr>
          <w:rFonts w:ascii="Arial" w:hAnsi="Arial" w:cs="Arial"/>
          <w:color w:val="0F1115"/>
        </w:rPr>
        <w:br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Ежесменно</w:t>
      </w:r>
      <w:proofErr w:type="spellEnd"/>
    </w:p>
    <w:p w14:paraId="6FFE1544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В какой сталеплавильный агрегат завалка металлической стружки не допускается?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В </w:t>
      </w:r>
      <w:proofErr w:type="spellStart"/>
      <w:r w:rsidRPr="00611A1F">
        <w:rPr>
          <w:rStyle w:val="a3"/>
          <w:rFonts w:ascii="Arial" w:hAnsi="Arial" w:cs="Arial"/>
          <w:color w:val="0F1115"/>
        </w:rPr>
        <w:t>двухванный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агрегат</w:t>
      </w:r>
    </w:p>
    <w:p w14:paraId="0182B510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выполнено во время завалки материалов и подвалки шихты?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реализованы мероприятия по безопасности работников</w:t>
      </w:r>
    </w:p>
    <w:p w14:paraId="0E68D4E6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каких случаях не допускается завалка лома в конвертер?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наличии в нем жидкого шлака</w:t>
      </w:r>
    </w:p>
    <w:p w14:paraId="66BC23DE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После выполнения каких мероприятий должна производиться заливка чугуна в печь?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Только после полного закрытия сталевыпускного отверстия, установки сталевыпускного желоба и шлаковых ковшей</w:t>
      </w:r>
    </w:p>
    <w:p w14:paraId="5AB8D659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После выполнения каких мероприятий разрешается производить работы на своде мартеновской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Только после выпуска плавки и до заливки чугуна в печь</w:t>
      </w:r>
    </w:p>
    <w:p w14:paraId="0003FCA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условии разрешается производить работы на своде мартеновской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Только после выпуска плавки и до заливки чугуна в печь</w:t>
      </w:r>
    </w:p>
    <w:p w14:paraId="33FFA6B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должна проверяться герметичность сводов и стен регенераторов, работающих с подогревом газа в них?</w:t>
      </w:r>
      <w:r w:rsidRPr="00611A1F">
        <w:rPr>
          <w:rFonts w:ascii="Arial" w:hAnsi="Arial" w:cs="Arial"/>
          <w:color w:val="0F1115"/>
        </w:rPr>
        <w:br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Ежесменно</w:t>
      </w:r>
      <w:proofErr w:type="spellEnd"/>
    </w:p>
    <w:p w14:paraId="71AADE51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необходимо проверять состояние системы охлаждения печей?</w:t>
      </w:r>
      <w:r w:rsidRPr="00611A1F">
        <w:rPr>
          <w:rFonts w:ascii="Arial" w:hAnsi="Arial" w:cs="Arial"/>
          <w:color w:val="0F1115"/>
        </w:rPr>
        <w:br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Ежесменно</w:t>
      </w:r>
      <w:proofErr w:type="spellEnd"/>
    </w:p>
    <w:p w14:paraId="431FC76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Какому давлению гидравлического испытания должны подвергаться </w:t>
      </w:r>
      <w:proofErr w:type="spellStart"/>
      <w:r w:rsidRPr="00611A1F">
        <w:rPr>
          <w:rFonts w:ascii="Arial" w:hAnsi="Arial" w:cs="Arial"/>
          <w:color w:val="0F1115"/>
        </w:rPr>
        <w:t>водоохлаждаемые</w:t>
      </w:r>
      <w:proofErr w:type="spellEnd"/>
      <w:r w:rsidRPr="00611A1F">
        <w:rPr>
          <w:rFonts w:ascii="Arial" w:hAnsi="Arial" w:cs="Arial"/>
          <w:color w:val="0F1115"/>
        </w:rPr>
        <w:t xml:space="preserve"> элементы печей перед их установкой?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1,5 величины рабочего давления охлаждающей воды</w:t>
      </w:r>
    </w:p>
    <w:p w14:paraId="35322B04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гидравлическим давлением должны испытываться на прочность и плотность трубки системы охлаждения индуктора?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1,5 величины рабочего давления охлаждающей воды</w:t>
      </w:r>
    </w:p>
    <w:p w14:paraId="60A8F571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при эксплуатации электропечи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Печь перед открыванием должна быть заполнена кислородом</w:t>
      </w:r>
    </w:p>
    <w:p w14:paraId="4CDCEAB5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гидравлическим давлением должны быть испытаны на прочность и плотность трубки индуктора?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Давлением, превышающим рабочее давление охлаждающей воды не менее чем в 1,5 раза</w:t>
      </w:r>
    </w:p>
    <w:p w14:paraId="522508D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Какому гидравлическому испытанию должны подвергаться </w:t>
      </w:r>
      <w:proofErr w:type="spellStart"/>
      <w:r w:rsidRPr="00611A1F">
        <w:rPr>
          <w:rFonts w:ascii="Arial" w:hAnsi="Arial" w:cs="Arial"/>
          <w:color w:val="0F1115"/>
        </w:rPr>
        <w:t>водоохлаждаемые</w:t>
      </w:r>
      <w:proofErr w:type="spellEnd"/>
      <w:r w:rsidRPr="00611A1F">
        <w:rPr>
          <w:rFonts w:ascii="Arial" w:hAnsi="Arial" w:cs="Arial"/>
          <w:color w:val="0F1115"/>
        </w:rPr>
        <w:t xml:space="preserve"> элементы печи "</w:t>
      </w:r>
      <w:proofErr w:type="spellStart"/>
      <w:r w:rsidRPr="00611A1F">
        <w:rPr>
          <w:rFonts w:ascii="Arial" w:hAnsi="Arial" w:cs="Arial"/>
          <w:color w:val="0F1115"/>
        </w:rPr>
        <w:t>Аусмелт</w:t>
      </w:r>
      <w:proofErr w:type="spellEnd"/>
      <w:r w:rsidRPr="00611A1F">
        <w:rPr>
          <w:rFonts w:ascii="Arial" w:hAnsi="Arial" w:cs="Arial"/>
          <w:color w:val="0F1115"/>
        </w:rPr>
        <w:t>" перед их установкой?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1,5 величины рабочего давления охлаждающей жидкости</w:t>
      </w:r>
    </w:p>
    <w:p w14:paraId="71D190FF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напорный бак должен быть установлен в печи "</w:t>
      </w:r>
      <w:proofErr w:type="spellStart"/>
      <w:r w:rsidRPr="00611A1F">
        <w:rPr>
          <w:rFonts w:ascii="Arial" w:hAnsi="Arial" w:cs="Arial"/>
          <w:color w:val="0F1115"/>
        </w:rPr>
        <w:t>Аусмелт</w:t>
      </w:r>
      <w:proofErr w:type="spellEnd"/>
      <w:r w:rsidRPr="00611A1F">
        <w:rPr>
          <w:rFonts w:ascii="Arial" w:hAnsi="Arial" w:cs="Arial"/>
          <w:color w:val="0F1115"/>
        </w:rPr>
        <w:t>" на случай отключения электроснабжения?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Обеспечивающий подачу воды в течение 15 минут с момента отказа системы циркуляционного водяного охлаждения</w:t>
      </w:r>
    </w:p>
    <w:p w14:paraId="0FB485DE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Подача шихты с какой влажностью запрещается в печь "</w:t>
      </w:r>
      <w:proofErr w:type="spellStart"/>
      <w:r w:rsidRPr="00611A1F">
        <w:rPr>
          <w:rFonts w:ascii="Arial" w:hAnsi="Arial" w:cs="Arial"/>
          <w:color w:val="0F1115"/>
        </w:rPr>
        <w:t>Аусмелт</w:t>
      </w:r>
      <w:proofErr w:type="spellEnd"/>
      <w:r w:rsidRPr="00611A1F">
        <w:rPr>
          <w:rFonts w:ascii="Arial" w:hAnsi="Arial" w:cs="Arial"/>
          <w:color w:val="0F1115"/>
        </w:rPr>
        <w:t>"?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Более 8 % по массе</w:t>
      </w:r>
    </w:p>
    <w:p w14:paraId="1B80599C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До какой минимальной температуры должна быть охлаждена печь "</w:t>
      </w:r>
      <w:proofErr w:type="spellStart"/>
      <w:r w:rsidRPr="00611A1F">
        <w:rPr>
          <w:rFonts w:ascii="Arial" w:hAnsi="Arial" w:cs="Arial"/>
          <w:color w:val="0F1115"/>
        </w:rPr>
        <w:t>Аусмелт</w:t>
      </w:r>
      <w:proofErr w:type="spellEnd"/>
      <w:r w:rsidRPr="00611A1F">
        <w:rPr>
          <w:rFonts w:ascii="Arial" w:hAnsi="Arial" w:cs="Arial"/>
          <w:color w:val="0F1115"/>
        </w:rPr>
        <w:t xml:space="preserve">" для возобновления подачи охлаждающей жидкости при перегреве печи и неисправности </w:t>
      </w:r>
      <w:proofErr w:type="spellStart"/>
      <w:r w:rsidRPr="00611A1F">
        <w:rPr>
          <w:rFonts w:ascii="Arial" w:hAnsi="Arial" w:cs="Arial"/>
          <w:color w:val="0F1115"/>
        </w:rPr>
        <w:t>водоохлаждающих</w:t>
      </w:r>
      <w:proofErr w:type="spellEnd"/>
      <w:r w:rsidRPr="00611A1F">
        <w:rPr>
          <w:rFonts w:ascii="Arial" w:hAnsi="Arial" w:cs="Arial"/>
          <w:color w:val="0F1115"/>
        </w:rPr>
        <w:t xml:space="preserve"> элементов?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150 °C</w:t>
      </w:r>
    </w:p>
    <w:p w14:paraId="25FA85D9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В каком из перечисленных случаев запрещено возобновлять подачу воды к любому из </w:t>
      </w:r>
      <w:proofErr w:type="spellStart"/>
      <w:r w:rsidRPr="00611A1F">
        <w:rPr>
          <w:rFonts w:ascii="Arial" w:hAnsi="Arial" w:cs="Arial"/>
          <w:color w:val="0F1115"/>
        </w:rPr>
        <w:t>водоохлаждаемых</w:t>
      </w:r>
      <w:proofErr w:type="spellEnd"/>
      <w:r w:rsidRPr="00611A1F">
        <w:rPr>
          <w:rFonts w:ascii="Arial" w:hAnsi="Arial" w:cs="Arial"/>
          <w:color w:val="0F1115"/>
        </w:rPr>
        <w:t xml:space="preserve"> компонентов печи "</w:t>
      </w:r>
      <w:proofErr w:type="spellStart"/>
      <w:r w:rsidRPr="00611A1F">
        <w:rPr>
          <w:rFonts w:ascii="Arial" w:hAnsi="Arial" w:cs="Arial"/>
          <w:color w:val="0F1115"/>
        </w:rPr>
        <w:t>Аусмелт</w:t>
      </w:r>
      <w:proofErr w:type="spellEnd"/>
      <w:r w:rsidRPr="00611A1F">
        <w:rPr>
          <w:rFonts w:ascii="Arial" w:hAnsi="Arial" w:cs="Arial"/>
          <w:color w:val="0F1115"/>
        </w:rPr>
        <w:t>"?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Если температура этих компонентов превышает 150 °C</w:t>
      </w:r>
    </w:p>
    <w:p w14:paraId="16ED96F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В каком случае заправка мартеновских печей и </w:t>
      </w:r>
      <w:proofErr w:type="spellStart"/>
      <w:r w:rsidRPr="00611A1F">
        <w:rPr>
          <w:rFonts w:ascii="Arial" w:hAnsi="Arial" w:cs="Arial"/>
          <w:color w:val="0F1115"/>
        </w:rPr>
        <w:t>двухванных</w:t>
      </w:r>
      <w:proofErr w:type="spellEnd"/>
      <w:r w:rsidRPr="00611A1F">
        <w:rPr>
          <w:rFonts w:ascii="Arial" w:hAnsi="Arial" w:cs="Arial"/>
          <w:color w:val="0F1115"/>
        </w:rPr>
        <w:t xml:space="preserve"> сталеплавильных агрегатов не допускается?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открытом отверстии в площадке для спуска шлака</w:t>
      </w:r>
    </w:p>
    <w:p w14:paraId="33C495D6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отключено на горелках в первую очередь в случае аварии?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Кислород</w:t>
      </w:r>
    </w:p>
    <w:p w14:paraId="17B4F701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ручки должен иметь металлический инструмент, применяемый при обслуживании индукционных печей?</w:t>
      </w:r>
      <w:r w:rsidRPr="00611A1F">
        <w:rPr>
          <w:rFonts w:ascii="Arial" w:hAnsi="Arial" w:cs="Arial"/>
          <w:color w:val="0F1115"/>
        </w:rPr>
        <w:br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Электроизолированные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ручки</w:t>
      </w:r>
    </w:p>
    <w:p w14:paraId="1474A70D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мероприятия должны быть выполнены при прогаре </w:t>
      </w:r>
      <w:proofErr w:type="spellStart"/>
      <w:r w:rsidRPr="00611A1F">
        <w:rPr>
          <w:rFonts w:ascii="Arial" w:hAnsi="Arial" w:cs="Arial"/>
          <w:color w:val="0F1115"/>
        </w:rPr>
        <w:t>водоохлаждаемых</w:t>
      </w:r>
      <w:proofErr w:type="spellEnd"/>
      <w:r w:rsidRPr="00611A1F">
        <w:rPr>
          <w:rFonts w:ascii="Arial" w:hAnsi="Arial" w:cs="Arial"/>
          <w:color w:val="0F1115"/>
        </w:rPr>
        <w:t xml:space="preserve"> элементов печи и попадании воды в зону плавления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Печь должна быть немедленно отключена</w:t>
      </w:r>
    </w:p>
    <w:p w14:paraId="5A394E5A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каких случаях не допускается отключение системы охлаждения кристаллизатора?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 выгрузки слитка из камеры</w:t>
      </w:r>
    </w:p>
    <w:p w14:paraId="637FA81D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должен быть покрыт пол пульта управления электронно-лучевой печью?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Электроизолирующим материалом, на который должно быть нанесено клеймо испытания</w:t>
      </w:r>
    </w:p>
    <w:p w14:paraId="33613D1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каких условиях должны производиться все работы по подготовке плавки?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Только при отключенной печи (установке)</w:t>
      </w:r>
    </w:p>
    <w:p w14:paraId="3470C1E4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обязаны проверить сталевар и ответственные лица перед включением печи на плавку?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Исправность оборудования, футеровки и свода печи</w:t>
      </w:r>
    </w:p>
    <w:p w14:paraId="64CB2650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у каждого плавильного агрегата с выпуском металла через летку?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две штанги длиной не менее 1,5 м и запасные пробки для закрывания леток</w:t>
      </w:r>
    </w:p>
    <w:p w14:paraId="6089A6C6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Каков предельно допустимый износ цапф конвертера во всех измерениях в случае применения подшипников скольжения?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должен превышать 10 % их первоначальных размеров</w:t>
      </w:r>
    </w:p>
    <w:p w14:paraId="1BCFE05C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должна производиться проверка состояния механизма поворота конвертера?</w:t>
      </w:r>
      <w:r w:rsidRPr="00611A1F">
        <w:rPr>
          <w:rFonts w:ascii="Arial" w:hAnsi="Arial" w:cs="Arial"/>
          <w:color w:val="0F1115"/>
        </w:rPr>
        <w:br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Ежесменно</w:t>
      </w:r>
      <w:proofErr w:type="spellEnd"/>
    </w:p>
    <w:p w14:paraId="10DEE884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регулярно производиться в корпусах обезвоживания шлама?</w:t>
      </w:r>
      <w:r w:rsidRPr="00611A1F">
        <w:rPr>
          <w:rFonts w:ascii="Arial" w:hAnsi="Arial" w:cs="Arial"/>
          <w:color w:val="0F1115"/>
        </w:rPr>
        <w:br/>
        <w:t>Ответ: </w:t>
      </w:r>
      <w:proofErr w:type="spellStart"/>
      <w:r w:rsidRPr="00611A1F">
        <w:rPr>
          <w:rStyle w:val="a3"/>
          <w:rFonts w:ascii="Arial" w:hAnsi="Arial" w:cs="Arial"/>
          <w:color w:val="0F1115"/>
        </w:rPr>
        <w:t>Гидросмыв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шлама с рабочих площадок и строительных конструкций</w:t>
      </w:r>
    </w:p>
    <w:p w14:paraId="528AC12E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должен быть подготовлен газоотводящий тракт конвертера к ремонту?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Должен быть надежно отключен от общих коллекторов и боровов</w:t>
      </w:r>
    </w:p>
    <w:p w14:paraId="3021E884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Что должно в обязательном порядке производиться при категорировании зданий и помещений?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Расчет избыточного давления взрыва с учетом наиболее опасной модели аварийной ситуации</w:t>
      </w:r>
    </w:p>
    <w:p w14:paraId="1FE1CB86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необходимо делать во время работы мельницы в помольном помещении?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Включать световое предупредительное табло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Закрывать все двери</w:t>
      </w:r>
    </w:p>
    <w:p w14:paraId="344996A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присутствии какого лица должна производиться присадка легковоспламеняющихся порошковых материалов, а также смесей на их основе в печь или ковш?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присутствии ответственного лица, назначенного распоряжением по цеху</w:t>
      </w:r>
    </w:p>
    <w:p w14:paraId="0625E070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запас прочности должны иметь цапфы ковшей, предназначенных для расплава металла?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восьмикратного запаса прочности</w:t>
      </w:r>
    </w:p>
    <w:p w14:paraId="761FD2A5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управлению стопорами и шиберными затворами ковшей?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Управление должно быть дистанционным</w:t>
      </w:r>
    </w:p>
    <w:p w14:paraId="3DE0F95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помощью каких устройств должно производиться удаление пыли из изложниц?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 помощью пылеотсасывающих устройств</w:t>
      </w:r>
    </w:p>
    <w:p w14:paraId="7ACAE3CF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должна производиться разделка сталевыпускного отверстия?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Должна производиться только при наличии под желобом ковшей, а в разливочном пролете - состава с изложницами</w:t>
      </w:r>
    </w:p>
    <w:p w14:paraId="54926E8A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Что должно исключаться при присадке </w:t>
      </w:r>
      <w:proofErr w:type="spellStart"/>
      <w:r w:rsidRPr="00611A1F">
        <w:rPr>
          <w:rFonts w:ascii="Arial" w:hAnsi="Arial" w:cs="Arial"/>
          <w:color w:val="0F1115"/>
        </w:rPr>
        <w:t>раскислителей</w:t>
      </w:r>
      <w:proofErr w:type="spellEnd"/>
      <w:r w:rsidRPr="00611A1F">
        <w:rPr>
          <w:rFonts w:ascii="Arial" w:hAnsi="Arial" w:cs="Arial"/>
          <w:color w:val="0F1115"/>
        </w:rPr>
        <w:t xml:space="preserve"> в ковш?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Повреждение стопорного устройства</w:t>
      </w:r>
    </w:p>
    <w:p w14:paraId="10A7852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установлены к сцепке и расцепке </w:t>
      </w:r>
      <w:proofErr w:type="spellStart"/>
      <w:r w:rsidRPr="00611A1F">
        <w:rPr>
          <w:rFonts w:ascii="Arial" w:hAnsi="Arial" w:cs="Arial"/>
          <w:color w:val="0F1115"/>
        </w:rPr>
        <w:t>сталевозной</w:t>
      </w:r>
      <w:proofErr w:type="spellEnd"/>
      <w:r w:rsidRPr="00611A1F">
        <w:rPr>
          <w:rFonts w:ascii="Arial" w:hAnsi="Arial" w:cs="Arial"/>
          <w:color w:val="0F1115"/>
        </w:rPr>
        <w:t xml:space="preserve"> тележки?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дистанционными</w:t>
      </w:r>
    </w:p>
    <w:p w14:paraId="05AC7EB8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раздеванию слитков с помощью напольных машин или кранов?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Необходимо осуществлять только после полного затвердевания слитков</w:t>
      </w:r>
    </w:p>
    <w:p w14:paraId="4585FFE2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укладке слитков?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Укладка должна производиться на специальные стеллажи, исключающие раскатывание слитков</w:t>
      </w:r>
    </w:p>
    <w:p w14:paraId="40B64CEE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срокам осмотра баков (емкостей) для смазочных материалов и баков для варки смолы?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Осмотр должен производиться не реже одного раза в год, а осмотр и чистка смотровых люков и вытяжных труб баков для варки смолы - ежедневно</w:t>
      </w:r>
    </w:p>
    <w:p w14:paraId="2CB21968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устанавливается максимальная скорость движения железнодорожного транспорта на шлаковом дворе?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5 км/ч</w:t>
      </w:r>
    </w:p>
    <w:p w14:paraId="4785878B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сливу шлака в шлаковую яму?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Должен производиться равномерной струей</w:t>
      </w:r>
    </w:p>
    <w:p w14:paraId="68ADB46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Где должен находиться работник при ручной подправке металла на ножницах?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Сбоку от ножниц</w:t>
      </w:r>
    </w:p>
    <w:p w14:paraId="6AEE3272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должна быть температура в помещениях в холодное время года, там, где осуществляются мокрые производственные процессы?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ниже 16 °C</w:t>
      </w:r>
    </w:p>
    <w:p w14:paraId="4F12429D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Чем должны быть оборудованы ванны с кислотой для травления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Местными отсосами</w:t>
      </w:r>
    </w:p>
    <w:p w14:paraId="0A925CFA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предъявляются к корзинам, загружаемым в щелочные ванны?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быть не влажными</w:t>
      </w:r>
    </w:p>
    <w:p w14:paraId="2C05916D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должны подготавливаться растворы кислот и щелочей?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Кислота и щелочь должны заливаться небольшой струей в холодную воду</w:t>
      </w:r>
    </w:p>
    <w:p w14:paraId="6CA8DBAF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порядок приготовления растворов серной кислоты?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приготовлении растворов серной кислоты сначала необходимо заливать воду, а затем кислоту</w:t>
      </w:r>
    </w:p>
    <w:p w14:paraId="2500C7A8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при производстве глинозема указано 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Приводной механизм вращения печей спекания и кальцинации должен быть оборудован резервным двигателем с независимым источником питания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На газоходах отходящих газов печей спекания и кальцинации должны быть установлены автоматические газоанализаторы для контроля содержания в них окиси углерода</w:t>
      </w:r>
    </w:p>
    <w:p w14:paraId="29F82DE8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безопасности при электролитическом производстве и рафинировании алюминия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Рельсы напольных машин для обслуживания электролизеров должны иметь электроизоляционные вставки между соседними в ряду электролизерами. Сопротивление изоляции вставок должно быть не более 500 кОм</w:t>
      </w:r>
    </w:p>
    <w:p w14:paraId="3105E7C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проводится внеочередное обследование кожухов доменных печей и воздухонагревателей?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Во всех перечисленных случаях</w:t>
      </w:r>
    </w:p>
    <w:p w14:paraId="4A98EC72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Какое количество выходов должен иметь </w:t>
      </w:r>
      <w:proofErr w:type="spellStart"/>
      <w:r w:rsidRPr="00611A1F">
        <w:rPr>
          <w:rFonts w:ascii="Arial" w:hAnsi="Arial" w:cs="Arial"/>
          <w:color w:val="0F1115"/>
        </w:rPr>
        <w:t>поддоменник</w:t>
      </w:r>
      <w:proofErr w:type="spellEnd"/>
      <w:r w:rsidRPr="00611A1F">
        <w:rPr>
          <w:rFonts w:ascii="Arial" w:hAnsi="Arial" w:cs="Arial"/>
          <w:color w:val="0F1115"/>
        </w:rPr>
        <w:t>, не считая выхода на литейный двор?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чем 2 выхода</w:t>
      </w:r>
    </w:p>
    <w:p w14:paraId="67B3ABA0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воздухонагревателям в доменном производстве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Продолжительность проветривания воздухонагревателя перед повторным зажиганием газа и перед постановкой его на дутьевой режим определяется расчетом и регламентируется технологической инструкцией, но должна быть не более одной минуты</w:t>
      </w:r>
    </w:p>
    <w:p w14:paraId="72CC0DA3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какую величину с возвышением внешнего рельса со стороны слива по отношению к другому должны укладываться пути для шлака на отвале?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более 150 мм</w:t>
      </w:r>
    </w:p>
    <w:p w14:paraId="1934115D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каком расстоянии от бровки отвала должна располагаться ось пути для шлака на отвале?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1,4 м</w:t>
      </w:r>
    </w:p>
    <w:p w14:paraId="7D8AED08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независимые технологические линии должны иметь в своем составе установки </w:t>
      </w:r>
      <w:proofErr w:type="spellStart"/>
      <w:r w:rsidRPr="00611A1F">
        <w:rPr>
          <w:rFonts w:ascii="Arial" w:hAnsi="Arial" w:cs="Arial"/>
          <w:color w:val="0F1115"/>
        </w:rPr>
        <w:t>придоменной</w:t>
      </w:r>
      <w:proofErr w:type="spellEnd"/>
      <w:r w:rsidRPr="00611A1F">
        <w:rPr>
          <w:rFonts w:ascii="Arial" w:hAnsi="Arial" w:cs="Arial"/>
          <w:color w:val="0F1115"/>
        </w:rPr>
        <w:t xml:space="preserve"> грануляции шлака?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Резервную независимую технологическую линию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Рабочую независимую технологическую линию</w:t>
      </w:r>
    </w:p>
    <w:p w14:paraId="55B43A59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Какое из перечисленных требований к отводу шлакового желоба на резервную линию установки </w:t>
      </w:r>
      <w:proofErr w:type="spellStart"/>
      <w:r w:rsidRPr="00611A1F">
        <w:rPr>
          <w:rFonts w:ascii="Arial" w:hAnsi="Arial" w:cs="Arial"/>
          <w:color w:val="0F1115"/>
        </w:rPr>
        <w:t>придоменной</w:t>
      </w:r>
      <w:proofErr w:type="spellEnd"/>
      <w:r w:rsidRPr="00611A1F">
        <w:rPr>
          <w:rFonts w:ascii="Arial" w:hAnsi="Arial" w:cs="Arial"/>
          <w:color w:val="0F1115"/>
        </w:rPr>
        <w:t xml:space="preserve"> грануляции шлака указано верно?</w:t>
      </w:r>
      <w:r w:rsidRPr="00611A1F">
        <w:rPr>
          <w:rFonts w:ascii="Arial" w:hAnsi="Arial" w:cs="Arial"/>
          <w:color w:val="0F1115"/>
        </w:rPr>
        <w:br/>
      </w:r>
      <w:r w:rsidRPr="00611A1F">
        <w:rPr>
          <w:rFonts w:ascii="Arial" w:hAnsi="Arial" w:cs="Arial"/>
          <w:color w:val="0F1115"/>
        </w:rPr>
        <w:lastRenderedPageBreak/>
        <w:t>Ответ: </w:t>
      </w:r>
      <w:r w:rsidRPr="00611A1F">
        <w:rPr>
          <w:rStyle w:val="a3"/>
          <w:rFonts w:ascii="Arial" w:hAnsi="Arial" w:cs="Arial"/>
          <w:color w:val="0F1115"/>
        </w:rPr>
        <w:t>Отвод шлакового желоба на резервную линию должен быть перекрыт отсечным устройством и на длине не менее 1 м засыпан песком на 100 мм выше бортов желоба</w:t>
      </w:r>
    </w:p>
    <w:p w14:paraId="7E2F5EA4" w14:textId="77777777" w:rsidR="0087689D" w:rsidRPr="00611A1F" w:rsidRDefault="0087689D" w:rsidP="00611A1F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До какой температуры должны быть охлаждены системы оборотного водоснабжения установок </w:t>
      </w:r>
      <w:proofErr w:type="spellStart"/>
      <w:r w:rsidRPr="00611A1F">
        <w:rPr>
          <w:rFonts w:ascii="Arial" w:hAnsi="Arial" w:cs="Arial"/>
          <w:color w:val="0F1115"/>
        </w:rPr>
        <w:t>придоменной</w:t>
      </w:r>
      <w:proofErr w:type="spellEnd"/>
      <w:r w:rsidRPr="00611A1F">
        <w:rPr>
          <w:rFonts w:ascii="Arial" w:hAnsi="Arial" w:cs="Arial"/>
          <w:color w:val="0F1115"/>
        </w:rPr>
        <w:t xml:space="preserve"> грануляции шлака для производства работ по их ремонту?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выше 40 °C</w:t>
      </w:r>
    </w:p>
    <w:p w14:paraId="4917EFEA" w14:textId="706EF7F3" w:rsidR="0087689D" w:rsidRPr="00611A1F" w:rsidRDefault="0087689D" w:rsidP="00611A1F">
      <w:pPr>
        <w:spacing w:line="360" w:lineRule="auto"/>
        <w:rPr>
          <w:rFonts w:ascii="Arial" w:hAnsi="Arial" w:cs="Arial"/>
          <w:sz w:val="24"/>
          <w:szCs w:val="24"/>
        </w:rPr>
      </w:pPr>
    </w:p>
    <w:p w14:paraId="6C2B28B3" w14:textId="1F2FAD63" w:rsidR="00BA5B4B" w:rsidRPr="00611A1F" w:rsidRDefault="00BA5B4B" w:rsidP="00611A1F">
      <w:pPr>
        <w:spacing w:line="360" w:lineRule="auto"/>
        <w:rPr>
          <w:rFonts w:ascii="Arial" w:hAnsi="Arial" w:cs="Arial"/>
          <w:sz w:val="24"/>
          <w:szCs w:val="24"/>
        </w:rPr>
      </w:pPr>
      <w:r w:rsidRPr="00611A1F">
        <w:rPr>
          <w:rFonts w:ascii="Arial" w:hAnsi="Arial" w:cs="Arial"/>
          <w:sz w:val="24"/>
          <w:szCs w:val="24"/>
        </w:rPr>
        <w:t xml:space="preserve">Тема 3 </w:t>
      </w:r>
      <w:r w:rsidRPr="00611A1F">
        <w:rPr>
          <w:rFonts w:ascii="Arial" w:hAnsi="Arial" w:cs="Arial"/>
          <w:color w:val="212529"/>
          <w:sz w:val="24"/>
          <w:szCs w:val="24"/>
          <w:shd w:val="clear" w:color="auto" w:fill="FFFFFF"/>
        </w:rPr>
        <w:t>Требования безопасности в газовом хозяйстве металлургических и коксохимических предприятий и производств</w:t>
      </w:r>
    </w:p>
    <w:p w14:paraId="3867CE79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проводится комплексное испытание (совместное испытание на прочность и герметичность) законченных строительством или реконструкцией наружных и внутренних (межцеховых и цеховых) газопроводов?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Воздухом</w:t>
      </w:r>
    </w:p>
    <w:p w14:paraId="0168D1E0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какой документ должны заноситься записи о проведении технического обслуживания, выявленных дефектах и нарушениях газопроводов?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эксплуатационный журнал</w:t>
      </w:r>
    </w:p>
    <w:p w14:paraId="2D4830A7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допускается максимальная температура газа в газопроводах в случае подачи в них пара для пропарки, продувки и отогрева?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85 °С</w:t>
      </w:r>
    </w:p>
    <w:p w14:paraId="457F4BF0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должна проверяться плотность присоединения импульсных труб и резинотканевых рукавов к штуцерам газопроводов и контрольно-измерительных приборов, расположенных в помещениях?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неделю</w:t>
      </w:r>
    </w:p>
    <w:p w14:paraId="3F91104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должна проверяться плотность присоединения импульсных труб и резинотканевых рукавов к штуцерам газопроводов и контрольно-измерительных приборов, расположенных вне помещений?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месяц</w:t>
      </w:r>
    </w:p>
    <w:p w14:paraId="3B2ABDCD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каких случаях запрещается газовая резка и сварка на действующих газопроводах?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газопроводах, находящихся под разрежением</w:t>
      </w:r>
    </w:p>
    <w:p w14:paraId="71C02FEB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что должен проверяться выполненный сварной шов после врезки в действующий газопровод?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плотность</w:t>
      </w:r>
    </w:p>
    <w:p w14:paraId="74FB5164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должно быть минимально допустимое давление газа непосредственно перед потребителем (после регулирующих приборов)?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0,5 кПа</w:t>
      </w:r>
    </w:p>
    <w:p w14:paraId="686E4F74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Разрешено ли использовать продувочные свечи для выпуска в атмосферу избыточного газа?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Только в аварийных случаях</w:t>
      </w:r>
    </w:p>
    <w:p w14:paraId="6AEB0528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на предприятиях проводится ревизия газопроводов при скорости коррозии более 0,5 мм/г?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Один раз в год</w:t>
      </w:r>
    </w:p>
    <w:p w14:paraId="5531BE93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С какой периодичностью на предприятиях проводится ревизия газопроводов при скорости коррозии до 0,1 мм/г?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Один раз в 4 года</w:t>
      </w:r>
    </w:p>
    <w:p w14:paraId="7068EEBB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должна производиться нивелировка вновь сооружаемых газопроводов?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Ежегодно, на протяжении двух лет после окончания строительства</w:t>
      </w:r>
    </w:p>
    <w:p w14:paraId="049B7A44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До розжига </w:t>
      </w:r>
      <w:proofErr w:type="spellStart"/>
      <w:r w:rsidRPr="00611A1F">
        <w:rPr>
          <w:rFonts w:ascii="Arial" w:hAnsi="Arial" w:cs="Arial"/>
          <w:color w:val="0F1115"/>
        </w:rPr>
        <w:t>газопотребляющего</w:t>
      </w:r>
      <w:proofErr w:type="spellEnd"/>
      <w:r w:rsidRPr="00611A1F">
        <w:rPr>
          <w:rFonts w:ascii="Arial" w:hAnsi="Arial" w:cs="Arial"/>
          <w:color w:val="0F1115"/>
        </w:rPr>
        <w:t xml:space="preserve"> агрегата чем должен быть продут газопровод перед коллектором?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Газом</w:t>
      </w:r>
    </w:p>
    <w:p w14:paraId="5BAE3FC5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какие сроки в помещениях категории А должна осуществляться проверка плотности фланцевых и резьбовых соединений газопроводов, арматуры и приборов мыльной эмульсией?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сроки, предусмотренные заводской инструкцией, но не реже одного раза в месяц</w:t>
      </w:r>
    </w:p>
    <w:p w14:paraId="46D143D4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Из каких газов состоят промышленные </w:t>
      </w:r>
      <w:proofErr w:type="spellStart"/>
      <w:r w:rsidRPr="00611A1F">
        <w:rPr>
          <w:rFonts w:ascii="Arial" w:hAnsi="Arial" w:cs="Arial"/>
          <w:color w:val="0F1115"/>
        </w:rPr>
        <w:t>газы</w:t>
      </w:r>
      <w:proofErr w:type="spellEnd"/>
      <w:r w:rsidRPr="00611A1F">
        <w:rPr>
          <w:rFonts w:ascii="Arial" w:hAnsi="Arial" w:cs="Arial"/>
          <w:color w:val="0F1115"/>
        </w:rPr>
        <w:t xml:space="preserve"> объектов металлургии, возникающие (используемые) в процессе металлургического производства?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Из всех перечисленных и иных газов, а также смесей газов</w:t>
      </w:r>
    </w:p>
    <w:p w14:paraId="6523FEFE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должен производиться осмотр газопроводов, газовых установок и газового оборудования комиссией на производстве?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двух раз в год</w:t>
      </w:r>
    </w:p>
    <w:p w14:paraId="30FA5474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из перечисленных лиц не должен входить в состав постоянно действующей комиссии для проведения осмотров объектов газового хозяйства?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Главный инженер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Руководитель ПАСС(Ф)</w:t>
      </w:r>
    </w:p>
    <w:p w14:paraId="0E86BB7D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должна проверяться плотность присоединения импульсных труб и резинотканевых рукавов к штуцерам газопроводов и контрольно-измерительных приборов, расположенных в помещениях, и вне помещений?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неделю и не реже одного раза в месяц соответственно</w:t>
      </w:r>
    </w:p>
    <w:p w14:paraId="61D3599D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должна производиться ревизия с разборкой регулятора давления, предохранительных клапанов, фильтров газопроводов, газовых установок и газового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одного раза в год</w:t>
      </w:r>
    </w:p>
    <w:p w14:paraId="0421C683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До каких пор должна осуществляться продувка азотом перед пуском в работу установки по производству </w:t>
      </w:r>
      <w:proofErr w:type="spellStart"/>
      <w:r w:rsidRPr="00611A1F">
        <w:rPr>
          <w:rFonts w:ascii="Arial" w:hAnsi="Arial" w:cs="Arial"/>
          <w:color w:val="0F1115"/>
        </w:rPr>
        <w:t>реформерного</w:t>
      </w:r>
      <w:proofErr w:type="spellEnd"/>
      <w:r w:rsidRPr="00611A1F">
        <w:rPr>
          <w:rFonts w:ascii="Arial" w:hAnsi="Arial" w:cs="Arial"/>
          <w:color w:val="0F1115"/>
        </w:rPr>
        <w:t xml:space="preserve"> газа для производства </w:t>
      </w:r>
      <w:proofErr w:type="spellStart"/>
      <w:r w:rsidRPr="00611A1F">
        <w:rPr>
          <w:rFonts w:ascii="Arial" w:hAnsi="Arial" w:cs="Arial"/>
          <w:color w:val="0F1115"/>
        </w:rPr>
        <w:t>металлизованного</w:t>
      </w:r>
      <w:proofErr w:type="spellEnd"/>
      <w:r w:rsidRPr="00611A1F">
        <w:rPr>
          <w:rFonts w:ascii="Arial" w:hAnsi="Arial" w:cs="Arial"/>
          <w:color w:val="0F1115"/>
        </w:rPr>
        <w:t xml:space="preserve"> </w:t>
      </w:r>
      <w:proofErr w:type="spellStart"/>
      <w:r w:rsidRPr="00611A1F">
        <w:rPr>
          <w:rFonts w:ascii="Arial" w:hAnsi="Arial" w:cs="Arial"/>
          <w:color w:val="0F1115"/>
        </w:rPr>
        <w:t>горячевосстановленного</w:t>
      </w:r>
      <w:proofErr w:type="spellEnd"/>
      <w:r w:rsidRPr="00611A1F">
        <w:rPr>
          <w:rFonts w:ascii="Arial" w:hAnsi="Arial" w:cs="Arial"/>
          <w:color w:val="0F1115"/>
        </w:rPr>
        <w:t xml:space="preserve"> железа?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Пока на участке продувки кислорода будет не более 1 % кислорода</w:t>
      </w:r>
    </w:p>
    <w:p w14:paraId="1EC94757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Какое из перечисленных требований к установке по производству </w:t>
      </w:r>
      <w:proofErr w:type="spellStart"/>
      <w:r w:rsidRPr="00611A1F">
        <w:rPr>
          <w:rFonts w:ascii="Arial" w:hAnsi="Arial" w:cs="Arial"/>
          <w:color w:val="0F1115"/>
        </w:rPr>
        <w:t>реформерного</w:t>
      </w:r>
      <w:proofErr w:type="spellEnd"/>
      <w:r w:rsidRPr="00611A1F">
        <w:rPr>
          <w:rFonts w:ascii="Arial" w:hAnsi="Arial" w:cs="Arial"/>
          <w:color w:val="0F1115"/>
        </w:rPr>
        <w:t xml:space="preserve"> газа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При остановке агрегатов по производству </w:t>
      </w:r>
      <w:proofErr w:type="spellStart"/>
      <w:r w:rsidRPr="00611A1F">
        <w:rPr>
          <w:rStyle w:val="a3"/>
          <w:rFonts w:ascii="Arial" w:hAnsi="Arial" w:cs="Arial"/>
          <w:color w:val="0F1115"/>
        </w:rPr>
        <w:t>реформерного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газа подача воздуха и природного газа на горелки должна быть открыта</w:t>
      </w:r>
    </w:p>
    <w:p w14:paraId="2AC28D7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утверждает инструкцию по перекачке сероуглерода из транспортной емкости в емкость хранения?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Главный инженер предприятия</w:t>
      </w:r>
    </w:p>
    <w:p w14:paraId="04BA55FE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Кем производится испытание газопроводов и газовых установок после окончания строительно-монтажных и сварочных работ (включая ремонтные работы)?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Строительно-монтажной организацией с участием представителя предприятия</w:t>
      </w:r>
    </w:p>
    <w:p w14:paraId="7B81AE7D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к манометрам, используемым при проведении испытаний газопроводов и газовых установок, указано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перечисленное верно</w:t>
      </w:r>
    </w:p>
    <w:p w14:paraId="390FDA9C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течение какого времени выдерживают испытательное давление в трубопроводе при испытании на прочность, после чего снижают до рабочего давления, при котором производят тщательный осмотр сварных швов (испытание на плотность)?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течение 10 минут</w:t>
      </w:r>
    </w:p>
    <w:p w14:paraId="30426D69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устанавливается минимальное расстояние от испытываемого газопровода большого диаметра, расположенных вне помещений, до границ охраняемой зоны во время проведения пневматических испытаний на прочность?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50 м</w:t>
      </w:r>
    </w:p>
    <w:p w14:paraId="7F6C2DB5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давлением производится дополнительное испытание на герметичность межцеховых и внутрицеховых газопроводов?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Давлением, равным рабочему</w:t>
      </w:r>
    </w:p>
    <w:p w14:paraId="74226D6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установлена продолжительность дополнительных испытаний на герметичность для вновь сооружаемых газопроводов?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24 часов</w:t>
      </w:r>
    </w:p>
    <w:p w14:paraId="67CC74A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устанавливается продолжительность периодических испытаний на герметичность для газопроводов, а также испытаний после ремонта, связанного со сваркой и разборкой газопровода?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Устанавливается техническим руководством предприятия, но должна быть не менее 4 часов</w:t>
      </w:r>
    </w:p>
    <w:p w14:paraId="29A49306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какой скорости падения давления за время дополнительного пневматического испытания на герметичность внутрицеховых газопроводов (для трубопроводов внутренним диаметром до 250 мм включительно) результаты признаются удовлетворительными?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более 0,1 % в час</w:t>
      </w:r>
    </w:p>
    <w:p w14:paraId="29A90AEC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какой скорости падения давления за время дополнительного пневматического испытания на герметичность межцеховых газопроводов (для трубопроводов внутренним диаметром до 250 мм включительно) результаты признаются удовлетворительными?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более 0,2 % в час</w:t>
      </w:r>
    </w:p>
    <w:p w14:paraId="5514CCFC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журналы должны вестись на отдельных объектах газового цеха, а также в цехах, в составе которых имеются объекты газового хозяйства?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Агрегатный (ремонтный) журнал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Эксплуатационный журнал</w:t>
      </w:r>
    </w:p>
    <w:p w14:paraId="1A08C3CE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избыточном давлении газа в газопроводах разрешается производить электросварочные работы на газопроводах при ремонтах?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более 0,3 кПа</w:t>
      </w:r>
    </w:p>
    <w:p w14:paraId="5D4C6AA9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Какие действия должны быть произведены перед продувкой газопровода?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Задвижки должны быть установлены в нужное положение, водяные затворы залиты водой, а все люки, лазы и свечи плотно закрыты, за исключением той свечи, через которую будет производиться продувка</w:t>
      </w:r>
    </w:p>
    <w:p w14:paraId="57A4B168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радиусе у мест выброса газовоздушной смеси в атмосферу должно быть приостановлено движение всех видов транспорта, запрещено применение открытого огня и производство сварочных работ в период продувки газопровода?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радиусе 50 м</w:t>
      </w:r>
    </w:p>
    <w:p w14:paraId="6436BEB7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Каково минимально допустимое давление газа непосредственно перед потребителем (после регулирующих органов)?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0,5 кПа</w:t>
      </w:r>
    </w:p>
    <w:p w14:paraId="233F6DD1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допускается использовать продувочные свечи газопроводов для выпуска в атмосферу избыточного газа?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аварийных случаях</w:t>
      </w:r>
    </w:p>
    <w:p w14:paraId="53649DA7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сроки проведения ревизии газопроводов должны быть при скорости коррозии более 0,5 мм/г?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 раз в год</w:t>
      </w:r>
    </w:p>
    <w:p w14:paraId="5600E862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какой скорости коррозии срок проведения ревизии газопроводов должен быть не реже одного раза в 2 года?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0,1 - 0,5 мм/г</w:t>
      </w:r>
    </w:p>
    <w:p w14:paraId="7BDFD3D6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допускается максимальный подъем температуры газа в газопроводах в час?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15 °C</w:t>
      </w:r>
    </w:p>
    <w:p w14:paraId="54CEA995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проводится регулирование процессов сжигания газа при техническом обслуживании внутренних газопроводов и газоиспользующего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3 месяца</w:t>
      </w:r>
    </w:p>
    <w:p w14:paraId="174CA840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допускается подача газа без поднесения запальника, факела или другого воспламеняющего средства к горелке газопровода?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Если температура кладки в разогретой зоне розжига факела превышает 800 °C</w:t>
      </w:r>
    </w:p>
    <w:p w14:paraId="72DF6109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осуществляет выбор типа быстродействующего отсекающего клапана на подводе газа к каждому агрегату с дутьевыми горелками?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Организация, проектирующая систему автоматики печи</w:t>
      </w:r>
    </w:p>
    <w:p w14:paraId="7E9A828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Какое из перечисленных требований при эксплуатации газового оборудования </w:t>
      </w:r>
      <w:proofErr w:type="spellStart"/>
      <w:r w:rsidRPr="00611A1F">
        <w:rPr>
          <w:rFonts w:ascii="Arial" w:hAnsi="Arial" w:cs="Arial"/>
          <w:color w:val="0F1115"/>
        </w:rPr>
        <w:t>газопотребляющих</w:t>
      </w:r>
      <w:proofErr w:type="spellEnd"/>
      <w:r w:rsidRPr="00611A1F">
        <w:rPr>
          <w:rFonts w:ascii="Arial" w:hAnsi="Arial" w:cs="Arial"/>
          <w:color w:val="0F1115"/>
        </w:rPr>
        <w:t xml:space="preserve"> агрегатов указано 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Для агрегатов, оборудованных инжекционными горелками, установка быстродействующих отсекающих клапанов не требуется, на них должны устанавливаться сигнализаторы падения давления газа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Если газ при подаче через первую горелку не загорится или, загоревшись в процессе регулирования, погаснет, необходимо прекратить подачу газа, проветрить топку и дымоходы, проверить давление газа и воздуха и после устранения неполадок приступить к повторному зажиганию</w:t>
      </w:r>
    </w:p>
    <w:p w14:paraId="088ED41C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С какой периодичностью должна производиться режимная наладка газоиспользующего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три года</w:t>
      </w:r>
    </w:p>
    <w:p w14:paraId="6A6BDFE8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допускается режимную наладку газоиспользующего оборудования проводить не реже одного раза в четыре года?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стабильной работе газоиспользующего оборудования</w:t>
      </w:r>
    </w:p>
    <w:p w14:paraId="4779A7C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должна производиться проверка технического состояния вентиляционных каналов в зданиях (помещениях) с установленным газоиспользующим оборудованием и пылеуборка и дезинфекция вентиляционных каналов?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двух раз в год и не реже одного раза в три года соответственно</w:t>
      </w:r>
    </w:p>
    <w:p w14:paraId="2126C86D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С какой периодичностью должны производиться проверка технического состояния промышленных </w:t>
      </w:r>
      <w:proofErr w:type="spellStart"/>
      <w:r w:rsidRPr="00611A1F">
        <w:rPr>
          <w:rFonts w:ascii="Arial" w:hAnsi="Arial" w:cs="Arial"/>
          <w:color w:val="0F1115"/>
        </w:rPr>
        <w:t>дымоотводящих</w:t>
      </w:r>
      <w:proofErr w:type="spellEnd"/>
      <w:r w:rsidRPr="00611A1F">
        <w:rPr>
          <w:rFonts w:ascii="Arial" w:hAnsi="Arial" w:cs="Arial"/>
          <w:color w:val="0F1115"/>
        </w:rPr>
        <w:t xml:space="preserve"> устройств (газоходов газоиспользующего оборудования, дымоходов и дымовых труб) и их прочистка?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двух раз в год</w:t>
      </w:r>
    </w:p>
    <w:p w14:paraId="67E3C17B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каких минимальных расстояниях (по горизонтали) до групповых газобаллонных установок допускаются работы по газовой резке, сварке и другим видам газопламенной обработки металлов, а также применение открытого огня от других источников?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10 м</w:t>
      </w:r>
    </w:p>
    <w:p w14:paraId="27827B41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каких минимальных расстояниях (по горизонтали) до отдельных баллонов с кислородом и горючими газами допускаются работы по газовой резке, сварке и другим видам газопламенной обработки металлов, а также применение открытого огня от других источников?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5 м</w:t>
      </w:r>
    </w:p>
    <w:p w14:paraId="53BF31D9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положении разрешается устанавливать баллоны со сжатыми газами во время работы?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наклонном положении с вентилем, направленным вверх</w:t>
      </w:r>
    </w:p>
    <w:p w14:paraId="68E82560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действие должно быть осуществлено в первую очередь при зажигании ручной горелки или резака?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Должен быть немного приоткрыт вентиль кислорода</w:t>
      </w:r>
    </w:p>
    <w:p w14:paraId="2CEEC205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действий допускается при эксплуатации оборудования для газопламенной обработки металлов?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Направлять пламя горелки (резак) в сторону, противоположную источнику газоснабжения, при работе</w:t>
      </w:r>
    </w:p>
    <w:p w14:paraId="5E96141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при эксплуатации взрывопожароопасных объектов указано 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необходимости следует пользоваться переносными аккумуляторными взрывобезопасными светильниками в помещении категории A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На каждой двери помещения категории A должны быть указаны категория помещения и класс взрывоопасной зоны</w:t>
      </w:r>
    </w:p>
    <w:p w14:paraId="3E8E24ED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С какой периодичностью должен производиться текущий ремонт оборудования с разборкой регуляторов давления, предохранительных клапанов и фильтров ГРП и ГРУ, если в паспортах </w:t>
      </w:r>
      <w:r w:rsidRPr="00611A1F">
        <w:rPr>
          <w:rFonts w:ascii="Arial" w:hAnsi="Arial" w:cs="Arial"/>
          <w:color w:val="0F1115"/>
        </w:rPr>
        <w:lastRenderedPageBreak/>
        <w:t>заводов-изготовителей на это оборудование не установлены другие сроки обслуживания?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одного раза в год</w:t>
      </w:r>
    </w:p>
    <w:p w14:paraId="6E2B7F1F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давлении должна производиться настройка срабатывания предохранительно-запорных клапанов при их наличии в ГРП (ГРУ)?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15 % больше расчетного</w:t>
      </w:r>
    </w:p>
    <w:p w14:paraId="15B8BF1A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допускается подача потребителям газа по обводной линии (байпасу) ГРП и ГРУ?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условии постоянного нахождения в ГРП или у ГРУ дежурного, регулирующего давление газа на выходе из ГРП или ГРУ</w:t>
      </w:r>
    </w:p>
    <w:p w14:paraId="6B87FF37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виды работ должны выполняться не реже одного раза в 2 месяца при эксплуатации ГРП и ГРУ?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Проверка параметров срабатывания предохранительных запорных и сбросных клапанов</w:t>
      </w:r>
    </w:p>
    <w:p w14:paraId="5B56D8B7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из перечисленных видов работ должны выполняться при техническом обслуживании технологического оборудования ГРП и ГРУ?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Очистка помещения и технических устройств пунктов редуцирования газа от загрязнений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Устранение утечек газа из разъемных соединений технических устройств</w:t>
      </w:r>
    </w:p>
    <w:p w14:paraId="2DC4C883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какие сроки должен проводиться капитальный ремонт ГРП и ГРУ?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сроки, установленные изготовителем</w:t>
      </w:r>
    </w:p>
    <w:p w14:paraId="714D0FDF" w14:textId="77777777" w:rsidR="00BA5B4B" w:rsidRPr="00611A1F" w:rsidRDefault="00BA5B4B" w:rsidP="00611A1F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образом производится продувка импульсных газовых проводок сжатым воздухом?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сторону газопровода с отключением импульсной проводки от газопровода</w:t>
      </w:r>
    </w:p>
    <w:p w14:paraId="66E30056" w14:textId="031B734E" w:rsidR="00BA5B4B" w:rsidRPr="00611A1F" w:rsidRDefault="00BA5B4B" w:rsidP="00611A1F">
      <w:pPr>
        <w:spacing w:line="360" w:lineRule="auto"/>
        <w:rPr>
          <w:rFonts w:ascii="Arial" w:hAnsi="Arial" w:cs="Arial"/>
          <w:sz w:val="24"/>
          <w:szCs w:val="24"/>
        </w:rPr>
      </w:pPr>
    </w:p>
    <w:p w14:paraId="4F231DA0" w14:textId="37D7D8EC" w:rsidR="00BA5B4B" w:rsidRPr="00611A1F" w:rsidRDefault="00BA5B4B" w:rsidP="00611A1F">
      <w:pPr>
        <w:spacing w:line="360" w:lineRule="auto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 w:rsidRPr="00611A1F">
        <w:rPr>
          <w:rFonts w:ascii="Arial" w:hAnsi="Arial" w:cs="Arial"/>
          <w:sz w:val="24"/>
          <w:szCs w:val="24"/>
        </w:rPr>
        <w:t xml:space="preserve">Тема 4 </w:t>
      </w:r>
      <w:r w:rsidRPr="00611A1F">
        <w:rPr>
          <w:rFonts w:ascii="Arial" w:hAnsi="Arial" w:cs="Arial"/>
          <w:sz w:val="24"/>
          <w:szCs w:val="24"/>
        </w:rPr>
        <w:br/>
      </w:r>
      <w:r w:rsidRPr="00611A1F">
        <w:rPr>
          <w:rFonts w:ascii="Arial" w:hAnsi="Arial" w:cs="Arial"/>
          <w:color w:val="212529"/>
          <w:sz w:val="24"/>
          <w:szCs w:val="24"/>
          <w:shd w:val="clear" w:color="auto" w:fill="FFFFFF"/>
        </w:rPr>
        <w:t>Требования безопасности при производстве и потреблении продуктов разделения воздуха</w:t>
      </w:r>
    </w:p>
    <w:p w14:paraId="6E0A139F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должна быть объемная доля кислорода в воздухе производственных помещений производства ПРВ?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19 % и не более 23 %</w:t>
      </w:r>
    </w:p>
    <w:p w14:paraId="139FB22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установлены к проведению ремонтных работ внутри нагретых технических устройств?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Проведение ремонтных работ разрешается после снижения температуры воздуха в них до 40 °C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Проведение ремонтных работ разрешается после проветривания</w:t>
      </w:r>
    </w:p>
    <w:p w14:paraId="708136B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После установления каких показателей температуры разрешается проводить ремонтные работы внутри нагретых технических устройств, а также низкотемпературных технических устройств?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После снижения температуры воздуха до 40 °С и проветривания, а низкотемпературных технических устройств - после отогрева до положительных температур (20 °С) и проветривания</w:t>
      </w:r>
    </w:p>
    <w:p w14:paraId="281DC495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каких условиях допускается перенос сроков проведения капитальных ремонтов основного технологического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наличии положительного заключения экспертного обследования</w:t>
      </w:r>
    </w:p>
    <w:p w14:paraId="190B4C64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Каким образом должен проводиться отогрев трубопроводной арматуры?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Горячим воздухом, паром или горячей водой</w:t>
      </w:r>
    </w:p>
    <w:p w14:paraId="617E5E02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должно быть расстояние от устройства забора воздуха и камер всасывания работающих воздушных компрессоров ВРУ при выполнении ремонтных работ, работ по газовой сварке и резке металла, чтобы для их выполнения было необходимо наличие письменного разрешения руководителя производства (цеха) и наряда-допуска?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Менее 100 м</w:t>
      </w:r>
    </w:p>
    <w:p w14:paraId="47E97015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течение какого срока должны храниться данные самопишущих приборов?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3 месяцев</w:t>
      </w:r>
    </w:p>
    <w:p w14:paraId="617DAB0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необходимо производить замену адсорбента в блоке осушки в установках, где температура сжатия воздуха в любой ступени компрессора выше 433 К (160 °С)?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Два раза в год</w:t>
      </w:r>
    </w:p>
    <w:p w14:paraId="2D17C7E6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Какое предельно допустимое содержание масла в кислороде, поступающем в компрессоры и </w:t>
      </w:r>
      <w:proofErr w:type="spellStart"/>
      <w:r w:rsidRPr="00611A1F">
        <w:rPr>
          <w:rFonts w:ascii="Arial" w:hAnsi="Arial" w:cs="Arial"/>
          <w:color w:val="0F1115"/>
        </w:rPr>
        <w:t>газодувки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0,02 мг/м³</w:t>
      </w:r>
    </w:p>
    <w:p w14:paraId="045C828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снижении давления во всасывающих коммуникациях компрессоров, сжимающих ПРВ, компрессоры должны автоматически отключаться?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Ниже 0,5 кПа (50 мм </w:t>
      </w:r>
      <w:proofErr w:type="spellStart"/>
      <w:r w:rsidRPr="00611A1F">
        <w:rPr>
          <w:rStyle w:val="a3"/>
          <w:rFonts w:ascii="Arial" w:hAnsi="Arial" w:cs="Arial"/>
          <w:color w:val="0F1115"/>
        </w:rPr>
        <w:t>вод.ст</w:t>
      </w:r>
      <w:proofErr w:type="spellEnd"/>
      <w:r w:rsidRPr="00611A1F">
        <w:rPr>
          <w:rStyle w:val="a3"/>
          <w:rFonts w:ascii="Arial" w:hAnsi="Arial" w:cs="Arial"/>
          <w:color w:val="0F1115"/>
        </w:rPr>
        <w:t>.)</w:t>
      </w:r>
    </w:p>
    <w:p w14:paraId="6C08ECFA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должно быть содержание кислорода в воздухе помещения наполнения баллонов?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объемной доле кислорода в воздухе не менее 19 % и не более 23 %</w:t>
      </w:r>
    </w:p>
    <w:p w14:paraId="2D7834E6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какой предельной температуре кислорода после регулятора давления на линии регулирования прекращается его подача?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повышении более 100 °С</w:t>
      </w:r>
    </w:p>
    <w:p w14:paraId="77921B9E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давлении должен срабатывать предохранительный клапан вакуумной камеры печи?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давлении 0,01 МПа (0,1 кгс/см²)</w:t>
      </w:r>
    </w:p>
    <w:p w14:paraId="3B3A61DA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давлении должна производиться настройка срабатывания отсекающих клапанов КРП?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давлении на 15 % более расчетного и температуре 100 °С</w:t>
      </w:r>
    </w:p>
    <w:p w14:paraId="49C8BFF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 часто должна производиться проверка настройки отсечных и предохранительных клапанов?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После каждой ревизии и ремонта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Не реже одного раза в два месяца</w:t>
      </w:r>
    </w:p>
    <w:p w14:paraId="3578289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Сколько суток после наполнения должны выдерживаться баллоны с криптоноксеноновой смесью и криптоном в наполнительной комнате или складе баллонов?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14 суток</w:t>
      </w:r>
    </w:p>
    <w:p w14:paraId="5DB8F60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допускается максимальная объемная доля водорода в техническом аргоне, поступающем на очистку в ВРУ?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2,5 %</w:t>
      </w:r>
    </w:p>
    <w:p w14:paraId="1BC2481A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какой температуре возможно вскрытие реакторов каталитического гидрирования?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После остывания их до температуры 40 °С</w:t>
      </w:r>
    </w:p>
    <w:p w14:paraId="0754C8B8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Каким документом определяется максимальная величина давления газа (аргона), необходимая для открывания донных продувочных фурм и ковшевых пробок?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Технологической инструкцией</w:t>
      </w:r>
    </w:p>
    <w:p w14:paraId="5AA4E1F4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следует очищать фильтры?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первый раз - через 10 суток после ввода в эксплуатацию, далее - через каждые 6 месяцев</w:t>
      </w:r>
    </w:p>
    <w:p w14:paraId="027D46CE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должен производиться осмотр трубопроводов кислорода?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месяц</w:t>
      </w:r>
    </w:p>
    <w:p w14:paraId="1B11F54D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 часто должна производиться проверка конденсатоотводчиков и </w:t>
      </w:r>
      <w:proofErr w:type="spellStart"/>
      <w:r w:rsidRPr="00611A1F">
        <w:rPr>
          <w:rFonts w:ascii="Arial" w:hAnsi="Arial" w:cs="Arial"/>
          <w:color w:val="0F1115"/>
        </w:rPr>
        <w:t>пароспутников</w:t>
      </w:r>
      <w:proofErr w:type="spellEnd"/>
      <w:r w:rsidRPr="00611A1F">
        <w:rPr>
          <w:rFonts w:ascii="Arial" w:hAnsi="Arial" w:cs="Arial"/>
          <w:color w:val="0F1115"/>
        </w:rPr>
        <w:t>, обогревающих трубопроводы кислорода в зимнее время?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Ежедневно</w:t>
      </w:r>
    </w:p>
    <w:p w14:paraId="1AFC41C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какой периодичностью должна проводиться проверка правильности показаний приборов, перечень которых утверждается руководителем производства (цеха)?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3 месяца</w:t>
      </w:r>
    </w:p>
    <w:p w14:paraId="5A7324C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из перечисленных требований при хранении баллонов с эталонными и поверочными газовыми смесями в помещении хроматографии указано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Давление каждого баллона должно быть не более 20 МПа</w:t>
      </w:r>
    </w:p>
    <w:p w14:paraId="0E5627A8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Из каких материалов выполняются линии отбора кислорода на анализ?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Из коррозионно-стойкой стали или медных сплавов</w:t>
      </w:r>
    </w:p>
    <w:p w14:paraId="1A3C1134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установлен порядок хранения обтирочных материалов?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чистых металлических ящиках с крышками</w:t>
      </w:r>
    </w:p>
    <w:p w14:paraId="0D6CC21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Из каких сплавов металлов запрещается установка арматуры на </w:t>
      </w:r>
      <w:proofErr w:type="spellStart"/>
      <w:r w:rsidRPr="00611A1F">
        <w:rPr>
          <w:rFonts w:ascii="Arial" w:hAnsi="Arial" w:cs="Arial"/>
          <w:color w:val="0F1115"/>
        </w:rPr>
        <w:t>кислородопроводах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Из сплавов титана</w:t>
      </w:r>
    </w:p>
    <w:p w14:paraId="205DFFA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Какому классу должна соответствовать герметичность арматуры с металлическим уплотнением в затворе, применяемая для установки на трубопроводах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Классу В</w:t>
      </w:r>
    </w:p>
    <w:p w14:paraId="5124D48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Какому классу должна соответствовать герметичность затвора запорной арматуры со средой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Классу A</w:t>
      </w:r>
    </w:p>
    <w:p w14:paraId="0CFAF1E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Какую арматуру не допускается применять на </w:t>
      </w:r>
      <w:proofErr w:type="spellStart"/>
      <w:r w:rsidRPr="00611A1F">
        <w:rPr>
          <w:rFonts w:ascii="Arial" w:hAnsi="Arial" w:cs="Arial"/>
          <w:color w:val="0F1115"/>
        </w:rPr>
        <w:t>водородопроводах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Арматуру из серого чугуна</w:t>
      </w:r>
    </w:p>
    <w:p w14:paraId="121DF14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В соответствии с требованиями какой документации должны производиться проектирование, монтаж и эксплуатация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>, а также вспомогательных трубопроводов обвязки участков комплекса получения и потребления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Всей перечисленной документации</w:t>
      </w:r>
    </w:p>
    <w:p w14:paraId="21BCD3AF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предел огнестойкости должен быть у стен, разделяющих взрывоопасные помещения на водородных станциях?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2,5 часа</w:t>
      </w:r>
    </w:p>
    <w:p w14:paraId="64119339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Какая должна быть минимальная высота забора по периметру территории всего комплекса производства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2 м</w:t>
      </w:r>
    </w:p>
    <w:p w14:paraId="1149E9D2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должно быть расстояние между ресиверами одного газа?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1,5 м</w:t>
      </w:r>
    </w:p>
    <w:p w14:paraId="5B9BD748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ресиверам для водорода (сосудам)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Расстояние от ресиверов (сосудов) с водородом до ограждения открытых площадок, где они размещаются, должно быть не менее 1,0 м</w:t>
      </w:r>
    </w:p>
    <w:p w14:paraId="049ED5A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обеспечивается противоаварийная автоматическая защита топочного пространства нагревательных печей?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Всем перечисленным</w:t>
      </w:r>
    </w:p>
    <w:p w14:paraId="5C76274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из перечисленных должны предусматриваться для насосов и компрессоров (группы насосов и компрессоров), перемещающих горючие продукты?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Должны предусматриваться их дистанционное отключение и установка на линиях всасывания и нагнетания запорных или отсекающих устройств</w:t>
      </w:r>
    </w:p>
    <w:p w14:paraId="3BCCB112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каком случае все технологическое оборудование должно продуваться инертным газом?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Перед пуском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После остановки более чем на 2 часа</w:t>
      </w:r>
    </w:p>
    <w:p w14:paraId="36B1CBD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содержании водорода в воздухе производственного помещения по сигналу от автоматического газоанализатора технологическое оборудование этого помещения должно быть остановлено?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Выше 25 % нижнего предела взрываемости</w:t>
      </w:r>
    </w:p>
    <w:p w14:paraId="5DE4E75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каком содержании газов должна срабатывать световая и звуковая сигнализации, установленные с автоматическими газоанализаторами в помещениях категории А, где обращается водород?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содержании водорода в воздухе помещения не более 10% нижнего предела взрываемости, кислорода менее 19% и более 23%, угарного газа более 20 мг/м³, метана не более 10% нижнего предела взрываемости</w:t>
      </w:r>
    </w:p>
    <w:p w14:paraId="318AF8D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вентиляции помещения, где возможно выделение водорода, указаны 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Оборудуются естественной вытяжной вентиляцией из верхней зоны через дефлекторы в объеме не менее однократного в час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При обосновании допускается устройство механической приточно-вытяжной общеобменной вентиляции с кратностью воздухообмена не менее 6 в час</w:t>
      </w:r>
    </w:p>
    <w:p w14:paraId="3B788DCB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из перечисленных ограждающих конструкций не относятся к </w:t>
      </w:r>
      <w:proofErr w:type="spellStart"/>
      <w:r w:rsidRPr="00611A1F">
        <w:rPr>
          <w:rFonts w:ascii="Arial" w:hAnsi="Arial" w:cs="Arial"/>
          <w:color w:val="0F1115"/>
        </w:rPr>
        <w:t>легкосбрасываемым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Противопожарные двери</w:t>
      </w:r>
    </w:p>
    <w:p w14:paraId="1AE4881B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минимальное остаточное давление должны иметь баллоны, подготовленные для наполнения водородом?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0,05 МПа</w:t>
      </w:r>
    </w:p>
    <w:p w14:paraId="4C4621BD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На какой высоте от пола должны быть расположены окна в помещениях отделений наполненных баллонов, наполнительных и разрядных рамп?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высоте не менее 1,5 м</w:t>
      </w:r>
    </w:p>
    <w:p w14:paraId="398936C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должна быть ширина свободного прохода между щитом управления вентилями и ближайшими стенами наполнительной?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0,8 м</w:t>
      </w:r>
    </w:p>
    <w:p w14:paraId="6006AE48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Стальными листами какой толщины должны отделяться от рабочей зоны баллоны с водородом при их горизонтальном расположении и размещении внутри помещения?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16 мм</w:t>
      </w:r>
    </w:p>
    <w:p w14:paraId="7B58D905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При какой чистоте водорода должен производиться пуск компрессора для наполнения баллонов?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При чистоте водорода не менее 99,7 %</w:t>
      </w:r>
    </w:p>
    <w:p w14:paraId="1A8A7EFE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устройства должны быть установлены на нагнетательном газопроводе для отключения компрессора от коллектора высокого давления?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Обратный клапан и два запорных вентиля, между которыми должна быть свеча с условным проходом не менее 6 мм, имеющая прямое сообщение с атмосферой</w:t>
      </w:r>
    </w:p>
    <w:p w14:paraId="4E369896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какой ступени сжатия водородные компрессоры должны иметь предохранительные клапаны?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 всех ступенях сжатия</w:t>
      </w:r>
    </w:p>
    <w:p w14:paraId="1F8882D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технической документацией должен быть оснащен каждый компрессорный агрегат или установка, или группа однородных компрессорных установок?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Всей перечисленной документацией</w:t>
      </w:r>
    </w:p>
    <w:p w14:paraId="530F5AF9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требование к компрессорным установкам указано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Компрессор и его электродвигатель должны у</w:t>
      </w:r>
      <w:bookmarkStart w:id="0" w:name="_GoBack"/>
      <w:bookmarkEnd w:id="0"/>
      <w:r w:rsidRPr="00611A1F">
        <w:rPr>
          <w:rStyle w:val="a3"/>
          <w:rFonts w:ascii="Arial" w:hAnsi="Arial" w:cs="Arial"/>
          <w:color w:val="0F1115"/>
        </w:rPr>
        <w:t>станавливаться на фундаментах, связанных с конструкциями здания</w:t>
      </w:r>
    </w:p>
    <w:p w14:paraId="0F21F48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требование к компрессорным установкам указано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Для уменьшения динамических нагрузок компрессоры должны устанавливаться на виброизолирующих фундаментах или с устройством амортизаторов (</w:t>
      </w:r>
      <w:proofErr w:type="spellStart"/>
      <w:r w:rsidRPr="00611A1F">
        <w:rPr>
          <w:rStyle w:val="a3"/>
          <w:rFonts w:ascii="Arial" w:hAnsi="Arial" w:cs="Arial"/>
          <w:color w:val="0F1115"/>
        </w:rPr>
        <w:t>антивибраторов</w:t>
      </w:r>
      <w:proofErr w:type="spellEnd"/>
      <w:r w:rsidRPr="00611A1F">
        <w:rPr>
          <w:rStyle w:val="a3"/>
          <w:rFonts w:ascii="Arial" w:hAnsi="Arial" w:cs="Arial"/>
          <w:color w:val="0F1115"/>
        </w:rPr>
        <w:t>) либо должны приниматься другие меры для уменьшения вибраций</w:t>
      </w:r>
    </w:p>
    <w:p w14:paraId="24AD978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компрессорным установкам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Двери и окна помещения, где расположены компрессорные установки, должны открываться внутрь</w:t>
      </w:r>
    </w:p>
    <w:p w14:paraId="329A3B3B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компрессорным установкам указаны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Помещение, где расположены компрессорные установки, следует оснащать средствами оперативной, в том числе диспетчерской, связи</w:t>
      </w:r>
    </w:p>
    <w:p w14:paraId="61DF1A94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Где не допускается размещение операторных помещений?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Во всех перечисленных местах</w:t>
      </w:r>
    </w:p>
    <w:p w14:paraId="470B78EE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к монтажу и эксплуатации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 xml:space="preserve">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Прокладка газопроводов в местах прохода людей должна предусматриваться на высоте не менее 1,8 м от пола до низа газопровода</w:t>
      </w:r>
    </w:p>
    <w:p w14:paraId="1E2B2226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к монтажу и эксплуатации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 xml:space="preserve"> указаны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Конструкция уплотнения, материал прокладок и монтаж фланцевых соединений </w:t>
      </w:r>
      <w:r w:rsidRPr="00611A1F">
        <w:rPr>
          <w:rStyle w:val="a3"/>
          <w:rFonts w:ascii="Arial" w:hAnsi="Arial" w:cs="Arial"/>
          <w:color w:val="0F1115"/>
        </w:rPr>
        <w:lastRenderedPageBreak/>
        <w:t>должны обеспечивать необходимую степень герметичности разъемного соединения в течение межремонтного периода эксплуатации технологической системы</w:t>
      </w:r>
    </w:p>
    <w:p w14:paraId="77C9BD8E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Какая продолжительность пневматических испытаний установлена Правилами безопасности процессов получения или применения металлов после проведения плановых или аварийных остановок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 час</w:t>
      </w:r>
    </w:p>
    <w:p w14:paraId="1179E1CE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Через какое время после ввода объекта в эксплуатацию должна проводиться первая выборочная ревизия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 xml:space="preserve"> на вновь осваиваемых производствах?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позднее чем через 4 года</w:t>
      </w:r>
    </w:p>
    <w:p w14:paraId="0BD8610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С какой периодичностью должны проводиться испытания на плотность и прочность холодных участков (с температурой до 200 °C)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>, работающих под давлением до 15,0 МПа (150 кгс/см²)?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Один раз в 8 лет</w:t>
      </w:r>
    </w:p>
    <w:p w14:paraId="070DE338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С какой периодичностью должны проводиться испытания на плотность и прочность горячих участков (с температурой 200 - 400 °C)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>, работающих под давлением до 15,0 МПа (150 кгс/см²)?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 раз в 5 лет</w:t>
      </w:r>
    </w:p>
    <w:p w14:paraId="3AD280E2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В каких местах допускается прокладка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Над поверхностью земли, на стойках и эстакадах</w:t>
      </w:r>
    </w:p>
    <w:p w14:paraId="38A73804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Через какие помещения допускается прокладка </w:t>
      </w:r>
      <w:proofErr w:type="spellStart"/>
      <w:r w:rsidRPr="00611A1F">
        <w:rPr>
          <w:rFonts w:ascii="Arial" w:hAnsi="Arial" w:cs="Arial"/>
          <w:color w:val="0F1115"/>
        </w:rPr>
        <w:t>водородопроводов</w:t>
      </w:r>
      <w:proofErr w:type="spellEnd"/>
      <w:r w:rsidRPr="00611A1F">
        <w:rPr>
          <w:rFonts w:ascii="Arial" w:hAnsi="Arial" w:cs="Arial"/>
          <w:color w:val="0F1115"/>
        </w:rPr>
        <w:t>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Через производственные помещения, связанные с потреблением водорода</w:t>
      </w:r>
    </w:p>
    <w:p w14:paraId="021CCA19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к размещению запорной арматуры на </w:t>
      </w:r>
      <w:proofErr w:type="spellStart"/>
      <w:r w:rsidRPr="00611A1F">
        <w:rPr>
          <w:rFonts w:ascii="Arial" w:hAnsi="Arial" w:cs="Arial"/>
          <w:color w:val="0F1115"/>
        </w:rPr>
        <w:t>водородопроводах</w:t>
      </w:r>
      <w:proofErr w:type="spellEnd"/>
      <w:r w:rsidRPr="00611A1F">
        <w:rPr>
          <w:rFonts w:ascii="Arial" w:hAnsi="Arial" w:cs="Arial"/>
          <w:color w:val="0F1115"/>
        </w:rPr>
        <w:t xml:space="preserve"> указаны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Арматура должна быть закреплена так, чтобы в результате температурных деформаций газопроводов в них не создавались изгибающие напряжения</w:t>
      </w:r>
    </w:p>
    <w:p w14:paraId="2581CFFD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допускается содержание кислорода в инертном газе, предназначенном для продувки водородной системы?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более 1 %</w:t>
      </w:r>
    </w:p>
    <w:p w14:paraId="0014EB84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должен быть общий объем инертного газа для нужд продувки водородной системы?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менее 4 кратного объема системы</w:t>
      </w:r>
    </w:p>
    <w:p w14:paraId="3D9BDFD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газом должны продуваться перед пуском и после остановки установки по производству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Азотом</w:t>
      </w:r>
    </w:p>
    <w:p w14:paraId="1FE6765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предусматриваться для обеспечения требуемых режимов эксплуатации установки по производству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перечисленное</w:t>
      </w:r>
    </w:p>
    <w:p w14:paraId="6756190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помещению операторной указаны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Полы в операторной должны быть диэлектрическими</w:t>
      </w:r>
    </w:p>
    <w:p w14:paraId="6D0A26CF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Какое минимальное количество выходов допускается в помещении операторной при площади свыше 150 м²?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Два</w:t>
      </w:r>
    </w:p>
    <w:p w14:paraId="397FBF2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Какое минимальное количество выходов допускается в помещении операторной, расположенном на первом этаже?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Один</w:t>
      </w:r>
    </w:p>
    <w:p w14:paraId="74D5CB14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Где допускается размещение операторных помещений?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отдельных щитовых помещениях (встроенных или пристроенных)</w:t>
      </w:r>
    </w:p>
    <w:p w14:paraId="48DCC52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Чему должны соответствовать параметры процесса эксплуатации и ремонта оборудования?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Всему перечисленному</w:t>
      </w:r>
    </w:p>
    <w:p w14:paraId="5883A7C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производственные помещения должны быть оборудованы системами связи и сигнализации?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производственные помещения, связанные с получением, хранением и применением водорода</w:t>
      </w:r>
    </w:p>
    <w:p w14:paraId="4DC7815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Какая допускается максимальная погрешность (точность измерения) газоанализаторов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0,2 % об</w:t>
      </w:r>
    </w:p>
    <w:p w14:paraId="79BA95FD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каких помещениях предупреждающий и аварийный сигналы должны подаваться у входа вне помещения?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помещении с периодическим пребыванием персонала</w:t>
      </w:r>
    </w:p>
    <w:p w14:paraId="0618F683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к пневматическим </w:t>
      </w:r>
      <w:proofErr w:type="spellStart"/>
      <w:r w:rsidRPr="00611A1F">
        <w:rPr>
          <w:rFonts w:ascii="Arial" w:hAnsi="Arial" w:cs="Arial"/>
          <w:color w:val="0F1115"/>
        </w:rPr>
        <w:t>КИПиА</w:t>
      </w:r>
      <w:proofErr w:type="spellEnd"/>
      <w:r w:rsidRPr="00611A1F">
        <w:rPr>
          <w:rFonts w:ascii="Arial" w:hAnsi="Arial" w:cs="Arial"/>
          <w:color w:val="0F1115"/>
        </w:rPr>
        <w:t xml:space="preserve">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Воздухопроводы для </w:t>
      </w:r>
      <w:proofErr w:type="spellStart"/>
      <w:r w:rsidRPr="00611A1F">
        <w:rPr>
          <w:rStyle w:val="a3"/>
          <w:rFonts w:ascii="Arial" w:hAnsi="Arial" w:cs="Arial"/>
          <w:color w:val="0F1115"/>
        </w:rPr>
        <w:t>КИПиА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должны быть связаны с трубопроводами на технологические нужды</w:t>
      </w:r>
    </w:p>
    <w:p w14:paraId="06B5ACC7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Чем запрещается тушить пламя при возгорании водорода?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Водой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Огнетушителями</w:t>
      </w:r>
    </w:p>
    <w:p w14:paraId="02B1EFB7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из перечисленных требований при ведении работ на объектах производства водорода указаны верно?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Работники на объектах производства водорода должны быть обеспечены СИЗ, спецодеждой, спецобувью и другими средствами, которые должны отвечать требованиям соответствующих стандартов безопасности труда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Открытые движущиеся части машин и механизмов, а также ременные, цепные и зубчатые передачи должны быть снабжены ограждениями, исключающими опасность травмирования людей этими частями и попадания в них посторонних предметов</w:t>
      </w:r>
    </w:p>
    <w:p w14:paraId="7F45F367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порядок действий персонала при пожаре на установке получения водорода указан 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1. Вызвать пожарную команду; 2. Перекрыть подачу технологических газов на установку; 3. Снизить давление и выпустить водород в факельную систему для утилизации либо в обоснованных проектом случае в атмосферу</w:t>
      </w:r>
    </w:p>
    <w:p w14:paraId="3997B1E7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системы должны быть проверены в обязательном порядке перед началом пуска установок получения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перечисленные системы инженерного обеспечения</w:t>
      </w:r>
    </w:p>
    <w:p w14:paraId="0B90C2AA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соответствии с какой документацией должны производиться подготовка к пуску и пуск установок по производству водорода?</w:t>
      </w:r>
      <w:r w:rsidRPr="00611A1F">
        <w:rPr>
          <w:rFonts w:ascii="Arial" w:hAnsi="Arial" w:cs="Arial"/>
          <w:color w:val="0F1115"/>
        </w:rPr>
        <w:br/>
      </w:r>
      <w:r w:rsidRPr="00611A1F">
        <w:rPr>
          <w:rFonts w:ascii="Arial" w:hAnsi="Arial" w:cs="Arial"/>
          <w:color w:val="0F1115"/>
        </w:rPr>
        <w:lastRenderedPageBreak/>
        <w:t>Ответ: </w:t>
      </w:r>
      <w:r w:rsidRPr="00611A1F">
        <w:rPr>
          <w:rStyle w:val="a3"/>
          <w:rFonts w:ascii="Arial" w:hAnsi="Arial" w:cs="Arial"/>
          <w:color w:val="0F1115"/>
        </w:rPr>
        <w:t>В соответствии с технологическим регламентом, инструкцией по эксплуатации и проектом</w:t>
      </w:r>
    </w:p>
    <w:p w14:paraId="4B889BC5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образом не допускается определять утечки газов из соединений?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 помощью открытого пламени</w:t>
      </w:r>
    </w:p>
    <w:p w14:paraId="52CCAE41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Когда могут производиться ремонтные работы с открытым огнем в помещении с обращением водорода водородной станции?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ранее чем через 4 часа после отключения установки, проведения анализа воздуха на отсутствие водорода и при соблюдении мер безопасности при огневых работах</w:t>
      </w:r>
    </w:p>
    <w:p w14:paraId="1145DDB7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На каких аппаратах, заполненных водородом, допускается производство ремонтных работ?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Производство ремонтных работ на аппаратах, заполненных водородом, не допускается</w:t>
      </w:r>
    </w:p>
    <w:p w14:paraId="405770C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соответствии с каким документом работникам необходимо соблюдать требования безопасности при загрузке и выгрузке катализаторов и адсорбентов?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 соответствии с технологическим регламентом</w:t>
      </w:r>
    </w:p>
    <w:p w14:paraId="758D4339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аварийной системе вентиляции в компрессорном помещении при получении водорода методом диссоциации аммиака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Аварийная система вентиляции должна включаться в работу автоматически при 0,2 % содержания водорода в воздухе помещения</w:t>
      </w:r>
    </w:p>
    <w:p w14:paraId="4758DADE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каким минимальным количеством независимых источников электроснабжения должно быть выполнено электропитание оборудования производства водорода?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Два</w:t>
      </w:r>
    </w:p>
    <w:p w14:paraId="36D1458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должно быть предусмотрено автоматизированной системой управления процессом при получении водорода методом диссоциации аммиака?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Все перечисленное</w:t>
      </w:r>
    </w:p>
    <w:p w14:paraId="1565EFF7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Какие требования для предотвращения взрывоопасных концентраций под кровлей помещения </w:t>
      </w:r>
      <w:proofErr w:type="spellStart"/>
      <w:r w:rsidRPr="00611A1F">
        <w:rPr>
          <w:rFonts w:ascii="Arial" w:hAnsi="Arial" w:cs="Arial"/>
          <w:color w:val="0F1115"/>
        </w:rPr>
        <w:t>диссоциаторов</w:t>
      </w:r>
      <w:proofErr w:type="spellEnd"/>
      <w:r w:rsidRPr="00611A1F">
        <w:rPr>
          <w:rFonts w:ascii="Arial" w:hAnsi="Arial" w:cs="Arial"/>
          <w:color w:val="0F1115"/>
        </w:rPr>
        <w:t xml:space="preserve"> и компрессорной водорода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Количество и места расположения датчиков </w:t>
      </w:r>
      <w:proofErr w:type="spellStart"/>
      <w:r w:rsidRPr="00611A1F">
        <w:rPr>
          <w:rStyle w:val="a3"/>
          <w:rFonts w:ascii="Arial" w:hAnsi="Arial" w:cs="Arial"/>
          <w:color w:val="0F1115"/>
        </w:rPr>
        <w:t>довзрывных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концентраций должны определяться самостоятельно начальником </w:t>
      </w:r>
      <w:proofErr w:type="spellStart"/>
      <w:r w:rsidRPr="00611A1F">
        <w:rPr>
          <w:rStyle w:val="a3"/>
          <w:rFonts w:ascii="Arial" w:hAnsi="Arial" w:cs="Arial"/>
          <w:color w:val="0F1115"/>
        </w:rPr>
        <w:t>газозащитной</w:t>
      </w:r>
      <w:proofErr w:type="spellEnd"/>
      <w:r w:rsidRPr="00611A1F">
        <w:rPr>
          <w:rStyle w:val="a3"/>
          <w:rFonts w:ascii="Arial" w:hAnsi="Arial" w:cs="Arial"/>
          <w:color w:val="0F1115"/>
        </w:rPr>
        <w:t xml:space="preserve"> станции по производству водорода</w:t>
      </w:r>
    </w:p>
    <w:p w14:paraId="02B3A3FC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требования к процессу получения водорода и диссоциированного аммиака указаны неверно?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 xml:space="preserve">Аппаратура автоматического регулирования, контроля и сигнализации должна быть установлена на пульте управления, расположенном в помещении, где размещены </w:t>
      </w:r>
      <w:proofErr w:type="spellStart"/>
      <w:r w:rsidRPr="00611A1F">
        <w:rPr>
          <w:rStyle w:val="a3"/>
          <w:rFonts w:ascii="Arial" w:hAnsi="Arial" w:cs="Arial"/>
          <w:color w:val="0F1115"/>
        </w:rPr>
        <w:t>диссоциаторы</w:t>
      </w:r>
      <w:proofErr w:type="spellEnd"/>
    </w:p>
    <w:p w14:paraId="40A6B870" w14:textId="77777777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С какой периодичностью оператору установки необходимо производить анализ на содержание аммиака в помещении </w:t>
      </w:r>
      <w:proofErr w:type="spellStart"/>
      <w:r w:rsidRPr="00611A1F">
        <w:rPr>
          <w:rFonts w:ascii="Arial" w:hAnsi="Arial" w:cs="Arial"/>
          <w:color w:val="0F1115"/>
        </w:rPr>
        <w:t>диссоциаторов</w:t>
      </w:r>
      <w:proofErr w:type="spellEnd"/>
      <w:r w:rsidRPr="00611A1F">
        <w:rPr>
          <w:rFonts w:ascii="Arial" w:hAnsi="Arial" w:cs="Arial"/>
          <w:color w:val="0F1115"/>
        </w:rPr>
        <w:t xml:space="preserve"> методами и приборами, установленными в технологическом регламенте (технологической инструкции)?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реже одного раза в смену</w:t>
      </w:r>
    </w:p>
    <w:p w14:paraId="56FE7BE0" w14:textId="1887C8E5" w:rsidR="00DF0A6B" w:rsidRPr="00611A1F" w:rsidRDefault="00DF0A6B" w:rsidP="00611A1F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 w:line="360" w:lineRule="auto"/>
        <w:ind w:left="0"/>
        <w:rPr>
          <w:rStyle w:val="a3"/>
          <w:rFonts w:ascii="Arial" w:hAnsi="Arial" w:cs="Arial"/>
          <w:b w:val="0"/>
          <w:bCs w:val="0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Какое испытательное давление должно приниматься для участка газопровода чистого газа от дроссельной группы до листовой задвижки, где Р2 - расчетное избыточное давление (по проекту) газовой среды на участке, МПа?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1,25P2, но не менее 0,05 М</w:t>
      </w:r>
      <w:r w:rsidR="00F2319B" w:rsidRPr="00611A1F">
        <w:rPr>
          <w:rStyle w:val="a3"/>
          <w:rFonts w:ascii="Arial" w:hAnsi="Arial" w:cs="Arial"/>
          <w:color w:val="0F1115"/>
        </w:rPr>
        <w:t>п</w:t>
      </w:r>
      <w:r w:rsidRPr="00611A1F">
        <w:rPr>
          <w:rStyle w:val="a3"/>
          <w:rFonts w:ascii="Arial" w:hAnsi="Arial" w:cs="Arial"/>
          <w:color w:val="0F1115"/>
        </w:rPr>
        <w:t>а</w:t>
      </w:r>
    </w:p>
    <w:p w14:paraId="2B0E0EE5" w14:textId="2C32C565" w:rsidR="00F2319B" w:rsidRPr="00611A1F" w:rsidRDefault="00F2319B" w:rsidP="00611A1F">
      <w:pPr>
        <w:pStyle w:val="ds-markdown-paragraph"/>
        <w:shd w:val="clear" w:color="auto" w:fill="FFFFFF"/>
        <w:spacing w:after="0" w:afterAutospacing="0" w:line="360" w:lineRule="auto"/>
        <w:rPr>
          <w:rFonts w:ascii="Arial" w:hAnsi="Arial" w:cs="Arial"/>
          <w:color w:val="0F1115"/>
        </w:rPr>
      </w:pPr>
    </w:p>
    <w:p w14:paraId="32CB831E" w14:textId="4391B016" w:rsidR="00F2319B" w:rsidRPr="00611A1F" w:rsidRDefault="00611A1F" w:rsidP="00611A1F">
      <w:pPr>
        <w:pStyle w:val="ds-markdown-paragraph"/>
        <w:shd w:val="clear" w:color="auto" w:fill="FFFFFF"/>
        <w:spacing w:after="0" w:afterAutospacing="0" w:line="360" w:lineRule="auto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 xml:space="preserve">Тема 5 </w:t>
      </w:r>
    </w:p>
    <w:p w14:paraId="471D221F" w14:textId="469A7A44" w:rsidR="00611A1F" w:rsidRPr="00611A1F" w:rsidRDefault="00611A1F" w:rsidP="00611A1F">
      <w:pPr>
        <w:pStyle w:val="ds-markdown-paragraph"/>
        <w:shd w:val="clear" w:color="auto" w:fill="FFFFFF"/>
        <w:spacing w:after="0" w:afterAutospacing="0" w:line="360" w:lineRule="auto"/>
        <w:rPr>
          <w:rFonts w:ascii="Arial" w:hAnsi="Arial" w:cs="Arial"/>
          <w:color w:val="212529"/>
          <w:shd w:val="clear" w:color="auto" w:fill="FFFFFF"/>
        </w:rPr>
      </w:pPr>
      <w:r w:rsidRPr="00611A1F">
        <w:rPr>
          <w:rFonts w:ascii="Arial" w:hAnsi="Arial" w:cs="Arial"/>
          <w:color w:val="212529"/>
          <w:shd w:val="clear" w:color="auto" w:fill="FFFFFF"/>
        </w:rPr>
        <w:t>Планы мероприятий по локализации и ликвидации последствий аварий на опасных производственных объектах</w:t>
      </w:r>
    </w:p>
    <w:p w14:paraId="52EFEDB2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Какую информацию включает в себя общий раздел плана мероприятий по локализации и ликвидации последствий аварий на опасных производственных объектах?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Всю перечисленную информацию</w:t>
      </w:r>
    </w:p>
    <w:p w14:paraId="597EB71B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из перечисленного не является обязательной составляющей плана мероприятий по локализации и ликвидации последствий аварий на ОПО?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Результаты расчета риска возникновения аварий на опасном производственном объекте</w:t>
      </w:r>
    </w:p>
    <w:p w14:paraId="6D4360CC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Что из перечисленного не входит в общий раздел плана мероприятий по локализации и ликвидации последствий аварий на опасных производственных объектах?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Порядок действий в случае аварий на объекте в соответствии с требованиями, установленными федеральными нормами и правилами в области промышленной безопасности</w:t>
      </w:r>
    </w:p>
    <w:p w14:paraId="4CE551B8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Для каких объектов должны разрабатываться планы мероприятий по локализации и ликвидации последствий аварий на ОПО?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Для ОПО, указанных в пункте 2 статьи 10 Федерального закона "О промышленной безопасности опасных производственных объектов"</w:t>
      </w:r>
    </w:p>
    <w:p w14:paraId="147CD0FE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Каким образом необходимо разработать план мероприятий по локализации и ликвидации последствий аварий на опасных производственных объектах в случае, если 2 и более объекта, эксплуатируемых одной организацией, расположены на одном земельном участке или на смежных земельных участках?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Допускается разработка единого плана мероприятий для 2 и более объектов</w:t>
      </w:r>
    </w:p>
    <w:p w14:paraId="136A6F40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Сколько необходимо разработать планов мероприятий по локализации и ликвидации последствий аварий на опасных производственных объектах, в случае если 2 и более объектов, эксплуатируемых одной организацией, расположены на одном земельном участке или на смежных земельных участках?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Разрабатывается единый план мероприятий для двух и более объектов</w:t>
      </w:r>
    </w:p>
    <w:p w14:paraId="753AAEF5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утверждает план мероприятий по локализации и ликвидации последствий аварий?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Руководитель (заместитель руководителя)</w:t>
      </w:r>
    </w:p>
    <w:p w14:paraId="6756DC7F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lastRenderedPageBreak/>
        <w:t>Какие сроки действия планов мероприятий по локализации и ликвидации последствий аварий установлены для объектов II класса опасности (за исключением объектов, на которых ведутся горные работы)?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5 лет</w:t>
      </w:r>
    </w:p>
    <w:p w14:paraId="0A55D8C5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сроки действия планов мероприятий по локализации и ликвидации последствий аварий установлены для объектов III класса опасности (за исключением объектов, на которых ведутся горные работы)?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5 лет</w:t>
      </w:r>
    </w:p>
    <w:p w14:paraId="1A69AEDF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Какие сроки действия планов мероприятий по локализации и ликвидации последствий аварий установлены для объектов I класса опасности (за исключением объектов, на которых ведутся горные работы)?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5 лет</w:t>
      </w:r>
    </w:p>
    <w:p w14:paraId="6366686B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Какой срок действия устанавливается для единого плана мероприятий по локализации и ликвидации последствий аварий на опасных производственных объектах, расположенных на одном земельном участке или на смежных земельных участках?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Наименьший срок, предусмотренный для этих объектов</w:t>
      </w:r>
    </w:p>
    <w:p w14:paraId="6AC0AEAE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В какой срок после внесения изменений в системы управления технологическими процессами на объекте пересматриваются планы мероприятий по локализации и ликвидации последствий аварий?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Не позднее 30 календарных дней</w:t>
      </w:r>
    </w:p>
    <w:p w14:paraId="7CFA32EE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Кто утверждает планы мероприятий по локализации и ликвидации последствий аварий на опасных производственных объектах? (2 варианта)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Руководитель (заместители руководителей) организаций, эксплуатирующих объекты</w:t>
      </w:r>
      <w:r w:rsidRPr="00611A1F">
        <w:rPr>
          <w:rFonts w:ascii="Arial" w:hAnsi="Arial" w:cs="Arial"/>
          <w:color w:val="0F1115"/>
        </w:rPr>
        <w:t>; </w:t>
      </w:r>
      <w:r w:rsidRPr="00611A1F">
        <w:rPr>
          <w:rStyle w:val="a3"/>
          <w:rFonts w:ascii="Arial" w:hAnsi="Arial" w:cs="Arial"/>
          <w:color w:val="0F1115"/>
        </w:rPr>
        <w:t>Руководители обособленных подразделений юридических лиц (в случаях, предусмотренных положениями о таких обособленных подразделениях)</w:t>
      </w:r>
    </w:p>
    <w:p w14:paraId="2580DFFB" w14:textId="77777777" w:rsidR="00611A1F" w:rsidRPr="00611A1F" w:rsidRDefault="00611A1F" w:rsidP="00611A1F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 w:line="360" w:lineRule="auto"/>
        <w:ind w:left="0"/>
        <w:rPr>
          <w:rFonts w:ascii="Arial" w:hAnsi="Arial" w:cs="Arial"/>
          <w:color w:val="0F1115"/>
        </w:rPr>
      </w:pPr>
      <w:r w:rsidRPr="00611A1F">
        <w:rPr>
          <w:rFonts w:ascii="Arial" w:hAnsi="Arial" w:cs="Arial"/>
          <w:color w:val="0F1115"/>
        </w:rPr>
        <w:t>С кем согласовываются планы мероприятий по локализации и ликвидации последствий аварий?</w:t>
      </w:r>
      <w:r w:rsidRPr="00611A1F">
        <w:rPr>
          <w:rFonts w:ascii="Arial" w:hAnsi="Arial" w:cs="Arial"/>
          <w:color w:val="0F1115"/>
        </w:rPr>
        <w:br/>
        <w:t>Ответ: </w:t>
      </w:r>
      <w:r w:rsidRPr="00611A1F">
        <w:rPr>
          <w:rStyle w:val="a3"/>
          <w:rFonts w:ascii="Arial" w:hAnsi="Arial" w:cs="Arial"/>
          <w:color w:val="0F1115"/>
        </w:rPr>
        <w:t>С руководителями (заместителями руководителей, в должностные обязанности которых входит согласование планов мероприятий) профессиональных аварийно-спасательных служб или профессиональных аварийно-спасательных формирований, которые привлекаются для локализации и ликвидации последствий аварий на объекте</w:t>
      </w:r>
    </w:p>
    <w:p w14:paraId="2F516E3A" w14:textId="61FE73A5" w:rsidR="00611A1F" w:rsidRPr="00611A1F" w:rsidRDefault="00611A1F" w:rsidP="00611A1F">
      <w:pPr>
        <w:pStyle w:val="ds-markdown-paragraph"/>
        <w:shd w:val="clear" w:color="auto" w:fill="FFFFFF"/>
        <w:spacing w:after="0" w:afterAutospacing="0" w:line="360" w:lineRule="auto"/>
        <w:rPr>
          <w:rFonts w:ascii="Arial" w:hAnsi="Arial" w:cs="Arial"/>
          <w:color w:val="0F1115"/>
        </w:rPr>
      </w:pPr>
    </w:p>
    <w:p w14:paraId="79A77334" w14:textId="77777777" w:rsidR="00611A1F" w:rsidRPr="00611A1F" w:rsidRDefault="00611A1F" w:rsidP="00611A1F">
      <w:pPr>
        <w:pStyle w:val="ds-markdown-paragraph"/>
        <w:shd w:val="clear" w:color="auto" w:fill="FFFFFF"/>
        <w:spacing w:after="0" w:afterAutospacing="0" w:line="360" w:lineRule="auto"/>
        <w:rPr>
          <w:rFonts w:ascii="Arial" w:hAnsi="Arial" w:cs="Arial"/>
          <w:color w:val="0F1115"/>
        </w:rPr>
      </w:pPr>
    </w:p>
    <w:p w14:paraId="6EA99CFD" w14:textId="77777777" w:rsidR="00BA5B4B" w:rsidRPr="00611A1F" w:rsidRDefault="00BA5B4B" w:rsidP="00611A1F">
      <w:pPr>
        <w:spacing w:line="360" w:lineRule="auto"/>
        <w:rPr>
          <w:rFonts w:ascii="Arial" w:hAnsi="Arial" w:cs="Arial"/>
          <w:sz w:val="24"/>
          <w:szCs w:val="24"/>
        </w:rPr>
      </w:pPr>
    </w:p>
    <w:p w14:paraId="134DAD01" w14:textId="77777777" w:rsidR="00BA5B4B" w:rsidRPr="00611A1F" w:rsidRDefault="00BA5B4B" w:rsidP="00611A1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BA5B4B" w:rsidRPr="00611A1F" w:rsidSect="00930994">
      <w:pgSz w:w="11906" w:h="16838"/>
      <w:pgMar w:top="284" w:right="282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4A0B"/>
    <w:multiLevelType w:val="multilevel"/>
    <w:tmpl w:val="9B7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00C9"/>
    <w:multiLevelType w:val="multilevel"/>
    <w:tmpl w:val="BD0A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6583"/>
    <w:multiLevelType w:val="multilevel"/>
    <w:tmpl w:val="630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73174"/>
    <w:multiLevelType w:val="multilevel"/>
    <w:tmpl w:val="B5F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44221"/>
    <w:multiLevelType w:val="multilevel"/>
    <w:tmpl w:val="5EC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E669C"/>
    <w:multiLevelType w:val="multilevel"/>
    <w:tmpl w:val="6544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150E6"/>
    <w:multiLevelType w:val="multilevel"/>
    <w:tmpl w:val="901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D0234"/>
    <w:multiLevelType w:val="multilevel"/>
    <w:tmpl w:val="729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81E96"/>
    <w:multiLevelType w:val="multilevel"/>
    <w:tmpl w:val="4AB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07A11"/>
    <w:multiLevelType w:val="multilevel"/>
    <w:tmpl w:val="5B7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B2A60"/>
    <w:multiLevelType w:val="multilevel"/>
    <w:tmpl w:val="C08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F3A02"/>
    <w:multiLevelType w:val="multilevel"/>
    <w:tmpl w:val="3E64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3D33"/>
    <w:multiLevelType w:val="multilevel"/>
    <w:tmpl w:val="216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6408B"/>
    <w:multiLevelType w:val="multilevel"/>
    <w:tmpl w:val="9E5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E4195"/>
    <w:multiLevelType w:val="multilevel"/>
    <w:tmpl w:val="512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05CCD"/>
    <w:multiLevelType w:val="multilevel"/>
    <w:tmpl w:val="B97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E568C"/>
    <w:multiLevelType w:val="multilevel"/>
    <w:tmpl w:val="139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52BCF"/>
    <w:multiLevelType w:val="multilevel"/>
    <w:tmpl w:val="C8D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5747B"/>
    <w:multiLevelType w:val="multilevel"/>
    <w:tmpl w:val="A38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52456"/>
    <w:multiLevelType w:val="multilevel"/>
    <w:tmpl w:val="537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B6A00"/>
    <w:multiLevelType w:val="multilevel"/>
    <w:tmpl w:val="AAB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225C5"/>
    <w:multiLevelType w:val="multilevel"/>
    <w:tmpl w:val="40F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E3729"/>
    <w:multiLevelType w:val="multilevel"/>
    <w:tmpl w:val="9B1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9490E"/>
    <w:multiLevelType w:val="multilevel"/>
    <w:tmpl w:val="A63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55673"/>
    <w:multiLevelType w:val="multilevel"/>
    <w:tmpl w:val="7C2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22D85"/>
    <w:multiLevelType w:val="multilevel"/>
    <w:tmpl w:val="111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FB0C65"/>
    <w:multiLevelType w:val="multilevel"/>
    <w:tmpl w:val="73E8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4928B7"/>
    <w:multiLevelType w:val="multilevel"/>
    <w:tmpl w:val="72D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A4C3F"/>
    <w:multiLevelType w:val="multilevel"/>
    <w:tmpl w:val="8EEC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81202"/>
    <w:multiLevelType w:val="multilevel"/>
    <w:tmpl w:val="FC9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75C3C"/>
    <w:multiLevelType w:val="multilevel"/>
    <w:tmpl w:val="689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B3EC9"/>
    <w:multiLevelType w:val="multilevel"/>
    <w:tmpl w:val="C56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B02660"/>
    <w:multiLevelType w:val="multilevel"/>
    <w:tmpl w:val="C9F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A24B73"/>
    <w:multiLevelType w:val="multilevel"/>
    <w:tmpl w:val="6504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85C55"/>
    <w:multiLevelType w:val="multilevel"/>
    <w:tmpl w:val="D460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67009E"/>
    <w:multiLevelType w:val="multilevel"/>
    <w:tmpl w:val="A31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44D93"/>
    <w:multiLevelType w:val="multilevel"/>
    <w:tmpl w:val="76A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D3A5D"/>
    <w:multiLevelType w:val="multilevel"/>
    <w:tmpl w:val="787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A20EF3"/>
    <w:multiLevelType w:val="multilevel"/>
    <w:tmpl w:val="8A9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D234AE"/>
    <w:multiLevelType w:val="multilevel"/>
    <w:tmpl w:val="531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CA5A24"/>
    <w:multiLevelType w:val="multilevel"/>
    <w:tmpl w:val="D19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1C2BD2"/>
    <w:multiLevelType w:val="multilevel"/>
    <w:tmpl w:val="B99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031D4"/>
    <w:multiLevelType w:val="multilevel"/>
    <w:tmpl w:val="9B9E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8F2318"/>
    <w:multiLevelType w:val="multilevel"/>
    <w:tmpl w:val="17E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70DAE"/>
    <w:multiLevelType w:val="multilevel"/>
    <w:tmpl w:val="18B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26624"/>
    <w:multiLevelType w:val="multilevel"/>
    <w:tmpl w:val="99DA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446B6E"/>
    <w:multiLevelType w:val="multilevel"/>
    <w:tmpl w:val="498C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5A7459"/>
    <w:multiLevelType w:val="multilevel"/>
    <w:tmpl w:val="9C7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DE1CD7"/>
    <w:multiLevelType w:val="multilevel"/>
    <w:tmpl w:val="0FE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40098"/>
    <w:multiLevelType w:val="multilevel"/>
    <w:tmpl w:val="D47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A35304"/>
    <w:multiLevelType w:val="multilevel"/>
    <w:tmpl w:val="F3A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A27B47"/>
    <w:multiLevelType w:val="multilevel"/>
    <w:tmpl w:val="608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D32A8F"/>
    <w:multiLevelType w:val="multilevel"/>
    <w:tmpl w:val="CC4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A1F41"/>
    <w:multiLevelType w:val="multilevel"/>
    <w:tmpl w:val="53CE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E966E2"/>
    <w:multiLevelType w:val="multilevel"/>
    <w:tmpl w:val="4E3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15135"/>
    <w:multiLevelType w:val="multilevel"/>
    <w:tmpl w:val="3D4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AB638C"/>
    <w:multiLevelType w:val="multilevel"/>
    <w:tmpl w:val="690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931E72"/>
    <w:multiLevelType w:val="multilevel"/>
    <w:tmpl w:val="6A4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B6DCC"/>
    <w:multiLevelType w:val="multilevel"/>
    <w:tmpl w:val="08F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03554"/>
    <w:multiLevelType w:val="multilevel"/>
    <w:tmpl w:val="4A5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017293"/>
    <w:multiLevelType w:val="multilevel"/>
    <w:tmpl w:val="8E7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CF3196"/>
    <w:multiLevelType w:val="multilevel"/>
    <w:tmpl w:val="1D7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E0DDE"/>
    <w:multiLevelType w:val="multilevel"/>
    <w:tmpl w:val="7E4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CC4CF8"/>
    <w:multiLevelType w:val="multilevel"/>
    <w:tmpl w:val="25D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792408"/>
    <w:multiLevelType w:val="multilevel"/>
    <w:tmpl w:val="FB8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3A3004"/>
    <w:multiLevelType w:val="multilevel"/>
    <w:tmpl w:val="8CA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CE3F6F"/>
    <w:multiLevelType w:val="multilevel"/>
    <w:tmpl w:val="6F2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CC4A5C"/>
    <w:multiLevelType w:val="multilevel"/>
    <w:tmpl w:val="D0F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6B7C0C"/>
    <w:multiLevelType w:val="multilevel"/>
    <w:tmpl w:val="49E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8250D8"/>
    <w:multiLevelType w:val="multilevel"/>
    <w:tmpl w:val="548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70658D"/>
    <w:multiLevelType w:val="multilevel"/>
    <w:tmpl w:val="247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932886"/>
    <w:multiLevelType w:val="multilevel"/>
    <w:tmpl w:val="AAF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094D88"/>
    <w:multiLevelType w:val="multilevel"/>
    <w:tmpl w:val="1ABA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791412"/>
    <w:multiLevelType w:val="multilevel"/>
    <w:tmpl w:val="4D3A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3354D"/>
    <w:multiLevelType w:val="multilevel"/>
    <w:tmpl w:val="2448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166F97"/>
    <w:multiLevelType w:val="multilevel"/>
    <w:tmpl w:val="972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5D36DC"/>
    <w:multiLevelType w:val="multilevel"/>
    <w:tmpl w:val="B3D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60154E"/>
    <w:multiLevelType w:val="multilevel"/>
    <w:tmpl w:val="218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280908"/>
    <w:multiLevelType w:val="multilevel"/>
    <w:tmpl w:val="4F6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A66FC6"/>
    <w:multiLevelType w:val="multilevel"/>
    <w:tmpl w:val="B99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614B7E"/>
    <w:multiLevelType w:val="multilevel"/>
    <w:tmpl w:val="BDD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174659"/>
    <w:multiLevelType w:val="multilevel"/>
    <w:tmpl w:val="25D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482DE0"/>
    <w:multiLevelType w:val="multilevel"/>
    <w:tmpl w:val="27B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9367C6"/>
    <w:multiLevelType w:val="multilevel"/>
    <w:tmpl w:val="A93A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10787"/>
    <w:multiLevelType w:val="multilevel"/>
    <w:tmpl w:val="0F3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145576"/>
    <w:multiLevelType w:val="multilevel"/>
    <w:tmpl w:val="9B8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A74885"/>
    <w:multiLevelType w:val="multilevel"/>
    <w:tmpl w:val="9C2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477C5"/>
    <w:multiLevelType w:val="multilevel"/>
    <w:tmpl w:val="313E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C157FD"/>
    <w:multiLevelType w:val="multilevel"/>
    <w:tmpl w:val="AC5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C3009B"/>
    <w:multiLevelType w:val="multilevel"/>
    <w:tmpl w:val="C2A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CF4280"/>
    <w:multiLevelType w:val="multilevel"/>
    <w:tmpl w:val="E74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D64CAF"/>
    <w:multiLevelType w:val="multilevel"/>
    <w:tmpl w:val="2E5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5C25D5"/>
    <w:multiLevelType w:val="multilevel"/>
    <w:tmpl w:val="507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690E59"/>
    <w:multiLevelType w:val="multilevel"/>
    <w:tmpl w:val="36D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9B0A0C"/>
    <w:multiLevelType w:val="multilevel"/>
    <w:tmpl w:val="493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E42BE"/>
    <w:multiLevelType w:val="multilevel"/>
    <w:tmpl w:val="4BF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865CCE"/>
    <w:multiLevelType w:val="multilevel"/>
    <w:tmpl w:val="16B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041B2"/>
    <w:multiLevelType w:val="multilevel"/>
    <w:tmpl w:val="37F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5D22DB"/>
    <w:multiLevelType w:val="multilevel"/>
    <w:tmpl w:val="E6E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E142A7"/>
    <w:multiLevelType w:val="multilevel"/>
    <w:tmpl w:val="8FC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2A3C4D"/>
    <w:multiLevelType w:val="multilevel"/>
    <w:tmpl w:val="401C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085F1F"/>
    <w:multiLevelType w:val="multilevel"/>
    <w:tmpl w:val="032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2126A0"/>
    <w:multiLevelType w:val="multilevel"/>
    <w:tmpl w:val="EBE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AA3E30"/>
    <w:multiLevelType w:val="multilevel"/>
    <w:tmpl w:val="07A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87"/>
  </w:num>
  <w:num w:numId="3">
    <w:abstractNumId w:val="37"/>
  </w:num>
  <w:num w:numId="4">
    <w:abstractNumId w:val="27"/>
  </w:num>
  <w:num w:numId="5">
    <w:abstractNumId w:val="31"/>
  </w:num>
  <w:num w:numId="6">
    <w:abstractNumId w:val="96"/>
  </w:num>
  <w:num w:numId="7">
    <w:abstractNumId w:val="76"/>
  </w:num>
  <w:num w:numId="8">
    <w:abstractNumId w:val="51"/>
  </w:num>
  <w:num w:numId="9">
    <w:abstractNumId w:val="69"/>
  </w:num>
  <w:num w:numId="10">
    <w:abstractNumId w:val="32"/>
  </w:num>
  <w:num w:numId="11">
    <w:abstractNumId w:val="43"/>
  </w:num>
  <w:num w:numId="12">
    <w:abstractNumId w:val="63"/>
  </w:num>
  <w:num w:numId="13">
    <w:abstractNumId w:val="62"/>
  </w:num>
  <w:num w:numId="14">
    <w:abstractNumId w:val="58"/>
  </w:num>
  <w:num w:numId="15">
    <w:abstractNumId w:val="94"/>
  </w:num>
  <w:num w:numId="16">
    <w:abstractNumId w:val="6"/>
  </w:num>
  <w:num w:numId="17">
    <w:abstractNumId w:val="101"/>
  </w:num>
  <w:num w:numId="18">
    <w:abstractNumId w:val="61"/>
  </w:num>
  <w:num w:numId="19">
    <w:abstractNumId w:val="38"/>
  </w:num>
  <w:num w:numId="20">
    <w:abstractNumId w:val="28"/>
  </w:num>
  <w:num w:numId="21">
    <w:abstractNumId w:val="86"/>
  </w:num>
  <w:num w:numId="22">
    <w:abstractNumId w:val="20"/>
  </w:num>
  <w:num w:numId="23">
    <w:abstractNumId w:val="41"/>
  </w:num>
  <w:num w:numId="24">
    <w:abstractNumId w:val="57"/>
  </w:num>
  <w:num w:numId="25">
    <w:abstractNumId w:val="68"/>
  </w:num>
  <w:num w:numId="26">
    <w:abstractNumId w:val="102"/>
  </w:num>
  <w:num w:numId="27">
    <w:abstractNumId w:val="40"/>
  </w:num>
  <w:num w:numId="28">
    <w:abstractNumId w:val="44"/>
  </w:num>
  <w:num w:numId="29">
    <w:abstractNumId w:val="35"/>
  </w:num>
  <w:num w:numId="30">
    <w:abstractNumId w:val="25"/>
  </w:num>
  <w:num w:numId="31">
    <w:abstractNumId w:val="3"/>
  </w:num>
  <w:num w:numId="32">
    <w:abstractNumId w:val="33"/>
  </w:num>
  <w:num w:numId="33">
    <w:abstractNumId w:val="71"/>
  </w:num>
  <w:num w:numId="34">
    <w:abstractNumId w:val="59"/>
  </w:num>
  <w:num w:numId="35">
    <w:abstractNumId w:val="29"/>
  </w:num>
  <w:num w:numId="36">
    <w:abstractNumId w:val="103"/>
  </w:num>
  <w:num w:numId="37">
    <w:abstractNumId w:val="11"/>
  </w:num>
  <w:num w:numId="38">
    <w:abstractNumId w:val="73"/>
  </w:num>
  <w:num w:numId="39">
    <w:abstractNumId w:val="18"/>
  </w:num>
  <w:num w:numId="40">
    <w:abstractNumId w:val="53"/>
  </w:num>
  <w:num w:numId="41">
    <w:abstractNumId w:val="91"/>
  </w:num>
  <w:num w:numId="42">
    <w:abstractNumId w:val="98"/>
  </w:num>
  <w:num w:numId="43">
    <w:abstractNumId w:val="15"/>
  </w:num>
  <w:num w:numId="44">
    <w:abstractNumId w:val="39"/>
  </w:num>
  <w:num w:numId="45">
    <w:abstractNumId w:val="99"/>
  </w:num>
  <w:num w:numId="46">
    <w:abstractNumId w:val="50"/>
  </w:num>
  <w:num w:numId="47">
    <w:abstractNumId w:val="21"/>
  </w:num>
  <w:num w:numId="48">
    <w:abstractNumId w:val="2"/>
  </w:num>
  <w:num w:numId="49">
    <w:abstractNumId w:val="78"/>
  </w:num>
  <w:num w:numId="50">
    <w:abstractNumId w:val="66"/>
  </w:num>
  <w:num w:numId="51">
    <w:abstractNumId w:val="93"/>
  </w:num>
  <w:num w:numId="52">
    <w:abstractNumId w:val="23"/>
  </w:num>
  <w:num w:numId="53">
    <w:abstractNumId w:val="12"/>
  </w:num>
  <w:num w:numId="54">
    <w:abstractNumId w:val="47"/>
  </w:num>
  <w:num w:numId="55">
    <w:abstractNumId w:val="55"/>
  </w:num>
  <w:num w:numId="56">
    <w:abstractNumId w:val="49"/>
  </w:num>
  <w:num w:numId="57">
    <w:abstractNumId w:val="34"/>
  </w:num>
  <w:num w:numId="58">
    <w:abstractNumId w:val="10"/>
  </w:num>
  <w:num w:numId="59">
    <w:abstractNumId w:val="36"/>
  </w:num>
  <w:num w:numId="60">
    <w:abstractNumId w:val="0"/>
  </w:num>
  <w:num w:numId="61">
    <w:abstractNumId w:val="16"/>
  </w:num>
  <w:num w:numId="62">
    <w:abstractNumId w:val="83"/>
  </w:num>
  <w:num w:numId="63">
    <w:abstractNumId w:val="19"/>
  </w:num>
  <w:num w:numId="64">
    <w:abstractNumId w:val="48"/>
  </w:num>
  <w:num w:numId="65">
    <w:abstractNumId w:val="65"/>
  </w:num>
  <w:num w:numId="66">
    <w:abstractNumId w:val="26"/>
  </w:num>
  <w:num w:numId="67">
    <w:abstractNumId w:val="82"/>
  </w:num>
  <w:num w:numId="68">
    <w:abstractNumId w:val="79"/>
  </w:num>
  <w:num w:numId="69">
    <w:abstractNumId w:val="8"/>
  </w:num>
  <w:num w:numId="70">
    <w:abstractNumId w:val="24"/>
  </w:num>
  <w:num w:numId="71">
    <w:abstractNumId w:val="7"/>
  </w:num>
  <w:num w:numId="72">
    <w:abstractNumId w:val="4"/>
  </w:num>
  <w:num w:numId="73">
    <w:abstractNumId w:val="1"/>
  </w:num>
  <w:num w:numId="74">
    <w:abstractNumId w:val="14"/>
  </w:num>
  <w:num w:numId="75">
    <w:abstractNumId w:val="97"/>
  </w:num>
  <w:num w:numId="76">
    <w:abstractNumId w:val="75"/>
  </w:num>
  <w:num w:numId="77">
    <w:abstractNumId w:val="9"/>
  </w:num>
  <w:num w:numId="78">
    <w:abstractNumId w:val="88"/>
  </w:num>
  <w:num w:numId="79">
    <w:abstractNumId w:val="13"/>
  </w:num>
  <w:num w:numId="80">
    <w:abstractNumId w:val="84"/>
  </w:num>
  <w:num w:numId="81">
    <w:abstractNumId w:val="52"/>
  </w:num>
  <w:num w:numId="82">
    <w:abstractNumId w:val="60"/>
  </w:num>
  <w:num w:numId="83">
    <w:abstractNumId w:val="100"/>
  </w:num>
  <w:num w:numId="84">
    <w:abstractNumId w:val="70"/>
  </w:num>
  <w:num w:numId="85">
    <w:abstractNumId w:val="22"/>
  </w:num>
  <w:num w:numId="86">
    <w:abstractNumId w:val="77"/>
  </w:num>
  <w:num w:numId="87">
    <w:abstractNumId w:val="56"/>
  </w:num>
  <w:num w:numId="88">
    <w:abstractNumId w:val="80"/>
  </w:num>
  <w:num w:numId="89">
    <w:abstractNumId w:val="90"/>
  </w:num>
  <w:num w:numId="90">
    <w:abstractNumId w:val="81"/>
  </w:num>
  <w:num w:numId="91">
    <w:abstractNumId w:val="30"/>
  </w:num>
  <w:num w:numId="92">
    <w:abstractNumId w:val="67"/>
  </w:num>
  <w:num w:numId="93">
    <w:abstractNumId w:val="46"/>
  </w:num>
  <w:num w:numId="94">
    <w:abstractNumId w:val="17"/>
  </w:num>
  <w:num w:numId="95">
    <w:abstractNumId w:val="89"/>
  </w:num>
  <w:num w:numId="96">
    <w:abstractNumId w:val="92"/>
  </w:num>
  <w:num w:numId="97">
    <w:abstractNumId w:val="54"/>
  </w:num>
  <w:num w:numId="98">
    <w:abstractNumId w:val="85"/>
  </w:num>
  <w:num w:numId="99">
    <w:abstractNumId w:val="95"/>
  </w:num>
  <w:num w:numId="100">
    <w:abstractNumId w:val="5"/>
  </w:num>
  <w:num w:numId="101">
    <w:abstractNumId w:val="45"/>
  </w:num>
  <w:num w:numId="102">
    <w:abstractNumId w:val="72"/>
  </w:num>
  <w:num w:numId="103">
    <w:abstractNumId w:val="42"/>
  </w:num>
  <w:num w:numId="104">
    <w:abstractNumId w:val="74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E3"/>
    <w:rsid w:val="00040B23"/>
    <w:rsid w:val="00074FC6"/>
    <w:rsid w:val="005C5757"/>
    <w:rsid w:val="00611A1F"/>
    <w:rsid w:val="0087689D"/>
    <w:rsid w:val="00930994"/>
    <w:rsid w:val="00BA5B4B"/>
    <w:rsid w:val="00CD5144"/>
    <w:rsid w:val="00DF0A6B"/>
    <w:rsid w:val="00E516EC"/>
    <w:rsid w:val="00EC4E2B"/>
    <w:rsid w:val="00EC7BE3"/>
    <w:rsid w:val="00F2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F4B09"/>
  <w15:chartTrackingRefBased/>
  <w15:docId w15:val="{4748279B-762B-4128-9E18-6AEFD199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516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16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E51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16EC"/>
    <w:rPr>
      <w:b/>
      <w:bCs/>
    </w:rPr>
  </w:style>
  <w:style w:type="character" w:styleId="a4">
    <w:name w:val="Emphasis"/>
    <w:basedOn w:val="a0"/>
    <w:uiPriority w:val="20"/>
    <w:qFormat/>
    <w:rsid w:val="00E516EC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930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30994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BA5B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21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3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3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29</Pages>
  <Words>9533</Words>
  <Characters>54339</Characters>
  <Application>Microsoft Office Word</Application>
  <DocSecurity>0</DocSecurity>
  <Lines>452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Антон Викторович</dc:creator>
  <cp:keywords/>
  <dc:description/>
  <cp:lastModifiedBy>Ефимов Антон Викторович</cp:lastModifiedBy>
  <cp:revision>6</cp:revision>
  <cp:lastPrinted>2026-10-09T03:32:00Z</cp:lastPrinted>
  <dcterms:created xsi:type="dcterms:W3CDTF">2026-10-08T11:59:00Z</dcterms:created>
  <dcterms:modified xsi:type="dcterms:W3CDTF">2026-10-09T07:37:00Z</dcterms:modified>
</cp:coreProperties>
</file>