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  <w:jc w:val="center"/>
      </w:pPr>
      <w:r>
        <w:t xml:space="preserve">SAVE SWIMMER</w:t>
      </w:r>
    </w:p>
    <w:p>
      <w:pPr>
        <w:pStyle w:val="Title"/>
        <w:jc w:val="center"/>
      </w:pPr>
      <w:r>
        <w:t xml:space="preserve">REGISTRO DE PRUEBA - MICROSD, ENERGIA Y EVOLUCION APP</w:t>
      </w:r>
    </w:p>
    <w:p>
      <w:pPr>
        <w:pStyle w:val="Subtitle"/>
        <w:jc w:val="center"/>
      </w:pPr>
      <w:r>
        <w:t xml:space="preserve">Validacion funcional del prototipo Data Logger y actualizacion documental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750" w:type="dxa"/>
          </w:tcPr>
          <w:p>
            <w:r>
              <w:rPr/>
              <w:t xml:space="preserve">Codigo</w:t>
            </w:r>
          </w:p>
        </w:tc>
        <w:tc>
          <w:tcPr>
            <w:tcW w:w="3000" w:type="dxa"/>
          </w:tcPr>
          <w:p>
            <w:r>
              <w:rPr/>
              <w:t xml:space="preserve">SS-PR-20260526-SD-001</w:t>
            </w:r>
          </w:p>
        </w:tc>
        <w:tc>
          <w:tcPr>
            <w:tcW w:w="1650" w:type="dxa"/>
          </w:tcPr>
          <w:p>
            <w:r>
              <w:rPr/>
              <w:t xml:space="preserve">Version</w:t>
            </w:r>
          </w:p>
        </w:tc>
        <w:tc>
          <w:tcPr>
            <w:tcW w:w="2900" w:type="dxa"/>
          </w:tcPr>
          <w:p>
            <w:r>
              <w:rPr/>
              <w:t xml:space="preserve">V002</w:t>
            </w:r>
          </w:p>
        </w:tc>
      </w:tr>
      <w:tr>
        <w:tc>
          <w:tcPr>
            <w:tcW w:w="1750" w:type="dxa"/>
          </w:tcPr>
          <w:p>
            <w:r>
              <w:rPr/>
              <w:t xml:space="preserve">Fecha base</w:t>
            </w:r>
          </w:p>
        </w:tc>
        <w:tc>
          <w:tcPr>
            <w:tcW w:w="3000" w:type="dxa"/>
          </w:tcPr>
          <w:p>
            <w:r>
              <w:rPr/>
              <w:t xml:space="preserve">26/05/2026</w:t>
            </w:r>
          </w:p>
        </w:tc>
        <w:tc>
          <w:tcPr>
            <w:tcW w:w="1650" w:type="dxa"/>
          </w:tcPr>
          <w:p>
            <w:r>
              <w:rPr/>
              <w:t xml:space="preserve">Actualizacion</w:t>
            </w:r>
          </w:p>
        </w:tc>
        <w:tc>
          <w:tcPr>
            <w:tcW w:w="2900" w:type="dxa"/>
          </w:tcPr>
          <w:p>
            <w:r>
              <w:rPr/>
              <w:t xml:space="preserve">03/06/2026</w:t>
            </w:r>
          </w:p>
        </w:tc>
      </w:tr>
      <w:tr>
        <w:tc>
          <w:tcPr>
            <w:tcW w:w="1750" w:type="dxa"/>
          </w:tcPr>
          <w:p>
            <w:r>
              <w:rPr/>
              <w:t xml:space="preserve">Responsable</w:t>
            </w:r>
          </w:p>
        </w:tc>
        <w:tc>
          <w:tcPr>
            <w:tcW w:w="3000" w:type="dxa"/>
          </w:tcPr>
          <w:p>
            <w:r>
              <w:rPr/>
              <w:t xml:space="preserve">Vittorio King</w:t>
            </w:r>
          </w:p>
        </w:tc>
        <w:tc>
          <w:tcPr>
            <w:tcW w:w="1650" w:type="dxa"/>
          </w:tcPr>
          <w:p>
            <w:r>
              <w:rPr/>
              <w:t xml:space="preserve">Proyecto</w:t>
            </w:r>
          </w:p>
        </w:tc>
        <w:tc>
          <w:tcPr>
            <w:tcW w:w="2900" w:type="dxa"/>
          </w:tcPr>
          <w:p>
            <w:r>
              <w:rPr/>
              <w:t xml:space="preserve">Save Swimmer Lite</w:t>
            </w:r>
          </w:p>
        </w:tc>
      </w:tr>
      <w:tr>
        <w:tc>
          <w:tcPr>
            <w:tcW w:w="1750" w:type="dxa"/>
          </w:tcPr>
          <w:p>
            <w:r>
              <w:rPr/>
              <w:t xml:space="preserve">Firmware</w:t>
            </w:r>
          </w:p>
        </w:tc>
        <w:tc>
          <w:tcPr>
            <w:tcW w:w="3000" w:type="dxa"/>
          </w:tcPr>
          <w:p>
            <w:r>
              <w:rPr/>
              <w:t xml:space="preserve">SS-LITE-BLE-SD-V1-029</w:t>
            </w:r>
          </w:p>
        </w:tc>
        <w:tc>
          <w:tcPr>
            <w:tcW w:w="1650" w:type="dxa"/>
          </w:tcPr>
          <w:p>
            <w:r>
              <w:rPr/>
              <w:t xml:space="preserve">Dispositivo</w:t>
            </w:r>
          </w:p>
        </w:tc>
        <w:tc>
          <w:tcPr>
            <w:tcW w:w="2900" w:type="dxa"/>
          </w:tcPr>
          <w:p>
            <w:r>
              <w:rPr/>
              <w:t xml:space="preserve">SS-LT-000001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1. Objetivo</w:t>
      </w:r>
    </w:p>
    <w:p>
      <w:pPr>
        <w:pStyle w:val="Normal"/>
      </w:pPr>
      <w:r>
        <w:t xml:space="preserve">Confirmar que el prototipo puede registrar multiples sesiones consecutivas en microSD, asociadas a perfiles enviados desde la aplicacion BLE, funcionando con alimentacion portatil y sin depender de cable USB.</w:t>
      </w:r>
    </w:p>
    <w:p>
      <w:pPr>
        <w:pStyle w:val="Heading1"/>
      </w:pPr>
      <w:r>
        <w:t xml:space="preserve">2. Configuracion evaluada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2750" w:type="dxa"/>
            <w:shd w:fill="083044"/>
          </w:tcPr>
          <w:p>
            <w:r>
              <w:rPr>
                <w:color w:val="FFFFFF"/>
                <w:b/>
              </w:rPr>
              <w:t xml:space="preserve">Bloque</w:t>
            </w:r>
          </w:p>
        </w:tc>
        <w:tc>
          <w:tcPr>
            <w:tcW w:w="6500" w:type="dxa"/>
            <w:shd w:fill="083044"/>
          </w:tcPr>
          <w:p>
            <w:r>
              <w:rPr>
                <w:color w:val="FFFFFF"/>
                <w:b/>
              </w:rPr>
              <w:t xml:space="preserve">Configuracion observada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Control principal</w:t>
            </w:r>
          </w:p>
        </w:tc>
        <w:tc>
          <w:tcPr>
            <w:tcW w:w="6500" w:type="dxa"/>
          </w:tcPr>
          <w:p>
            <w:r>
              <w:rPr/>
              <w:t xml:space="preserve">ESP32-S3 DevKit N16R8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Sensor</w:t>
            </w:r>
          </w:p>
        </w:tc>
        <w:tc>
          <w:tcPr>
            <w:tcW w:w="6500" w:type="dxa"/>
          </w:tcPr>
          <w:p>
            <w:r>
              <w:rPr/>
              <w:t xml:space="preserve">MPU6050 activo, datos IMU presentes en CSV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Almacenamiento</w:t>
            </w:r>
          </w:p>
        </w:tc>
        <w:tc>
          <w:tcPr>
            <w:tcW w:w="6500" w:type="dxa"/>
          </w:tcPr>
          <w:p>
            <w:r>
              <w:rPr/>
              <w:t xml:space="preserve">Modulo microSD SPI, CS 10 / MOSI 11 / SCK 12 / MISO 13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Alimentacion de microSD</w:t>
            </w:r>
          </w:p>
        </w:tc>
        <w:tc>
          <w:tcPr>
            <w:tcW w:w="6500" w:type="dxa"/>
          </w:tcPr>
          <w:p>
            <w:r>
              <w:rPr/>
              <w:t xml:space="preserve">VCC conectado a 5 V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Alimentacion general</w:t>
            </w:r>
          </w:p>
        </w:tc>
        <w:tc>
          <w:tcPr>
            <w:tcW w:w="6500" w:type="dxa"/>
          </w:tcPr>
          <w:p>
            <w:r>
              <w:rPr/>
              <w:t xml:space="preserve">Bateria con elevador MT3608; ESP sin conexion USB durante prueba</w:t>
            </w:r>
          </w:p>
        </w:tc>
      </w:tr>
      <w:tr>
        <w:tc>
          <w:tcPr>
            <w:tcW w:w="2750" w:type="dxa"/>
          </w:tcPr>
          <w:p>
            <w:r>
              <w:rPr/>
              <w:t xml:space="preserve">Aplicacion</w:t>
            </w:r>
          </w:p>
        </w:tc>
        <w:tc>
          <w:tcPr>
            <w:tcW w:w="6500" w:type="dxa"/>
          </w:tcPr>
          <w:p>
            <w:r>
              <w:rPr/>
              <w:t xml:space="preserve">Field Viewer BLE para perfil e inicio/detencion de sesion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3. Antecedente de falla y correccion aplicada</w:t>
      </w:r>
    </w:p>
    <w:p>
      <w:pPr>
        <w:pStyle w:val="Normal"/>
      </w:pPr>
      <w:r>
        <w:t xml:space="preserve">En pruebas previas, el modulo microSD fue alimentado a 3.3 V y se observaron fallas de inicio, archivos cortados y contenido corrupto. El modulo empleado dispone de adaptacion/regulacion para uso con alimentacion de 5 V. Al cambiar VCC de la microSD a 5 V y utilizar firmware V029, la grabacion de sesiones consecutivas produjo archivos CSV legibles.</w:t>
      </w:r>
    </w:p>
    <w:p>
      <w:pPr>
        <w:pStyle w:val="Note"/>
      </w:pPr>
      <w:r>
        <w:t xml:space="preserve">Criterio tecnico actual: mantener el modulo microSD de prototipo alimentado a 5 V; conservar GND comun y pines SPI definidos. Esta validacion no reemplaza futuras pruebas de regulacion, autonomia ni PCB integrada.</w:t>
      </w:r>
    </w:p>
    <w:p>
      <w:pPr>
        <w:pStyle w:val="Heading1"/>
      </w:pPr>
      <w:r>
        <w:t xml:space="preserve">4. Resultados obtenidos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500" w:type="dxa"/>
            <w:shd w:fill="083044"/>
          </w:tcPr>
          <w:p>
            <w:r>
              <w:rPr>
                <w:color w:val="FFFFFF"/>
                <w:b/>
              </w:rPr>
              <w:t xml:space="preserve">Archivo</w:t>
            </w:r>
          </w:p>
        </w:tc>
        <w:tc>
          <w:tcPr>
            <w:tcW w:w="1250" w:type="dxa"/>
            <w:shd w:fill="083044"/>
          </w:tcPr>
          <w:p>
            <w:r>
              <w:rPr>
                <w:color w:val="FFFFFF"/>
                <w:b/>
              </w:rPr>
              <w:t xml:space="preserve">Perfil</w:t>
            </w:r>
          </w:p>
        </w:tc>
        <w:tc>
          <w:tcPr>
            <w:tcW w:w="1450" w:type="dxa"/>
            <w:shd w:fill="083044"/>
          </w:tcPr>
          <w:p>
            <w:r>
              <w:rPr>
                <w:color w:val="FFFFFF"/>
                <w:b/>
              </w:rPr>
              <w:t xml:space="preserve">Inicio local</w:t>
            </w:r>
          </w:p>
        </w:tc>
        <w:tc>
          <w:tcPr>
            <w:tcW w:w="1150" w:type="dxa"/>
            <w:shd w:fill="083044"/>
          </w:tcPr>
          <w:p>
            <w:r>
              <w:rPr>
                <w:color w:val="FFFFFF"/>
                <w:b/>
              </w:rPr>
              <w:t xml:space="preserve">Duracion</w:t>
            </w:r>
          </w:p>
        </w:tc>
        <w:tc>
          <w:tcPr>
            <w:tcW w:w="950" w:type="dxa"/>
            <w:shd w:fill="083044"/>
          </w:tcPr>
          <w:p>
            <w:r>
              <w:rPr>
                <w:color w:val="FFFFFF"/>
                <w:b/>
              </w:rPr>
              <w:t xml:space="preserve">Muestras</w:t>
            </w:r>
          </w:p>
        </w:tc>
        <w:tc>
          <w:tcPr>
            <w:tcW w:w="1100" w:type="dxa"/>
            <w:shd w:fill="083044"/>
          </w:tcPr>
          <w:p>
            <w:r>
              <w:rPr>
                <w:color w:val="FFFFFF"/>
                <w:b/>
              </w:rPr>
              <w:t xml:space="preserve">Bytes</w:t>
            </w:r>
          </w:p>
        </w:tc>
        <w:tc>
          <w:tcPr>
            <w:tcW w:w="1200" w:type="dxa"/>
            <w:shd w:fill="083044"/>
          </w:tcPr>
          <w:p>
            <w:r>
              <w:rPr>
                <w:color w:val="FFFFFF"/>
                <w:b/>
              </w:rPr>
              <w:t xml:space="preserve">Resultado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SS000001.CSV</w:t>
            </w:r>
          </w:p>
        </w:tc>
        <w:tc>
          <w:tcPr>
            <w:tcW w:w="1250" w:type="dxa"/>
          </w:tcPr>
          <w:p>
            <w:r>
              <w:rPr/>
              <w:t xml:space="preserve">vitto</w:t>
            </w:r>
          </w:p>
        </w:tc>
        <w:tc>
          <w:tcPr>
            <w:tcW w:w="1450" w:type="dxa"/>
          </w:tcPr>
          <w:p>
            <w:r>
              <w:rPr/>
              <w:t xml:space="preserve">09:40:18</w:t>
            </w:r>
          </w:p>
        </w:tc>
        <w:tc>
          <w:tcPr>
            <w:tcW w:w="1150" w:type="dxa"/>
          </w:tcPr>
          <w:p>
            <w:r>
              <w:rPr/>
              <w:t xml:space="preserve">26.67 s</w:t>
            </w:r>
          </w:p>
        </w:tc>
        <w:tc>
          <w:tcPr>
            <w:tcW w:w="950" w:type="dxa"/>
          </w:tcPr>
          <w:p>
            <w:r>
              <w:rPr/>
              <w:t xml:space="preserve">232</w:t>
            </w:r>
          </w:p>
        </w:tc>
        <w:tc>
          <w:tcPr>
            <w:tcW w:w="1100" w:type="dxa"/>
          </w:tcPr>
          <w:p>
            <w:r>
              <w:rPr/>
              <w:t xml:space="preserve">19,394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SS000002.CSV</w:t>
            </w:r>
          </w:p>
        </w:tc>
        <w:tc>
          <w:tcPr>
            <w:tcW w:w="1250" w:type="dxa"/>
          </w:tcPr>
          <w:p>
            <w:r>
              <w:rPr/>
              <w:t xml:space="preserve">vittoka</w:t>
            </w:r>
          </w:p>
        </w:tc>
        <w:tc>
          <w:tcPr>
            <w:tcW w:w="1450" w:type="dxa"/>
          </w:tcPr>
          <w:p>
            <w:r>
              <w:rPr/>
              <w:t xml:space="preserve">09:40:55</w:t>
            </w:r>
          </w:p>
        </w:tc>
        <w:tc>
          <w:tcPr>
            <w:tcW w:w="1150" w:type="dxa"/>
          </w:tcPr>
          <w:p>
            <w:r>
              <w:rPr/>
              <w:t xml:space="preserve">25.17 s</w:t>
            </w:r>
          </w:p>
        </w:tc>
        <w:tc>
          <w:tcPr>
            <w:tcW w:w="950" w:type="dxa"/>
          </w:tcPr>
          <w:p>
            <w:r>
              <w:rPr/>
              <w:t xml:space="preserve">242</w:t>
            </w:r>
          </w:p>
        </w:tc>
        <w:tc>
          <w:tcPr>
            <w:tcW w:w="1100" w:type="dxa"/>
          </w:tcPr>
          <w:p>
            <w:r>
              <w:rPr/>
              <w:t xml:space="preserve">20,313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SS000003.CSV</w:t>
            </w:r>
          </w:p>
        </w:tc>
        <w:tc>
          <w:tcPr>
            <w:tcW w:w="1250" w:type="dxa"/>
          </w:tcPr>
          <w:p>
            <w:r>
              <w:rPr/>
              <w:t xml:space="preserve">vprueba 3</w:t>
            </w:r>
          </w:p>
        </w:tc>
        <w:tc>
          <w:tcPr>
            <w:tcW w:w="1450" w:type="dxa"/>
          </w:tcPr>
          <w:p>
            <w:r>
              <w:rPr/>
              <w:t xml:space="preserve">09:41:32</w:t>
            </w:r>
          </w:p>
        </w:tc>
        <w:tc>
          <w:tcPr>
            <w:tcW w:w="1150" w:type="dxa"/>
          </w:tcPr>
          <w:p>
            <w:r>
              <w:rPr/>
              <w:t xml:space="preserve">30.55 s</w:t>
            </w:r>
          </w:p>
        </w:tc>
        <w:tc>
          <w:tcPr>
            <w:tcW w:w="950" w:type="dxa"/>
          </w:tcPr>
          <w:p>
            <w:r>
              <w:rPr/>
              <w:t xml:space="preserve">304</w:t>
            </w:r>
          </w:p>
        </w:tc>
        <w:tc>
          <w:tcPr>
            <w:tcW w:w="1100" w:type="dxa"/>
          </w:tcPr>
          <w:p>
            <w:r>
              <w:rPr/>
              <w:t xml:space="preserve">25,452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SS000004.CSV</w:t>
            </w:r>
          </w:p>
        </w:tc>
        <w:tc>
          <w:tcPr>
            <w:tcW w:w="1250" w:type="dxa"/>
          </w:tcPr>
          <w:p>
            <w:r>
              <w:rPr/>
              <w:t xml:space="preserve">5 minutos</w:t>
            </w:r>
          </w:p>
        </w:tc>
        <w:tc>
          <w:tcPr>
            <w:tcW w:w="1450" w:type="dxa"/>
          </w:tcPr>
          <w:p>
            <w:r>
              <w:rPr/>
              <w:t xml:space="preserve">09:47:35</w:t>
            </w:r>
          </w:p>
        </w:tc>
        <w:tc>
          <w:tcPr>
            <w:tcW w:w="1150" w:type="dxa"/>
          </w:tcPr>
          <w:p>
            <w:r>
              <w:rPr/>
              <w:t xml:space="preserve">236.89 s</w:t>
            </w:r>
          </w:p>
        </w:tc>
        <w:tc>
          <w:tcPr>
            <w:tcW w:w="950" w:type="dxa"/>
          </w:tcPr>
          <w:p>
            <w:r>
              <w:rPr/>
              <w:t xml:space="preserve">2,276</w:t>
            </w:r>
          </w:p>
        </w:tc>
        <w:tc>
          <w:tcPr>
            <w:tcW w:w="1100" w:type="dxa"/>
          </w:tcPr>
          <w:p>
            <w:r>
              <w:rPr/>
              <w:t xml:space="preserve">191,692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SS000005.CSV</w:t>
            </w:r>
          </w:p>
        </w:tc>
        <w:tc>
          <w:tcPr>
            <w:tcW w:w="1250" w:type="dxa"/>
          </w:tcPr>
          <w:p>
            <w:r>
              <w:rPr/>
              <w:t xml:space="preserve">2 minutos ms app</w:t>
            </w:r>
          </w:p>
        </w:tc>
        <w:tc>
          <w:tcPr>
            <w:tcW w:w="1450" w:type="dxa"/>
          </w:tcPr>
          <w:p>
            <w:r>
              <w:rPr/>
              <w:t xml:space="preserve">09:52:54</w:t>
            </w:r>
          </w:p>
        </w:tc>
        <w:tc>
          <w:tcPr>
            <w:tcW w:w="1150" w:type="dxa"/>
          </w:tcPr>
          <w:p>
            <w:r>
              <w:rPr/>
              <w:t xml:space="preserve">93.71 s</w:t>
            </w:r>
          </w:p>
        </w:tc>
        <w:tc>
          <w:tcPr>
            <w:tcW w:w="950" w:type="dxa"/>
          </w:tcPr>
          <w:p>
            <w:r>
              <w:rPr/>
              <w:t xml:space="preserve">908</w:t>
            </w:r>
          </w:p>
        </w:tc>
        <w:tc>
          <w:tcPr>
            <w:tcW w:w="1100" w:type="dxa"/>
          </w:tcPr>
          <w:p>
            <w:r>
              <w:rPr/>
              <w:t xml:space="preserve">76,481</w:t>
            </w:r>
          </w:p>
        </w:tc>
        <w:tc>
          <w:tcPr>
            <w:tcW w:w="1200" w:type="dxa"/>
          </w:tcPr>
          <w:p>
            <w:r>
              <w:rPr/>
              <w:t xml:space="preserve">VALIDA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Archivos de control observados: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700" w:type="dxa"/>
            <w:shd w:fill="083044"/>
          </w:tcPr>
          <w:p>
            <w:r>
              <w:rPr>
                <w:color w:val="FFFFFF"/>
                <w:b/>
              </w:rPr>
              <w:t xml:space="preserve">Archivo</w:t>
            </w:r>
          </w:p>
        </w:tc>
        <w:tc>
          <w:tcPr>
            <w:tcW w:w="1100" w:type="dxa"/>
            <w:shd w:fill="083044"/>
          </w:tcPr>
          <w:p>
            <w:r>
              <w:rPr>
                <w:color w:val="FFFFFF"/>
                <w:b/>
              </w:rPr>
              <w:t xml:space="preserve">Bytes</w:t>
            </w:r>
          </w:p>
        </w:tc>
        <w:tc>
          <w:tcPr>
            <w:tcW w:w="6500" w:type="dxa"/>
            <w:shd w:fill="083044"/>
          </w:tcPr>
          <w:p>
            <w:r>
              <w:rPr>
                <w:color w:val="FFFFFF"/>
                <w:b/>
              </w:rPr>
              <w:t xml:space="preserve">Validacion</w:t>
            </w:r>
          </w:p>
        </w:tc>
      </w:tr>
      <w:tr>
        <w:tc>
          <w:tcPr>
            <w:tcW w:w="1700" w:type="dxa"/>
          </w:tcPr>
          <w:p>
            <w:r>
              <w:rPr/>
              <w:t xml:space="preserve">BOOT.CSV</w:t>
            </w:r>
          </w:p>
        </w:tc>
        <w:tc>
          <w:tcPr>
            <w:tcW w:w="1100" w:type="dxa"/>
          </w:tcPr>
          <w:p>
            <w:r>
              <w:rPr/>
              <w:t xml:space="preserve">28</w:t>
            </w:r>
          </w:p>
        </w:tc>
        <w:tc>
          <w:tcPr>
            <w:tcW w:w="6500" w:type="dxa"/>
          </w:tcPr>
          <w:p>
            <w:r>
              <w:rPr/>
              <w:t xml:space="preserve">Legible; registra firmware V029. Fecha FAT 1980 esperable antes de sincronizar hora.</w:t>
            </w:r>
          </w:p>
        </w:tc>
      </w:tr>
      <w:tr>
        <w:tc>
          <w:tcPr>
            <w:tcW w:w="1700" w:type="dxa"/>
          </w:tcPr>
          <w:p>
            <w:r>
              <w:rPr/>
              <w:t xml:space="preserve">INDEX.CSV</w:t>
            </w:r>
          </w:p>
        </w:tc>
        <w:tc>
          <w:tcPr>
            <w:tcW w:w="1100" w:type="dxa"/>
          </w:tcPr>
          <w:p>
            <w:r>
              <w:rPr/>
              <w:t xml:space="preserve">38</w:t>
            </w:r>
          </w:p>
        </w:tc>
        <w:tc>
          <w:tcPr>
            <w:tcW w:w="6500" w:type="dxa"/>
          </w:tcPr>
          <w:p>
            <w:r>
              <w:rPr/>
              <w:t xml:space="preserve">Legible; contiene secuencia de sesiones 1 a 5.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Verificaciones de integridad realizadas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250" w:type="dxa"/>
            <w:shd w:fill="083044"/>
          </w:tcPr>
          <w:p>
            <w:r>
              <w:rPr>
                <w:color w:val="FFFFFF"/>
                <w:b/>
              </w:rPr>
              <w:t xml:space="preserve">Control</w:t>
            </w:r>
          </w:p>
        </w:tc>
        <w:tc>
          <w:tcPr>
            <w:tcW w:w="6050" w:type="dxa"/>
            <w:shd w:fill="083044"/>
          </w:tcPr>
          <w:p>
            <w:r>
              <w:rPr>
                <w:color w:val="FFFFFF"/>
                <w:b/>
              </w:rPr>
              <w:t xml:space="preserve">Resultado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Lectura de encabezado CSV</w:t>
            </w:r>
          </w:p>
        </w:tc>
        <w:tc>
          <w:tcPr>
            <w:tcW w:w="6050" w:type="dxa"/>
          </w:tcPr>
          <w:p>
            <w:r>
              <w:rPr/>
              <w:t xml:space="preserve">Correcta en las cinco sesiones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Perfil por sesion</w:t>
            </w:r>
          </w:p>
        </w:tc>
        <w:tc>
          <w:tcPr>
            <w:tcW w:w="6050" w:type="dxa"/>
          </w:tcPr>
          <w:p>
            <w:r>
              <w:rPr/>
              <w:t xml:space="preserve">Perfiles diferenciados y asociados al archivo correcto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Fecha/hora desde telefono</w:t>
            </w:r>
          </w:p>
        </w:tc>
        <w:tc>
          <w:tcPr>
            <w:tcW w:w="6050" w:type="dxa"/>
          </w:tcPr>
          <w:p>
            <w:r>
              <w:rPr/>
              <w:t xml:space="preserve">Presente y coherente en las sesiones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Datos MPU6050</w:t>
            </w:r>
          </w:p>
        </w:tc>
        <w:tc>
          <w:tcPr>
            <w:tcW w:w="6050" w:type="dxa"/>
          </w:tcPr>
          <w:p>
            <w:r>
              <w:rPr/>
              <w:t xml:space="preserve">Presentes en filas LR, FB, UD y MAG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Caracteres corruptos / bytes nulos</w:t>
            </w:r>
          </w:p>
        </w:tc>
        <w:tc>
          <w:tcPr>
            <w:tcW w:w="6050" w:type="dxa"/>
          </w:tcPr>
          <w:p>
            <w:r>
              <w:rPr/>
              <w:t xml:space="preserve">No observados en BOOT, INDEX ni archivos de sesion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Numeracion consecutiva</w:t>
            </w:r>
          </w:p>
        </w:tc>
        <w:tc>
          <w:tcPr>
            <w:tcW w:w="6050" w:type="dxa"/>
          </w:tcPr>
          <w:p>
            <w:r>
              <w:rPr/>
              <w:t xml:space="preserve">Correcta: SS000001 a SS000005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Conclusion de la prueba</w:t>
      </w:r>
    </w:p>
    <w:p>
      <w:pPr>
        <w:pStyle w:val="Result"/>
      </w:pPr>
      <w:r>
        <w:t xml:space="preserve">RESULTADO: APROBADA PARA EL ALCANCE EVALUADO.</w:t>
      </w:r>
    </w:p>
    <w:p>
      <w:pPr>
        <w:pStyle w:val="Normal"/>
      </w:pPr>
      <w:r>
        <w:t xml:space="preserve">El prototipo registro correctamente tres sesiones cortas consecutivas y dos sesiones adicionales utilizando bateria, BLE, MPU6050 y microSD alimentada a 5 V. La cuarta sesion sostuvo casi cuatro minutos de registro SD. Queda validado el flujo basico: enviar perfil, iniciar sesion, guardar CSV independiente, detener y repetir con otro perfil.</w:t>
      </w:r>
    </w:p>
    <w:p>
      <w:pPr>
        <w:pStyle w:val="Heading1"/>
      </w:pPr>
      <w:r>
        <w:t xml:space="preserve">7. Comparacion entre registro de app y microSD</w:t>
      </w:r>
    </w:p>
    <w:p>
      <w:pPr>
        <w:pStyle w:val="Normal"/>
      </w:pPr>
      <w:r>
        <w:t xml:space="preserve">La sesion SS000005.CSV corresponde al archivo exportado desde la app ss_2_minutos_ms_app_test_nado_20260526_095423.csv: ambos comparten el perfil '2 minutos ms app' y el inicio local 09:52:54.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Metrica</w:t>
            </w:r>
          </w:p>
        </w:tc>
        <w:tc>
          <w:tcPr>
            <w:tcW w:w="1450" w:type="dxa"/>
            <w:shd w:fill="083044"/>
          </w:tcPr>
          <w:p>
            <w:r>
              <w:rPr>
                <w:color w:val="FFFFFF"/>
                <w:b/>
              </w:rPr>
              <w:t xml:space="preserve">App BLE</w:t>
            </w:r>
          </w:p>
        </w:tc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MicroSD dispositivo</w:t>
            </w:r>
          </w:p>
        </w:tc>
        <w:tc>
          <w:tcPr>
            <w:tcW w:w="4050" w:type="dxa"/>
            <w:shd w:fill="083044"/>
          </w:tcPr>
          <w:p>
            <w:r>
              <w:rPr>
                <w:color w:val="FFFFFF"/>
                <w:b/>
              </w:rPr>
              <w:t xml:space="preserve">Interpretacion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Muestras</w:t>
            </w:r>
          </w:p>
        </w:tc>
        <w:tc>
          <w:tcPr>
            <w:tcW w:w="1450" w:type="dxa"/>
          </w:tcPr>
          <w:p>
            <w:r>
              <w:rPr/>
              <w:t xml:space="preserve">178</w:t>
            </w:r>
          </w:p>
        </w:tc>
        <w:tc>
          <w:tcPr>
            <w:tcW w:w="1900" w:type="dxa"/>
          </w:tcPr>
          <w:p>
            <w:r>
              <w:rPr/>
              <w:t xml:space="preserve">908</w:t>
            </w:r>
          </w:p>
        </w:tc>
        <w:tc>
          <w:tcPr>
            <w:tcW w:w="4050" w:type="dxa"/>
          </w:tcPr>
          <w:p>
            <w:r>
              <w:rPr/>
              <w:t xml:space="preserve">La SD conserva aproximadamente 5.1 veces mas informacion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Duracion observada</w:t>
            </w:r>
          </w:p>
        </w:tc>
        <w:tc>
          <w:tcPr>
            <w:tcW w:w="1450" w:type="dxa"/>
          </w:tcPr>
          <w:p>
            <w:r>
              <w:rPr/>
              <w:t xml:space="preserve">89.15 s</w:t>
            </w:r>
          </w:p>
        </w:tc>
        <w:tc>
          <w:tcPr>
            <w:tcW w:w="1900" w:type="dxa"/>
          </w:tcPr>
          <w:p>
            <w:r>
              <w:rPr/>
              <w:t xml:space="preserve">93.46 s</w:t>
            </w:r>
          </w:p>
        </w:tc>
        <w:tc>
          <w:tcPr>
            <w:tcW w:w="4050" w:type="dxa"/>
          </w:tcPr>
          <w:p>
            <w:r>
              <w:rPr/>
              <w:t xml:space="preserve">La app dejo de guardar antes del cierre final en SD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Frecuencia aproximada</w:t>
            </w:r>
          </w:p>
        </w:tc>
        <w:tc>
          <w:tcPr>
            <w:tcW w:w="1450" w:type="dxa"/>
          </w:tcPr>
          <w:p>
            <w:r>
              <w:rPr/>
              <w:t xml:space="preserve">1.99 Hz</w:t>
            </w:r>
          </w:p>
        </w:tc>
        <w:tc>
          <w:tcPr>
            <w:tcW w:w="1900" w:type="dxa"/>
          </w:tcPr>
          <w:p>
            <w:r>
              <w:rPr/>
              <w:t xml:space="preserve">9.70 Hz</w:t>
            </w:r>
          </w:p>
        </w:tc>
        <w:tc>
          <w:tcPr>
            <w:tcW w:w="4050" w:type="dxa"/>
          </w:tcPr>
          <w:p>
            <w:r>
              <w:rPr/>
              <w:t xml:space="preserve">BLE sirve para vivo; SD para analisis tecnico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UD maximo</w:t>
            </w:r>
          </w:p>
        </w:tc>
        <w:tc>
          <w:tcPr>
            <w:tcW w:w="1450" w:type="dxa"/>
          </w:tcPr>
          <w:p>
            <w:r>
              <w:rPr/>
              <w:t xml:space="preserve">17.90</w:t>
            </w:r>
          </w:p>
        </w:tc>
        <w:tc>
          <w:tcPr>
            <w:tcW w:w="1900" w:type="dxa"/>
          </w:tcPr>
          <w:p>
            <w:r>
              <w:rPr/>
              <w:t xml:space="preserve">17.93</w:t>
            </w:r>
          </w:p>
        </w:tc>
        <w:tc>
          <w:tcPr>
            <w:tcW w:w="4050" w:type="dxa"/>
          </w:tcPr>
          <w:p>
            <w:r>
              <w:rPr/>
              <w:t xml:space="preserve">Pico principal consistente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MAG maximo</w:t>
            </w:r>
          </w:p>
        </w:tc>
        <w:tc>
          <w:tcPr>
            <w:tcW w:w="1450" w:type="dxa"/>
          </w:tcPr>
          <w:p>
            <w:r>
              <w:rPr/>
              <w:t xml:space="preserve">18.50</w:t>
            </w:r>
          </w:p>
        </w:tc>
        <w:tc>
          <w:tcPr>
            <w:tcW w:w="1900" w:type="dxa"/>
          </w:tcPr>
          <w:p>
            <w:r>
              <w:rPr/>
              <w:t xml:space="preserve">20.25</w:t>
            </w:r>
          </w:p>
        </w:tc>
        <w:tc>
          <w:tcPr>
            <w:tcW w:w="4050" w:type="dxa"/>
          </w:tcPr>
          <w:p>
            <w:r>
              <w:rPr/>
              <w:t xml:space="preserve">La SD capta picos entre envios BLE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La comparacion temporal arrojo diferencias pequenas para FB, UD y MAG (RMSE aproximado 0.15, 0.36 y 0.27). LR tiene mayor diferencia aproximada (1.00) porque cambia con rapidez y el BLE recibe cerca de una de cada cinco muestras que quedan guardadas en la SD.</w:t>
      </w:r>
    </w:p>
    <w:p>
      <w:pPr>
        <w:pStyle w:val="Heading1"/>
      </w:pPr>
      <w:r>
        <w:t xml:space="preserve">8. Alcances no validados aun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250" w:type="dxa"/>
            <w:shd w:fill="083044"/>
          </w:tcPr>
          <w:p>
            <w:r>
              <w:rPr>
                <w:color w:val="FFFFFF"/>
                <w:b/>
              </w:rPr>
              <w:t xml:space="preserve">Pendiente</w:t>
            </w:r>
          </w:p>
        </w:tc>
        <w:tc>
          <w:tcPr>
            <w:tcW w:w="6050" w:type="dxa"/>
            <w:shd w:fill="083044"/>
          </w:tcPr>
          <w:p>
            <w:r>
              <w:rPr>
                <w:color w:val="FFFFFF"/>
                <w:b/>
              </w:rPr>
              <w:t xml:space="preserve">Prueba requerida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Grabacion continua prolongada</w:t>
            </w:r>
          </w:p>
        </w:tc>
        <w:tc>
          <w:tcPr>
            <w:tcW w:w="6050" w:type="dxa"/>
          </w:tcPr>
          <w:p>
            <w:r>
              <w:rPr/>
              <w:t xml:space="preserve">Sesion de 15 minutos y luego de 30 minutos con bateria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Repeticion intensiva</w:t>
            </w:r>
          </w:p>
        </w:tc>
        <w:tc>
          <w:tcPr>
            <w:tcW w:w="6050" w:type="dxa"/>
          </w:tcPr>
          <w:p>
            <w:r>
              <w:rPr/>
              <w:t xml:space="preserve">Varias sesiones seguidas sin retirar tarjeta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Autonomia real</w:t>
            </w:r>
          </w:p>
        </w:tc>
        <w:tc>
          <w:tcPr>
            <w:tcW w:w="6050" w:type="dxa"/>
          </w:tcPr>
          <w:p>
            <w:r>
              <w:rPr/>
              <w:t xml:space="preserve">Medir duracion de bateria con BLE y microSD activos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Estabilidad energetica</w:t>
            </w:r>
          </w:p>
        </w:tc>
        <w:tc>
          <w:tcPr>
            <w:tcW w:w="6050" w:type="dxa"/>
          </w:tcPr>
          <w:p>
            <w:r>
              <w:rPr/>
              <w:t xml:space="preserve">Agregar capacitor cercano a microSD y comparar resultados</w:t>
            </w:r>
          </w:p>
        </w:tc>
      </w:tr>
      <w:tr>
        <w:tc>
          <w:tcPr>
            <w:tcW w:w="3250" w:type="dxa"/>
          </w:tcPr>
          <w:p>
            <w:r>
              <w:rPr/>
              <w:t xml:space="preserve">Uso acuatico</w:t>
            </w:r>
          </w:p>
        </w:tc>
        <w:tc>
          <w:tcPr>
            <w:tcW w:w="6050" w:type="dxa"/>
          </w:tcPr>
          <w:p>
            <w:r>
              <w:rPr/>
              <w:t xml:space="preserve">No aprobado aun; requiere carcasa y protocolo de sellado/seguridad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9. Actualizacion documental 2026-06-03</w:t>
      </w:r>
    </w:p>
    <w:p>
      <w:pPr>
        <w:pStyle w:val="Normal"/>
      </w:pPr>
      <w:r>
        <w:t xml:space="preserve">Posterior a la validacion microSD inicial, el proyecto avanzo en la organizacion del flujo de apps y de las premisas de seguridad. Esta actualizacion no modifica los resultados de la prueba SD original; agrega trazabilidad sobre la direccion funcional del prototipo y los documentos de apoyo generados.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2400" w:type="dxa"/>
            <w:shd w:fill="083044"/>
          </w:tcPr>
          <w:p>
            <w:r>
              <w:rPr>
                <w:color w:val="FFFFFF"/>
                <w:b/>
              </w:rPr>
              <w:t xml:space="preserve">Elemento</w:t>
            </w:r>
          </w:p>
        </w:tc>
        <w:tc>
          <w:tcPr>
            <w:tcW w:w="6900" w:type="dxa"/>
            <w:shd w:fill="083044"/>
          </w:tcPr>
          <w:p>
            <w:r>
              <w:rPr>
                <w:color w:val="FFFFFF"/>
                <w:b/>
              </w:rPr>
              <w:t xml:space="preserve">Actualizacion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Field Viewer</w:t>
            </w:r>
          </w:p>
        </w:tc>
        <w:tc>
          <w:tcPr>
            <w:tcW w:w="6900" w:type="dxa"/>
          </w:tcPr>
          <w:p>
            <w:r>
              <w:rPr/>
              <w:t xml:space="preserve">App tecnica para telefono A depurada a FIELD V0.3.34; conserva BLE, perfil, SD, gateway y grafico unico de rotacion dorsal en vivo.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Coach Live</w:t>
            </w:r>
          </w:p>
        </w:tc>
        <w:tc>
          <w:tcPr>
            <w:tcW w:w="6900" w:type="dxa"/>
          </w:tcPr>
          <w:p>
            <w:r>
              <w:rPr/>
              <w:t xml:space="preserve">App monitor para telefono B evolucionada a COACH-LIVE V0.1.12; prioriza mapa, lista/estado y rotacion dorsal autorizada en vivo.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Rotacion dorsal</w:t>
            </w:r>
          </w:p>
        </w:tc>
        <w:tc>
          <w:tcPr>
            <w:tcW w:w="6900" w:type="dxa"/>
          </w:tcPr>
          <w:p>
            <w:r>
              <w:rPr/>
              <w:t xml:space="preserve">La lectura tecnica deja de expresarse como LR crudo y se traduce a grados; objetivo referencial 32-45 grados por lado y sobre-rotacion desde 50 grados.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Datos crudos</w:t>
            </w:r>
          </w:p>
        </w:tc>
        <w:tc>
          <w:tcPr>
            <w:tcW w:w="6900" w:type="dxa"/>
          </w:tcPr>
          <w:p>
            <w:r>
              <w:rPr/>
              <w:t xml:space="preserve">La SD/dispositivo conserva la fuente oficial de datos; la app en vivo es apoyo operativo y visual.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Base conceptual</w:t>
            </w:r>
          </w:p>
        </w:tc>
        <w:tc>
          <w:tcPr>
            <w:tcW w:w="6900" w:type="dxa"/>
          </w:tcPr>
          <w:p>
            <w:r>
              <w:rPr/>
              <w:t xml:space="preserve">Se crea SS-BASE-CONCEPTUAL-PRODUCTO-V001 con premisa madre de rescate, alcance acuatico, coach como monitor, geocerca, cierre de sesion y permisos de datos.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Excel</w:t>
            </w:r>
          </w:p>
        </w:tc>
        <w:tc>
          <w:tcPr>
            <w:tcW w:w="6900" w:type="dxa"/>
          </w:tcPr>
          <w:p>
            <w:r>
              <w:rPr/>
              <w:t xml:space="preserve">Se generan versiones XLSX reales de las tablas CSV principales para lectura correcta en Excel.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10. Premisas de seguridad incorporadas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2500" w:type="dxa"/>
            <w:shd w:fill="083044"/>
          </w:tcPr>
          <w:p>
            <w:r>
              <w:rPr>
                <w:color w:val="FFFFFF"/>
                <w:b/>
              </w:rPr>
              <w:t xml:space="preserve">Premisa</w:t>
            </w:r>
          </w:p>
        </w:tc>
        <w:tc>
          <w:tcPr>
            <w:tcW w:w="6800" w:type="dxa"/>
            <w:shd w:fill="083044"/>
          </w:tcPr>
          <w:p>
            <w:r>
              <w:rPr>
                <w:color w:val="FFFFFF"/>
                <w:b/>
              </w:rPr>
              <w:t xml:space="preserve">Criterio tecnico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Finalidad principal</w:t>
            </w:r>
          </w:p>
        </w:tc>
        <w:tc>
          <w:tcPr>
            <w:tcW w:w="6800" w:type="dxa"/>
          </w:tcPr>
          <w:p>
            <w:r>
              <w:rPr/>
              <w:t xml:space="preserve">Save Swimmer existe para rescate, atencion primaria y reduccion del tiempo de respuesta en agua.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Alcance</w:t>
            </w:r>
          </w:p>
        </w:tc>
        <w:tc>
          <w:tcPr>
            <w:tcW w:w="6800" w:type="dxa"/>
          </w:tcPr>
          <w:p>
            <w:r>
              <w:rPr/>
              <w:t xml:space="preserve">El sistema es para seguridad acuatico; no debe prometer monitoreo terrestre en arena, malecon o ciudad.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Coach</w:t>
            </w:r>
          </w:p>
        </w:tc>
        <w:tc>
          <w:tcPr>
            <w:tcW w:w="6800" w:type="dxa"/>
          </w:tcPr>
          <w:p>
            <w:r>
              <w:rPr/>
              <w:t xml:space="preserve">La app Coach es monitor. No descarga datos crudos completos ni ve historial privado salvo autorizacion del atleta.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Emergencia grupal</w:t>
            </w:r>
          </w:p>
        </w:tc>
        <w:tc>
          <w:tcPr>
            <w:tcW w:w="6800" w:type="dxa"/>
          </w:tcPr>
          <w:p>
            <w:r>
              <w:rPr/>
              <w:t xml:space="preserve">En nado grupal o entrenamiento con coach, el primer contacto ante emergencia es el coach.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Geocerca</w:t>
            </w:r>
          </w:p>
        </w:tc>
        <w:tc>
          <w:tcPr>
            <w:tcW w:w="6800" w:type="dxa"/>
          </w:tcPr>
          <w:p>
            <w:r>
              <w:rPr/>
              <w:t xml:space="preserve">En sesion con coach, el coach puede definir geocerca/tiempo/distancia y los atletas se unen aceptando ese contexto de seguridad.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Cierre de sesion</w:t>
            </w:r>
          </w:p>
        </w:tc>
        <w:tc>
          <w:tcPr>
            <w:tcW w:w="6800" w:type="dxa"/>
          </w:tcPr>
          <w:p>
            <w:r>
              <w:rPr/>
              <w:t xml:space="preserve">Cada atleta debe quedar cerrado seguro o pendiente de verificacion al finalizar una sesion grupal o competencia.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Salida fuera de punto</w:t>
            </w:r>
          </w:p>
        </w:tc>
        <w:tc>
          <w:tcPr>
            <w:tcW w:w="6800" w:type="dxa"/>
          </w:tcPr>
          <w:p>
            <w:r>
              <w:rPr/>
              <w:t xml:space="preserve">Si sensor de agua pasa a seco durante sesion activa lejos del punto esperado, se registra incidencia de seguridad y se solicita verificacion.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11. Documentos asociados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3300" w:type="dxa"/>
            <w:shd w:fill="083044"/>
          </w:tcPr>
          <w:p>
            <w:r>
              <w:rPr>
                <w:color w:val="FFFFFF"/>
                <w:b/>
              </w:rPr>
              <w:t xml:space="preserve">Documento</w:t>
            </w:r>
          </w:p>
        </w:tc>
        <w:tc>
          <w:tcPr>
            <w:tcW w:w="6000" w:type="dxa"/>
            <w:shd w:fill="083044"/>
          </w:tcPr>
          <w:p>
            <w:r>
              <w:rPr>
                <w:color w:val="FFFFFF"/>
                <w:b/>
              </w:rPr>
              <w:t xml:space="preserve">Uso</w:t>
            </w:r>
          </w:p>
        </w:tc>
      </w:tr>
      <w:tr>
        <w:tc>
          <w:tcPr>
            <w:tcW w:w="3300" w:type="dxa"/>
          </w:tcPr>
          <w:p>
            <w:r>
              <w:rPr/>
              <w:t xml:space="preserve">save_swimmer_premisas.md</w:t>
            </w:r>
          </w:p>
        </w:tc>
        <w:tc>
          <w:tcPr>
            <w:tcW w:w="6000" w:type="dxa"/>
          </w:tcPr>
          <w:p>
            <w:r>
              <w:rPr/>
              <w:t xml:space="preserve">Base narrativa de producto y criterios de decision.</w:t>
            </w:r>
          </w:p>
        </w:tc>
      </w:tr>
      <w:tr>
        <w:tc>
          <w:tcPr>
            <w:tcW w:w="3300" w:type="dxa"/>
          </w:tcPr>
          <w:p>
            <w:r>
              <w:rPr/>
              <w:t xml:space="preserve">SS-BASE-CONCEPTUAL-PRODUCTO-V001.xlsx</w:t>
            </w:r>
          </w:p>
        </w:tc>
        <w:tc>
          <w:tcPr>
            <w:tcW w:w="6000" w:type="dxa"/>
          </w:tcPr>
          <w:p>
            <w:r>
              <w:rPr/>
              <w:t xml:space="preserve">Tabla estructurada de premisas, alcance y reglas de producto.</w:t>
            </w:r>
          </w:p>
        </w:tc>
      </w:tr>
      <w:tr>
        <w:tc>
          <w:tcPr>
            <w:tcW w:w="3300" w:type="dxa"/>
          </w:tcPr>
          <w:p>
            <w:r>
              <w:rPr/>
              <w:t xml:space="preserve">SS-BITACORA-PRUEBAS-PROTOTIPO-V001.xlsx</w:t>
            </w:r>
          </w:p>
        </w:tc>
        <w:tc>
          <w:tcPr>
            <w:tcW w:w="6000" w:type="dxa"/>
          </w:tcPr>
          <w:p>
            <w:r>
              <w:rPr/>
              <w:t xml:space="preserve">Bitacora de pruebas y cambios compilados.</w:t>
            </w:r>
          </w:p>
        </w:tc>
      </w:tr>
      <w:tr>
        <w:tc>
          <w:tcPr>
            <w:tcW w:w="3300" w:type="dxa"/>
          </w:tcPr>
          <w:p>
            <w:r>
              <w:rPr/>
              <w:t xml:space="preserve">SS-PENDIENTES-FIRMWARE-APP-V001.xlsx</w:t>
            </w:r>
          </w:p>
        </w:tc>
        <w:tc>
          <w:tcPr>
            <w:tcW w:w="6000" w:type="dxa"/>
          </w:tcPr>
          <w:p>
            <w:r>
              <w:rPr/>
              <w:t xml:space="preserve">Pendientes tecnicos firmware/app.</w:t>
            </w:r>
          </w:p>
        </w:tc>
      </w:tr>
      <w:tr>
        <w:tc>
          <w:tcPr>
            <w:tcW w:w="3300" w:type="dxa"/>
          </w:tcPr>
          <w:p>
            <w:r>
              <w:rPr/>
              <w:t xml:space="preserve">SS-INVESTIGACION-MERCADO-RESPUESTAS-V001.xlsx</w:t>
            </w:r>
          </w:p>
        </w:tc>
        <w:tc>
          <w:tcPr>
            <w:tcW w:w="6000" w:type="dxa"/>
          </w:tcPr>
          <w:p>
            <w:r>
              <w:rPr/>
              <w:t xml:space="preserve">Respuestas e insights de comunidad/mercado.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12. Evidencia y trazabilidad</w:t>
      </w:r>
    </w:p>
    <w:p>
      <w:pPr>
        <w:pStyle w:val="Normal"/>
      </w:pPr>
      <w:r>
        <w:t xml:space="preserve">Los archivos fuente fueron copiados desde la microSD al proyecto para preservar evidencia. BOOT.CSV, INDEX.CSV y las sesiones 1 a 3 se conservan en datasets/evidencia/SS-PR-20260526-SD-001. Las sesiones 4 y 5, junto al CSV exportado por la app y la tabla comparativa, se conservan en datasets/evidencia/SS-PR-20260526-SD-002.</w:t>
      </w:r>
    </w:p>
    <w:p>
      <w:pPr>
        <w:pStyle w:val="Normal"/>
      </w:pPr>
      <w:r>
        <w:t xml:space="preserve">Cada carpeta contiene SHA256.csv con las huellas digitales de los archivos copiados. Registros tabulares asociados: SS-BITACORA-PRUEBAS-PROTOTIPO-V001.xlsx y SS-BASE-CONCEPTUAL-PRODUCTO-V001.xlsx.</w:t>
      </w:r>
    </w:p>
    <w:tbl>
      <w:tblPr>
        <w:tblBorders>
          <w:top w:val="single" w:sz="6" w:color="9CB8C1"/>
          <w:left w:val="single" w:sz="6" w:color="9CB8C1"/>
          <w:bottom w:val="single" w:sz="6" w:color="9CB8C1"/>
          <w:right w:val="single" w:sz="6" w:color="9CB8C1"/>
          <w:insideH w:val="single" w:sz="4" w:color="D1E0E4"/>
          <w:insideV w:val="single" w:sz="4" w:color="D1E0E4"/>
        </w:tblBorders>
      </w:tblPr>
      <w:tr>
        <w:tc>
          <w:tcPr>
            <w:tcW w:w="1300" w:type="dxa"/>
            <w:shd w:fill="083044"/>
          </w:tcPr>
          <w:p>
            <w:r>
              <w:rPr>
                <w:color w:val="FFFFFF"/>
                <w:b/>
              </w:rPr>
              <w:t xml:space="preserve">Revision</w:t>
            </w:r>
          </w:p>
        </w:tc>
        <w:tc>
          <w:tcPr>
            <w:tcW w:w="1700" w:type="dxa"/>
            <w:shd w:fill="083044"/>
          </w:tcPr>
          <w:p>
            <w:r>
              <w:rPr>
                <w:color w:val="FFFFFF"/>
                <w:b/>
              </w:rPr>
              <w:t xml:space="preserve">Fecha</w:t>
            </w:r>
          </w:p>
        </w:tc>
        <w:tc>
          <w:tcPr>
            <w:tcW w:w="4400" w:type="dxa"/>
            <w:shd w:fill="083044"/>
          </w:tcPr>
          <w:p>
            <w:r>
              <w:rPr>
                <w:color w:val="FFFFFF"/>
                <w:b/>
              </w:rPr>
              <w:t xml:space="preserve">Descripcion</w:t>
            </w:r>
          </w:p>
        </w:tc>
        <w:tc>
          <w:tcPr>
            <w:tcW w:w="1900" w:type="dxa"/>
            <w:shd w:fill="083044"/>
          </w:tcPr>
          <w:p>
            <w:r>
              <w:rPr>
                <w:color w:val="FFFFFF"/>
                <w:b/>
              </w:rPr>
              <w:t xml:space="preserve">Responsable</w:t>
            </w:r>
          </w:p>
        </w:tc>
      </w:tr>
      <w:tr>
        <w:tc>
          <w:tcPr>
            <w:tcW w:w="1300" w:type="dxa"/>
          </w:tcPr>
          <w:p>
            <w:r>
              <w:rPr/>
              <w:t xml:space="preserve">V001</w:t>
            </w:r>
          </w:p>
        </w:tc>
        <w:tc>
          <w:tcPr>
            <w:tcW w:w="1700" w:type="dxa"/>
          </w:tcPr>
          <w:p>
            <w:r>
              <w:rPr/>
              <w:t xml:space="preserve">26/05/2026</w:t>
            </w:r>
          </w:p>
        </w:tc>
        <w:tc>
          <w:tcPr>
            <w:tcW w:w="4400" w:type="dxa"/>
          </w:tcPr>
          <w:p>
            <w:r>
              <w:rPr/>
              <w:t xml:space="preserve">Validacion microSD a 5 V, bateria, cinco sesiones con V029 y comparacion app/SD.</w:t>
            </w:r>
          </w:p>
        </w:tc>
        <w:tc>
          <w:tcPr>
            <w:tcW w:w="1900" w:type="dxa"/>
          </w:tcPr>
          <w:p>
            <w:r>
              <w:rPr/>
              <w:t xml:space="preserve">Save Swimmer / Vittorio King</w:t>
            </w:r>
          </w:p>
        </w:tc>
      </w:tr>
      <w:tr>
        <w:tc>
          <w:tcPr>
            <w:tcW w:w="1300" w:type="dxa"/>
          </w:tcPr>
          <w:p>
            <w:r>
              <w:rPr/>
              <w:t xml:space="preserve">V002</w:t>
            </w:r>
          </w:p>
        </w:tc>
        <w:tc>
          <w:tcPr>
            <w:tcW w:w="1700" w:type="dxa"/>
          </w:tcPr>
          <w:p>
            <w:r>
              <w:rPr/>
              <w:t xml:space="preserve">03/06/2026</w:t>
            </w:r>
          </w:p>
        </w:tc>
        <w:tc>
          <w:tcPr>
            <w:tcW w:w="4400" w:type="dxa"/>
          </w:tcPr>
          <w:p>
            <w:r>
              <w:rPr/>
              <w:t xml:space="preserve">Actualiza direccion de apps Field/Coach, rotacion dorsal en grados, alcance acuatico y base conceptual de seguridad.</w:t>
            </w:r>
          </w:p>
        </w:tc>
        <w:tc>
          <w:tcPr>
            <w:tcW w:w="1900" w:type="dxa"/>
          </w:tcPr>
          <w:p>
            <w:r>
              <w:rPr/>
              <w:t xml:space="preserve">Save Swimmer / Vittorio King</w:t>
            </w:r>
          </w:p>
        </w:tc>
      </w:tr>
    </w:tbl>
    <w:p>
      <w:pPr>
        <w:pStyle w:val="Normal"/>
      </w:pPr>
      <w:r>
        <w:t xml:space="preserve"/>
      </w:r>
    </w:p>
    <w:sectPr>
      <w:footerReference w:type="default" r:id="rId1"/>
      <w:pgSz w:w="11906" w:h="16838"/>
      <w:pgMar w:top="1000" w:right="850" w:bottom="1000" w:left="85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6A8790"/>
      </w:rPr>
      <w:t>Save Swimmer | SS-PR-20260526-SD-001 | Registro de prototipo | V002</w:t>
    </w:r>
  </w:p>
</w:ft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color w:val="16313A"/>
      </w:rPr>
    </w:rPrDefault>
  </w:docDefaults>
  <w:style w:type="paragraph" w:styleId="Normal">
    <w:name w:val="Normal"/>
    <w:pPr>
      <w:spacing w:after="110" w:line="250" w:lineRule="auto"/>
    </w:pPr>
  </w:style>
  <w:style w:type="paragraph" w:styleId="Brand">
    <w:name w:val="Brand"/>
    <w:rPr>
      <w:b/>
      <w:sz w:val="36"/>
      <w:color w:val="052337"/>
      <w:spacing w:val="65"/>
    </w:rPr>
  </w:style>
  <w:style w:type="paragraph" w:styleId="Title">
    <w:name w:val="Title"/>
    <w:pPr>
      <w:spacing w:before="70" w:after="100"/>
    </w:pPr>
    <w:rPr>
      <w:b/>
      <w:sz w:val="28"/>
      <w:color w:val="083044"/>
    </w:rPr>
  </w:style>
  <w:style w:type="paragraph" w:styleId="Subtitle">
    <w:name w:val="Subtitle"/>
    <w:pPr>
      <w:spacing w:after="230"/>
    </w:pPr>
    <w:rPr>
      <w:sz w:val="20"/>
      <w:color w:val="00A8CD"/>
    </w:rPr>
  </w:style>
  <w:style w:type="paragraph" w:styleId="Heading1">
    <w:name w:val="Heading 1"/>
    <w:pPr>
      <w:spacing w:before="210" w:after="80"/>
    </w:pPr>
    <w:rPr>
      <w:b/>
      <w:sz w:val="24"/>
      <w:color w:val="083044"/>
    </w:rPr>
  </w:style>
  <w:style w:type="paragraph" w:styleId="Heading2">
    <w:name w:val="Heading 2"/>
    <w:pPr>
      <w:spacing w:before="130" w:after="70"/>
    </w:pPr>
    <w:rPr>
      <w:b/>
      <w:sz w:val="21"/>
      <w:color w:val="00A8CD"/>
    </w:rPr>
  </w:style>
  <w:style w:type="paragraph" w:styleId="Result">
    <w:name w:val="Result"/>
    <w:pPr>
      <w:spacing w:before="90" w:after="90"/>
      <w:shd w:fill="D9F5EE"/>
    </w:pPr>
    <w:rPr>
      <w:b/>
      <w:sz w:val="22"/>
      <w:color w:val="00765B"/>
    </w:rPr>
  </w:style>
  <w:style w:type="paragraph" w:styleId="Note">
    <w:name w:val="Note"/>
    <w:pPr>
      <w:spacing w:before="90" w:after="90"/>
      <w:shd w:fill="E6F7FB"/>
    </w:pPr>
    <w:rPr>
      <w:sz w:val="19"/>
      <w:color w:val="075873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footer" Target="footer1.xml"/>
  <Relationship Id="rId2" Type="http://schemas.openxmlformats.org/officeDocument/2006/relationships/styles" Target="styles.xml"/>
</Relationships>

</file>