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utnqyf1w7pky" w:id="0"/>
      <w:bookmarkEnd w:id="0"/>
      <w:r w:rsidDel="00000000" w:rsidR="00000000" w:rsidRPr="00000000">
        <w:rPr>
          <w:rtl w:val="0"/>
        </w:rPr>
        <w:t xml:space="preserve">Eksploatacija ranjivosti, detekcija, i Incident Response izveštaj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Ime studenta:</w:t>
        <w:br w:type="textWrapping"/>
        <w:t xml:space="preserve">Datum: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240" w:before="240" w:lineRule="auto"/>
        <w:rPr/>
      </w:pPr>
      <w:bookmarkStart w:colFirst="0" w:colLast="0" w:name="_sc0qsv9tnouh" w:id="1"/>
      <w:bookmarkEnd w:id="1"/>
      <w:r w:rsidDel="00000000" w:rsidR="00000000" w:rsidRPr="00000000">
        <w:rPr>
          <w:rtl w:val="0"/>
        </w:rPr>
        <w:t xml:space="preserve">Pregled Ranljivosti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Za svaku eksploatisanu ranljivost: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rtl w:val="0"/>
        </w:rPr>
        <w:t xml:space="preserve">Informacije o ranljivosti</w:t>
        <w:br w:type="textWrapping"/>
      </w:r>
      <w:r w:rsidDel="00000000" w:rsidR="00000000" w:rsidRPr="00000000">
        <w:rPr>
          <w:rtl w:val="0"/>
        </w:rPr>
        <w:t xml:space="preserve">ID ranljivosti (CVE):</w:t>
        <w:br w:type="textWrapping"/>
        <w:t xml:space="preserve">Pogođen servis:</w:t>
        <w:br w:type="textWrapping"/>
        <w:t xml:space="preserve">CVSS ocena:</w:t>
        <w:br w:type="textWrapping"/>
        <w:t xml:space="preserve">Opis ranljivosti:</w:t>
        <w:br w:type="textWrapping"/>
        <w:t xml:space="preserve">(Uključite kratak opis ranljivosti, pogođeni servis i severity)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b w:val="1"/>
          <w:rtl w:val="0"/>
        </w:rPr>
        <w:t xml:space="preserve">Opis eksploita</w:t>
        <w:br w:type="textWrapping"/>
      </w:r>
      <w:r w:rsidDel="00000000" w:rsidR="00000000" w:rsidRPr="00000000">
        <w:rPr>
          <w:rtl w:val="0"/>
        </w:rPr>
        <w:t xml:space="preserve">Izvor eksploita:</w:t>
        <w:br w:type="textWrapping"/>
        <w:t xml:space="preserve">(Link ka public available eksploitu ili naziv metasploit modula)</w:t>
        <w:br w:type="textWrapping"/>
        <w:t xml:space="preserve">Metod eksploatacije:</w:t>
        <w:br w:type="textWrapping"/>
        <w:t xml:space="preserve">(kratak opis principa kako exploit radi)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240" w:before="240" w:lineRule="auto"/>
        <w:rPr/>
      </w:pPr>
      <w:bookmarkStart w:colFirst="0" w:colLast="0" w:name="_f2h16jitvxib" w:id="2"/>
      <w:bookmarkEnd w:id="2"/>
      <w:r w:rsidDel="00000000" w:rsidR="00000000" w:rsidRPr="00000000">
        <w:rPr>
          <w:rtl w:val="0"/>
        </w:rPr>
        <w:t xml:space="preserve">Proces Eksploatacije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Za svaku eksploatisanu ranljivost: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rtl w:val="0"/>
        </w:rPr>
        <w:t xml:space="preserve">Podešavanje eksploita</w:t>
        <w:br w:type="textWrapping"/>
      </w:r>
      <w:r w:rsidDel="00000000" w:rsidR="00000000" w:rsidRPr="00000000">
        <w:rPr>
          <w:rtl w:val="0"/>
        </w:rPr>
        <w:t xml:space="preserve">Ranljiv cilj:</w:t>
        <w:br w:type="textWrapping"/>
        <w:t xml:space="preserve">(Opis podešavanja ranjive mašine - koja je verzija servisa, na kom port-u trči)</w:t>
        <w:br w:type="textWrapping"/>
        <w:t xml:space="preserve">Alati za eksploataciju:</w:t>
        <w:br w:type="textWrapping"/>
        <w:t xml:space="preserve">(Metasploit ili neki drugi alat, Python skripta, Perl skripta…)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b w:val="1"/>
          <w:rtl w:val="0"/>
        </w:rPr>
        <w:t xml:space="preserve">Koraci eksploatacije</w:t>
        <w:br w:type="textWrapping"/>
      </w:r>
      <w:r w:rsidDel="00000000" w:rsidR="00000000" w:rsidRPr="00000000">
        <w:rPr>
          <w:rtl w:val="0"/>
        </w:rPr>
        <w:t xml:space="preserve">Objasnite proces eksploatacije korak po korak - DETALJNO:</w:t>
        <w:br w:type="textWrapping"/>
        <w:t xml:space="preserve">(Uključite screenshot-ove celog procesa)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b w:val="1"/>
          <w:rtl w:val="0"/>
        </w:rPr>
        <w:t xml:space="preserve">Rezultat eksploatacije</w:t>
        <w:br w:type="textWrapping"/>
      </w:r>
      <w:r w:rsidDel="00000000" w:rsidR="00000000" w:rsidRPr="00000000">
        <w:rPr>
          <w:rtl w:val="0"/>
        </w:rPr>
        <w:t xml:space="preserve">Prikažite rezultate eksploatacije:</w:t>
        <w:br w:type="textWrapping"/>
        <w:t xml:space="preserve">(Uključite screenshot ekrana uspešne eksploatacije, dajte dokaz da ste eksploatisali sistem)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spacing w:after="240" w:before="240" w:lineRule="auto"/>
        <w:rPr/>
      </w:pPr>
      <w:bookmarkStart w:colFirst="0" w:colLast="0" w:name="_g1b2xyjo8br0" w:id="3"/>
      <w:bookmarkEnd w:id="3"/>
      <w:r w:rsidDel="00000000" w:rsidR="00000000" w:rsidRPr="00000000">
        <w:rPr>
          <w:rtl w:val="0"/>
        </w:rPr>
        <w:t xml:space="preserve">Detekcija Korišćenjem Wazuh SIEM-a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highlight w:val="yellow"/>
          <w:rtl w:val="0"/>
        </w:rPr>
        <w:t xml:space="preserve">Za svaku eksploatisanu ranljivost: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b w:val="1"/>
          <w:rtl w:val="0"/>
        </w:rPr>
        <w:t xml:space="preserve">Wazuh SIEM eravila</w:t>
        <w:br w:type="textWrapping"/>
      </w:r>
      <w:r w:rsidDel="00000000" w:rsidR="00000000" w:rsidRPr="00000000">
        <w:rPr>
          <w:rtl w:val="0"/>
        </w:rPr>
        <w:t xml:space="preserve">Pravila korišćena za detekciju:</w:t>
        <w:br w:type="textWrapping"/>
        <w:t xml:space="preserve">(Navedite specifična Wazuh pravila koja su se aktivirala ili prilagodila za detekciju eksploita)</w:t>
        <w:br w:type="textWrapping"/>
        <w:t xml:space="preserve">ID pravila:</w:t>
        <w:br w:type="textWrapping"/>
        <w:t xml:space="preserve">(Uključite ID pravila i kratak opis)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b w:val="1"/>
          <w:rtl w:val="0"/>
        </w:rPr>
        <w:t xml:space="preserve">Konfiguracija SIEM-a</w:t>
        <w:br w:type="textWrapping"/>
      </w:r>
      <w:r w:rsidDel="00000000" w:rsidR="00000000" w:rsidRPr="00000000">
        <w:rPr>
          <w:rtl w:val="0"/>
        </w:rPr>
        <w:t xml:space="preserve">Podešavanje Wazuh agenta:</w:t>
        <w:br w:type="textWrapping"/>
        <w:t xml:space="preserve">(Opis konfiguracije agenta na ranjivoj mašini i kako je povezan sa Wazuh Managerom)</w:t>
        <w:br w:type="textWrapping"/>
        <w:t xml:space="preserve">Prikupljanje logova:</w:t>
        <w:br w:type="textWrapping"/>
        <w:t xml:space="preserve">(Navedite koje logove pratite da biste otkrili pokušaje eksploatacije)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b w:val="1"/>
          <w:rtl w:val="0"/>
        </w:rPr>
        <w:t xml:space="preserve">Proces detekcije</w:t>
        <w:br w:type="textWrapping"/>
      </w:r>
      <w:r w:rsidDel="00000000" w:rsidR="00000000" w:rsidRPr="00000000">
        <w:rPr>
          <w:rtl w:val="0"/>
        </w:rPr>
        <w:t xml:space="preserve">Opišite proces detekcije:</w:t>
        <w:br w:type="textWrapping"/>
        <w:t xml:space="preserve">(Uključite logove ili screenshot-ove koji prikazuju da je napad detektovan pomoću Wazuha)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spacing w:after="240" w:before="240" w:lineRule="auto"/>
        <w:rPr/>
      </w:pPr>
      <w:bookmarkStart w:colFirst="0" w:colLast="0" w:name="_mevfgoidpdfe" w:id="4"/>
      <w:bookmarkEnd w:id="4"/>
      <w:r w:rsidDel="00000000" w:rsidR="00000000" w:rsidRPr="00000000">
        <w:rPr>
          <w:rtl w:val="0"/>
        </w:rPr>
        <w:t xml:space="preserve">Incident Response sa The Hive-om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b w:val="1"/>
          <w:rtl w:val="0"/>
        </w:rPr>
        <w:t xml:space="preserve">Podešavanje integracije</w:t>
        <w:br w:type="textWrapping"/>
      </w:r>
      <w:r w:rsidDel="00000000" w:rsidR="00000000" w:rsidRPr="00000000">
        <w:rPr>
          <w:rtl w:val="0"/>
        </w:rPr>
        <w:t xml:space="preserve">Opis integracije:</w:t>
        <w:br w:type="textWrapping"/>
        <w:t xml:space="preserve">(Objasnite kako je Wazuh integrisan sa The Hive-om za automatizovano kreiranje slučajeva)</w:t>
        <w:br w:type="textWrapping"/>
        <w:t xml:space="preserve">Integracija pravila:</w:t>
        <w:br w:type="textWrapping"/>
        <w:t xml:space="preserve">(Uključite kratak opis pravila koje pokreće kreiranje slučajeva u The Hive-u)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b w:val="1"/>
          <w:rtl w:val="0"/>
        </w:rPr>
        <w:t xml:space="preserve">Kreiranje slučaja u The Hive-u</w:t>
        <w:br w:type="textWrapping"/>
      </w:r>
      <w:r w:rsidDel="00000000" w:rsidR="00000000" w:rsidRPr="00000000">
        <w:rPr>
          <w:rtl w:val="0"/>
        </w:rPr>
        <w:t xml:space="preserve">Detalji o slučaju:</w:t>
        <w:br w:type="textWrapping"/>
        <w:t xml:space="preserve">(Dajte screenshot-ove koji prikazuju kreirani slučaj u The Hive-u nakon što se Wazuh pravilo aktiviralo)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