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60"/>
          <w:szCs w:val="60"/>
          <w:rtl w:val="0"/>
        </w:rPr>
        <w:t xml:space="preserve">SketchML::JSON</w:t>
      </w:r>
    </w:p>
    <w:p w:rsidR="00000000" w:rsidDel="00000000" w:rsidP="00000000" w:rsidRDefault="00000000" w:rsidRPr="00000000">
      <w:pPr>
        <w:contextualSpacing w:val="0"/>
        <w:jc w:val="center"/>
      </w:pPr>
      <w:r w:rsidDel="00000000" w:rsidR="00000000" w:rsidRPr="00000000">
        <w:rPr>
          <w:sz w:val="48"/>
          <w:szCs w:val="48"/>
          <w:rtl w:val="0"/>
        </w:rPr>
        <w:t xml:space="preserve">A JSON Implementation of SketchML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Part I: Introduction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Motivation</w:t>
      </w:r>
    </w:p>
    <w:p w:rsidR="00000000" w:rsidDel="00000000" w:rsidP="00000000" w:rsidRDefault="00000000" w:rsidRPr="00000000">
      <w:pPr>
        <w:contextualSpacing w:val="0"/>
      </w:pPr>
      <w:r w:rsidDel="00000000" w:rsidR="00000000" w:rsidRPr="00000000">
        <w:rPr>
          <w:rtl w:val="0"/>
        </w:rPr>
        <w:t xml:space="preserve">In order to accommodate the increasing number of lab projects, input devices, and libraries being used, we wish to unify all of the our sketch storage formats under a single, consolidated standard.  This standard will be written in JSON for the primary reason that it will be easily supported by NoSQL databases like MongoDB (XML is always saved as a blob, even in MongoDB unfortunately).  However, because there is an existing standard library, SketchML, that has been carefully constructed and reviewed, we would like to use it as the basis of the JSON implementation.  For this particular standard, very few changes are necessary between the XML and JSON implementations, the most prominent being that JSON does not differentiate between sub-elements and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Overview of SketchML</w:t>
      </w:r>
    </w:p>
    <w:p w:rsidR="00000000" w:rsidDel="00000000" w:rsidP="00000000" w:rsidRDefault="00000000" w:rsidRPr="00000000">
      <w:pPr>
        <w:contextualSpacing w:val="0"/>
      </w:pPr>
      <w:r w:rsidDel="00000000" w:rsidR="00000000" w:rsidRPr="00000000">
        <w:rPr>
          <w:rtl w:val="0"/>
        </w:rPr>
        <w:t xml:space="preserve">The original SketchML standard is written for XML.  The basic construct is a &lt;sketch&gt; which contains a master list of unconstrained &lt;point&gt; objects.  Points are then referenced via their id in &lt;shape&gt; objects.  Shapes can be Strokes, Lines, or more complicated types, but their main commonality is a set of &lt;arg&gt; elements that contain the list of references to points.  An additional feature of SketchML that is particularly useful is the &lt;edit&gt; element.  This element allows types of actions to be defined and contains a set of &lt;arg&gt; objects that reference the affected shapes or points.  The &lt;edit&gt; list can be used to replay sketches or build snapshots at a given time; it also removes the need to ever delete any objects since they can be “removed” from the sketch through an &lt;edit&gt; without actually being deleted.  One more excellent feature of the &lt;edit&gt; list is that since it only contains references to objects, the &lt;sketch&gt; itself is more or less standalone.  So all the strokes and points can be read directly from the SketchML file to display the sketch whether or not the &lt;edit&gt; elements are parsed.  Parsing the &lt;edit&gt; elements simply provides an additional level of control with replayability and snapshots.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Overview of SketchML::JSON</w:t>
      </w:r>
    </w:p>
    <w:p w:rsidR="00000000" w:rsidDel="00000000" w:rsidP="00000000" w:rsidRDefault="00000000" w:rsidRPr="00000000">
      <w:pPr>
        <w:contextualSpacing w:val="0"/>
      </w:pPr>
      <w:r w:rsidDel="00000000" w:rsidR="00000000" w:rsidRPr="00000000">
        <w:rPr>
          <w:rtl w:val="0"/>
        </w:rPr>
        <w:t xml:space="preserve">SketchML::JSON is essentially SketchML for JSON.  As mentioned before, one of the main differences is the removal of attributes.  Attributes in SketchML::JSON become sub-elements.  SketchML also supports custom attributes, so a number of “attributes” (sub-elements) have been officially added to SketchML::JSON to better support newer input devices.  These include “hover” and “tilt” on the &lt;point&gt;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other important change has been made, which is the move from unconstrained points to unconstrained strokes.  Because the sampling rate is so high on modern touchscreens, the number of points collected in a single stroke can be on the order of thousands.  In traditional SketchML, these are stored in a master list, but the stroke itself </w:t>
      </w:r>
      <w:r w:rsidDel="00000000" w:rsidR="00000000" w:rsidRPr="00000000">
        <w:rPr>
          <w:i w:val="1"/>
          <w:rtl w:val="0"/>
        </w:rPr>
        <w:t xml:space="preserve">repeats</w:t>
      </w:r>
      <w:r w:rsidDel="00000000" w:rsidR="00000000" w:rsidRPr="00000000">
        <w:rPr>
          <w:rtl w:val="0"/>
        </w:rPr>
        <w:t xml:space="preserve"> every id of the points.  This creates quite a bit of size and processing overhead as the number of points scales up.  In SketchML::JSON, points are always stored as sub-elements of strokes (since a point cannot be created without belonging to a stroke by definition).  The main question that arises here is “What about multiple interpretations of groups of points?”.  Because SketchML uses free points and all other objects reference points, any number of any set of points can be associated with any shape.  That level of freedom is very good, but the individual point referencing system comes at enormous size and processing costs.  SketchML::JSON offers a similar approach that provides all of the power with much less overhead.  Rather than points being unconstrained, they are subelements of strokes.  Strokes become the unconstrained primitive which provide the ability for multiple interpretations.  However, it is important to be able to collect groups of points that do not necessarily comprise a full stroke in order to allow any number of any set of points to be recognized as being part of any shape.  This functionality is provided through the “substroke” primitive which references start and stop indices from a stroke object.  The “substroke” is really the only added primitive in the SketchML::JSON implementation.  It was not added as a shape type because it has the special characteristics of indexing into a stroke object, and it is not a recognized shape, as shape objects are in SketchML::JSON.  This is how sketch objects are represented in the SRL Sketch Shape Library, so it is a cross-compatible and more scalable way of managing multi-interpretable ranges of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change in philosophy has been made in reference to a shape.  in SketchML::JSON a shape by definition is recognized.  An unrecognized shape can not exist.  A shape is defined by its interpretation.  With this change we have expanded the properties related to the recognition of a shape.  These properties are: interpretationId, recognizerId, interpretation (formally type), complexity, isEndState, confidence, and isForced.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added two more properties that sketches can have: devices and pens.  These are in addition to the existing “sketcher” property.  Each stroke can have a device, pen, and sketcher.  The reasoning for this that the variety of devices have increased with phones, tablets, laptops, watches and even more.  There also exist large devices that can support multiple pens and multiple authors at the same time. </w:t>
      </w:r>
      <w:r w:rsidDel="00000000" w:rsidR="00000000" w:rsidRPr="00000000">
        <w:rPr>
          <w:rtl w:val="0"/>
        </w:rPr>
        <w:t xml:space="preserve"> Computers also support touch events, pens, and mouse inputs at the same time in the same sketch.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 Basic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of a simple, complete sketch in SketchML is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&lt;sketch id="UUID" units="pixel"&gt;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highlight w:val="white"/>
          <w:rtl w:val="0"/>
        </w:rPr>
        <w:t xml:space="preserve">&lt;sketcher&gt;</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b w:val="1"/>
          <w:highlight w:val="white"/>
          <w:rtl w:val="0"/>
        </w:rPr>
        <w:t xml:space="preserve">&lt;id&gt;UUIDa&lt;/id&gt;</w:t>
        <w:br w:type="textWrapping"/>
        <w:tab/>
        <w:t xml:space="preserve">&lt;dpi x="72" y="72"/&gt;</w:t>
        <w:br w:type="textWrapping"/>
        <w:tab/>
        <w:t xml:space="preserve">&lt;nickname&gt;john&lt;/nickname&gt;</w:t>
        <w:br w:type="textWrapping"/>
        <w:t xml:space="preserve">&lt;/sketcher&gt;</w:t>
        <w:br w:type="textWrapping"/>
        <w:t xml:space="preserve">&lt;study&gt;SOUSA Post-Reviw&lt;/study&gt;</w:t>
        <w:br w:type="textWrapping"/>
        <w:t xml:space="preserve">&lt;domain&gt;Chemistry&lt;/domain&gt;</w:t>
        <w:br w:type="textWrapping"/>
        <w:t xml:space="preserve">&lt;point x="10" y="100" pressure="1" time="39612905340" id="UUID0"/&gt;</w:t>
        <w:br w:type="textWrapping"/>
        <w:t xml:space="preserve">&lt;point x="10" y="102" pressure="1" time="39612905343" id="UUID1"/&gt;</w:t>
        <w:br w:type="textWrapping"/>
        <w:t xml:space="preserve">&lt;shape id="UUID2" time="39612904343" author="UUIDa" type="Stroke" height="3" width="1"&gt;</w:t>
        <w:br w:type="textWrapping"/>
        <w:tab/>
        <w:t xml:space="preserve">&lt;arg type="Point"&gt;UUID0&lt;/arg&gt;</w:t>
        <w:br w:type="textWrapping"/>
        <w:tab/>
        <w:t xml:space="preserve">&lt;arg type="Point"&gt;UUID1&lt;/arg&gt;</w:t>
        <w:br w:type="textWrapping"/>
        <w:t xml:space="preserve">&lt;/shape&gt;</w:t>
        <w:br w:type="textWrapping"/>
        <w:t xml:space="preserve">&lt;shape id="UUID3" time="39612904350" author="UUIDa" type="Line" height="3" width="1"&gt;</w:t>
        <w:br w:type="textWrapping"/>
        <w:tab/>
        <w:t xml:space="preserve">&lt;arg type="Stroke"&gt;UUID2&lt;/arg&gt;</w:t>
        <w:br w:type="textWrapping"/>
        <w:t xml:space="preserve">&lt;/shape&gt;</w:t>
        <w:br w:type="textWrapping"/>
        <w:t xml:space="preserve">&lt;edit id="UUIDe1" time="39612904343" type="CreateStroke"&gt;</w:t>
        <w:br w:type="textWrapping"/>
        <w:tab/>
        <w:t xml:space="preserve">&lt;trigger type="InputUp"&gt;UUIDt1&lt;/trigger&gt;</w:t>
        <w:br w:type="textWrapping"/>
        <w:tab/>
        <w:t xml:space="preserve">&lt;arg type="CreateStroke"&gt;UUID2&lt;/arg&gt;</w:t>
        <w:br w:type="textWrapping"/>
        <w:t xml:space="preserve">&lt;/edit&gt;</w:t>
        <w:br w:type="textWrapping"/>
        <w:t xml:space="preserve">&lt;edit id="UUIDe2" time="39612904350" type="RecognizeLine"&gt;</w:t>
        <w:br w:type="textWrapping"/>
        <w:tab/>
        <w:t xml:space="preserve">&lt;trigger type="Recognized"&gt;UUIDt2&lt;/trigger&gt;</w:t>
        <w:br w:type="textWrapping"/>
        <w:tab/>
        <w:t xml:space="preserve">&lt;arg type="RecognizeLine"&gt;UUID2&lt;/arg&gt;</w:t>
        <w:br w:type="textWrapping"/>
        <w:t xml:space="preserve">&lt;/edit&gt;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&lt;/sketch&gt;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sample translation that does NOT represent the final Standard</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highlight w:val="white"/>
          <w:rtl w:val="0"/>
        </w:rPr>
        <w:t xml:space="preserve">{</w:t>
        <w:br w:type="textWrapping"/>
        <w:t xml:space="preserve">  "sketch": {</w:t>
        <w:br w:type="textWrapping"/>
        <w:t xml:space="preserve">    "id": "UUID",</w:t>
        <w:br w:type="textWrapping"/>
        <w:t xml:space="preserve">    "units": "pixel",</w:t>
        <w:br w:type="textWrapping"/>
        <w:t xml:space="preserve">    "sketcher": {</w:t>
        <w:br w:type="textWrapping"/>
        <w:t xml:space="preserve">      "id": "UUIDa",</w:t>
        <w:br w:type="textWrapping"/>
        <w:t xml:space="preserve">      "dpi": {</w:t>
        <w:br w:type="textWrapping"/>
        <w:t xml:space="preserve">        "x": "72",</w:t>
        <w:br w:type="textWrapping"/>
        <w:t xml:space="preserve">        "y": "72"</w:t>
        <w:br w:type="textWrapping"/>
        <w:t xml:space="preserve">      },</w:t>
        <w:br w:type="textWrapping"/>
        <w:t xml:space="preserve">      "nickname": "john"</w:t>
        <w:br w:type="textWrapping"/>
        <w:t xml:space="preserve">    },</w:t>
        <w:br w:type="textWrapping"/>
        <w:t xml:space="preserve">    "study": "SOUSA Post-Reviw",</w:t>
        <w:br w:type="textWrapping"/>
        <w:t xml:space="preserve">    "domain": "Chemistry",</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    "strokes" :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        "UUID2":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        "id": "UUID2",</w:t>
        <w:br w:type="textWrapping"/>
        <w:t xml:space="preserve">        "time": "39612904343",</w:t>
        <w:br w:type="textWrapping"/>
        <w:t xml:space="preserve">        "author": "UUIDa",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        "height": "3",</w:t>
        <w:br w:type="textWrapping"/>
        <w:t xml:space="preserve">        "width": "1",</w:t>
        <w:br w:type="textWrapping"/>
        <w:t xml:space="preserve">        "points": [</w:t>
        <w:br w:type="textWrapping"/>
        <w:t xml:space="preserve">          {</w:t>
        <w:br w:type="textWrapping"/>
        <w:t xml:space="preserve">            "x": "10",</w:t>
        <w:br w:type="textWrapping"/>
        <w:t xml:space="preserve">            "y": "100",</w:t>
        <w:br w:type="textWrapping"/>
        <w:t xml:space="preserve">            "pressure": "1",</w:t>
        <w:br w:type="textWrapping"/>
        <w:t xml:space="preserve">            "time": "39612905340",</w:t>
        <w:br w:type="textWrapping"/>
        <w:t xml:space="preserve">            "id": "UUID0"</w:t>
        <w:br w:type="textWrapping"/>
        <w:t xml:space="preserve">          },</w:t>
        <w:br w:type="textWrapping"/>
        <w:t xml:space="preserve">          {</w:t>
        <w:br w:type="textWrapping"/>
        <w:t xml:space="preserve">            "x": "10",</w:t>
        <w:br w:type="textWrapping"/>
        <w:t xml:space="preserve">            "y": "102",</w:t>
        <w:br w:type="textWrapping"/>
        <w:t xml:space="preserve">            "pressure": "1",</w:t>
        <w:br w:type="textWrapping"/>
        <w:t xml:space="preserve">            "time": "39612905343",</w:t>
        <w:br w:type="textWrapping"/>
        <w:t xml:space="preserve">            "id": "UUID1"</w:t>
        <w:br w:type="textWrapping"/>
        <w:t xml:space="preserve">          }</w:t>
        <w:br w:type="textWrapping"/>
        <w:t xml:space="preserv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highlight w:val="white"/>
          <w:rtl w:val="0"/>
        </w:rPr>
        <w:br w:type="textWrapping"/>
      </w:r>
      <w:r w:rsidDel="00000000" w:rsidR="00000000" w:rsidRPr="00000000">
        <w:rPr>
          <w:rFonts w:ascii="Courier New" w:cs="Courier New" w:eastAsia="Courier New" w:hAnsi="Courier New"/>
          <w:b w:val="1"/>
          <w:highlight w:val="white"/>
          <w:rtl w:val="0"/>
        </w:rPr>
        <w:t xml:space="preserve">    "shapes": {</w:t>
        <w:br w:type="textWrapping"/>
        <w:t xml:space="preserve">      "UUID3": {</w:t>
        <w:br w:type="textWrapping"/>
        <w:t xml:space="preserve">        "id": "UUID3",</w:t>
        <w:br w:type="textWrapping"/>
        <w:t xml:space="preserve">        "time": "39612904350",</w:t>
        <w:br w:type="textWrapping"/>
        <w:t xml:space="preserve">        "author": "UUIDa",</w:t>
        <w:br w:type="textWrapping"/>
        <w:t xml:space="preserve">        "type": "Line",</w:t>
        <w:br w:type="textWrapping"/>
        <w:t xml:space="preserve">        "height": "3",</w:t>
        <w:br w:type="textWrapping"/>
        <w:t xml:space="preserve">        "width": "1",</w:t>
        <w:br w:type="textWrapping"/>
        <w:t xml:space="preserve">        "arg": {</w:t>
        <w:br w:type="textWrapping"/>
        <w:t xml:space="preserve">          "type": "Stroke",</w:t>
        <w:br w:type="textWrapping"/>
        <w:t xml:space="preserve">          "id": "UUID2"</w:t>
        <w:br w:type="textWrapping"/>
        <w:t xml:space="preserve">        }</w:t>
        <w:br w:type="textWrapping"/>
        <w:t xml:space="preserve">      }</w:t>
        <w:br w:type="textWrapping"/>
        <w:t xml:space="preserve">    },</w:t>
        <w:br w:type="textWrapping"/>
        <w:t xml:space="preserve">    "edit": [</w:t>
        <w:br w:type="textWrapping"/>
        <w:t xml:space="preserve">      {</w:t>
        <w:br w:type="textWrapping"/>
        <w:t xml:space="preserve">        "id": "UUIDe1",</w:t>
        <w:br w:type="textWrapping"/>
        <w:t xml:space="preserve">        "time": "39612904343",</w:t>
        <w:br w:type="textWrapping"/>
        <w:t xml:space="preserve">        "type": "CreateStroke",</w:t>
        <w:br w:type="textWrapping"/>
        <w:t xml:space="preserve">        "trigger": {</w:t>
        <w:br w:type="textWrapping"/>
        <w:t xml:space="preserve">          "type": "InputUp",</w:t>
        <w:br w:type="textWrapping"/>
        <w:t xml:space="preserve">          "id": "UUIDt1"</w:t>
        <w:br w:type="textWrapping"/>
        <w:t xml:space="preserve">        },</w:t>
        <w:br w:type="textWrapping"/>
        <w:t xml:space="preserve">        "arg": [</w:t>
        <w:br w:type="textWrapping"/>
        <w:t xml:space="preserve">          {</w:t>
        <w:br w:type="textWrapping"/>
        <w:t xml:space="preserve">            "type": "CreateStroke",</w:t>
        <w:br w:type="textWrapping"/>
        <w:t xml:space="preserve">            "id": "UUID2"</w:t>
        <w:br w:type="textWrapping"/>
        <w:t xml:space="preserve">          }</w:t>
        <w:br w:type="textWrapping"/>
        <w:t xml:space="preserve">        ]</w:t>
        <w:br w:type="textWrapping"/>
        <w:t xml:space="preserve">      },</w:t>
        <w:br w:type="textWrapping"/>
        <w:t xml:space="preserve">      {</w:t>
        <w:br w:type="textWrapping"/>
        <w:t xml:space="preserve">        "id": "UUIDe2",</w:t>
        <w:br w:type="textWrapping"/>
        <w:t xml:space="preserve">        "time": "39612904350",</w:t>
        <w:br w:type="textWrapping"/>
        <w:t xml:space="preserve">        "type": "RecognizeLine",</w:t>
        <w:br w:type="textWrapping"/>
        <w:t xml:space="preserve">        "trigger": {</w:t>
        <w:br w:type="textWrapping"/>
        <w:t xml:space="preserve">          "type": "Recognized",</w:t>
        <w:br w:type="textWrapping"/>
        <w:t xml:space="preserve">          "id": "UUIDt2"</w:t>
        <w:br w:type="textWrapping"/>
        <w:t xml:space="preserve">        },</w:t>
        <w:br w:type="textWrapping"/>
        <w:t xml:space="preserve">        "arg": {</w:t>
        <w:br w:type="textWrapping"/>
        <w:t xml:space="preserve">          "type": "RecognizeLine",</w:t>
        <w:br w:type="textWrapping"/>
        <w:t xml:space="preserve">          "id": "UUID2"</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this example may give the impression that SketchML::JSON</w:t>
      </w:r>
      <w:r w:rsidDel="00000000" w:rsidR="00000000" w:rsidRPr="00000000">
        <w:rPr>
          <w:rtl w:val="0"/>
        </w:rPr>
        <w:t xml:space="preserve"> is less space efficient than SketchML, the JSON representation will scale very well as the number of points increases to thousands.  Note also that every single element has been place on a separate line; it can be compacted as much as the XML version and is actually more storage efficient.  This is also more human readable and the benefits of NoSQL databases become immediately available.</w:t>
      </w:r>
    </w:p>
    <w:p w:rsidR="00000000" w:rsidDel="00000000" w:rsidP="00000000" w:rsidRDefault="00000000" w:rsidRPr="00000000">
      <w:r w:rsidDel="00000000" w:rsidR="00000000" w:rsidRPr="00000000">
        <w:rPr>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Part II: Format Specification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Guidelines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SketchML::JSON, the root object is a “sketch”.  The “sketch” contains a master list of strokes called “strokes”, which themselves contain lists of the points called “points”.  In JSON, it’s very easy to use lists of objects since the values just need to be surrounded with square brackets [ and ].  The “substrokes” and “shapes” primitives reference “strokes” by id.  Substrokes access regions of strokes and “shapes” access entire substrokes or strokes.  A detailed view of each element and its supported values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15"/>
        <w:gridCol w:w="1275"/>
        <w:gridCol w:w="4365"/>
        <w:tblGridChange w:id="0">
          <w:tblGrid>
            <w:gridCol w:w="2205"/>
            <w:gridCol w:w="1515"/>
            <w:gridCol w:w="1275"/>
            <w:gridCol w:w="43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Top level object</w:t>
            </w:r>
            <w:r w:rsidDel="00000000" w:rsidR="00000000" w:rsidRPr="00000000">
              <w:rPr>
                <w:rtl w:val="0"/>
              </w:rPr>
              <w:t xml:space="preserve"> (has no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sketches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one or 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If multiple sketches exist this will be the top level object.  If only a single sketch exist then these values may not exists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editing commands (erase, undo, etc.)</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sketch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 for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defaults to “pixel”. a string of either “pixel” or “himetric” to indicate the unites for all the point. “himetric” is the standard format in 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sketcher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person/people who drew the sketch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device/devices from which the sketch was created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name of the stylus (could also be finger) from which the sketch was created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study for which the sketch was created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domain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strings of the domain that the sketch is a part of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points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points that can be referenced by strokes or substrokes, key is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strokes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one or more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the strokes in the sketch, key is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substrokes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substrokes that reference strokes by index, key is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shapes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higher level shapes, key is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speech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speech actions (phrase, word, silence, etc.), key is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reference to an external media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mapping a set of attributes to their values (see Appendix E)</w:t>
            </w:r>
          </w:p>
          <w:p w:rsidR="00000000" w:rsidDel="00000000" w:rsidP="00000000" w:rsidRDefault="00000000" w:rsidRPr="00000000">
            <w:pPr>
              <w:widowControl w:val="0"/>
              <w:spacing w:line="240" w:lineRule="auto"/>
              <w:contextualSpacing w:val="0"/>
            </w:pPr>
            <w:r w:rsidDel="00000000" w:rsidR="00000000" w:rsidRPr="00000000">
              <w:rPr>
                <w:rtl w:val="0"/>
              </w:rPr>
              <w:t xml:space="preserve">you are allowed to use custom attributes</w:t>
            </w:r>
          </w:p>
          <w:p w:rsidR="00000000" w:rsidDel="00000000" w:rsidP="00000000" w:rsidRDefault="00000000" w:rsidRPr="00000000">
            <w:pPr>
              <w:widowControl w:val="0"/>
              <w:spacing w:line="240" w:lineRule="auto"/>
              <w:contextualSpacing w:val="0"/>
            </w:pPr>
            <w:r w:rsidDel="00000000" w:rsidR="00000000" w:rsidRPr="00000000">
              <w:rPr>
                <w:rtl w:val="0"/>
              </w:rPr>
              <w:t xml:space="preserve">all attributes should be saved in an decoding and recoding</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sketcher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ID of the sketcher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nickname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abbreviation for the ID of the sketcher</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ID of the device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DPI (dots per inch) of the device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name of the operating system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penEnabled</w:t>
            </w:r>
          </w:p>
          <w:p w:rsidR="00000000" w:rsidDel="00000000" w:rsidP="00000000" w:rsidRDefault="00000000" w:rsidRPr="00000000">
            <w:pPr>
              <w:contextualSpacing w:val="0"/>
            </w:pPr>
            <w:r w:rsidDel="00000000" w:rsidR="00000000" w:rsidRPr="00000000">
              <w:rPr>
                <w:rtl w:val="0"/>
              </w:rPr>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or not a stylus is enabled for the device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touchEnabled</w:t>
            </w:r>
          </w:p>
          <w:p w:rsidR="00000000" w:rsidDel="00000000" w:rsidP="00000000" w:rsidRDefault="00000000" w:rsidRPr="00000000">
            <w:pPr>
              <w:contextualSpacing w:val="0"/>
            </w:pPr>
            <w:r w:rsidDel="00000000" w:rsidR="00000000" w:rsidRPr="00000000">
              <w:rPr>
                <w:rtl w:val="0"/>
              </w:rPr>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touch input is enabled in this device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mouseEnabled</w:t>
            </w:r>
          </w:p>
          <w:p w:rsidR="00000000" w:rsidDel="00000000" w:rsidP="00000000" w:rsidRDefault="00000000" w:rsidRPr="00000000">
            <w:pPr>
              <w:contextualSpacing w:val="0"/>
            </w:pPr>
            <w:r w:rsidDel="00000000" w:rsidR="00000000" w:rsidRPr="00000000">
              <w:rPr>
                <w:rtl w:val="0"/>
              </w:rPr>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mouse input is enabled for this device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physicalKeyboard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a keyboard is connected to the device</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ID of the pen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productName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 name of pen (Cintiq, Surface Pro 3, etc.)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brandName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brand of the pen (Wacom, Microsoft, etc.)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written description of the pen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isPenFinger</w:t>
            </w:r>
          </w:p>
          <w:p w:rsidR="00000000" w:rsidDel="00000000" w:rsidP="00000000" w:rsidRDefault="00000000" w:rsidRPr="00000000">
            <w:pPr>
              <w:contextualSpacing w:val="0"/>
            </w:pPr>
            <w:r w:rsidDel="00000000" w:rsidR="00000000" w:rsidRPr="00000000">
              <w:rPr>
                <w:rtl w:val="0"/>
              </w:rPr>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the pen is the user’s finger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isPenMouse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the pen is the user’s mouse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penDigit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you have multiple pens and if you have finger digits, this identifies which it 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appendix B)</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strokes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points*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 of points in the stroke.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*This will either be a list of point objects OR a list of points in the point cloud. It can NOT be both.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of the last point in the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sketcher who created the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pen that created the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device on which the stroke was drawn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or alias of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mapping a set of allowed attributes to their values (see Appendix 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boundingBox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containing the upper left and lower right points of the bounding box</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isUserCreated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the user created the stroke</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substrokes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substroke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stroke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 of the stroke being indexed into </w:t>
            </w:r>
            <w:r w:rsidDel="00000000" w:rsidR="00000000" w:rsidRPr="00000000">
              <w:rPr>
                <w:sz w:val="20"/>
                <w:szCs w:val="20"/>
                <w:rtl w:val="0"/>
              </w:rPr>
              <w:t xml:space="preserve">*either this is required or the points key must be used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startIndex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 of first point in stroke being referenced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*either this is required or the points key must be used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stopIndex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 of last point in stroke being referenced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*either this is required or the points key must be used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or 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list of UUID that links to points in the point cloud.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*either this is required or the stroke, startIndex, and stopIndex keys must be used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or alias of substroke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mapping a set of allowed attributes to their values (see Appendix E)</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shapes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shape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of the creation of the shape (typically by recognition)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subElements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strokes, substrokes, or shapes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interpretation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of shape (circle, square, truss, arrow, etc.)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confidence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confident we are of an interpretation. [when converting from formats that do not store this please hardcode this value as 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alias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aliases of the shape (names for components that are used in the language)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interpretationId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id of the specific interpretation.  This is to differentiate the same interpretation that has been recognized in a different way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recognizerId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id that uniquely which recognizer created this interpretation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complex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isEndState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or not more interpretations can be applied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isForced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whether an existing interpretation is overridden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shape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domain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domain of the recognized shape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mapping a set of attributes to their values (see Appendix E)</w:t>
            </w:r>
          </w:p>
          <w:p w:rsidR="00000000" w:rsidDel="00000000" w:rsidP="00000000" w:rsidRDefault="00000000" w:rsidRPr="00000000">
            <w:pPr>
              <w:widowControl w:val="0"/>
              <w:spacing w:line="240" w:lineRule="auto"/>
              <w:contextualSpacing w:val="0"/>
            </w:pPr>
            <w:r w:rsidDel="00000000" w:rsidR="00000000" w:rsidRPr="00000000">
              <w:rPr>
                <w:rtl w:val="0"/>
              </w:rPr>
              <w:t xml:space="preserve">you are allowed to use custom attributes</w:t>
            </w:r>
          </w:p>
          <w:p w:rsidR="00000000" w:rsidDel="00000000" w:rsidP="00000000" w:rsidRDefault="00000000" w:rsidRPr="00000000">
            <w:pPr>
              <w:widowControl w:val="0"/>
              <w:spacing w:line="240" w:lineRule="auto"/>
              <w:contextualSpacing w:val="0"/>
            </w:pPr>
            <w:r w:rsidDel="00000000" w:rsidR="00000000" w:rsidRPr="00000000">
              <w:rPr>
                <w:rtl w:val="0"/>
              </w:rPr>
              <w:t xml:space="preserve">all attributes should be saved in an decoding and recoding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boundingBox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bound box of the shape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isUserCreated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true if a user created the shape</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Update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edit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 of the edit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trigger that caused the edit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commands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one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list of commands that all happened at the same time</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Command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edit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of the defined types of edits (see Appendix 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arguments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one or 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arguments as defined by the edit type (see Appendix C)</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speech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speech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author of the speech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startTime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time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endTime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stop time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of speech (word, phrase, silence, etc.)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source for the speech (reference to a mediaInfo)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acoustic score of the word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word itself</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wordForm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form of the word</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mediaInfo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mediaInfo element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filename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filename (location) of the media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startTime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time of the mediaInfo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of mediaInfo (audio, video, etc.)</w:t>
            </w:r>
          </w:p>
        </w:tc>
      </w:tr>
      <w:t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dpi</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points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point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doubles indicating x locations; keeps a history of all x’s (newest last)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doubles indicating y locations;</w:t>
            </w:r>
          </w:p>
          <w:p w:rsidR="00000000" w:rsidDel="00000000" w:rsidP="00000000" w:rsidRDefault="00000000" w:rsidRPr="00000000">
            <w:pPr>
              <w:widowControl w:val="0"/>
              <w:spacing w:line="240" w:lineRule="auto"/>
              <w:contextualSpacing w:val="0"/>
            </w:pPr>
            <w:r w:rsidDel="00000000" w:rsidR="00000000" w:rsidRPr="00000000">
              <w:rPr>
                <w:rtl w:val="0"/>
              </w:rPr>
              <w:t xml:space="preserve">keeps a history of all y’s (newest last)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the point was created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or alias of the point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pressure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pressure of the point (0 to 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tiltx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amount of tilt on the input in the x direction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tilty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amount of tilt on the input in the y direction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isHover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true is the point was created hovering above the screen.</w:t>
            </w:r>
          </w:p>
        </w:tc>
      </w:tr>
      <w:t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boundingBox</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bounding box</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topLeftCorner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first point defining the bounding box.  This is the top left corner by a user facing the screen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bottomRightCorner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second point defining the bounding box.</w:t>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is the bottom right corner by a user facing the screen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name or alias of the bounding box</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alias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example: “Point”,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alias (e.g. “head”, “shaft”)</w:t>
            </w:r>
          </w:p>
        </w:tc>
      </w:tr>
      <w:tr>
        <w:tc>
          <w:tcPr>
            <w:gridSpan w:val="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of trigger (see Appendix 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UUID of the trigger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Part III: Official Format Example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First note is that this implements every key possible at least once and looking at the standard you can develop a subset of keys.</w:t>
      </w:r>
    </w:p>
    <w:p w:rsidR="00000000" w:rsidDel="00000000" w:rsidP="00000000" w:rsidRDefault="00000000" w:rsidRPr="00000000">
      <w:pPr>
        <w:contextualSpacing w:val="0"/>
      </w:pPr>
      <w:r w:rsidDel="00000000" w:rsidR="00000000" w:rsidRPr="00000000">
        <w:rPr>
          <w:sz w:val="24"/>
          <w:szCs w:val="24"/>
          <w:rtl w:val="0"/>
        </w:rPr>
        <w:t xml:space="preserve">The situation:</w:t>
      </w:r>
    </w:p>
    <w:p w:rsidR="00000000" w:rsidDel="00000000" w:rsidP="00000000" w:rsidRDefault="00000000" w:rsidRPr="00000000">
      <w:pPr>
        <w:contextualSpacing w:val="0"/>
      </w:pPr>
      <w:r w:rsidDel="00000000" w:rsidR="00000000" w:rsidRPr="00000000">
        <w:rPr>
          <w:sz w:val="24"/>
          <w:szCs w:val="24"/>
          <w:rtl w:val="0"/>
        </w:rPr>
        <w:t xml:space="preserve">A user draws 3 strokes that become interpreted as lines and into a pyramid.</w:t>
      </w:r>
    </w:p>
    <w:p w:rsidR="00000000" w:rsidDel="00000000" w:rsidP="00000000" w:rsidRDefault="00000000" w:rsidRPr="00000000">
      <w:pPr>
        <w:contextualSpacing w:val="0"/>
      </w:pPr>
      <w:r w:rsidDel="00000000" w:rsidR="00000000" w:rsidRPr="00000000">
        <w:rPr>
          <w:sz w:val="24"/>
          <w:szCs w:val="24"/>
          <w:rtl w:val="0"/>
        </w:rPr>
        <w:t xml:space="preserve">The user then draws a stroke then deletes that stroke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    “sketches” :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            “id”: “sketchId1”,</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8"/>
          <w:szCs w:val="28"/>
          <w:rtl w:val="0"/>
        </w:rPr>
        <w:t xml:space="preserve"> </w:t>
        <w:tab/>
        <w:t xml:space="preserve">“unit”: “pixel”,</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8"/>
          <w:szCs w:val="28"/>
          <w:rtl w:val="0"/>
        </w:rPr>
        <w:tab/>
        <w:t xml:space="preserve">“sketcher”: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8"/>
          <w:szCs w:val="28"/>
          <w:rtl w:val="0"/>
        </w:rPr>
        <w:tab/>
        <w:tab/>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8"/>
          <w:szCs w:val="28"/>
          <w:rtl w:val="0"/>
        </w:rPr>
        <w:tab/>
        <w:tab/>
        <w:tab/>
        <w:t xml:space="preserve">“id”: “sketcher1”</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8"/>
          <w:szCs w:val="28"/>
          <w:rtl w:val="0"/>
        </w:rPr>
        <w:tab/>
        <w:tab/>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8"/>
          <w:szCs w:val="28"/>
          <w:rtl w:val="0"/>
        </w:rPr>
        <w:tab/>
        <w:tab/>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28"/>
          <w:szCs w:val="28"/>
          <w:rtl w:val="0"/>
        </w:rPr>
        <w:tab/>
        <w:tab/>
        <w:tab/>
        <w:t xml:space="preserve">“id”: “sketcher2”</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tab/>
        <w:tab/>
        <w:t xml:space="preser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tab/>
        <w:tab/>
        <w:t xml:space="preserve">“device”: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tab/>
        <w:tab/>
        <w:tab/>
        <w:t xml:space="preser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tab/>
        <w:tab/>
        <w:tab/>
        <w:tab/>
        <w:t xml:space="preserve">“id”: “1ac96f”,</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tab/>
        <w:tab/>
        <w:tab/>
        <w:tab/>
        <w:t xml:space="preserve">“dpi”: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tab/>
        <w:tab/>
        <w:tab/>
        <w:tab/>
        <w:tab/>
        <w:t xml:space="preserve">“x”: 50,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tab/>
        <w:tab/>
        <w:tab/>
        <w:tab/>
        <w:tab/>
        <w:t xml:space="preserve">“y”: 60</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8"/>
          <w:szCs w:val="28"/>
          <w:rtl w:val="0"/>
        </w:rPr>
        <w:t xml:space="preserve">“os”: “Apple Newton OS 3000”</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ab/>
        <w:t xml:space="preserve">“id”: “device2”,</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ab/>
        <w:t xml:space="preserve">“penEnabled”: true,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ab/>
        <w:t xml:space="preserve">“touchEnabled”: true,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ab/>
        <w:t xml:space="preserve">“MouseEnabled”: true,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ab/>
        <w:t xml:space="preserve">“physicalKeyboard”: false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 xml:space="preserve">“pen”: [</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ab/>
        <w:t xml:space="preserve">“id”: “UUUIDs”,</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ab/>
        <w:t xml:space="preserve">“productName”: “fancypen5000”,</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ab/>
        <w:t xml:space="preserve">“brandName”: “pens-are-good”,</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ab/>
        <w:t xml:space="preserve">“description”: “this is a actually a pencil”,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ab/>
        <w:t xml:space="preserve">“id”: “IDUU”,</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ab/>
        <w:t xml:space="preserve">“isPendFinger”:true,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sz w:val="28"/>
          <w:szCs w:val="28"/>
          <w:rtl w:val="0"/>
        </w:rPr>
        <w:tab/>
        <w:tab/>
        <w:t xml:space="preserve">“penDiget” : 2</w:t>
      </w:r>
    </w:p>
    <w:p w:rsidR="00000000" w:rsidDel="00000000" w:rsidP="00000000" w:rsidRDefault="00000000" w:rsidRPr="00000000">
      <w:pPr>
        <w:ind w:left="2160" w:firstLine="72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8"/>
          <w:szCs w:val="28"/>
          <w:rtl w:val="0"/>
        </w:rPr>
        <w:t xml:space="preserve">“study” : “science”,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8"/>
          <w:szCs w:val="28"/>
          <w:rtl w:val="0"/>
        </w:rPr>
        <w:t xml:space="preserve">“domain”: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8"/>
          <w:szCs w:val="28"/>
          <w:rtl w:val="0"/>
        </w:rPr>
        <w:tab/>
        <w:t xml:space="preserve">“music-theory”</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Appendix A: Fields in the SRL Sketch Shape Library</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Supporting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SrlAuthor:</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name :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SrlDevice:</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dpiX: double</w:t>
      </w:r>
    </w:p>
    <w:p w:rsidR="00000000" w:rsidDel="00000000" w:rsidP="00000000" w:rsidRDefault="00000000" w:rsidRPr="00000000">
      <w:pPr>
        <w:contextualSpacing w:val="0"/>
      </w:pPr>
      <w:r w:rsidDel="00000000" w:rsidR="00000000" w:rsidRPr="00000000">
        <w:rPr>
          <w:rtl w:val="0"/>
        </w:rPr>
        <w:tab/>
        <w:t xml:space="preserve">dpiY: double</w:t>
      </w:r>
    </w:p>
    <w:p w:rsidR="00000000" w:rsidDel="00000000" w:rsidP="00000000" w:rsidRDefault="00000000" w:rsidRPr="00000000">
      <w:pPr>
        <w:contextualSpacing w:val="0"/>
      </w:pPr>
      <w:r w:rsidDel="00000000" w:rsidR="00000000" w:rsidRPr="00000000">
        <w:rPr>
          <w:rtl w:val="0"/>
        </w:rPr>
        <w:tab/>
        <w:t xml:space="preserve">penEnabled: boolean</w:t>
      </w:r>
    </w:p>
    <w:p w:rsidR="00000000" w:rsidDel="00000000" w:rsidP="00000000" w:rsidRDefault="00000000" w:rsidRPr="00000000">
      <w:pPr>
        <w:contextualSpacing w:val="0"/>
      </w:pPr>
      <w:r w:rsidDel="00000000" w:rsidR="00000000" w:rsidRPr="00000000">
        <w:rPr>
          <w:rtl w:val="0"/>
        </w:rPr>
        <w:tab/>
        <w:t xml:space="preserve">touchEnabled: boolean</w:t>
      </w:r>
    </w:p>
    <w:p w:rsidR="00000000" w:rsidDel="00000000" w:rsidP="00000000" w:rsidRDefault="00000000" w:rsidRPr="00000000">
      <w:pPr>
        <w:contextualSpacing w:val="0"/>
      </w:pPr>
      <w:r w:rsidDel="00000000" w:rsidR="00000000" w:rsidRPr="00000000">
        <w:rPr>
          <w:rtl w:val="0"/>
        </w:rPr>
        <w:tab/>
        <w:t xml:space="preserve">mouseEnabled: boolean</w:t>
      </w:r>
    </w:p>
    <w:p w:rsidR="00000000" w:rsidDel="00000000" w:rsidP="00000000" w:rsidRDefault="00000000" w:rsidRPr="00000000">
      <w:pPr>
        <w:contextualSpacing w:val="0"/>
      </w:pPr>
      <w:r w:rsidDel="00000000" w:rsidR="00000000" w:rsidRPr="00000000">
        <w:rPr>
          <w:rtl w:val="0"/>
        </w:rPr>
        <w:tab/>
        <w:t xml:space="preserve">physicalKeyboard: boolean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SrlPen:</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penId: string</w:t>
      </w:r>
    </w:p>
    <w:p w:rsidR="00000000" w:rsidDel="00000000" w:rsidP="00000000" w:rsidRDefault="00000000" w:rsidRPr="00000000">
      <w:pPr>
        <w:contextualSpacing w:val="0"/>
      </w:pPr>
      <w:r w:rsidDel="00000000" w:rsidR="00000000" w:rsidRPr="00000000">
        <w:rPr>
          <w:rtl w:val="0"/>
        </w:rPr>
        <w:tab/>
        <w:t xml:space="preserve">brand: string</w:t>
      </w:r>
    </w:p>
    <w:p w:rsidR="00000000" w:rsidDel="00000000" w:rsidP="00000000" w:rsidRDefault="00000000" w:rsidRPr="00000000">
      <w:pPr>
        <w:contextualSpacing w:val="0"/>
      </w:pPr>
      <w:r w:rsidDel="00000000" w:rsidR="00000000" w:rsidRPr="00000000">
        <w:rPr>
          <w:rtl w:val="0"/>
        </w:rPr>
        <w:tab/>
        <w:t xml:space="preserve">description: string</w:t>
      </w:r>
    </w:p>
    <w:p w:rsidR="00000000" w:rsidDel="00000000" w:rsidP="00000000" w:rsidRDefault="00000000" w:rsidRPr="00000000">
      <w:pPr>
        <w:contextualSpacing w:val="0"/>
      </w:pPr>
      <w:r w:rsidDel="00000000" w:rsidR="00000000" w:rsidRPr="00000000">
        <w:rPr>
          <w:rtl w:val="0"/>
        </w:rPr>
        <w:tab/>
        <w:t xml:space="preserve">isPenFinger: boolean</w:t>
      </w:r>
    </w:p>
    <w:p w:rsidR="00000000" w:rsidDel="00000000" w:rsidP="00000000" w:rsidRDefault="00000000" w:rsidRPr="00000000">
      <w:pPr>
        <w:contextualSpacing w:val="0"/>
      </w:pPr>
      <w:r w:rsidDel="00000000" w:rsidR="00000000" w:rsidRPr="00000000">
        <w:rPr>
          <w:rtl w:val="0"/>
        </w:rPr>
        <w:tab/>
        <w:t xml:space="preserve">isPenMouse: boolean</w:t>
      </w:r>
    </w:p>
    <w:p w:rsidR="00000000" w:rsidDel="00000000" w:rsidP="00000000" w:rsidRDefault="00000000" w:rsidRPr="00000000">
      <w:pPr>
        <w:contextualSpacing w:val="0"/>
      </w:pPr>
      <w:r w:rsidDel="00000000" w:rsidR="00000000" w:rsidRPr="00000000">
        <w:rPr>
          <w:rtl w:val="0"/>
        </w:rPr>
        <w:tab/>
        <w:t xml:space="preserve">penDigit: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SrlPoint:</w:t>
      </w:r>
    </w:p>
    <w:p w:rsidR="00000000" w:rsidDel="00000000" w:rsidP="00000000" w:rsidRDefault="00000000" w:rsidRPr="00000000">
      <w:pPr>
        <w:contextualSpacing w:val="0"/>
      </w:pPr>
      <w:r w:rsidDel="00000000" w:rsidR="00000000" w:rsidRPr="00000000">
        <w:rPr>
          <w:rtl w:val="0"/>
        </w:rPr>
        <w:tab/>
        <w:t xml:space="preserve">pressure: double</w:t>
      </w:r>
    </w:p>
    <w:p w:rsidR="00000000" w:rsidDel="00000000" w:rsidP="00000000" w:rsidRDefault="00000000" w:rsidRPr="00000000">
      <w:pPr>
        <w:contextualSpacing w:val="0"/>
      </w:pPr>
      <w:r w:rsidDel="00000000" w:rsidR="00000000" w:rsidRPr="00000000">
        <w:rPr>
          <w:rtl w:val="0"/>
        </w:rPr>
        <w:tab/>
        <w:t xml:space="preserve">tiltX: double</w:t>
      </w:r>
    </w:p>
    <w:p w:rsidR="00000000" w:rsidDel="00000000" w:rsidP="00000000" w:rsidRDefault="00000000" w:rsidRPr="00000000">
      <w:pPr>
        <w:contextualSpacing w:val="0"/>
      </w:pPr>
      <w:r w:rsidDel="00000000" w:rsidR="00000000" w:rsidRPr="00000000">
        <w:rPr>
          <w:rtl w:val="0"/>
        </w:rPr>
        <w:tab/>
        <w:t xml:space="preserve">tiltY: double</w:t>
      </w:r>
    </w:p>
    <w:p w:rsidR="00000000" w:rsidDel="00000000" w:rsidP="00000000" w:rsidRDefault="00000000" w:rsidRPr="00000000">
      <w:pPr>
        <w:contextualSpacing w:val="0"/>
      </w:pPr>
      <w:r w:rsidDel="00000000" w:rsidR="00000000" w:rsidRPr="00000000">
        <w:rPr>
          <w:rtl w:val="0"/>
        </w:rPr>
        <w:tab/>
        <w:t xml:space="preserve">xList: List&lt;double&gt;</w:t>
      </w:r>
    </w:p>
    <w:p w:rsidR="00000000" w:rsidDel="00000000" w:rsidP="00000000" w:rsidRDefault="00000000" w:rsidRPr="00000000">
      <w:pPr>
        <w:contextualSpacing w:val="0"/>
      </w:pPr>
      <w:r w:rsidDel="00000000" w:rsidR="00000000" w:rsidRPr="00000000">
        <w:rPr>
          <w:rtl w:val="0"/>
        </w:rPr>
        <w:tab/>
        <w:t xml:space="preserve">yList: List&lt;double&gt;</w:t>
      </w:r>
    </w:p>
    <w:p w:rsidR="00000000" w:rsidDel="00000000" w:rsidP="00000000" w:rsidRDefault="00000000" w:rsidRPr="00000000">
      <w:pPr>
        <w:contextualSpacing w:val="0"/>
      </w:pPr>
      <w:r w:rsidDel="00000000" w:rsidR="00000000" w:rsidRPr="00000000">
        <w:rPr>
          <w:rtl w:val="0"/>
        </w:rPr>
        <w:tab/>
        <w:t xml:space="preserve">isHover: boolean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[inherited from AbstractSrlComponent]</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time: long</w:t>
      </w:r>
    </w:p>
    <w:p w:rsidR="00000000" w:rsidDel="00000000" w:rsidP="00000000" w:rsidRDefault="00000000" w:rsidRPr="00000000">
      <w:pPr>
        <w:contextualSpacing w:val="0"/>
      </w:pPr>
      <w:r w:rsidDel="00000000" w:rsidR="00000000" w:rsidRPr="00000000">
        <w:rPr>
          <w:rtl w:val="0"/>
        </w:rPr>
        <w:tab/>
        <w:t xml:space="preserve">name: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SrlBoundingBox:</w:t>
      </w:r>
    </w:p>
    <w:p w:rsidR="00000000" w:rsidDel="00000000" w:rsidP="00000000" w:rsidRDefault="00000000" w:rsidRPr="00000000">
      <w:pPr>
        <w:contextualSpacing w:val="0"/>
      </w:pPr>
      <w:r w:rsidDel="00000000" w:rsidR="00000000" w:rsidRPr="00000000">
        <w:rPr>
          <w:rtl w:val="0"/>
        </w:rPr>
        <w:tab/>
        <w:t xml:space="preserve">topLeftCorner: SrlPoint</w:t>
      </w:r>
    </w:p>
    <w:p w:rsidR="00000000" w:rsidDel="00000000" w:rsidP="00000000" w:rsidRDefault="00000000" w:rsidRPr="00000000">
      <w:pPr>
        <w:contextualSpacing w:val="0"/>
      </w:pPr>
      <w:r w:rsidDel="00000000" w:rsidR="00000000" w:rsidRPr="00000000">
        <w:rPr>
          <w:rtl w:val="0"/>
        </w:rPr>
        <w:tab/>
        <w:t xml:space="preserve">bottomRightCorner: SrlPoint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[inherited from AbstractSrlComponent]</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time: long</w:t>
      </w:r>
    </w:p>
    <w:p w:rsidR="00000000" w:rsidDel="00000000" w:rsidP="00000000" w:rsidRDefault="00000000" w:rsidRPr="00000000">
      <w:pPr>
        <w:contextualSpacing w:val="0"/>
      </w:pPr>
      <w:r w:rsidDel="00000000" w:rsidR="00000000" w:rsidRPr="00000000">
        <w:rPr>
          <w:rtl w:val="0"/>
        </w:rPr>
        <w:tab/>
        <w:t xml:space="preserve">name: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SrlConvexHull:</w:t>
      </w:r>
    </w:p>
    <w:p w:rsidR="00000000" w:rsidDel="00000000" w:rsidP="00000000" w:rsidRDefault="00000000" w:rsidRPr="00000000">
      <w:pPr>
        <w:contextualSpacing w:val="0"/>
      </w:pPr>
      <w:r w:rsidDel="00000000" w:rsidR="00000000" w:rsidRPr="00000000">
        <w:rPr>
          <w:rtl w:val="0"/>
        </w:rPr>
        <w:tab/>
        <w:t xml:space="preserve">points: List&lt;SrlPoint&gt;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[inherited from AbstractSrlComponent]</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time: long</w:t>
      </w:r>
    </w:p>
    <w:p w:rsidR="00000000" w:rsidDel="00000000" w:rsidP="00000000" w:rsidRDefault="00000000" w:rsidRPr="00000000">
      <w:pPr>
        <w:contextualSpacing w:val="0"/>
      </w:pPr>
      <w:r w:rsidDel="00000000" w:rsidR="00000000" w:rsidRPr="00000000">
        <w:rPr>
          <w:rtl w:val="0"/>
        </w:rPr>
        <w:tab/>
        <w:t xml:space="preserve">name: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SrlShape: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[Interpretation fields]</w:t>
      </w:r>
    </w:p>
    <w:p w:rsidR="00000000" w:rsidDel="00000000" w:rsidP="00000000" w:rsidRDefault="00000000" w:rsidRPr="00000000">
      <w:pPr>
        <w:contextualSpacing w:val="0"/>
      </w:pPr>
      <w:r w:rsidDel="00000000" w:rsidR="00000000" w:rsidRPr="00000000">
        <w:rPr>
          <w:rtl w:val="0"/>
        </w:rPr>
        <w:tab/>
        <w:t xml:space="preserve">interpretationId: UUID</w:t>
      </w:r>
    </w:p>
    <w:p w:rsidR="00000000" w:rsidDel="00000000" w:rsidP="00000000" w:rsidRDefault="00000000" w:rsidRPr="00000000">
      <w:pPr>
        <w:contextualSpacing w:val="0"/>
      </w:pPr>
      <w:r w:rsidDel="00000000" w:rsidR="00000000" w:rsidRPr="00000000">
        <w:rPr>
          <w:rtl w:val="0"/>
        </w:rPr>
        <w:tab/>
        <w:t xml:space="preserve">recognizerId: UUID</w:t>
      </w:r>
    </w:p>
    <w:p w:rsidR="00000000" w:rsidDel="00000000" w:rsidP="00000000" w:rsidRDefault="00000000" w:rsidRPr="00000000">
      <w:pPr>
        <w:contextualSpacing w:val="0"/>
      </w:pPr>
      <w:r w:rsidDel="00000000" w:rsidR="00000000" w:rsidRPr="00000000">
        <w:rPr>
          <w:rtl w:val="0"/>
        </w:rPr>
        <w:tab/>
        <w:t xml:space="preserve">interpretation: string</w:t>
      </w:r>
    </w:p>
    <w:p w:rsidR="00000000" w:rsidDel="00000000" w:rsidP="00000000" w:rsidRDefault="00000000" w:rsidRPr="00000000">
      <w:pPr>
        <w:contextualSpacing w:val="0"/>
      </w:pPr>
      <w:r w:rsidDel="00000000" w:rsidR="00000000" w:rsidRPr="00000000">
        <w:rPr>
          <w:rtl w:val="0"/>
        </w:rPr>
        <w:tab/>
        <w:t xml:space="preserve">complexity: double</w:t>
      </w:r>
    </w:p>
    <w:p w:rsidR="00000000" w:rsidDel="00000000" w:rsidP="00000000" w:rsidRDefault="00000000" w:rsidRPr="00000000">
      <w:pPr>
        <w:contextualSpacing w:val="0"/>
      </w:pPr>
      <w:r w:rsidDel="00000000" w:rsidR="00000000" w:rsidRPr="00000000">
        <w:rPr>
          <w:rtl w:val="0"/>
        </w:rPr>
        <w:tab/>
        <w:t xml:space="preserve">isEndState: boolean</w:t>
      </w:r>
    </w:p>
    <w:p w:rsidR="00000000" w:rsidDel="00000000" w:rsidP="00000000" w:rsidRDefault="00000000" w:rsidRPr="00000000">
      <w:pPr>
        <w:contextualSpacing w:val="0"/>
      </w:pPr>
      <w:r w:rsidDel="00000000" w:rsidR="00000000" w:rsidRPr="00000000">
        <w:rPr>
          <w:rtl w:val="0"/>
        </w:rPr>
        <w:tab/>
        <w:t xml:space="preserve">confidence: double</w:t>
      </w:r>
    </w:p>
    <w:p w:rsidR="00000000" w:rsidDel="00000000" w:rsidP="00000000" w:rsidRDefault="00000000" w:rsidRPr="00000000">
      <w:pPr>
        <w:ind w:firstLine="720"/>
        <w:contextualSpacing w:val="0"/>
      </w:pPr>
      <w:r w:rsidDel="00000000" w:rsidR="00000000" w:rsidRPr="00000000">
        <w:rPr>
          <w:rtl w:val="0"/>
        </w:rPr>
        <w:t xml:space="preserve">isForced: boolean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[Other fields]</w:t>
      </w:r>
    </w:p>
    <w:p w:rsidR="00000000" w:rsidDel="00000000" w:rsidP="00000000" w:rsidRDefault="00000000" w:rsidRPr="00000000">
      <w:pPr>
        <w:ind w:left="720" w:firstLine="0"/>
        <w:contextualSpacing w:val="0"/>
      </w:pPr>
      <w:r w:rsidDel="00000000" w:rsidR="00000000" w:rsidRPr="00000000">
        <w:rPr>
          <w:rtl w:val="0"/>
        </w:rPr>
        <w:t xml:space="preserve">description:  string</w:t>
      </w:r>
    </w:p>
    <w:p w:rsidR="00000000" w:rsidDel="00000000" w:rsidP="00000000" w:rsidRDefault="00000000" w:rsidRPr="00000000">
      <w:pPr>
        <w:contextualSpacing w:val="0"/>
      </w:pPr>
      <w:r w:rsidDel="00000000" w:rsidR="00000000" w:rsidRPr="00000000">
        <w:rPr>
          <w:rtl w:val="0"/>
        </w:rPr>
        <w:tab/>
        <w:t xml:space="preserve">subShapes: List&lt;SrlObject&gt;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i w:val="1"/>
          <w:rtl w:val="0"/>
        </w:rPr>
        <w:tab/>
        <w:t xml:space="preserve">[inherited from SrlObject]</w:t>
      </w:r>
    </w:p>
    <w:p w:rsidR="00000000" w:rsidDel="00000000" w:rsidP="00000000" w:rsidRDefault="00000000" w:rsidRPr="00000000">
      <w:pPr>
        <w:contextualSpacing w:val="0"/>
      </w:pPr>
      <w:r w:rsidDel="00000000" w:rsidR="00000000" w:rsidRPr="00000000">
        <w:rPr>
          <w:rtl w:val="0"/>
        </w:rPr>
        <w:tab/>
        <w:t xml:space="preserve">domain: string</w:t>
      </w:r>
    </w:p>
    <w:p w:rsidR="00000000" w:rsidDel="00000000" w:rsidP="00000000" w:rsidRDefault="00000000" w:rsidRPr="00000000">
      <w:pPr>
        <w:contextualSpacing w:val="0"/>
      </w:pPr>
      <w:r w:rsidDel="00000000" w:rsidR="00000000" w:rsidRPr="00000000">
        <w:rPr>
          <w:rtl w:val="0"/>
        </w:rPr>
        <w:tab/>
        <w:t xml:space="preserve">attributes: Map&lt;String, Object&gt;</w:t>
      </w:r>
    </w:p>
    <w:p w:rsidR="00000000" w:rsidDel="00000000" w:rsidP="00000000" w:rsidRDefault="00000000" w:rsidRPr="00000000">
      <w:pPr>
        <w:contextualSpacing w:val="0"/>
      </w:pPr>
      <w:r w:rsidDel="00000000" w:rsidR="00000000" w:rsidRPr="00000000">
        <w:rPr>
          <w:rtl w:val="0"/>
        </w:rPr>
        <w:tab/>
        <w:t xml:space="preserve">boundingBox: SrlBoundingBox</w:t>
      </w:r>
    </w:p>
    <w:p w:rsidR="00000000" w:rsidDel="00000000" w:rsidP="00000000" w:rsidRDefault="00000000" w:rsidRPr="00000000">
      <w:pPr>
        <w:contextualSpacing w:val="0"/>
      </w:pPr>
      <w:r w:rsidDel="00000000" w:rsidR="00000000" w:rsidRPr="00000000">
        <w:rPr>
          <w:rtl w:val="0"/>
        </w:rPr>
        <w:tab/>
        <w:t xml:space="preserve">isUserCreated: boolean</w:t>
      </w:r>
    </w:p>
    <w:p w:rsidR="00000000" w:rsidDel="00000000" w:rsidP="00000000" w:rsidRDefault="00000000" w:rsidRPr="00000000">
      <w:pPr>
        <w:contextualSpacing w:val="0"/>
      </w:pPr>
      <w:r w:rsidDel="00000000" w:rsidR="00000000" w:rsidRPr="00000000">
        <w:rPr>
          <w:rtl w:val="0"/>
        </w:rPr>
        <w:tab/>
        <w:t xml:space="preserve">convexHull: SrlConvexHull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[inherited from AbstractSrlComponent]</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time: long</w:t>
      </w:r>
    </w:p>
    <w:p w:rsidR="00000000" w:rsidDel="00000000" w:rsidP="00000000" w:rsidRDefault="00000000" w:rsidRPr="00000000">
      <w:pPr>
        <w:contextualSpacing w:val="0"/>
      </w:pPr>
      <w:r w:rsidDel="00000000" w:rsidR="00000000" w:rsidRPr="00000000">
        <w:rPr>
          <w:rtl w:val="0"/>
        </w:rPr>
        <w:tab/>
        <w:t xml:space="preserve">name: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SrlText:</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[everything from SrlShape]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 xml:space="preserve">[Other fields]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textValue: String</w:t>
      </w:r>
    </w:p>
    <w:p w:rsidR="00000000" w:rsidDel="00000000" w:rsidP="00000000" w:rsidRDefault="00000000" w:rsidRPr="00000000">
      <w:pPr>
        <w:contextualSpacing w:val="0"/>
      </w:pPr>
      <w:r w:rsidDel="00000000" w:rsidR="00000000" w:rsidRPr="00000000">
        <w:rPr>
          <w:rtl w:val="0"/>
        </w:rPr>
        <w:tab/>
        <w:t xml:space="preserve">isHandWritten: boolean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SrlStroke: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[Other fields]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points: List&lt;SrlPoint&gt;</w:t>
      </w:r>
    </w:p>
    <w:p w:rsidR="00000000" w:rsidDel="00000000" w:rsidP="00000000" w:rsidRDefault="00000000" w:rsidRPr="00000000">
      <w:pPr>
        <w:contextualSpacing w:val="0"/>
      </w:pPr>
      <w:r w:rsidDel="00000000" w:rsidR="00000000" w:rsidRPr="00000000">
        <w:rPr>
          <w:rtl w:val="0"/>
        </w:rPr>
        <w:tab/>
        <w:t xml:space="preserve">author: SrlAuthor</w:t>
      </w:r>
    </w:p>
    <w:p w:rsidR="00000000" w:rsidDel="00000000" w:rsidP="00000000" w:rsidRDefault="00000000" w:rsidRPr="00000000">
      <w:pPr>
        <w:contextualSpacing w:val="0"/>
      </w:pPr>
      <w:r w:rsidDel="00000000" w:rsidR="00000000" w:rsidRPr="00000000">
        <w:rPr>
          <w:rtl w:val="0"/>
        </w:rPr>
        <w:tab/>
        <w:t xml:space="preserve">pen: SrlPen</w:t>
      </w:r>
    </w:p>
    <w:p w:rsidR="00000000" w:rsidDel="00000000" w:rsidP="00000000" w:rsidRDefault="00000000" w:rsidRPr="00000000">
      <w:pPr>
        <w:contextualSpacing w:val="0"/>
      </w:pPr>
      <w:r w:rsidDel="00000000" w:rsidR="00000000" w:rsidRPr="00000000">
        <w:rPr>
          <w:rtl w:val="0"/>
        </w:rPr>
        <w:tab/>
        <w:t xml:space="preserve">device: SrlDevice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[inherited from SrlObject]</w:t>
      </w:r>
    </w:p>
    <w:p w:rsidR="00000000" w:rsidDel="00000000" w:rsidP="00000000" w:rsidRDefault="00000000" w:rsidRPr="00000000">
      <w:pPr>
        <w:contextualSpacing w:val="0"/>
      </w:pPr>
      <w:r w:rsidDel="00000000" w:rsidR="00000000" w:rsidRPr="00000000">
        <w:rPr>
          <w:rtl w:val="0"/>
        </w:rPr>
        <w:tab/>
        <w:t xml:space="preserve">domain: string</w:t>
      </w:r>
    </w:p>
    <w:p w:rsidR="00000000" w:rsidDel="00000000" w:rsidP="00000000" w:rsidRDefault="00000000" w:rsidRPr="00000000">
      <w:pPr>
        <w:contextualSpacing w:val="0"/>
      </w:pPr>
      <w:r w:rsidDel="00000000" w:rsidR="00000000" w:rsidRPr="00000000">
        <w:rPr>
          <w:rtl w:val="0"/>
        </w:rPr>
        <w:tab/>
        <w:t xml:space="preserve">attributes: Map&lt;String, Object&gt;</w:t>
      </w:r>
    </w:p>
    <w:p w:rsidR="00000000" w:rsidDel="00000000" w:rsidP="00000000" w:rsidRDefault="00000000" w:rsidRPr="00000000">
      <w:pPr>
        <w:contextualSpacing w:val="0"/>
      </w:pPr>
      <w:r w:rsidDel="00000000" w:rsidR="00000000" w:rsidRPr="00000000">
        <w:rPr>
          <w:rtl w:val="0"/>
        </w:rPr>
        <w:tab/>
        <w:t xml:space="preserve">boundingBox: SrlBoundingBox</w:t>
      </w:r>
    </w:p>
    <w:p w:rsidR="00000000" w:rsidDel="00000000" w:rsidP="00000000" w:rsidRDefault="00000000" w:rsidRPr="00000000">
      <w:pPr>
        <w:contextualSpacing w:val="0"/>
      </w:pPr>
      <w:r w:rsidDel="00000000" w:rsidR="00000000" w:rsidRPr="00000000">
        <w:rPr>
          <w:rtl w:val="0"/>
        </w:rPr>
        <w:tab/>
        <w:t xml:space="preserve">isUserCreated: boolean</w:t>
      </w:r>
    </w:p>
    <w:p w:rsidR="00000000" w:rsidDel="00000000" w:rsidP="00000000" w:rsidRDefault="00000000" w:rsidRPr="00000000">
      <w:pPr>
        <w:contextualSpacing w:val="0"/>
      </w:pPr>
      <w:r w:rsidDel="00000000" w:rsidR="00000000" w:rsidRPr="00000000">
        <w:rPr>
          <w:rtl w:val="0"/>
        </w:rPr>
        <w:tab/>
        <w:t xml:space="preserve">convexHull: SrlConvexHull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[inherited from AbstractSrlComponent]</w:t>
      </w:r>
    </w:p>
    <w:p w:rsidR="00000000" w:rsidDel="00000000" w:rsidP="00000000" w:rsidRDefault="00000000" w:rsidRPr="00000000">
      <w:pPr>
        <w:contextualSpacing w:val="0"/>
      </w:pPr>
      <w:r w:rsidDel="00000000" w:rsidR="00000000" w:rsidRPr="00000000">
        <w:rPr>
          <w:rtl w:val="0"/>
        </w:rPr>
        <w:tab/>
        <w:t xml:space="preserve">id: UUID</w:t>
      </w:r>
    </w:p>
    <w:p w:rsidR="00000000" w:rsidDel="00000000" w:rsidP="00000000" w:rsidRDefault="00000000" w:rsidRPr="00000000">
      <w:pPr>
        <w:contextualSpacing w:val="0"/>
      </w:pPr>
      <w:r w:rsidDel="00000000" w:rsidR="00000000" w:rsidRPr="00000000">
        <w:rPr>
          <w:rtl w:val="0"/>
        </w:rPr>
        <w:tab/>
        <w:t xml:space="preserve">time: long</w:t>
      </w:r>
    </w:p>
    <w:p w:rsidR="00000000" w:rsidDel="00000000" w:rsidP="00000000" w:rsidRDefault="00000000" w:rsidRPr="00000000">
      <w:pPr>
        <w:contextualSpacing w:val="0"/>
      </w:pPr>
      <w:r w:rsidDel="00000000" w:rsidR="00000000" w:rsidRPr="00000000">
        <w:rPr>
          <w:rtl w:val="0"/>
        </w:rPr>
        <w:tab/>
        <w:t xml:space="preserve">name: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SrlSubStroke: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[everything from Stroke]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 xml:space="preserve">[Other fields]</w:t>
      </w:r>
    </w:p>
    <w:p w:rsidR="00000000" w:rsidDel="00000000" w:rsidP="00000000" w:rsidRDefault="00000000" w:rsidRPr="00000000">
      <w:pPr>
        <w:contextualSpacing w:val="0"/>
      </w:pPr>
      <w:r w:rsidDel="00000000" w:rsidR="00000000" w:rsidRPr="00000000">
        <w:rPr>
          <w:rtl w:val="0"/>
        </w:rPr>
        <w:tab/>
        <w:t xml:space="preserve">startIndex: int</w:t>
      </w:r>
    </w:p>
    <w:p w:rsidR="00000000" w:rsidDel="00000000" w:rsidP="00000000" w:rsidRDefault="00000000" w:rsidRPr="00000000">
      <w:pPr>
        <w:contextualSpacing w:val="0"/>
      </w:pPr>
      <w:r w:rsidDel="00000000" w:rsidR="00000000" w:rsidRPr="00000000">
        <w:rPr>
          <w:rtl w:val="0"/>
        </w:rPr>
        <w:tab/>
        <w:t xml:space="preserve">endIndex: int</w:t>
      </w:r>
    </w:p>
    <w:p w:rsidR="00000000" w:rsidDel="00000000" w:rsidP="00000000" w:rsidRDefault="00000000" w:rsidRPr="00000000">
      <w:pPr>
        <w:contextualSpacing w:val="0"/>
      </w:pPr>
      <w:r w:rsidDel="00000000" w:rsidR="00000000" w:rsidRPr="00000000">
        <w:rPr>
          <w:rtl w:val="0"/>
        </w:rPr>
        <w:tab/>
        <w:t xml:space="preserve">parentStroke: SrlStroke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Appendix B: Digit Description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the digit of the pen that created the stroke.</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For instance if a device supports multiple pens this will differentiate them even if the author is the same.</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A more common example is if the user is using touch input and this will decide which finger it is.</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Typically the digit is the first digit that is touched and the second one is the second digit on the screen.</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also typically the first digit is the index finger.  The second digit is the middle finger.</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Note: this is not perfect but instead is just a guess about how it should work.</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(we have numbered them below for each hand separately as if they belong to two different people).</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w:t>
      </w:r>
      <w:r w:rsidDel="00000000" w:rsidR="00000000" w:rsidRPr="00000000">
        <w:rPr>
          <w:i w:val="1"/>
          <w:color w:val="808080"/>
          <w:sz w:val="24"/>
          <w:szCs w:val="24"/>
          <w:shd w:fill="e2ffe2" w:val="clear"/>
          <w:rtl w:val="0"/>
        </w:rPr>
        <w:t xml:space="preserve">&lt;pre&gt;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__ __              __ __</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V  \ _ _    _ _ /  V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V \  / V \|  |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  ||  |  |  |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4 |3 |2 |1 || 1| 2| 3| 4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  ||  |  |  |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  ||  |  |  |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  ||  |  |  |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_____   |          |  ||  |          |   _____</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5  ''-/             ||             \-''  5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\_                    ||                    _/</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''-_     \          ||          /     _-''</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4"/>
          <w:szCs w:val="24"/>
          <w:highlight w:val="white"/>
          <w:rtl w:val="0"/>
        </w:rPr>
        <w:t xml:space="preserve">*        |            |    |            |</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w:t>
      </w:r>
      <w:r w:rsidDel="00000000" w:rsidR="00000000" w:rsidRPr="00000000">
        <w:rPr>
          <w:i w:val="1"/>
          <w:color w:val="808080"/>
          <w:sz w:val="24"/>
          <w:szCs w:val="24"/>
          <w:shd w:fill="e2ffe2" w:val="clear"/>
          <w:rtl w:val="0"/>
        </w:rPr>
        <w:t xml:space="preserve">&lt;/pre&gt;</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 (</w:t>
      </w:r>
      <w:r w:rsidDel="00000000" w:rsidR="00000000" w:rsidRPr="00000000">
        <w:rPr>
          <w:i w:val="1"/>
          <w:color w:val="808080"/>
          <w:sz w:val="24"/>
          <w:szCs w:val="24"/>
          <w:shd w:fill="e2ffe2" w:val="clear"/>
          <w:rtl w:val="0"/>
        </w:rPr>
        <w:t xml:space="preserve">&lt;a href="https://gist.github.com/sublee/600592/"&gt;</w:t>
      </w:r>
      <w:r w:rsidDel="00000000" w:rsidR="00000000" w:rsidRPr="00000000">
        <w:rPr>
          <w:i w:val="1"/>
          <w:color w:val="808080"/>
          <w:sz w:val="24"/>
          <w:szCs w:val="24"/>
          <w:highlight w:val="white"/>
          <w:rtl w:val="0"/>
        </w:rPr>
        <w:t xml:space="preserve">code to create ascii hand</w:t>
      </w:r>
      <w:r w:rsidDel="00000000" w:rsidR="00000000" w:rsidRPr="00000000">
        <w:rPr>
          <w:i w:val="1"/>
          <w:color w:val="808080"/>
          <w:sz w:val="24"/>
          <w:szCs w:val="24"/>
          <w:shd w:fill="e2ffe2" w:val="clear"/>
          <w:rtl w:val="0"/>
        </w:rPr>
        <w:t xml:space="preserve">&lt;/a&gt;</w:t>
      </w:r>
      <w:r w:rsidDel="00000000" w:rsidR="00000000" w:rsidRPr="00000000">
        <w:rPr>
          <w:i w:val="1"/>
          <w:color w:val="808080"/>
          <w:sz w:val="24"/>
          <w:szCs w:val="24"/>
          <w:highlight w:val="white"/>
          <w:rtl w:val="0"/>
        </w:rPr>
        <w:t xml:space="preserve">)</w:t>
      </w:r>
    </w:p>
    <w:p w:rsidR="00000000" w:rsidDel="00000000" w:rsidP="00000000" w:rsidRDefault="00000000" w:rsidRPr="00000000">
      <w:pPr>
        <w:contextualSpacing w:val="0"/>
      </w:pPr>
      <w:r w:rsidDel="00000000" w:rsidR="00000000" w:rsidRPr="00000000">
        <w:rPr>
          <w:i w:val="1"/>
          <w:color w:val="808080"/>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Appendix C: Command Element Details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Commands are very strict into official supported types.  If a command type is not officially supported it could lead to data not being saved in the same format.*</w:t>
      </w:r>
    </w:p>
    <w:p w:rsidR="00000000" w:rsidDel="00000000" w:rsidP="00000000" w:rsidRDefault="00000000" w:rsidRPr="00000000">
      <w:pPr>
        <w:contextualSpacing w:val="0"/>
      </w:pPr>
      <w:r w:rsidDel="00000000" w:rsidR="00000000" w:rsidRPr="00000000">
        <w:rPr>
          <w:rtl w:val="0"/>
        </w:rPr>
        <w:t xml:space="preserve">The reason for this is that a command on a system where it is not supported could lead to vastly different sketches than on a system where the command is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being said this list should be added to (after discussion) and all known creators of parsers should be told about the changes and what new commands they need to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List of supported command types: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ADD_STROKE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a new stroke to the sketch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ADD_SHAPE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a new shape to the sketch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PACKAGE_SHAPE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moves an element from a shape or a sketch into a different shape or sketch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REMOVE_OBJECT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removes an object from the sketch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ASSIGN_ATTRIBUTE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an attribute to an element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REMOVE_ATTRIBUTE</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removes an attribute of an element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marker actually does not cause any changes to the sketch but instead contains data about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example is saving the sketch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CLEAR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empties the sketch of all shapes and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CREATE_SKETCH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 sketch being created.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SWITCH_SKETCH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switches what sketch edits apply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tells the stack pointer to look back one edit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tells the stack pointer to look forward one edit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sz w:val="28"/>
          <w:szCs w:val="28"/>
          <w:rtl w:val="0"/>
        </w:rPr>
        <w:t xml:space="preserve">*</w:t>
      </w:r>
      <w:r w:rsidDel="00000000" w:rsidR="00000000" w:rsidRPr="00000000">
        <w:rPr>
          <w:sz w:val="24"/>
          <w:szCs w:val="24"/>
          <w:rtl w:val="0"/>
        </w:rPr>
        <w:t xml:space="preserve">all marker data must persist between every encode and decode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Key table: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Command Name In Bold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argument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argument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argument description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List of command types and their arguments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665"/>
        <w:gridCol w:w="1065"/>
        <w:gridCol w:w="4575"/>
        <w:tblGridChange w:id="0">
          <w:tblGrid>
            <w:gridCol w:w="2055"/>
            <w:gridCol w:w="1665"/>
            <w:gridCol w:w="1065"/>
            <w:gridCol w:w="457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rPr>
          <w:trHeight w:val="48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ADD_STROKE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id that links to the stroke being added</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ADD_SHAPE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id that links to the shape being added.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shapeObject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this is the original shape.  This is used in case the interpretation of the shape gets forced into a different shape.  In this case the recognizer id is equal to the id of the sketcher.</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PACKAGE_SHAPE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oldContainerId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list that contains the ids linking to the old container.  The last id in this list is the UUID of the old container.  The other ids are of its parental hierarchy. See examples below for more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newContainerId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list that contains the ids linking to the old container.  The last id in this list is the UUID of the old container.  The other ids are of its parental hierarchy. See examples below for more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movedElements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list that contains the ids linking to the elements that are being moved.</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REMOVE_OBJECT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UUID of the element being removed from the sketch.</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ASSIGN_ATTRIBUTE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UUID of the element that is affected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value of this argument is the key of the attribute being added.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value of this argument is the value of the attribute being added.</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REMOVE_ATTRIBUTE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UUID of the element that is affected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argument is the key of the attribute being added.</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MARKER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markerType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Currently supported markers are:  “SUBMISSION”, “FEEDBACK”, “SAVE”, “SPLIT”.  See below for examples.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arguments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data needed for a marker.</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CLEAR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list of ids of the elements being cleared. This should clear the entire sketch as it currently is shown at the time this edit occurs.  But that may not contain all elements in the lifetime of the sketch.  This list is meant to capture that discrepancy</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CREATE_SKETCH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id of the sketch that is being 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sketchType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type of sketch, may be used for special situations.  example types: “RESPONSE”,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its location in relation to the parent sketch. [-1 means it is the same value as the parent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its location in relation to the parent sketch. [-1 means it is the same value as the parent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width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its size in relation to the parent sketch. [-1 means it is the same value as the parent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its size in relation to the parent sketch. [-1 means it is the same value as the parent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 of strings of the domain(s) that the sketch is a part of.  [Taken from the main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background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zero or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string representing the background.  [A formal standard list of background names have not been composed yet!  Please contribute this list]</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SWITCH_SKETCH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id of the sketch that is being switched 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Appendix D: Trigger types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onHover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device is hovering hovering over the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onClick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click has been performed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onRecognize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shape has been recognized from the current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onDrag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Dragging a stroke or shape across the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onDragStart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Beginning of a drag edit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onDragEnd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Ending of a drag edit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onPenDown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device is touching the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onPenUp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device has been lifted from screen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this list is not comprehensive.  Any number of triggers could be added and implementations of SketchML::JSON should have the ability to ignore edit and trigger types they don’t understand.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Appendix E: Official Attributes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attributes are properties of a shape or stroke that may not already be listed in table.  This is to allow for instant extension of what data is supported without requiring a change to the parser.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list can be extended for any use case that is deemed necessary.</w:t>
      </w:r>
    </w:p>
    <w:p w:rsidR="00000000" w:rsidDel="00000000" w:rsidP="00000000" w:rsidRDefault="00000000" w:rsidRPr="00000000">
      <w:pPr>
        <w:contextualSpacing w:val="0"/>
      </w:pPr>
      <w:r w:rsidDel="00000000" w:rsidR="00000000" w:rsidRPr="00000000">
        <w:rPr>
          <w:rtl w:val="0"/>
        </w:rPr>
        <w:t xml:space="preserve">Not every object will have all or any of these attributes.</w:t>
      </w:r>
    </w:p>
    <w:p w:rsidR="00000000" w:rsidDel="00000000" w:rsidP="00000000" w:rsidRDefault="00000000" w:rsidRPr="00000000">
      <w:pPr>
        <w:contextualSpacing w:val="0"/>
      </w:pPr>
      <w:r w:rsidDel="00000000" w:rsidR="00000000" w:rsidRPr="00000000">
        <w:rPr>
          <w:rtl w:val="0"/>
        </w:rPr>
        <w:t xml:space="preserve">Every attribute is completely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list is specifically created to show support for the existing SketchML standard.  We believe these values do not require 1st class support and instead should just be a list of attributes that may or may not exist.  Additionally this list the types of these attributes so that everyone knows what is the expected types of these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Text related keys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text content of a shape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isHandWritten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 if the text of the shape or any sub-shape was handwritten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Graphical related keys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hex value of the color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laysInk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true render the stroke, if false don’t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penTip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tip used to display stroke, ex: rectangle, ball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thickness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thickness in pixels to display the stroke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“MaskPen” or “CopyPen” on how to render the ink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type of texture being used to render the stroke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Mathematical related keys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height of the shape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width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height of the shape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area of the shape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orientation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angle in degrees that the shape was drawn in relative to its description in the language file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Pointer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 of the first point in the stroke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 of the endpoint in the stroke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leftx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left most x of the object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most y of the object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control1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points for dragging (UUID)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control2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points for dragging (UUID)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from SketchML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from SketchML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Other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from SketchML (Maybe device? Check up on these)</w:t>
            </w:r>
          </w:p>
        </w:tc>
      </w:tr>
    </w:tbl>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SketchML::JSON |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