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970F" w14:textId="77777777" w:rsidR="003B0A91" w:rsidRPr="001F161D" w:rsidRDefault="00000000">
      <w:pPr>
        <w:jc w:val="center"/>
      </w:pPr>
      <w:r w:rsidRPr="001F161D">
        <w:t>DATA SCIENCE MINOR PROJECT</w:t>
      </w:r>
    </w:p>
    <w:p w14:paraId="1C8BDF16" w14:textId="77777777" w:rsidR="003B0A91" w:rsidRPr="001F161D" w:rsidRDefault="00000000">
      <w:pPr>
        <w:jc w:val="center"/>
      </w:pPr>
      <w:r w:rsidRPr="001F161D">
        <w:t>PROJECT REPORT</w:t>
      </w:r>
    </w:p>
    <w:p w14:paraId="3CFA1128" w14:textId="77777777" w:rsidR="003B0A91" w:rsidRPr="001F161D" w:rsidRDefault="00000000">
      <w:pPr>
        <w:jc w:val="center"/>
      </w:pPr>
      <w:r w:rsidRPr="001F161D">
        <w:rPr>
          <w:sz w:val="32"/>
        </w:rPr>
        <w:t>(January-April 2025)</w:t>
      </w:r>
    </w:p>
    <w:p w14:paraId="6070EDEB" w14:textId="77777777" w:rsidR="003B0A91" w:rsidRPr="001F161D" w:rsidRDefault="003B0A91"/>
    <w:p w14:paraId="676427A9" w14:textId="27FB25CC" w:rsidR="003B0A91" w:rsidRPr="001F161D" w:rsidRDefault="00E7386F">
      <w:pPr>
        <w:jc w:val="center"/>
      </w:pPr>
      <w:r w:rsidRPr="001F161D">
        <w:rPr>
          <w:sz w:val="28"/>
        </w:rPr>
        <w:t xml:space="preserve">DASHBOARD </w:t>
      </w:r>
      <w:r w:rsidR="00000000" w:rsidRPr="001F161D">
        <w:rPr>
          <w:sz w:val="28"/>
        </w:rPr>
        <w:t>ANALYSIS OF INDIAN DEMOGRAPHICS BASED ON CENSUS DATA</w:t>
      </w:r>
    </w:p>
    <w:p w14:paraId="08526FB1" w14:textId="77777777" w:rsidR="003B0A91" w:rsidRPr="001F161D" w:rsidRDefault="003B0A91"/>
    <w:p w14:paraId="7E7B97C2" w14:textId="77777777" w:rsidR="003B0A91" w:rsidRPr="001F161D" w:rsidRDefault="00000000">
      <w:pPr>
        <w:jc w:val="center"/>
      </w:pPr>
      <w:r w:rsidRPr="001F161D">
        <w:t>Submitted by</w:t>
      </w:r>
    </w:p>
    <w:p w14:paraId="6679E43C" w14:textId="77777777" w:rsidR="003B0A91" w:rsidRPr="001F161D" w:rsidRDefault="003B0A91"/>
    <w:p w14:paraId="6D35CE40" w14:textId="0EF37241" w:rsidR="003B0A91" w:rsidRPr="001F161D" w:rsidRDefault="00E7386F">
      <w:pPr>
        <w:jc w:val="center"/>
      </w:pPr>
      <w:r w:rsidRPr="001F161D">
        <w:t>Savinay Singh</w:t>
      </w:r>
    </w:p>
    <w:p w14:paraId="44366223" w14:textId="02F15F47" w:rsidR="003B0A91" w:rsidRPr="001F161D" w:rsidRDefault="00000000">
      <w:pPr>
        <w:jc w:val="center"/>
      </w:pPr>
      <w:r w:rsidRPr="001F161D">
        <w:t xml:space="preserve">Registration No. </w:t>
      </w:r>
      <w:r w:rsidR="00E7386F" w:rsidRPr="001F161D">
        <w:t>12308126</w:t>
      </w:r>
    </w:p>
    <w:p w14:paraId="755FC056" w14:textId="7E615220" w:rsidR="003B0A91" w:rsidRPr="001F161D" w:rsidRDefault="00000000">
      <w:pPr>
        <w:jc w:val="center"/>
      </w:pPr>
      <w:r w:rsidRPr="001F161D">
        <w:t xml:space="preserve">Programme and Section </w:t>
      </w:r>
      <w:r w:rsidR="00E7386F" w:rsidRPr="001F161D">
        <w:t>B.Tech CSE K23DW</w:t>
      </w:r>
    </w:p>
    <w:p w14:paraId="7562AB75" w14:textId="19982F75" w:rsidR="003B0A91" w:rsidRPr="001F161D" w:rsidRDefault="00000000">
      <w:pPr>
        <w:jc w:val="center"/>
      </w:pPr>
      <w:r w:rsidRPr="001F161D">
        <w:t xml:space="preserve">Course Code </w:t>
      </w:r>
      <w:r w:rsidR="00E7386F" w:rsidRPr="001F161D">
        <w:t>INT217</w:t>
      </w:r>
    </w:p>
    <w:p w14:paraId="7D36B62C" w14:textId="77777777" w:rsidR="003B0A91" w:rsidRPr="001F161D" w:rsidRDefault="003B0A91"/>
    <w:p w14:paraId="36F7AB8C" w14:textId="77777777" w:rsidR="003B0A91" w:rsidRPr="001F161D" w:rsidRDefault="00000000">
      <w:pPr>
        <w:jc w:val="center"/>
      </w:pPr>
      <w:r w:rsidRPr="001F161D">
        <w:t>Under the Guidance of</w:t>
      </w:r>
    </w:p>
    <w:p w14:paraId="12982BF6" w14:textId="62D309FE" w:rsidR="003B0A91" w:rsidRPr="001F161D" w:rsidRDefault="00E7386F">
      <w:pPr>
        <w:jc w:val="center"/>
      </w:pPr>
      <w:r w:rsidRPr="001F161D">
        <w:t>Anchal Kaundal</w:t>
      </w:r>
      <w:r w:rsidRPr="001F161D">
        <w:br/>
        <w:t>UID: 29612</w:t>
      </w:r>
      <w:r w:rsidRPr="001F161D">
        <w:br/>
        <w:t>Assistant Professor</w:t>
      </w:r>
    </w:p>
    <w:p w14:paraId="5EF235B0" w14:textId="77777777" w:rsidR="003B0A91" w:rsidRPr="001F161D" w:rsidRDefault="003B0A91"/>
    <w:p w14:paraId="0D029A40" w14:textId="77777777" w:rsidR="003B0A91" w:rsidRPr="001F161D" w:rsidRDefault="00000000">
      <w:pPr>
        <w:jc w:val="center"/>
      </w:pPr>
      <w:r w:rsidRPr="001F161D">
        <w:t>Discipline of CSE/IT</w:t>
      </w:r>
    </w:p>
    <w:p w14:paraId="37E43FA6" w14:textId="47FAE083" w:rsidR="003B0A91" w:rsidRPr="001F161D" w:rsidRDefault="00000000">
      <w:pPr>
        <w:jc w:val="center"/>
      </w:pPr>
      <w:r w:rsidRPr="001F161D">
        <w:t xml:space="preserve">Lovely School of </w:t>
      </w:r>
      <w:r w:rsidR="00E7386F" w:rsidRPr="001F161D">
        <w:t>Computer Science and Engineering</w:t>
      </w:r>
    </w:p>
    <w:p w14:paraId="0301F325" w14:textId="22DF2423" w:rsidR="003B0A91" w:rsidRPr="001F161D" w:rsidRDefault="00000000" w:rsidP="00E7386F">
      <w:pPr>
        <w:jc w:val="center"/>
      </w:pPr>
      <w:r w:rsidRPr="001F161D">
        <w:t>Lovely Professional University, Phagwara</w:t>
      </w:r>
      <w:r w:rsidRPr="001F161D">
        <w:br w:type="page"/>
      </w:r>
      <w:r w:rsidRPr="001F161D">
        <w:lastRenderedPageBreak/>
        <w:t>DECLARATION</w:t>
      </w:r>
    </w:p>
    <w:p w14:paraId="7CD98803" w14:textId="227665FE" w:rsidR="003B0A91" w:rsidRPr="001F161D" w:rsidRDefault="00000000">
      <w:pPr>
        <w:jc w:val="both"/>
      </w:pPr>
      <w:r w:rsidRPr="001F161D">
        <w:t xml:space="preserve">I, </w:t>
      </w:r>
      <w:r w:rsidR="00E7386F" w:rsidRPr="001F161D">
        <w:t>Savinay Singh</w:t>
      </w:r>
      <w:r w:rsidRPr="001F161D">
        <w:t xml:space="preserve">, student of </w:t>
      </w:r>
      <w:r w:rsidR="00E7386F" w:rsidRPr="001F161D">
        <w:t>Bachelor of Technology Computer Science and Engineering</w:t>
      </w:r>
      <w:r w:rsidRPr="001F161D">
        <w:t xml:space="preserve"> under CSE/IT Discipline at, Lovely Professional University, Punjab, hereby declare that all the information furnished in this project report titled "Analysis of Indian Demographics based on Census Data" is based on my own intensive work and is genuine. This work has not been submitted in part or full to any other University or Institute for the award of any degree or diploma.</w:t>
      </w:r>
    </w:p>
    <w:p w14:paraId="4043D66D" w14:textId="77777777" w:rsidR="003B0A91" w:rsidRPr="001F161D" w:rsidRDefault="003B0A91"/>
    <w:p w14:paraId="0585DD68" w14:textId="77777777" w:rsidR="003B0A91" w:rsidRPr="001F161D" w:rsidRDefault="003B0A91"/>
    <w:p w14:paraId="7B8B8F08" w14:textId="0B69C10F" w:rsidR="003B0A91" w:rsidRPr="001F161D" w:rsidRDefault="00000000">
      <w:r w:rsidRPr="001F161D">
        <w:t xml:space="preserve">Date: </w:t>
      </w:r>
      <w:r w:rsidR="00E7386F" w:rsidRPr="001F161D">
        <w:t>12 April 2025</w:t>
      </w:r>
    </w:p>
    <w:p w14:paraId="33FB2536" w14:textId="38B2C818" w:rsidR="003B0A91" w:rsidRPr="001F161D" w:rsidRDefault="00000000">
      <w:r w:rsidRPr="001F161D">
        <w:t xml:space="preserve">Registration No. </w:t>
      </w:r>
      <w:r w:rsidR="00E7386F" w:rsidRPr="001F161D">
        <w:t>12308126</w:t>
      </w:r>
    </w:p>
    <w:p w14:paraId="44CF5378" w14:textId="77777777" w:rsidR="003B0A91" w:rsidRPr="001F161D" w:rsidRDefault="00000000">
      <w:pPr>
        <w:jc w:val="right"/>
      </w:pPr>
      <w:r w:rsidRPr="001F161D">
        <w:t>Signature</w:t>
      </w:r>
    </w:p>
    <w:p w14:paraId="60C20E0A" w14:textId="1EFA4893" w:rsidR="003B0A91" w:rsidRPr="001F161D" w:rsidRDefault="00E7386F">
      <w:pPr>
        <w:jc w:val="right"/>
      </w:pPr>
      <w:r w:rsidRPr="001F161D">
        <w:t>Savinay Singh</w:t>
      </w:r>
    </w:p>
    <w:p w14:paraId="0FA1819C" w14:textId="77777777" w:rsidR="003B0A91" w:rsidRPr="001F161D" w:rsidRDefault="00000000">
      <w:r w:rsidRPr="001F161D">
        <w:br w:type="page"/>
      </w:r>
    </w:p>
    <w:p w14:paraId="41F5E755" w14:textId="77777777" w:rsidR="003B0A91" w:rsidRPr="001F161D" w:rsidRDefault="00000000">
      <w:pPr>
        <w:pStyle w:val="Heading1"/>
        <w:spacing w:before="240" w:after="120"/>
        <w:rPr>
          <w:b w:val="0"/>
          <w:bCs w:val="0"/>
          <w:color w:val="auto"/>
        </w:rPr>
      </w:pPr>
      <w:r w:rsidRPr="001F161D">
        <w:rPr>
          <w:rFonts w:ascii="Times New Roman" w:hAnsi="Times New Roman"/>
          <w:b w:val="0"/>
          <w:bCs w:val="0"/>
          <w:color w:val="auto"/>
        </w:rPr>
        <w:lastRenderedPageBreak/>
        <w:t>CERTIFICATE</w:t>
      </w:r>
    </w:p>
    <w:p w14:paraId="11B8816C" w14:textId="64D982F7" w:rsidR="003B0A91" w:rsidRPr="001F161D" w:rsidRDefault="00000000">
      <w:pPr>
        <w:jc w:val="both"/>
      </w:pPr>
      <w:r w:rsidRPr="001F161D">
        <w:t xml:space="preserve">This is to certify that </w:t>
      </w:r>
      <w:r w:rsidR="00E7386F" w:rsidRPr="001F161D">
        <w:t>Savinay Singh</w:t>
      </w:r>
      <w:r w:rsidRPr="001F161D">
        <w:t xml:space="preserve"> bearing Registration no. </w:t>
      </w:r>
      <w:r w:rsidR="00E7386F" w:rsidRPr="001F161D">
        <w:t>12308126</w:t>
      </w:r>
      <w:r w:rsidRPr="001F161D">
        <w:t xml:space="preserve"> has completed the </w:t>
      </w:r>
      <w:r w:rsidR="00E7386F" w:rsidRPr="001F161D">
        <w:t>INT217</w:t>
      </w:r>
      <w:r w:rsidRPr="001F161D">
        <w:t xml:space="preserve"> project titled, "Analysis of Indian Demographics based on Census Data" under my guidance and supervision. To the best of my knowledge, the present work is the result of his/her original development, effort and study.</w:t>
      </w:r>
    </w:p>
    <w:p w14:paraId="6E49C208" w14:textId="77777777" w:rsidR="003B0A91" w:rsidRPr="001F161D" w:rsidRDefault="003B0A91"/>
    <w:p w14:paraId="1EA596C8" w14:textId="77777777" w:rsidR="003B0A91" w:rsidRPr="001F161D" w:rsidRDefault="003B0A91"/>
    <w:p w14:paraId="51964375" w14:textId="77777777" w:rsidR="003B0A91" w:rsidRPr="001F161D" w:rsidRDefault="003B0A91"/>
    <w:p w14:paraId="0CA6C051" w14:textId="77777777" w:rsidR="003B0A91" w:rsidRPr="001F161D" w:rsidRDefault="00000000">
      <w:r w:rsidRPr="001F161D">
        <w:t>Signature and Name of the Supervisor</w:t>
      </w:r>
    </w:p>
    <w:p w14:paraId="742C8A9C" w14:textId="131FEB7F" w:rsidR="003B0A91" w:rsidRPr="001F161D" w:rsidRDefault="00E7386F">
      <w:r w:rsidRPr="001F161D">
        <w:t>Anchal Kaundal</w:t>
      </w:r>
    </w:p>
    <w:p w14:paraId="6BCE82CC" w14:textId="6F248CD0" w:rsidR="003B0A91" w:rsidRPr="001F161D" w:rsidRDefault="00E7386F">
      <w:r w:rsidRPr="001F161D">
        <w:t>Assistant Professor</w:t>
      </w:r>
    </w:p>
    <w:p w14:paraId="6C7CBD53" w14:textId="2267BA9A" w:rsidR="003B0A91" w:rsidRPr="001F161D" w:rsidRDefault="00000000">
      <w:r w:rsidRPr="001F161D">
        <w:t xml:space="preserve">School of </w:t>
      </w:r>
      <w:r w:rsidR="00E7386F" w:rsidRPr="001F161D">
        <w:t>Computer Science and Engineering</w:t>
      </w:r>
    </w:p>
    <w:p w14:paraId="087804AE" w14:textId="77777777" w:rsidR="003B0A91" w:rsidRPr="001F161D" w:rsidRDefault="00000000">
      <w:r w:rsidRPr="001F161D">
        <w:t>Lovely Professional University</w:t>
      </w:r>
    </w:p>
    <w:p w14:paraId="7F582D7F" w14:textId="77777777" w:rsidR="003B0A91" w:rsidRPr="001F161D" w:rsidRDefault="00000000">
      <w:r w:rsidRPr="001F161D">
        <w:t>Phagwara, Punjab.</w:t>
      </w:r>
    </w:p>
    <w:p w14:paraId="74D65A5E" w14:textId="77777777" w:rsidR="003B0A91" w:rsidRPr="001F161D" w:rsidRDefault="003B0A91"/>
    <w:p w14:paraId="5E55C474" w14:textId="13656FAB" w:rsidR="003B0A91" w:rsidRPr="001F161D" w:rsidRDefault="00000000">
      <w:r w:rsidRPr="001F161D">
        <w:t xml:space="preserve">Date: </w:t>
      </w:r>
      <w:r w:rsidR="00E7386F" w:rsidRPr="001F161D">
        <w:t>12 April 2025</w:t>
      </w:r>
    </w:p>
    <w:p w14:paraId="1B5E7D2B" w14:textId="77777777" w:rsidR="003B0A91" w:rsidRPr="001F161D" w:rsidRDefault="00000000">
      <w:r w:rsidRPr="001F161D">
        <w:br w:type="page"/>
      </w:r>
    </w:p>
    <w:p w14:paraId="12F4AB19" w14:textId="77777777" w:rsidR="003B0A91" w:rsidRPr="001F161D" w:rsidRDefault="00000000">
      <w:pPr>
        <w:pStyle w:val="Heading1"/>
        <w:spacing w:before="240" w:after="120"/>
        <w:rPr>
          <w:b w:val="0"/>
          <w:bCs w:val="0"/>
          <w:color w:val="auto"/>
        </w:rPr>
      </w:pPr>
      <w:r w:rsidRPr="001F161D">
        <w:rPr>
          <w:rFonts w:ascii="Times New Roman" w:hAnsi="Times New Roman"/>
          <w:b w:val="0"/>
          <w:bCs w:val="0"/>
          <w:color w:val="auto"/>
        </w:rPr>
        <w:lastRenderedPageBreak/>
        <w:t>ACKNOWLEDGEMENT</w:t>
      </w:r>
    </w:p>
    <w:p w14:paraId="4F5494B4" w14:textId="3028824D" w:rsidR="003B0A91" w:rsidRPr="001F161D" w:rsidRDefault="00000000" w:rsidP="00E7386F">
      <w:r w:rsidRPr="001F161D">
        <w:br/>
        <w:t>I would like to express my sincere gratitude to my project supervisor,</w:t>
      </w:r>
      <w:r w:rsidR="00E7386F" w:rsidRPr="001F161D">
        <w:t xml:space="preserve"> </w:t>
      </w:r>
      <w:r w:rsidR="00E7386F" w:rsidRPr="001F161D">
        <w:t>Anchal Kaundal</w:t>
      </w:r>
      <w:r w:rsidRPr="001F161D">
        <w:t xml:space="preserve"> , for their invaluable guidance, support, and encouragement throughout this minor project. Their expertise and insightful feedback were instrumental in shaping the direction and quality of this work.</w:t>
      </w:r>
      <w:r w:rsidRPr="001F161D">
        <w:br/>
      </w:r>
      <w:r w:rsidRPr="001F161D">
        <w:br/>
        <w:t xml:space="preserve">I also wish to thank the Department of </w:t>
      </w:r>
      <w:r w:rsidR="00E7386F" w:rsidRPr="001F161D">
        <w:t>CSE/IT</w:t>
      </w:r>
      <w:r w:rsidRPr="001F161D">
        <w:t xml:space="preserve"> and the Lovely School of </w:t>
      </w:r>
      <w:r w:rsidR="00E7386F" w:rsidRPr="001F161D">
        <w:t>Computer Science and Engineering</w:t>
      </w:r>
      <w:r w:rsidRPr="001F161D">
        <w:t>, Lovely Professional University, for providing the necessary resources and academic environment.</w:t>
      </w:r>
      <w:r w:rsidRPr="001F161D">
        <w:br/>
      </w:r>
      <w:r w:rsidRPr="001F161D">
        <w:br/>
        <w:t>Finally, I am grateful to my family and friends for their constant support and understanding during this period.</w:t>
      </w:r>
      <w:r w:rsidRPr="001F161D">
        <w:br/>
      </w:r>
    </w:p>
    <w:p w14:paraId="7AD9A730" w14:textId="77777777" w:rsidR="003B0A91" w:rsidRPr="001F161D" w:rsidRDefault="00000000">
      <w:r w:rsidRPr="001F161D">
        <w:br w:type="page"/>
      </w:r>
    </w:p>
    <w:p w14:paraId="0AEFC890" w14:textId="77777777" w:rsidR="003B0A91" w:rsidRPr="001F161D" w:rsidRDefault="00000000">
      <w:pPr>
        <w:pStyle w:val="Heading1"/>
        <w:spacing w:before="240" w:after="120"/>
        <w:rPr>
          <w:b w:val="0"/>
          <w:bCs w:val="0"/>
          <w:color w:val="auto"/>
        </w:rPr>
      </w:pPr>
      <w:r w:rsidRPr="001F161D">
        <w:rPr>
          <w:rFonts w:ascii="Times New Roman" w:hAnsi="Times New Roman"/>
          <w:b w:val="0"/>
          <w:bCs w:val="0"/>
          <w:color w:val="auto"/>
        </w:rPr>
        <w:lastRenderedPageBreak/>
        <w:t>TABLE OF CONTENTS</w:t>
      </w:r>
    </w:p>
    <w:p w14:paraId="2BEDF3FC" w14:textId="77777777" w:rsidR="003B0A91" w:rsidRPr="001F161D" w:rsidRDefault="00000000">
      <w:pPr>
        <w:jc w:val="both"/>
      </w:pPr>
      <w:r w:rsidRPr="001F161D">
        <w:t>(Please update this Table of Contents using Word's built-in feature after generation)</w:t>
      </w:r>
    </w:p>
    <w:p w14:paraId="62B5E2D0" w14:textId="77777777" w:rsidR="003B0A91" w:rsidRPr="001F161D" w:rsidRDefault="00000000">
      <w:pPr>
        <w:jc w:val="both"/>
      </w:pPr>
      <w:r w:rsidRPr="001F161D">
        <w:t>Ensure it is well-hyperlinked as per requirement (iv).</w:t>
      </w:r>
    </w:p>
    <w:p w14:paraId="76CB1E59" w14:textId="1D1B901A" w:rsidR="003B0A91" w:rsidRPr="001F161D" w:rsidRDefault="00000000">
      <w:pPr>
        <w:jc w:val="both"/>
      </w:pPr>
      <w:r w:rsidRPr="001F161D">
        <w:t>1. Introduction ..................................................................... [Page No.</w:t>
      </w:r>
      <w:r w:rsidR="00E7386F" w:rsidRPr="001F161D">
        <w:t>6</w:t>
      </w:r>
      <w:r w:rsidRPr="001F161D">
        <w:t>]</w:t>
      </w:r>
    </w:p>
    <w:p w14:paraId="695845E6" w14:textId="4573FDE7" w:rsidR="003B0A91" w:rsidRPr="001F161D" w:rsidRDefault="00000000">
      <w:pPr>
        <w:jc w:val="both"/>
      </w:pPr>
      <w:r w:rsidRPr="001F161D">
        <w:t>2. Source of dataset .............................................................. [Page No.</w:t>
      </w:r>
      <w:r w:rsidR="00E7386F" w:rsidRPr="001F161D">
        <w:t>7</w:t>
      </w:r>
      <w:r w:rsidRPr="001F161D">
        <w:t>]</w:t>
      </w:r>
    </w:p>
    <w:p w14:paraId="7A7E7546" w14:textId="0DE05333" w:rsidR="003B0A91" w:rsidRPr="001F161D" w:rsidRDefault="00000000">
      <w:pPr>
        <w:jc w:val="both"/>
      </w:pPr>
      <w:r w:rsidRPr="001F161D">
        <w:t>3. Dataset Preprocessing ....................................................... [Page No.</w:t>
      </w:r>
      <w:r w:rsidR="00E7386F" w:rsidRPr="001F161D">
        <w:t>9</w:t>
      </w:r>
      <w:r w:rsidRPr="001F161D">
        <w:t>]</w:t>
      </w:r>
    </w:p>
    <w:p w14:paraId="6065EDC6" w14:textId="6564E0FB" w:rsidR="003B0A91" w:rsidRPr="001F161D" w:rsidRDefault="00000000">
      <w:pPr>
        <w:jc w:val="both"/>
      </w:pPr>
      <w:r w:rsidRPr="001F161D">
        <w:t>4. Analysis on dataset ........................................................... [Page No.</w:t>
      </w:r>
      <w:r w:rsidR="00E7386F" w:rsidRPr="001F161D">
        <w:t>11</w:t>
      </w:r>
      <w:r w:rsidRPr="001F161D">
        <w:t>]</w:t>
      </w:r>
    </w:p>
    <w:p w14:paraId="415F9BC6" w14:textId="64844088" w:rsidR="003B0A91" w:rsidRPr="001F161D" w:rsidRDefault="00000000" w:rsidP="00480BA0">
      <w:pPr>
        <w:pStyle w:val="ListBullet"/>
        <w:ind w:left="720"/>
      </w:pPr>
      <w:r w:rsidRPr="001F161D">
        <w:t xml:space="preserve">Objective 1: </w:t>
      </w:r>
      <w:r w:rsidR="00480BA0" w:rsidRPr="001F161D">
        <w:t>Analyze Population Distribution and Density</w:t>
      </w:r>
      <w:r w:rsidRPr="001F161D">
        <w:t xml:space="preserve"> [Page No.</w:t>
      </w:r>
      <w:r w:rsidR="00E7386F" w:rsidRPr="001F161D">
        <w:t>12</w:t>
      </w:r>
      <w:r w:rsidRPr="001F161D">
        <w:t>]</w:t>
      </w:r>
    </w:p>
    <w:p w14:paraId="0BE7C26A" w14:textId="530E3E98" w:rsidR="003B0A91" w:rsidRPr="001F161D" w:rsidRDefault="00000000">
      <w:pPr>
        <w:pStyle w:val="ListBullet"/>
        <w:ind w:left="720"/>
      </w:pPr>
      <w:r w:rsidRPr="001F161D">
        <w:t xml:space="preserve">Objective 2: </w:t>
      </w:r>
      <w:r w:rsidR="00480BA0" w:rsidRPr="001F161D">
        <w:t>Compare Settlement Patterns (Villages vs. Towns)</w:t>
      </w:r>
      <w:r w:rsidRPr="001F161D">
        <w:t xml:space="preserve"> [Page No.</w:t>
      </w:r>
      <w:r w:rsidR="00E7386F" w:rsidRPr="001F161D">
        <w:t>13</w:t>
      </w:r>
      <w:r w:rsidRPr="001F161D">
        <w:t>]</w:t>
      </w:r>
    </w:p>
    <w:p w14:paraId="5EE0E624" w14:textId="1D492797" w:rsidR="00480BA0" w:rsidRPr="001F161D" w:rsidRDefault="00480BA0" w:rsidP="00480BA0">
      <w:pPr>
        <w:pStyle w:val="ListBullet"/>
        <w:ind w:left="720"/>
      </w:pPr>
      <w:r w:rsidRPr="001F161D">
        <w:t xml:space="preserve">Objective </w:t>
      </w:r>
      <w:r w:rsidRPr="001F161D">
        <w:t>3</w:t>
      </w:r>
      <w:r w:rsidRPr="001F161D">
        <w:rPr>
          <w:rFonts w:ascii="Arial" w:hAnsi="Arial" w:cs="Arial"/>
          <w:sz w:val="21"/>
          <w:szCs w:val="21"/>
          <w:shd w:val="clear" w:color="auto" w:fill="1E1E1E"/>
        </w:rPr>
        <w:t xml:space="preserve">: </w:t>
      </w:r>
      <w:r w:rsidRPr="001F161D">
        <w:t>Investigate Household Characteristics</w:t>
      </w:r>
      <w:r w:rsidRPr="001F161D">
        <w:t xml:space="preserve"> [Page. 14]</w:t>
      </w:r>
    </w:p>
    <w:p w14:paraId="349CE2BD" w14:textId="1A809CDB" w:rsidR="00480BA0" w:rsidRPr="001F161D" w:rsidRDefault="00480BA0" w:rsidP="00480BA0">
      <w:pPr>
        <w:pStyle w:val="ListBullet"/>
        <w:ind w:left="720"/>
      </w:pPr>
      <w:r w:rsidRPr="001F161D">
        <w:t xml:space="preserve">Objective 4: </w:t>
      </w:r>
      <w:r w:rsidRPr="001F161D">
        <w:t>Explore the Relationship Between Population, Settlements, and Area</w:t>
      </w:r>
      <w:r w:rsidRPr="001F161D">
        <w:t xml:space="preserve"> [Page No. 15]</w:t>
      </w:r>
    </w:p>
    <w:p w14:paraId="3034C7EB" w14:textId="1863AB82" w:rsidR="00480BA0" w:rsidRPr="001F161D" w:rsidRDefault="00480BA0" w:rsidP="00480BA0">
      <w:pPr>
        <w:pStyle w:val="ListBullet"/>
        <w:ind w:left="720"/>
      </w:pPr>
      <w:r w:rsidRPr="001F161D">
        <w:t xml:space="preserve">Objective 5: </w:t>
      </w:r>
      <w:r w:rsidRPr="001F161D">
        <w:t>Identify Regional Extremes and Outliers</w:t>
      </w:r>
      <w:r w:rsidRPr="001F161D">
        <w:t xml:space="preserve"> [Page No. 16]</w:t>
      </w:r>
    </w:p>
    <w:p w14:paraId="551A1AEC" w14:textId="618ED506" w:rsidR="003B0A91" w:rsidRPr="001F161D" w:rsidRDefault="00000000">
      <w:pPr>
        <w:jc w:val="both"/>
      </w:pPr>
      <w:r w:rsidRPr="001F161D">
        <w:t>5. Conclusion ........................................................................ [Page No.</w:t>
      </w:r>
      <w:r w:rsidR="00E7386F" w:rsidRPr="001F161D">
        <w:t>14</w:t>
      </w:r>
      <w:r w:rsidRPr="001F161D">
        <w:t>]</w:t>
      </w:r>
    </w:p>
    <w:p w14:paraId="6587B556" w14:textId="7365324B" w:rsidR="003B0A91" w:rsidRPr="001F161D" w:rsidRDefault="00000000">
      <w:pPr>
        <w:jc w:val="both"/>
      </w:pPr>
      <w:r w:rsidRPr="001F161D">
        <w:t>6. Future scope .................................................................... [Page No.</w:t>
      </w:r>
      <w:r w:rsidR="00E7386F" w:rsidRPr="001F161D">
        <w:t>15</w:t>
      </w:r>
      <w:r w:rsidRPr="001F161D">
        <w:t>]</w:t>
      </w:r>
    </w:p>
    <w:p w14:paraId="224489C6" w14:textId="27E014FA" w:rsidR="003B0A91" w:rsidRPr="001F161D" w:rsidRDefault="00000000">
      <w:pPr>
        <w:jc w:val="both"/>
      </w:pPr>
      <w:r w:rsidRPr="001F161D">
        <w:t>7. References ...................................................................... [Page No.</w:t>
      </w:r>
      <w:r w:rsidR="00E7386F" w:rsidRPr="001F161D">
        <w:t>16</w:t>
      </w:r>
      <w:r w:rsidRPr="001F161D">
        <w:t>]</w:t>
      </w:r>
    </w:p>
    <w:p w14:paraId="3A662920" w14:textId="77777777" w:rsidR="003B0A91" w:rsidRPr="001F161D" w:rsidRDefault="00000000">
      <w:r w:rsidRPr="001F161D">
        <w:br w:type="page"/>
      </w:r>
    </w:p>
    <w:p w14:paraId="7C44934D" w14:textId="77777777" w:rsidR="003B0A91" w:rsidRPr="001F161D" w:rsidRDefault="00000000">
      <w:pPr>
        <w:pStyle w:val="Heading1"/>
        <w:spacing w:before="240" w:after="120"/>
        <w:rPr>
          <w:b w:val="0"/>
          <w:bCs w:val="0"/>
          <w:color w:val="auto"/>
        </w:rPr>
      </w:pPr>
      <w:r w:rsidRPr="001F161D">
        <w:rPr>
          <w:rFonts w:ascii="Times New Roman" w:hAnsi="Times New Roman"/>
          <w:b w:val="0"/>
          <w:bCs w:val="0"/>
          <w:color w:val="auto"/>
        </w:rPr>
        <w:lastRenderedPageBreak/>
        <w:t>1. Introduction</w:t>
      </w:r>
    </w:p>
    <w:p w14:paraId="6DD3F9A4" w14:textId="77777777" w:rsidR="003B0A91" w:rsidRPr="001F161D" w:rsidRDefault="00000000">
      <w:pPr>
        <w:jc w:val="both"/>
      </w:pPr>
      <w:r w:rsidRPr="001F161D">
        <w:t>India, a country of vast diversity and immense population, presents a complex demographic landscape. Understanding its population dynamics, distribution, and socio-economic characteristics is crucial for policy-making, resource allocation, and development planning. The Census of India, conducted periodically, provides a rich source of data for such analysis.</w:t>
      </w:r>
    </w:p>
    <w:p w14:paraId="781CEE67" w14:textId="0291CC4D" w:rsidR="003B0A91" w:rsidRPr="001F161D" w:rsidRDefault="00000000">
      <w:pPr>
        <w:jc w:val="both"/>
      </w:pPr>
      <w:r w:rsidRPr="001F161D">
        <w:t>This minor project aims to leverage data science techniques to explore and analyze key demographic indicators from the Indian Census data (referencing the specific census year  2011). The primary goal is to extract meaningful insights regarding population distribution, urbanization trends, literacy rates, gender ratios, and potentially other socio-economic factors across different states and regions of India.</w:t>
      </w:r>
    </w:p>
    <w:p w14:paraId="08F2DFEE" w14:textId="1B8076EF" w:rsidR="003B0A91" w:rsidRPr="001F161D" w:rsidRDefault="00000000">
      <w:pPr>
        <w:jc w:val="both"/>
      </w:pPr>
      <w:r w:rsidRPr="001F161D">
        <w:t xml:space="preserve">The project involves several stages: acquiring the relevant dataset, preprocessing it to ensure data quality and usability, performing exploratory data analysis (EDA) to identify patterns and trends, and visualizing the findings for effective communication. Specific objectives addressed in this report include </w:t>
      </w:r>
      <w:r w:rsidR="00480BA0" w:rsidRPr="001F161D">
        <w:t>Analyze Population Distribution and Density</w:t>
      </w:r>
      <w:r w:rsidR="00480BA0" w:rsidRPr="001F161D">
        <w:t xml:space="preserve">, </w:t>
      </w:r>
      <w:r w:rsidR="00480BA0" w:rsidRPr="001F161D">
        <w:t>Compare Settlement Patterns (Villages vs. Towns)</w:t>
      </w:r>
      <w:r w:rsidR="00480BA0" w:rsidRPr="001F161D">
        <w:t xml:space="preserve">, </w:t>
      </w:r>
      <w:r w:rsidR="00480BA0" w:rsidRPr="001F161D">
        <w:t>Investigate Household Characteristics</w:t>
      </w:r>
      <w:r w:rsidR="00480BA0" w:rsidRPr="001F161D">
        <w:t xml:space="preserve">, </w:t>
      </w:r>
      <w:r w:rsidR="00480BA0" w:rsidRPr="001F161D">
        <w:t>Explore the Relationship Between Population, Settlements, and Area</w:t>
      </w:r>
      <w:r w:rsidR="00480BA0" w:rsidRPr="001F161D">
        <w:t xml:space="preserve">, </w:t>
      </w:r>
      <w:r w:rsidR="00480BA0" w:rsidRPr="001F161D">
        <w:t>Identify Regional Extremes and Outliers</w:t>
      </w:r>
      <w:r w:rsidR="00480BA0" w:rsidRPr="001F161D">
        <w:t>.</w:t>
      </w:r>
    </w:p>
    <w:p w14:paraId="68856056" w14:textId="77777777" w:rsidR="003B0A91" w:rsidRPr="001F161D" w:rsidRDefault="00000000">
      <w:pPr>
        <w:jc w:val="both"/>
      </w:pPr>
      <w:r w:rsidRPr="001F161D">
        <w:t>This report details the methodology followed, the dataset used, the preprocessing steps undertaken, the analysis performed for each objective, and the key conclusions drawn from the study. It also discusses the potential limitations and suggests directions for future research.</w:t>
      </w:r>
    </w:p>
    <w:p w14:paraId="5FCDA9E4" w14:textId="77777777" w:rsidR="003B0A91" w:rsidRPr="001F161D" w:rsidRDefault="00000000">
      <w:r w:rsidRPr="001F161D">
        <w:br w:type="page"/>
      </w:r>
    </w:p>
    <w:p w14:paraId="6FFB8A2F" w14:textId="77777777" w:rsidR="003B0A91" w:rsidRPr="001F161D" w:rsidRDefault="00000000">
      <w:pPr>
        <w:pStyle w:val="Heading1"/>
        <w:spacing w:before="240" w:after="120"/>
        <w:rPr>
          <w:b w:val="0"/>
          <w:bCs w:val="0"/>
          <w:color w:val="auto"/>
        </w:rPr>
      </w:pPr>
      <w:r w:rsidRPr="001F161D">
        <w:rPr>
          <w:rFonts w:ascii="Times New Roman" w:hAnsi="Times New Roman"/>
          <w:b w:val="0"/>
          <w:bCs w:val="0"/>
          <w:color w:val="auto"/>
        </w:rPr>
        <w:lastRenderedPageBreak/>
        <w:t>2. Source of Dataset</w:t>
      </w:r>
    </w:p>
    <w:p w14:paraId="57AF0D5C" w14:textId="5BFA214B" w:rsidR="00482C2A" w:rsidRPr="00482C2A" w:rsidRDefault="00482C2A" w:rsidP="00482C2A">
      <w:pPr>
        <w:numPr>
          <w:ilvl w:val="0"/>
          <w:numId w:val="10"/>
        </w:numPr>
      </w:pPr>
      <w:r w:rsidRPr="00482C2A">
        <w:t>The primary dataset used for this project is Table A-1 (Number of Villages, Towns, Households, Population and Area) derived from the Census of India, 2011. The data was obtained directly from the official Office of the Registrar General &amp; Census Commissioner, India website (censusindia.gov.in).</w:t>
      </w:r>
    </w:p>
    <w:p w14:paraId="71A05B36" w14:textId="77777777" w:rsidR="00482C2A" w:rsidRPr="00482C2A" w:rsidRDefault="00482C2A" w:rsidP="00482C2A">
      <w:pPr>
        <w:jc w:val="both"/>
      </w:pPr>
      <w:r w:rsidRPr="00482C2A">
        <w:t>This dataset contains demographic information aggregated at various administrative levels: National, State/Union Territory, District, and Sub-District. Key variables include counts for total, rural, and urban categories for: Number of Villages, Number of Towns, Number of Households, Total Population, Male Population, Female Population, and Geographical Area (in sq. km.). A pre-calculated Population Density (Population per sq. km.) is also often included in this table.</w:t>
      </w:r>
    </w:p>
    <w:p w14:paraId="254DD819" w14:textId="25DC161C" w:rsidR="003B0A91" w:rsidRPr="001F161D" w:rsidRDefault="00482C2A" w:rsidP="00482C2A">
      <w:r w:rsidRPr="00482C2A">
        <w:t>The dataset was obtained in a structured format, likely CSV or Excel, suitable for direct use in Microsoft Excel. A small snapshot illustrating the raw data structure is presented below:":</w:t>
      </w:r>
      <w:r w:rsidRPr="00482C2A">
        <w:br/>
        <w:t>"The full dataset comprises 19,995 records and 15 columns, covering various demographic aspects across all administrative levels of India as per the 2011 Census."</w:t>
      </w:r>
      <w:r w:rsidR="00F36B54" w:rsidRPr="001F161D">
        <w:drawing>
          <wp:inline distT="0" distB="0" distL="0" distR="0" wp14:anchorId="3F865A0E" wp14:editId="7C8B044A">
            <wp:extent cx="6064182" cy="2286000"/>
            <wp:effectExtent l="0" t="0" r="0" b="0"/>
            <wp:docPr id="95890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9781" cy="2288110"/>
                    </a:xfrm>
                    <a:prstGeom prst="rect">
                      <a:avLst/>
                    </a:prstGeom>
                    <a:noFill/>
                    <a:ln>
                      <a:noFill/>
                    </a:ln>
                  </pic:spPr>
                </pic:pic>
              </a:graphicData>
            </a:graphic>
          </wp:inline>
        </w:drawing>
      </w:r>
    </w:p>
    <w:p w14:paraId="3667F426" w14:textId="77777777" w:rsidR="003B0A91" w:rsidRPr="001F161D" w:rsidRDefault="00000000">
      <w:r w:rsidRPr="001F161D">
        <w:br w:type="page"/>
      </w:r>
    </w:p>
    <w:p w14:paraId="554ABEEB" w14:textId="638D1AC5" w:rsidR="001F161D" w:rsidRPr="001F161D" w:rsidRDefault="00000000" w:rsidP="001F161D">
      <w:pPr>
        <w:pStyle w:val="Heading1"/>
        <w:spacing w:before="240" w:after="120"/>
        <w:rPr>
          <w:b w:val="0"/>
          <w:bCs w:val="0"/>
          <w:color w:val="auto"/>
        </w:rPr>
      </w:pPr>
      <w:r w:rsidRPr="001F161D">
        <w:rPr>
          <w:rFonts w:ascii="Times New Roman" w:hAnsi="Times New Roman"/>
          <w:b w:val="0"/>
          <w:bCs w:val="0"/>
          <w:color w:val="auto"/>
        </w:rPr>
        <w:lastRenderedPageBreak/>
        <w:t>3. Dataset Preprocessing</w:t>
      </w:r>
    </w:p>
    <w:p w14:paraId="2F8B13B1" w14:textId="77777777" w:rsidR="001F161D" w:rsidRPr="001F161D" w:rsidRDefault="001F161D" w:rsidP="001F161D">
      <w:r w:rsidRPr="001F161D">
        <w:t>Before the analysis could begin and the dashboard visualizations could be created, the raw Census 2011 A-1 dataset underwent several essential preprocessing steps entirely within Microsoft Excel. These steps were crucial to ensure data accuracy, consistency, and suitability for generating meaningful insights and reliable PivotTable summaries.</w:t>
      </w:r>
    </w:p>
    <w:p w14:paraId="057F4160" w14:textId="77777777" w:rsidR="001F161D" w:rsidRPr="001F161D" w:rsidRDefault="001F161D" w:rsidP="001F161D">
      <w:pPr>
        <w:numPr>
          <w:ilvl w:val="0"/>
          <w:numId w:val="11"/>
        </w:numPr>
      </w:pPr>
      <w:r w:rsidRPr="001F161D">
        <w:t>Data Loading and Initial Inspection:</w:t>
      </w:r>
    </w:p>
    <w:p w14:paraId="7DFBABB4" w14:textId="77777777" w:rsidR="001F161D" w:rsidRPr="001F161D" w:rsidRDefault="001F161D" w:rsidP="001F161D">
      <w:pPr>
        <w:numPr>
          <w:ilvl w:val="1"/>
          <w:numId w:val="11"/>
        </w:numPr>
      </w:pPr>
      <w:r w:rsidRPr="001F161D">
        <w:t>The dataset, obtained as a CSV or Excel file from the official censusindia.gov.in portal, was opened directly in Microsoft Excel.</w:t>
      </w:r>
    </w:p>
    <w:p w14:paraId="3AF7228F" w14:textId="77777777" w:rsidR="001F161D" w:rsidRPr="001F161D" w:rsidRDefault="001F161D" w:rsidP="001F161D">
      <w:pPr>
        <w:numPr>
          <w:ilvl w:val="1"/>
          <w:numId w:val="11"/>
        </w:numPr>
      </w:pPr>
      <w:r w:rsidRPr="001F161D">
        <w:t>An initial visual inspection was performed. This involved:</w:t>
      </w:r>
    </w:p>
    <w:p w14:paraId="35F59FB1" w14:textId="77777777" w:rsidR="001F161D" w:rsidRPr="001F161D" w:rsidRDefault="001F161D" w:rsidP="001F161D">
      <w:pPr>
        <w:numPr>
          <w:ilvl w:val="2"/>
          <w:numId w:val="11"/>
        </w:numPr>
      </w:pPr>
      <w:r w:rsidRPr="001F161D">
        <w:t>Examining the column headers (e.g., State Code, District Code, Name, Total/Rural/Urban, Number of villages, Number of towns, Number of households, Persons, Males, Females, Area (in sq. km), Population per sq. km.) to confirm understanding of each variable.</w:t>
      </w:r>
    </w:p>
    <w:p w14:paraId="2AFC17AD" w14:textId="77777777" w:rsidR="001F161D" w:rsidRPr="001F161D" w:rsidRDefault="001F161D" w:rsidP="001F161D">
      <w:pPr>
        <w:numPr>
          <w:ilvl w:val="2"/>
          <w:numId w:val="11"/>
        </w:numPr>
      </w:pPr>
      <w:r w:rsidRPr="001F161D">
        <w:t>Scrolling through the initial rows to observe the data format and identify the different administrative levels present (India, State, District, Sub-District).</w:t>
      </w:r>
    </w:p>
    <w:p w14:paraId="2425218A" w14:textId="77777777" w:rsidR="001F161D" w:rsidRPr="001F161D" w:rsidRDefault="001F161D" w:rsidP="001F161D">
      <w:pPr>
        <w:numPr>
          <w:ilvl w:val="2"/>
          <w:numId w:val="11"/>
        </w:numPr>
      </w:pPr>
      <w:r w:rsidRPr="001F161D">
        <w:t>Checking the total number of records (~19,995) against expectations for this type of detailed census table.</w:t>
      </w:r>
    </w:p>
    <w:p w14:paraId="3F846EDE" w14:textId="77777777" w:rsidR="001F161D" w:rsidRPr="001F161D" w:rsidRDefault="001F161D" w:rsidP="001F161D">
      <w:pPr>
        <w:numPr>
          <w:ilvl w:val="0"/>
          <w:numId w:val="11"/>
        </w:numPr>
      </w:pPr>
      <w:r w:rsidRPr="001F161D">
        <w:t>Handling Missing Values:</w:t>
      </w:r>
    </w:p>
    <w:p w14:paraId="569E1C47" w14:textId="77777777" w:rsidR="001F161D" w:rsidRPr="001F161D" w:rsidRDefault="001F161D" w:rsidP="001F161D">
      <w:pPr>
        <w:numPr>
          <w:ilvl w:val="1"/>
          <w:numId w:val="11"/>
        </w:numPr>
      </w:pPr>
      <w:r w:rsidRPr="001F161D">
        <w:t>The dataset was systematically checked for blank or missing cells, especially within key numerical columns required for calculations (Persons, Area (in sq. km), Number of households, etc.). Excel's filtering capability (checking for '(Blanks)' in the filter dropdown for each critical column) was primarily used for this purpose.</w:t>
      </w:r>
    </w:p>
    <w:p w14:paraId="0AAFC3A3" w14:textId="77777777" w:rsidR="001F161D" w:rsidRPr="001F161D" w:rsidRDefault="001F161D" w:rsidP="001F161D">
      <w:pPr>
        <w:numPr>
          <w:ilvl w:val="1"/>
          <w:numId w:val="11"/>
        </w:numPr>
      </w:pPr>
      <w:r w:rsidRPr="001F161D">
        <w:lastRenderedPageBreak/>
        <w:t>Finding: Based on the review, the dataset was found to be remarkably complete for the primary fields at the State and District levels. No significant missing values were identified in columns like Persons, Area (in sq. km), or Number of households that would necessitate imputation or removal of state/district level summary rows. </w:t>
      </w:r>
      <w:r w:rsidRPr="001F161D">
        <w:rPr>
          <w:i/>
          <w:iCs/>
        </w:rPr>
        <w:t>(Please confirm if this reflects your experience. If you did find and handle any specific blanks, describe it here instead).</w:t>
      </w:r>
    </w:p>
    <w:p w14:paraId="13F0F0A6" w14:textId="77777777" w:rsidR="001F161D" w:rsidRPr="001F161D" w:rsidRDefault="001F161D" w:rsidP="001F161D">
      <w:pPr>
        <w:numPr>
          <w:ilvl w:val="0"/>
          <w:numId w:val="11"/>
        </w:numPr>
      </w:pPr>
      <w:r w:rsidRPr="001F161D">
        <w:t>Data Type Formatting and Consistency:</w:t>
      </w:r>
    </w:p>
    <w:p w14:paraId="1D4CDF22" w14:textId="77777777" w:rsidR="001F161D" w:rsidRPr="001F161D" w:rsidRDefault="001F161D" w:rsidP="001F161D">
      <w:pPr>
        <w:numPr>
          <w:ilvl w:val="1"/>
          <w:numId w:val="11"/>
        </w:numPr>
      </w:pPr>
      <w:r w:rsidRPr="001F161D">
        <w:t>Ensuring correct data types was vital for calculations and charting. Using Excel's 'Format Cells' options (accessible via right-click or the Home ribbon):</w:t>
      </w:r>
    </w:p>
    <w:p w14:paraId="2918D220" w14:textId="77777777" w:rsidR="001F161D" w:rsidRPr="001F161D" w:rsidRDefault="001F161D" w:rsidP="001F161D">
      <w:pPr>
        <w:numPr>
          <w:ilvl w:val="2"/>
          <w:numId w:val="11"/>
        </w:numPr>
      </w:pPr>
      <w:r w:rsidRPr="001F161D">
        <w:t>Columns containing counts (Number of villages, Number of towns, Number of households, Persons, Males, Females) were verified and formatted as 'Number' with zero decimal places.</w:t>
      </w:r>
    </w:p>
    <w:p w14:paraId="3841E6FF" w14:textId="77777777" w:rsidR="001F161D" w:rsidRPr="001F161D" w:rsidRDefault="001F161D" w:rsidP="001F161D">
      <w:pPr>
        <w:numPr>
          <w:ilvl w:val="2"/>
          <w:numId w:val="11"/>
        </w:numPr>
      </w:pPr>
      <w:r w:rsidRPr="001F161D">
        <w:t>The Area (in sq. km) column, which can contain decimal values, was explicitly formatted as 'Number' with an appropriate number of decimal places (e.g., 2) to maintain precision. This ensures it's treated as a floating-point number.</w:t>
      </w:r>
    </w:p>
    <w:p w14:paraId="5347A884" w14:textId="77777777" w:rsidR="001F161D" w:rsidRPr="001F161D" w:rsidRDefault="001F161D" w:rsidP="001F161D">
      <w:pPr>
        <w:numPr>
          <w:ilvl w:val="2"/>
          <w:numId w:val="11"/>
        </w:numPr>
      </w:pPr>
      <w:r w:rsidRPr="001F161D">
        <w:t>The pre-existing Population per sq. km. column was also confirmed to be formatted as a 'Number'.</w:t>
      </w:r>
    </w:p>
    <w:p w14:paraId="7F18AEA9" w14:textId="77777777" w:rsidR="001F161D" w:rsidRPr="001F161D" w:rsidRDefault="001F161D" w:rsidP="001F161D">
      <w:pPr>
        <w:numPr>
          <w:ilvl w:val="2"/>
          <w:numId w:val="11"/>
        </w:numPr>
      </w:pPr>
      <w:r w:rsidRPr="001F161D">
        <w:t>Columns representing codes (State Code, District Code) and descriptive text (Name, Total/Rural/Urban) were confirmed to be formatted as 'General' or 'Text'.</w:t>
      </w:r>
    </w:p>
    <w:p w14:paraId="70F17A02" w14:textId="77777777" w:rsidR="001F161D" w:rsidRPr="001F161D" w:rsidRDefault="001F161D" w:rsidP="001F161D">
      <w:pPr>
        <w:numPr>
          <w:ilvl w:val="0"/>
          <w:numId w:val="11"/>
        </w:numPr>
      </w:pPr>
      <w:r w:rsidRPr="001F161D">
        <w:t>Feature Engineering (Derived Columns):</w:t>
      </w:r>
    </w:p>
    <w:p w14:paraId="7AE29F3A" w14:textId="77777777" w:rsidR="001F161D" w:rsidRPr="001F161D" w:rsidRDefault="001F161D" w:rsidP="001F161D">
      <w:pPr>
        <w:numPr>
          <w:ilvl w:val="1"/>
          <w:numId w:val="11"/>
        </w:numPr>
      </w:pPr>
      <w:r w:rsidRPr="001F161D">
        <w:t>The provided A-1 dataset often includes pre-calculated density.</w:t>
      </w:r>
    </w:p>
    <w:p w14:paraId="630361B0" w14:textId="77777777" w:rsidR="001F161D" w:rsidRPr="001F161D" w:rsidRDefault="001F161D" w:rsidP="001F161D">
      <w:pPr>
        <w:numPr>
          <w:ilvl w:val="1"/>
          <w:numId w:val="11"/>
        </w:numPr>
      </w:pPr>
      <w:r w:rsidRPr="001F161D">
        <w:lastRenderedPageBreak/>
        <w:t>Population Density: The analysis primarily relied on the existing Population per sq. km. column directly available in the dataset. No manual calculation was needed for this core metric.</w:t>
      </w:r>
    </w:p>
    <w:p w14:paraId="13C79341" w14:textId="77777777" w:rsidR="001F161D" w:rsidRPr="001F161D" w:rsidRDefault="001F161D" w:rsidP="001F161D">
      <w:pPr>
        <w:numPr>
          <w:ilvl w:val="1"/>
          <w:numId w:val="11"/>
        </w:numPr>
      </w:pPr>
      <w:r w:rsidRPr="001F161D">
        <w:t>Other Features: No additional columns (like Sex Ratio or Average Household Size) were manually calculated and added to the main data table in this project. Such metrics, if needed, could be calculated directly within PivotTable 'Calculated Fields' or derived measures in Power Pivot if that was used, but were not added as static columns to the base data sheet. </w:t>
      </w:r>
      <w:r w:rsidRPr="001F161D">
        <w:rPr>
          <w:i/>
          <w:iCs/>
        </w:rPr>
        <w:t>(Please confirm if you did NOT add extra columns like Sex Ratio to the main sheet)</w:t>
      </w:r>
      <w:r w:rsidRPr="001F161D">
        <w:t>.</w:t>
      </w:r>
    </w:p>
    <w:p w14:paraId="6A68D0D2" w14:textId="77777777" w:rsidR="001F161D" w:rsidRPr="001F161D" w:rsidRDefault="001F161D" w:rsidP="001F161D">
      <w:pPr>
        <w:numPr>
          <w:ilvl w:val="0"/>
          <w:numId w:val="11"/>
        </w:numPr>
      </w:pPr>
      <w:r w:rsidRPr="001F161D">
        <w:t>Data Structuring for Analysis and Dashboard:</w:t>
      </w:r>
    </w:p>
    <w:p w14:paraId="521FE892" w14:textId="77777777" w:rsidR="001F161D" w:rsidRPr="001F161D" w:rsidRDefault="001F161D" w:rsidP="001F161D">
      <w:pPr>
        <w:numPr>
          <w:ilvl w:val="1"/>
          <w:numId w:val="11"/>
        </w:numPr>
      </w:pPr>
      <w:r w:rsidRPr="001F161D">
        <w:t>To effectively use Excel's powerful analytical tools like PivotTables and Slicers, the data was structured appropriately.</w:t>
      </w:r>
    </w:p>
    <w:p w14:paraId="2D2A128A" w14:textId="77777777" w:rsidR="001F161D" w:rsidRPr="001F161D" w:rsidRDefault="001F161D" w:rsidP="001F161D">
      <w:pPr>
        <w:numPr>
          <w:ilvl w:val="1"/>
          <w:numId w:val="11"/>
        </w:numPr>
      </w:pPr>
      <w:r w:rsidRPr="001F161D">
        <w:t>The primary range containing the 19,995 records was converted into a formal Excel Table (using Insert &gt; Table or Ctrl+T). This provides several advantages:</w:t>
      </w:r>
    </w:p>
    <w:p w14:paraId="42160862" w14:textId="77777777" w:rsidR="001F161D" w:rsidRPr="001F161D" w:rsidRDefault="001F161D" w:rsidP="001F161D">
      <w:pPr>
        <w:numPr>
          <w:ilvl w:val="2"/>
          <w:numId w:val="11"/>
        </w:numPr>
      </w:pPr>
      <w:r w:rsidRPr="001F161D">
        <w:t>Structured Referencing: Easier and more readable formulas if any were used.</w:t>
      </w:r>
    </w:p>
    <w:p w14:paraId="624C5FAE" w14:textId="77777777" w:rsidR="001F161D" w:rsidRPr="001F161D" w:rsidRDefault="001F161D" w:rsidP="001F161D">
      <w:pPr>
        <w:numPr>
          <w:ilvl w:val="2"/>
          <w:numId w:val="11"/>
        </w:numPr>
      </w:pPr>
      <w:r w:rsidRPr="001F161D">
        <w:t>Dynamic Range for PivotTables: PivotTables based on the Table automatically update if rows are added (though not applicable for this static census data).</w:t>
      </w:r>
    </w:p>
    <w:p w14:paraId="26FF8C60" w14:textId="77777777" w:rsidR="001F161D" w:rsidRPr="001F161D" w:rsidRDefault="001F161D" w:rsidP="001F161D">
      <w:pPr>
        <w:numPr>
          <w:ilvl w:val="2"/>
          <w:numId w:val="11"/>
        </w:numPr>
      </w:pPr>
      <w:r w:rsidRPr="001F161D">
        <w:t>Improved Filtering/Sorting: Enhanced built-in filtering and sorting capabilities.</w:t>
      </w:r>
    </w:p>
    <w:p w14:paraId="34B90383" w14:textId="77777777" w:rsidR="001F161D" w:rsidRPr="001F161D" w:rsidRDefault="001F161D" w:rsidP="001F161D">
      <w:pPr>
        <w:numPr>
          <w:ilvl w:val="0"/>
          <w:numId w:val="11"/>
        </w:numPr>
      </w:pPr>
      <w:r w:rsidRPr="001F161D">
        <w:t>Column Review:</w:t>
      </w:r>
    </w:p>
    <w:p w14:paraId="38C87AC1" w14:textId="77777777" w:rsidR="001F161D" w:rsidRPr="001F161D" w:rsidRDefault="001F161D" w:rsidP="001F161D">
      <w:pPr>
        <w:numPr>
          <w:ilvl w:val="1"/>
          <w:numId w:val="11"/>
        </w:numPr>
      </w:pPr>
      <w:r w:rsidRPr="001F161D">
        <w:t xml:space="preserve">The original column headers provided by the Census were reviewed and found to be sufficiently descriptive (e.g., 'Persons', 'Area (in sq. km)', </w:t>
      </w:r>
      <w:r w:rsidRPr="001F161D">
        <w:lastRenderedPageBreak/>
        <w:t>'Number of households'). No significant renaming of columns was necessary for clarity in PivotTables or charts.</w:t>
      </w:r>
    </w:p>
    <w:p w14:paraId="7E1A007F" w14:textId="77777777" w:rsidR="001F161D" w:rsidRPr="001F161D" w:rsidRDefault="001F161D" w:rsidP="001F161D">
      <w:r w:rsidRPr="001F161D">
        <w:t>These meticulous preprocessing steps performed within Microsoft Excel ensured that the dataset was clean, accurately formatted, and well-structured. This formed a reliable foundation for creating the various PivotTables driving the analysis and the interactive elements of the final dashboard.</w:t>
      </w:r>
    </w:p>
    <w:p w14:paraId="58A8B135" w14:textId="3ADA4B72" w:rsidR="003B0A91" w:rsidRPr="001F161D" w:rsidRDefault="003B0A91"/>
    <w:p w14:paraId="5AA31FA9" w14:textId="77777777" w:rsidR="003B0A91" w:rsidRPr="001F161D" w:rsidRDefault="00000000">
      <w:pPr>
        <w:pStyle w:val="Heading1"/>
        <w:spacing w:before="240" w:after="120"/>
        <w:rPr>
          <w:b w:val="0"/>
          <w:bCs w:val="0"/>
          <w:color w:val="auto"/>
        </w:rPr>
      </w:pPr>
      <w:r w:rsidRPr="001F161D">
        <w:rPr>
          <w:rFonts w:ascii="Times New Roman" w:hAnsi="Times New Roman"/>
          <w:b w:val="0"/>
          <w:bCs w:val="0"/>
          <w:color w:val="auto"/>
        </w:rPr>
        <w:t>4. Analysis on Dataset</w:t>
      </w:r>
    </w:p>
    <w:p w14:paraId="3F027554" w14:textId="77777777" w:rsidR="003B0A91" w:rsidRPr="001F161D" w:rsidRDefault="00000000">
      <w:pPr>
        <w:jc w:val="both"/>
      </w:pPr>
      <w:r w:rsidRPr="001F161D">
        <w:t>This section presents the core analysis performed on the preprocessed dataset. The analysis was driven by specific objectives aimed at uncovering demographic patterns within India. For each objective, the general description, specific requirements, analysis results, and relevant visualizations are discussed.</w:t>
      </w:r>
    </w:p>
    <w:p w14:paraId="5C5BF6AC" w14:textId="77777777" w:rsidR="003B0A91" w:rsidRPr="001F161D" w:rsidRDefault="00000000">
      <w:pPr>
        <w:pStyle w:val="Heading2"/>
        <w:spacing w:before="240" w:after="120"/>
        <w:rPr>
          <w:b w:val="0"/>
          <w:bCs w:val="0"/>
          <w:color w:val="auto"/>
        </w:rPr>
      </w:pPr>
      <w:r w:rsidRPr="001F161D">
        <w:rPr>
          <w:rFonts w:ascii="Times New Roman" w:hAnsi="Times New Roman"/>
          <w:b w:val="0"/>
          <w:bCs w:val="0"/>
          <w:color w:val="auto"/>
        </w:rPr>
        <w:t>4.1 Objective 1: State-wise Population Distribution and Density</w:t>
      </w:r>
    </w:p>
    <w:p w14:paraId="4F13188C" w14:textId="77777777" w:rsidR="003B0A91" w:rsidRPr="001F161D" w:rsidRDefault="00000000">
      <w:pPr>
        <w:pStyle w:val="Heading3"/>
        <w:spacing w:before="240" w:after="120"/>
        <w:rPr>
          <w:b w:val="0"/>
          <w:bCs w:val="0"/>
          <w:color w:val="auto"/>
        </w:rPr>
      </w:pPr>
      <w:r w:rsidRPr="001F161D">
        <w:rPr>
          <w:rFonts w:ascii="Times New Roman" w:hAnsi="Times New Roman"/>
          <w:b w:val="0"/>
          <w:bCs w:val="0"/>
          <w:color w:val="auto"/>
        </w:rPr>
        <w:t>i. General Description</w:t>
      </w:r>
    </w:p>
    <w:p w14:paraId="2AA19A90" w14:textId="77777777" w:rsidR="003B0A91" w:rsidRPr="001F161D" w:rsidRDefault="00000000">
      <w:pPr>
        <w:jc w:val="both"/>
      </w:pPr>
      <w:r w:rsidRPr="001F161D">
        <w:t>This objective focuses on understanding how the population is distributed across different states and union territories (UTs) of India. It involves analyzing the total population for each state/UT and calculating the population density to understand population concentration relative to land area.</w:t>
      </w:r>
    </w:p>
    <w:p w14:paraId="14B348C7" w14:textId="77777777" w:rsidR="003B0A91" w:rsidRPr="001F161D" w:rsidRDefault="00000000">
      <w:pPr>
        <w:pStyle w:val="Heading3"/>
        <w:spacing w:before="240" w:after="120"/>
        <w:rPr>
          <w:b w:val="0"/>
          <w:bCs w:val="0"/>
          <w:color w:val="auto"/>
        </w:rPr>
      </w:pPr>
      <w:r w:rsidRPr="001F161D">
        <w:rPr>
          <w:rFonts w:ascii="Times New Roman" w:hAnsi="Times New Roman"/>
          <w:b w:val="0"/>
          <w:bCs w:val="0"/>
          <w:color w:val="auto"/>
        </w:rPr>
        <w:t>ii. Specific Requirements</w:t>
      </w:r>
    </w:p>
    <w:p w14:paraId="3CFBB231" w14:textId="77777777" w:rsidR="003B0A91" w:rsidRPr="001F161D" w:rsidRDefault="00000000">
      <w:pPr>
        <w:jc w:val="both"/>
      </w:pPr>
      <w:r w:rsidRPr="001F161D">
        <w:t>The specific goals were to:</w:t>
      </w:r>
    </w:p>
    <w:p w14:paraId="1EEFC89C" w14:textId="77777777" w:rsidR="003B0A91" w:rsidRPr="001F161D" w:rsidRDefault="00000000">
      <w:pPr>
        <w:pStyle w:val="ListBullet"/>
      </w:pPr>
      <w:r w:rsidRPr="001F161D">
        <w:t>Identify the most and least populous states/UTs.</w:t>
      </w:r>
    </w:p>
    <w:p w14:paraId="6FEFD519" w14:textId="77777777" w:rsidR="003B0A91" w:rsidRPr="001F161D" w:rsidRDefault="00000000">
      <w:pPr>
        <w:pStyle w:val="ListBullet"/>
      </w:pPr>
      <w:r w:rsidRPr="001F161D">
        <w:t>Calculate the population density for each state/UT.</w:t>
      </w:r>
    </w:p>
    <w:p w14:paraId="5ECF0469" w14:textId="77777777" w:rsidR="003B0A91" w:rsidRPr="001F161D" w:rsidRDefault="00000000">
      <w:pPr>
        <w:pStyle w:val="ListBullet"/>
      </w:pPr>
      <w:r w:rsidRPr="001F161D">
        <w:t>Identify states/UTs with the highest and lowest population densities.</w:t>
      </w:r>
    </w:p>
    <w:p w14:paraId="46E91260" w14:textId="77777777" w:rsidR="003B0A91" w:rsidRPr="001F161D" w:rsidRDefault="00000000">
      <w:pPr>
        <w:pStyle w:val="ListBullet"/>
      </w:pPr>
      <w:r w:rsidRPr="001F161D">
        <w:t>Visualize the population distribution and density patterns geographically.</w:t>
      </w:r>
    </w:p>
    <w:p w14:paraId="7672CBBB" w14:textId="77777777" w:rsidR="003B0A91" w:rsidRPr="001F161D" w:rsidRDefault="00000000">
      <w:pPr>
        <w:pStyle w:val="Heading3"/>
        <w:spacing w:before="240" w:after="120"/>
        <w:rPr>
          <w:b w:val="0"/>
          <w:bCs w:val="0"/>
          <w:color w:val="auto"/>
        </w:rPr>
      </w:pPr>
      <w:r w:rsidRPr="001F161D">
        <w:rPr>
          <w:rFonts w:ascii="Times New Roman" w:hAnsi="Times New Roman"/>
          <w:b w:val="0"/>
          <w:bCs w:val="0"/>
          <w:color w:val="auto"/>
        </w:rPr>
        <w:lastRenderedPageBreak/>
        <w:t>iii. Analysis Results</w:t>
      </w:r>
    </w:p>
    <w:p w14:paraId="2CFEC37D" w14:textId="77777777" w:rsidR="003B0A91" w:rsidRPr="001F161D" w:rsidRDefault="00000000">
      <w:pPr>
        <w:jc w:val="both"/>
      </w:pPr>
      <w:r w:rsidRPr="001F161D">
        <w:t>The analysis involved aggregating the population data at the state level. Key findings include:</w:t>
      </w:r>
    </w:p>
    <w:p w14:paraId="449E644F" w14:textId="77777777" w:rsidR="003B0A91" w:rsidRPr="001F161D" w:rsidRDefault="00000000">
      <w:pPr>
        <w:pStyle w:val="ListBullet"/>
      </w:pPr>
      <w:r w:rsidRPr="001F161D">
        <w:t>[Example Finding:] Uttar Pradesh emerged as the most populous state, followed by Maharashtra and Bihar, consistent with general knowledge. The least populous state/UT was [mention least populous].</w:t>
      </w:r>
    </w:p>
    <w:p w14:paraId="0B7AF2A2" w14:textId="77777777" w:rsidR="003B0A91" w:rsidRPr="001F161D" w:rsidRDefault="00000000">
      <w:pPr>
        <w:pStyle w:val="ListBullet"/>
      </w:pPr>
      <w:r w:rsidRPr="001F161D">
        <w:t>[Example Finding:] Population density calculations revealed significant variations. States like [mention high density state, e.g., Bihar or West Bengal] and UTs like Delhi exhibited extremely high densities, indicating intense population concentration.</w:t>
      </w:r>
    </w:p>
    <w:p w14:paraId="06BAF2B8" w14:textId="77777777" w:rsidR="003B0A91" w:rsidRPr="001F161D" w:rsidRDefault="00000000">
      <w:pPr>
        <w:pStyle w:val="ListBullet"/>
      </w:pPr>
      <w:r w:rsidRPr="001F161D">
        <w:t>[Example Finding:] Conversely, states like Arunachal Pradesh and UTs like Andaman &amp; Nicobar Islands showed very low population densities due to their large geographical areas and lower populations.</w:t>
      </w:r>
    </w:p>
    <w:p w14:paraId="4C9F41D5" w14:textId="23DDB570" w:rsidR="00482C2A" w:rsidRPr="001F161D" w:rsidRDefault="00000000" w:rsidP="00482C2A">
      <w:pPr>
        <w:pStyle w:val="ListBullet"/>
        <w:jc w:val="both"/>
      </w:pPr>
      <w:r w:rsidRPr="001F161D">
        <w:t xml:space="preserve">A table summarizing the top 5 most populous states and top 5 states with highest density is presented below </w:t>
      </w:r>
    </w:p>
    <w:p w14:paraId="14AD782D" w14:textId="28D9E944" w:rsidR="003B0A91" w:rsidRPr="001F161D" w:rsidRDefault="003B0A91">
      <w:pPr>
        <w:jc w:val="both"/>
      </w:pPr>
    </w:p>
    <w:p w14:paraId="5DE80A1F" w14:textId="77777777" w:rsidR="003B0A91" w:rsidRPr="001F161D" w:rsidRDefault="00000000">
      <w:pPr>
        <w:pStyle w:val="Heading3"/>
        <w:spacing w:before="240" w:after="120"/>
        <w:rPr>
          <w:b w:val="0"/>
          <w:bCs w:val="0"/>
          <w:color w:val="auto"/>
        </w:rPr>
      </w:pPr>
      <w:r w:rsidRPr="001F161D">
        <w:rPr>
          <w:rFonts w:ascii="Times New Roman" w:hAnsi="Times New Roman"/>
          <w:b w:val="0"/>
          <w:bCs w:val="0"/>
          <w:color w:val="auto"/>
        </w:rPr>
        <w:t>iv. Visualization</w:t>
      </w:r>
    </w:p>
    <w:p w14:paraId="29D934CF" w14:textId="77777777" w:rsidR="003B0A91" w:rsidRPr="001F161D" w:rsidRDefault="00000000">
      <w:pPr>
        <w:jc w:val="both"/>
      </w:pPr>
      <w:r w:rsidRPr="001F161D">
        <w:t>Visualizations were created to illustrate these findings effectively. The following map visualization shows the geographical distribution of population density across India.</w:t>
      </w:r>
    </w:p>
    <w:p w14:paraId="7D7C8587" w14:textId="114B5E02" w:rsidR="003B0A91" w:rsidRPr="001F161D" w:rsidRDefault="00482C2A">
      <w:pPr>
        <w:jc w:val="center"/>
      </w:pPr>
      <w:r w:rsidRPr="001F161D">
        <w:rPr>
          <w:i/>
        </w:rPr>
        <w:drawing>
          <wp:inline distT="0" distB="0" distL="0" distR="0" wp14:anchorId="136236FD" wp14:editId="681A0E30">
            <wp:extent cx="5486400" cy="2126615"/>
            <wp:effectExtent l="0" t="0" r="0" b="6985"/>
            <wp:docPr id="204831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15952" name=""/>
                    <pic:cNvPicPr/>
                  </pic:nvPicPr>
                  <pic:blipFill>
                    <a:blip r:embed="rId7"/>
                    <a:stretch>
                      <a:fillRect/>
                    </a:stretch>
                  </pic:blipFill>
                  <pic:spPr>
                    <a:xfrm>
                      <a:off x="0" y="0"/>
                      <a:ext cx="5486400" cy="2126615"/>
                    </a:xfrm>
                    <a:prstGeom prst="rect">
                      <a:avLst/>
                    </a:prstGeom>
                  </pic:spPr>
                </pic:pic>
              </a:graphicData>
            </a:graphic>
          </wp:inline>
        </w:drawing>
      </w:r>
      <w:r w:rsidR="00000000" w:rsidRPr="001F161D">
        <w:rPr>
          <w:i/>
        </w:rPr>
        <w:t>Figure 1: Overview Dashboard showing Population Distribution and Key Metrics.</w:t>
      </w:r>
    </w:p>
    <w:p w14:paraId="2D1B9670" w14:textId="0748FE2D" w:rsidR="003B0A91" w:rsidRPr="001F161D" w:rsidRDefault="00000000">
      <w:pPr>
        <w:jc w:val="both"/>
      </w:pPr>
      <w:r w:rsidRPr="001F161D">
        <w:lastRenderedPageBreak/>
        <w:t>Figure 1 provides an overview dashboard. The map uses a color gradient where darker shades indicate higher population density. It clearly highlights the densely populated Indo-Gangetic plains and coastal regions compared to the sparser populations in the Himalayan states and parts of central India.</w:t>
      </w:r>
    </w:p>
    <w:p w14:paraId="16670D0C" w14:textId="77777777" w:rsidR="003B0A91" w:rsidRPr="001F161D" w:rsidRDefault="00000000">
      <w:pPr>
        <w:pStyle w:val="Heading2"/>
        <w:spacing w:before="240" w:after="120"/>
        <w:rPr>
          <w:b w:val="0"/>
          <w:bCs w:val="0"/>
          <w:color w:val="auto"/>
        </w:rPr>
      </w:pPr>
      <w:r w:rsidRPr="001F161D">
        <w:rPr>
          <w:rFonts w:ascii="Times New Roman" w:hAnsi="Times New Roman"/>
          <w:b w:val="0"/>
          <w:bCs w:val="0"/>
          <w:color w:val="auto"/>
        </w:rPr>
        <w:t>4.2 Objective 2: Urban vs. Rural Population Analysis</w:t>
      </w:r>
    </w:p>
    <w:p w14:paraId="1A788F20" w14:textId="77777777" w:rsidR="001F161D" w:rsidRPr="001F161D" w:rsidRDefault="001F161D" w:rsidP="001F161D">
      <w:pPr>
        <w:rPr>
          <w:rFonts w:eastAsiaTheme="majorEastAsia" w:cstheme="majorBidi"/>
        </w:rPr>
      </w:pPr>
      <w:r w:rsidRPr="001F161D">
        <w:rPr>
          <w:rFonts w:eastAsiaTheme="majorEastAsia" w:cstheme="majorBidi"/>
        </w:rPr>
        <w:t>i. General Description</w:t>
      </w:r>
    </w:p>
    <w:p w14:paraId="1E176DFB" w14:textId="77777777" w:rsidR="001F161D" w:rsidRPr="001F161D" w:rsidRDefault="001F161D" w:rsidP="001F161D">
      <w:pPr>
        <w:rPr>
          <w:rFonts w:eastAsiaTheme="majorEastAsia" w:cstheme="majorBidi"/>
        </w:rPr>
      </w:pPr>
      <w:r w:rsidRPr="001F161D">
        <w:rPr>
          <w:rFonts w:eastAsiaTheme="majorEastAsia" w:cstheme="majorBidi"/>
        </w:rPr>
        <w:t>This objective aimed to understand the distribution of basic settlement infrastructure across different States and Union Territories by comparing the absolute number of inhabited villages and the number of towns recorded in the 2011 Census. This provides insight into the predominantly rural or urban nature of settlement networks in various regions.</w:t>
      </w:r>
    </w:p>
    <w:p w14:paraId="03E3083C" w14:textId="77777777" w:rsidR="001F161D" w:rsidRPr="001F161D" w:rsidRDefault="001F161D" w:rsidP="001F161D">
      <w:pPr>
        <w:rPr>
          <w:rFonts w:eastAsiaTheme="majorEastAsia" w:cstheme="majorBidi"/>
        </w:rPr>
      </w:pPr>
      <w:r w:rsidRPr="001F161D">
        <w:rPr>
          <w:rFonts w:eastAsiaTheme="majorEastAsia" w:cstheme="majorBidi"/>
        </w:rPr>
        <w:t>ii. Specific Requirements</w:t>
      </w:r>
    </w:p>
    <w:p w14:paraId="37BF954D" w14:textId="77777777" w:rsidR="001F161D" w:rsidRPr="001F161D" w:rsidRDefault="001F161D" w:rsidP="001F161D">
      <w:pPr>
        <w:rPr>
          <w:rFonts w:eastAsiaTheme="majorEastAsia" w:cstheme="majorBidi"/>
        </w:rPr>
      </w:pPr>
      <w:r w:rsidRPr="001F161D">
        <w:rPr>
          <w:rFonts w:eastAsiaTheme="majorEastAsia" w:cstheme="majorBidi"/>
        </w:rPr>
        <w:t>Determine the total number of inhabited villages for each State/UT.</w:t>
      </w:r>
    </w:p>
    <w:p w14:paraId="4BCF8AF5" w14:textId="77777777" w:rsidR="001F161D" w:rsidRPr="001F161D" w:rsidRDefault="001F161D" w:rsidP="001F161D">
      <w:pPr>
        <w:rPr>
          <w:rFonts w:eastAsiaTheme="majorEastAsia" w:cstheme="majorBidi"/>
        </w:rPr>
      </w:pPr>
      <w:r w:rsidRPr="001F161D">
        <w:rPr>
          <w:rFonts w:eastAsiaTheme="majorEastAsia" w:cstheme="majorBidi"/>
        </w:rPr>
        <w:t>Determine the total number of towns for each State/UT.</w:t>
      </w:r>
    </w:p>
    <w:p w14:paraId="7412A6A0" w14:textId="77777777" w:rsidR="001F161D" w:rsidRPr="001F161D" w:rsidRDefault="001F161D" w:rsidP="001F161D">
      <w:pPr>
        <w:rPr>
          <w:rFonts w:eastAsiaTheme="majorEastAsia" w:cstheme="majorBidi"/>
        </w:rPr>
      </w:pPr>
      <w:r w:rsidRPr="001F161D">
        <w:rPr>
          <w:rFonts w:eastAsiaTheme="majorEastAsia" w:cstheme="majorBidi"/>
        </w:rPr>
        <w:t>Identify States/UTs with the highest and lowest counts of villages.</w:t>
      </w:r>
    </w:p>
    <w:p w14:paraId="0A8F4F39" w14:textId="77777777" w:rsidR="001F161D" w:rsidRPr="001F161D" w:rsidRDefault="001F161D" w:rsidP="001F161D">
      <w:pPr>
        <w:rPr>
          <w:rFonts w:eastAsiaTheme="majorEastAsia" w:cstheme="majorBidi"/>
        </w:rPr>
      </w:pPr>
      <w:r w:rsidRPr="001F161D">
        <w:rPr>
          <w:rFonts w:eastAsiaTheme="majorEastAsia" w:cstheme="majorBidi"/>
        </w:rPr>
        <w:t>Identify States/UTs with the highest and lowest counts of towns.</w:t>
      </w:r>
    </w:p>
    <w:p w14:paraId="36DF045E" w14:textId="77777777" w:rsidR="001F161D" w:rsidRPr="001F161D" w:rsidRDefault="001F161D" w:rsidP="001F161D">
      <w:pPr>
        <w:rPr>
          <w:rFonts w:eastAsiaTheme="majorEastAsia" w:cstheme="majorBidi"/>
        </w:rPr>
      </w:pPr>
      <w:r w:rsidRPr="001F161D">
        <w:rPr>
          <w:rFonts w:eastAsiaTheme="majorEastAsia" w:cstheme="majorBidi"/>
        </w:rPr>
        <w:t>Visualize this comparison to highlight regional differences in settlement types.</w:t>
      </w:r>
    </w:p>
    <w:p w14:paraId="24B748A4" w14:textId="77777777" w:rsidR="001F161D" w:rsidRPr="001F161D" w:rsidRDefault="001F161D" w:rsidP="001F161D">
      <w:pPr>
        <w:rPr>
          <w:rFonts w:eastAsiaTheme="majorEastAsia" w:cstheme="majorBidi"/>
        </w:rPr>
      </w:pPr>
      <w:r w:rsidRPr="001F161D">
        <w:rPr>
          <w:rFonts w:eastAsiaTheme="majorEastAsia" w:cstheme="majorBidi"/>
        </w:rPr>
        <w:t>iii. Analysis Results</w:t>
      </w:r>
    </w:p>
    <w:p w14:paraId="266A81CA" w14:textId="77777777" w:rsidR="001F161D" w:rsidRPr="001F161D" w:rsidRDefault="001F161D" w:rsidP="001F161D">
      <w:pPr>
        <w:rPr>
          <w:rFonts w:eastAsiaTheme="majorEastAsia" w:cstheme="majorBidi"/>
        </w:rPr>
      </w:pPr>
      <w:r w:rsidRPr="001F161D">
        <w:rPr>
          <w:rFonts w:eastAsiaTheme="majorEastAsia" w:cstheme="majorBidi"/>
        </w:rPr>
        <w:t>Methodology (Excel): A PivotTable was created from the main Excel data table (containing the ~19,995 records).</w:t>
      </w:r>
    </w:p>
    <w:p w14:paraId="5F01DD6D" w14:textId="41C696F3" w:rsidR="001F161D" w:rsidRPr="001F161D" w:rsidRDefault="001F161D" w:rsidP="001F161D">
      <w:pPr>
        <w:rPr>
          <w:rFonts w:eastAsiaTheme="majorEastAsia" w:cstheme="majorBidi"/>
        </w:rPr>
      </w:pPr>
      <w:r w:rsidRPr="001F161D">
        <w:rPr>
          <w:rFonts w:eastAsiaTheme="majorEastAsia" w:cstheme="majorBidi"/>
        </w:rPr>
        <w:t>'State Name'  was placed in the 'Rows' area.</w:t>
      </w:r>
    </w:p>
    <w:p w14:paraId="65987D88" w14:textId="7950F834" w:rsidR="001F161D" w:rsidRPr="001F161D" w:rsidRDefault="001F161D" w:rsidP="001F161D">
      <w:pPr>
        <w:rPr>
          <w:rFonts w:eastAsiaTheme="majorEastAsia" w:cstheme="majorBidi"/>
        </w:rPr>
      </w:pPr>
      <w:r w:rsidRPr="001F161D">
        <w:rPr>
          <w:rFonts w:eastAsiaTheme="majorEastAsia" w:cstheme="majorBidi"/>
        </w:rPr>
        <w:t>'Sum of Number of villages' and 'Sum of Number of towns' were placed in the 'Values' area.</w:t>
      </w:r>
    </w:p>
    <w:p w14:paraId="2614A991" w14:textId="77777777" w:rsidR="001F161D" w:rsidRPr="001F161D" w:rsidRDefault="001F161D" w:rsidP="001F161D">
      <w:pPr>
        <w:rPr>
          <w:rFonts w:eastAsiaTheme="majorEastAsia" w:cstheme="majorBidi"/>
        </w:rPr>
      </w:pPr>
      <w:r w:rsidRPr="001F161D">
        <w:rPr>
          <w:rFonts w:eastAsiaTheme="majorEastAsia" w:cstheme="majorBidi"/>
        </w:rPr>
        <w:lastRenderedPageBreak/>
        <w:t>The PivotTable was filtered to include only data corresponding to the 'STATE' administrative level and where the 'Total/Rural/Urban' field was 'Total'.</w:t>
      </w:r>
    </w:p>
    <w:p w14:paraId="01B9ED61" w14:textId="77777777" w:rsidR="001F161D" w:rsidRPr="001F161D" w:rsidRDefault="001F161D" w:rsidP="001F161D">
      <w:pPr>
        <w:rPr>
          <w:rFonts w:eastAsiaTheme="majorEastAsia" w:cstheme="majorBidi"/>
        </w:rPr>
      </w:pPr>
      <w:r w:rsidRPr="001F161D">
        <w:rPr>
          <w:rFonts w:eastAsiaTheme="majorEastAsia" w:cstheme="majorBidi"/>
        </w:rPr>
        <w:t>Sorting capabilities within the PivotTable were used to identify the extremes.</w:t>
      </w:r>
    </w:p>
    <w:p w14:paraId="54D46393" w14:textId="77777777" w:rsidR="001F161D" w:rsidRPr="001F161D" w:rsidRDefault="001F161D" w:rsidP="001F161D">
      <w:pPr>
        <w:rPr>
          <w:rFonts w:eastAsiaTheme="majorEastAsia" w:cstheme="majorBidi"/>
        </w:rPr>
      </w:pPr>
      <w:r w:rsidRPr="001F161D">
        <w:rPr>
          <w:rFonts w:eastAsiaTheme="majorEastAsia" w:cstheme="majorBidi"/>
        </w:rPr>
        <w:t>Key Findings:</w:t>
      </w:r>
    </w:p>
    <w:p w14:paraId="72FCE73A" w14:textId="147066B8" w:rsidR="001F161D" w:rsidRPr="001F161D" w:rsidRDefault="001F161D" w:rsidP="001F161D">
      <w:pPr>
        <w:rPr>
          <w:rFonts w:eastAsiaTheme="majorEastAsia" w:cstheme="majorBidi"/>
        </w:rPr>
      </w:pPr>
      <w:r w:rsidRPr="001F161D">
        <w:rPr>
          <w:rFonts w:eastAsiaTheme="majorEastAsia" w:cstheme="majorBidi"/>
        </w:rPr>
        <w:t xml:space="preserve">Villages: Uttar Pradesh reported the highest number of inhabited </w:t>
      </w:r>
      <w:r w:rsidR="00A62BCA">
        <w:rPr>
          <w:rFonts w:eastAsiaTheme="majorEastAsia" w:cstheme="majorBidi"/>
        </w:rPr>
        <w:t>97814</w:t>
      </w:r>
      <w:r w:rsidRPr="001F161D">
        <w:rPr>
          <w:rFonts w:eastAsiaTheme="majorEastAsia" w:cstheme="majorBidi"/>
        </w:rPr>
        <w:t xml:space="preserve">, reflecting its vast rural expanse. States/UTs like Delhi, Chandigarh, and Lakshadweep reported very few or zero villages </w:t>
      </w:r>
      <w:r w:rsidR="00A62BCA">
        <w:rPr>
          <w:rFonts w:eastAsiaTheme="majorEastAsia" w:cstheme="majorBidi"/>
        </w:rPr>
        <w:t>684</w:t>
      </w:r>
    </w:p>
    <w:p w14:paraId="6B3F9155" w14:textId="56C27E8C" w:rsidR="001F161D" w:rsidRPr="001F161D" w:rsidRDefault="001F161D" w:rsidP="001F161D">
      <w:pPr>
        <w:rPr>
          <w:rFonts w:eastAsiaTheme="majorEastAsia" w:cstheme="majorBidi"/>
        </w:rPr>
      </w:pPr>
      <w:r w:rsidRPr="001F161D">
        <w:rPr>
          <w:rFonts w:eastAsiaTheme="majorEastAsia" w:cstheme="majorBidi"/>
        </w:rPr>
        <w:t xml:space="preserve">Towns: Tamil Nadu or Uttar Pradesh likely reported the highest number of towns </w:t>
      </w:r>
      <w:r w:rsidR="00A62BCA">
        <w:rPr>
          <w:rFonts w:eastAsiaTheme="majorEastAsia" w:cstheme="majorBidi"/>
        </w:rPr>
        <w:t>Tamil Nadu 1097</w:t>
      </w:r>
      <w:r w:rsidRPr="001F161D">
        <w:rPr>
          <w:rFonts w:eastAsiaTheme="majorEastAsia" w:cstheme="majorBidi"/>
        </w:rPr>
        <w:t xml:space="preserve"> indicating significant urban centers. Conversely, smaller states/UTs or those with predominantly rural character like Sikkim, Arunachal Pradesh, or Nagaland reported fewer towns</w:t>
      </w:r>
      <w:r w:rsidR="00A62BCA">
        <w:rPr>
          <w:rFonts w:eastAsiaTheme="majorEastAsia" w:cstheme="majorBidi"/>
        </w:rPr>
        <w:t xml:space="preserve"> Sikkim 9</w:t>
      </w:r>
      <w:r w:rsidRPr="001F161D">
        <w:rPr>
          <w:rFonts w:eastAsiaTheme="majorEastAsia" w:cstheme="majorBidi"/>
        </w:rPr>
        <w:t>.</w:t>
      </w:r>
    </w:p>
    <w:p w14:paraId="00B74E10" w14:textId="77777777" w:rsidR="001F161D" w:rsidRPr="001F161D" w:rsidRDefault="001F161D" w:rsidP="001F161D">
      <w:pPr>
        <w:rPr>
          <w:rFonts w:eastAsiaTheme="majorEastAsia" w:cstheme="majorBidi"/>
        </w:rPr>
      </w:pPr>
      <w:r w:rsidRPr="001F161D">
        <w:rPr>
          <w:rFonts w:eastAsiaTheme="majorEastAsia" w:cstheme="majorBidi"/>
        </w:rPr>
        <w:t>The comparison highlights the diverse settlement landscapes across India, from highly rural states with tens of thousands of villages to highly urbanized territories centered around towns and cities.</w:t>
      </w:r>
    </w:p>
    <w:p w14:paraId="133A69BF" w14:textId="77777777" w:rsidR="001F161D" w:rsidRPr="001F161D" w:rsidRDefault="001F161D" w:rsidP="001F161D">
      <w:pPr>
        <w:rPr>
          <w:rFonts w:eastAsiaTheme="majorEastAsia" w:cstheme="majorBidi"/>
        </w:rPr>
      </w:pPr>
      <w:r w:rsidRPr="001F161D">
        <w:rPr>
          <w:rFonts w:eastAsiaTheme="majorEastAsia" w:cstheme="majorBidi"/>
        </w:rPr>
        <w:t>iv. Visualization</w:t>
      </w:r>
    </w:p>
    <w:p w14:paraId="42F78520" w14:textId="7E7DA8C8" w:rsidR="001F161D" w:rsidRPr="001F161D" w:rsidRDefault="001F161D" w:rsidP="001F161D">
      <w:pPr>
        <w:rPr>
          <w:rFonts w:eastAsiaTheme="majorEastAsia" w:cstheme="majorBidi"/>
        </w:rPr>
      </w:pPr>
      <w:r w:rsidRPr="001F161D">
        <w:rPr>
          <w:rFonts w:eastAsiaTheme="majorEastAsia" w:cstheme="majorBidi"/>
        </w:rPr>
        <w:t>While the main dashboard overview  doesn't feature a chart specifically dedicated only to village vs. town counts, this information contributes to the overall demographic picture.</w:t>
      </w:r>
    </w:p>
    <w:p w14:paraId="2CBAFF92" w14:textId="35C0FE63" w:rsidR="001F161D" w:rsidRPr="001F161D" w:rsidRDefault="001F161D" w:rsidP="001F161D">
      <w:pPr>
        <w:rPr>
          <w:rFonts w:eastAsiaTheme="majorEastAsia" w:cstheme="majorBidi"/>
        </w:rPr>
      </w:pPr>
      <w:r w:rsidRPr="001F161D">
        <w:rPr>
          <w:rFonts w:eastAsiaTheme="majorEastAsia" w:cstheme="majorBidi"/>
        </w:rPr>
        <w:t>Potential Representation: This type of comparison is effectively visualized using a grouped bar chart or a stacked bar chart. Such a chart could be present on a different sheet or drill-down view within the complete Excel dashboard file.</w:t>
      </w:r>
    </w:p>
    <w:p w14:paraId="1CEB453B" w14:textId="47EBEE03" w:rsidR="001F161D" w:rsidRDefault="001F161D" w:rsidP="001F161D">
      <w:pPr>
        <w:rPr>
          <w:rFonts w:eastAsiaTheme="majorEastAsia" w:cstheme="majorBidi"/>
        </w:rPr>
      </w:pPr>
      <w:r w:rsidRPr="001F161D">
        <w:rPr>
          <w:rFonts w:eastAsiaTheme="majorEastAsia" w:cstheme="majorBidi"/>
        </w:rPr>
        <w:t>Dashboard Connection: The pie chart showing the Area Type split (Rural/Urban/Total) on the dashboard relates indirectly, as population distribution between rural and urban areas is influenced by the prevalence of villages and towns, although it measures population, not settlement count.</w:t>
      </w:r>
    </w:p>
    <w:p w14:paraId="3E03605B" w14:textId="77777777" w:rsidR="00A62BCA" w:rsidRDefault="00A62BCA" w:rsidP="001F161D">
      <w:pPr>
        <w:rPr>
          <w:rFonts w:eastAsiaTheme="majorEastAsia" w:cstheme="majorBidi"/>
        </w:rPr>
      </w:pPr>
    </w:p>
    <w:p w14:paraId="32D07D4D" w14:textId="77777777" w:rsidR="00A62BCA" w:rsidRDefault="00A62BCA" w:rsidP="001F161D">
      <w:pPr>
        <w:rPr>
          <w:rFonts w:eastAsiaTheme="majorEastAsia" w:cstheme="majorBidi"/>
        </w:rPr>
      </w:pPr>
    </w:p>
    <w:p w14:paraId="16C7C13B" w14:textId="77777777" w:rsidR="00A62BCA" w:rsidRPr="00A62BCA" w:rsidRDefault="00A62BCA" w:rsidP="00A62BCA">
      <w:pPr>
        <w:rPr>
          <w:rFonts w:eastAsiaTheme="majorEastAsia" w:cstheme="majorBidi"/>
        </w:rPr>
      </w:pPr>
      <w:r w:rsidRPr="00A62BCA">
        <w:rPr>
          <w:rFonts w:eastAsiaTheme="majorEastAsia" w:cstheme="majorBidi"/>
          <w:b/>
          <w:bCs/>
        </w:rPr>
        <w:lastRenderedPageBreak/>
        <w:t>4.3 Objective 3: Investigate Household Characteristics</w:t>
      </w:r>
    </w:p>
    <w:p w14:paraId="084CC43C" w14:textId="77777777" w:rsidR="00A62BCA" w:rsidRPr="00A62BCA" w:rsidRDefault="00A62BCA" w:rsidP="00A62BCA">
      <w:pPr>
        <w:rPr>
          <w:rFonts w:eastAsiaTheme="majorEastAsia" w:cstheme="majorBidi"/>
        </w:rPr>
      </w:pPr>
      <w:r w:rsidRPr="00A62BCA">
        <w:rPr>
          <w:rFonts w:eastAsiaTheme="majorEastAsia" w:cstheme="majorBidi"/>
          <w:b/>
          <w:bCs/>
        </w:rPr>
        <w:t>i. General Description</w:t>
      </w:r>
      <w:r w:rsidRPr="00A62BCA">
        <w:rPr>
          <w:rFonts w:eastAsiaTheme="majorEastAsia" w:cstheme="majorBidi"/>
        </w:rPr>
        <w:br/>
        <w:t>This objective focused on analyzing the distribution of households across India and calculating the average household size (average number of persons per household) for each State/UT. This helps understand living arrangements and potential pressure on housing.</w:t>
      </w:r>
    </w:p>
    <w:p w14:paraId="0410F66F" w14:textId="77777777" w:rsidR="00A62BCA" w:rsidRPr="00A62BCA" w:rsidRDefault="00A62BCA" w:rsidP="00A62BCA">
      <w:pPr>
        <w:rPr>
          <w:rFonts w:eastAsiaTheme="majorEastAsia" w:cstheme="majorBidi"/>
        </w:rPr>
      </w:pPr>
      <w:r w:rsidRPr="00A62BCA">
        <w:rPr>
          <w:rFonts w:eastAsiaTheme="majorEastAsia" w:cstheme="majorBidi"/>
          <w:b/>
          <w:bCs/>
        </w:rPr>
        <w:t>ii. Specific Requirements</w:t>
      </w:r>
    </w:p>
    <w:p w14:paraId="19CAC27D" w14:textId="77777777" w:rsidR="00A62BCA" w:rsidRPr="00A62BCA" w:rsidRDefault="00A62BCA" w:rsidP="00A62BCA">
      <w:pPr>
        <w:numPr>
          <w:ilvl w:val="0"/>
          <w:numId w:val="12"/>
        </w:numPr>
        <w:rPr>
          <w:rFonts w:eastAsiaTheme="majorEastAsia" w:cstheme="majorBidi"/>
        </w:rPr>
      </w:pPr>
      <w:r w:rsidRPr="00A62BCA">
        <w:rPr>
          <w:rFonts w:eastAsiaTheme="majorEastAsia" w:cstheme="majorBidi"/>
        </w:rPr>
        <w:t>Determine the total number of households for each State/UT.</w:t>
      </w:r>
    </w:p>
    <w:p w14:paraId="1293F7CD" w14:textId="77777777" w:rsidR="00A62BCA" w:rsidRPr="00A62BCA" w:rsidRDefault="00A62BCA" w:rsidP="00A62BCA">
      <w:pPr>
        <w:numPr>
          <w:ilvl w:val="0"/>
          <w:numId w:val="12"/>
        </w:numPr>
        <w:rPr>
          <w:rFonts w:eastAsiaTheme="majorEastAsia" w:cstheme="majorBidi"/>
        </w:rPr>
      </w:pPr>
      <w:r w:rsidRPr="00A62BCA">
        <w:rPr>
          <w:rFonts w:eastAsiaTheme="majorEastAsia" w:cstheme="majorBidi"/>
        </w:rPr>
        <w:t>Identify States/UTs with the highest and lowest number of households.</w:t>
      </w:r>
    </w:p>
    <w:p w14:paraId="51962466" w14:textId="77777777" w:rsidR="00A62BCA" w:rsidRPr="00A62BCA" w:rsidRDefault="00A62BCA" w:rsidP="00A62BCA">
      <w:pPr>
        <w:numPr>
          <w:ilvl w:val="0"/>
          <w:numId w:val="12"/>
        </w:numPr>
        <w:rPr>
          <w:rFonts w:eastAsiaTheme="majorEastAsia" w:cstheme="majorBidi"/>
        </w:rPr>
      </w:pPr>
      <w:r w:rsidRPr="00A62BCA">
        <w:rPr>
          <w:rFonts w:eastAsiaTheme="majorEastAsia" w:cstheme="majorBidi"/>
        </w:rPr>
        <w:t>Calculate the average household size for each State/UT.</w:t>
      </w:r>
    </w:p>
    <w:p w14:paraId="07FF4E5A" w14:textId="77777777" w:rsidR="00A62BCA" w:rsidRPr="00A62BCA" w:rsidRDefault="00A62BCA" w:rsidP="00A62BCA">
      <w:pPr>
        <w:numPr>
          <w:ilvl w:val="0"/>
          <w:numId w:val="12"/>
        </w:numPr>
        <w:rPr>
          <w:rFonts w:eastAsiaTheme="majorEastAsia" w:cstheme="majorBidi"/>
        </w:rPr>
      </w:pPr>
      <w:r w:rsidRPr="00A62BCA">
        <w:rPr>
          <w:rFonts w:eastAsiaTheme="majorEastAsia" w:cstheme="majorBidi"/>
        </w:rPr>
        <w:t>Identify States/UTs with the largest and smallest average household sizes.</w:t>
      </w:r>
    </w:p>
    <w:p w14:paraId="686D7862" w14:textId="77777777" w:rsidR="00A62BCA" w:rsidRPr="00A62BCA" w:rsidRDefault="00A62BCA" w:rsidP="00A62BCA">
      <w:pPr>
        <w:numPr>
          <w:ilvl w:val="0"/>
          <w:numId w:val="12"/>
        </w:numPr>
        <w:rPr>
          <w:rFonts w:eastAsiaTheme="majorEastAsia" w:cstheme="majorBidi"/>
        </w:rPr>
      </w:pPr>
      <w:r w:rsidRPr="00A62BCA">
        <w:rPr>
          <w:rFonts w:eastAsiaTheme="majorEastAsia" w:cstheme="majorBidi"/>
        </w:rPr>
        <w:t>Visualize the distribution of households and average household sizes.</w:t>
      </w:r>
    </w:p>
    <w:p w14:paraId="4AB02F74" w14:textId="77777777" w:rsidR="00A62BCA" w:rsidRPr="00A62BCA" w:rsidRDefault="00A62BCA" w:rsidP="00A62BCA">
      <w:pPr>
        <w:rPr>
          <w:rFonts w:eastAsiaTheme="majorEastAsia" w:cstheme="majorBidi"/>
        </w:rPr>
      </w:pPr>
      <w:r w:rsidRPr="00A62BCA">
        <w:rPr>
          <w:rFonts w:eastAsiaTheme="majorEastAsia" w:cstheme="majorBidi"/>
          <w:b/>
          <w:bCs/>
        </w:rPr>
        <w:t>iii. Analysis Results</w:t>
      </w:r>
    </w:p>
    <w:p w14:paraId="64194589" w14:textId="77777777" w:rsidR="00A62BCA" w:rsidRPr="00A62BCA" w:rsidRDefault="00A62BCA" w:rsidP="00A62BCA">
      <w:pPr>
        <w:numPr>
          <w:ilvl w:val="0"/>
          <w:numId w:val="13"/>
        </w:numPr>
        <w:rPr>
          <w:rFonts w:eastAsiaTheme="majorEastAsia" w:cstheme="majorBidi"/>
        </w:rPr>
      </w:pPr>
      <w:r w:rsidRPr="00A62BCA">
        <w:rPr>
          <w:rFonts w:eastAsiaTheme="majorEastAsia" w:cstheme="majorBidi"/>
          <w:b/>
          <w:bCs/>
        </w:rPr>
        <w:t>Methodology (Excel):</w:t>
      </w:r>
      <w:r w:rsidRPr="00A62BCA">
        <w:rPr>
          <w:rFonts w:eastAsiaTheme="majorEastAsia" w:cstheme="majorBidi"/>
        </w:rPr>
        <w:t> A </w:t>
      </w:r>
      <w:r w:rsidRPr="00A62BCA">
        <w:rPr>
          <w:rFonts w:eastAsiaTheme="majorEastAsia" w:cstheme="majorBidi"/>
          <w:b/>
          <w:bCs/>
        </w:rPr>
        <w:t>PivotTable</w:t>
      </w:r>
      <w:r w:rsidRPr="00A62BCA">
        <w:rPr>
          <w:rFonts w:eastAsiaTheme="majorEastAsia" w:cstheme="majorBidi"/>
        </w:rPr>
        <w:t> was used, configured similarly to Objective 2 (filtered for 'STATE' level, 'Total' TRU).</w:t>
      </w:r>
    </w:p>
    <w:p w14:paraId="388D9527" w14:textId="77777777" w:rsidR="00A62BCA" w:rsidRPr="00A62BCA" w:rsidRDefault="00A62BCA" w:rsidP="00A62BCA">
      <w:pPr>
        <w:numPr>
          <w:ilvl w:val="1"/>
          <w:numId w:val="13"/>
        </w:numPr>
        <w:rPr>
          <w:rFonts w:eastAsiaTheme="majorEastAsia" w:cstheme="majorBidi"/>
        </w:rPr>
      </w:pPr>
      <w:r w:rsidRPr="00A62BCA">
        <w:rPr>
          <w:rFonts w:eastAsiaTheme="majorEastAsia" w:cstheme="majorBidi"/>
        </w:rPr>
        <w:t>'State Name' was placed in 'Rows'.</w:t>
      </w:r>
    </w:p>
    <w:p w14:paraId="2A9FC0BA" w14:textId="77777777" w:rsidR="00A62BCA" w:rsidRPr="00A62BCA" w:rsidRDefault="00A62BCA" w:rsidP="00A62BCA">
      <w:pPr>
        <w:numPr>
          <w:ilvl w:val="1"/>
          <w:numId w:val="13"/>
        </w:numPr>
        <w:rPr>
          <w:rFonts w:eastAsiaTheme="majorEastAsia" w:cstheme="majorBidi"/>
        </w:rPr>
      </w:pPr>
      <w:r w:rsidRPr="00A62BCA">
        <w:rPr>
          <w:rFonts w:eastAsiaTheme="majorEastAsia" w:cstheme="majorBidi"/>
        </w:rPr>
        <w:t>'Sum of Number of households' and 'Sum of Persons' were placed in 'Values'.</w:t>
      </w:r>
    </w:p>
    <w:p w14:paraId="4DB164F4" w14:textId="77777777" w:rsidR="00A62BCA" w:rsidRPr="00A62BCA" w:rsidRDefault="00A62BCA" w:rsidP="00A62BCA">
      <w:pPr>
        <w:numPr>
          <w:ilvl w:val="1"/>
          <w:numId w:val="13"/>
        </w:numPr>
        <w:rPr>
          <w:rFonts w:eastAsiaTheme="majorEastAsia" w:cstheme="majorBidi"/>
        </w:rPr>
      </w:pPr>
      <w:r w:rsidRPr="00A62BCA">
        <w:rPr>
          <w:rFonts w:eastAsiaTheme="majorEastAsia" w:cstheme="majorBidi"/>
        </w:rPr>
        <w:t>A </w:t>
      </w:r>
      <w:r w:rsidRPr="00A62BCA">
        <w:rPr>
          <w:rFonts w:eastAsiaTheme="majorEastAsia" w:cstheme="majorBidi"/>
          <w:b/>
          <w:bCs/>
        </w:rPr>
        <w:t>Calculated Field</w:t>
      </w:r>
      <w:r w:rsidRPr="00A62BCA">
        <w:rPr>
          <w:rFonts w:eastAsiaTheme="majorEastAsia" w:cstheme="majorBidi"/>
        </w:rPr>
        <w:t> was added to the PivotTable (Analyze -&gt; Fields, Items, &amp; Sets -&gt; Calculated Field).</w:t>
      </w:r>
    </w:p>
    <w:p w14:paraId="297AC620" w14:textId="77777777" w:rsidR="00A62BCA" w:rsidRPr="00A62BCA" w:rsidRDefault="00A62BCA" w:rsidP="00A62BCA">
      <w:pPr>
        <w:numPr>
          <w:ilvl w:val="2"/>
          <w:numId w:val="13"/>
        </w:numPr>
        <w:rPr>
          <w:rFonts w:eastAsiaTheme="majorEastAsia" w:cstheme="majorBidi"/>
        </w:rPr>
      </w:pPr>
      <w:r w:rsidRPr="00A62BCA">
        <w:rPr>
          <w:rFonts w:eastAsiaTheme="majorEastAsia" w:cstheme="majorBidi"/>
        </w:rPr>
        <w:t>Name: Avg_HH_Size</w:t>
      </w:r>
    </w:p>
    <w:p w14:paraId="660F792A" w14:textId="230BD1F7" w:rsidR="00A62BCA" w:rsidRPr="00A62BCA" w:rsidRDefault="00A62BCA" w:rsidP="00A62BCA">
      <w:pPr>
        <w:numPr>
          <w:ilvl w:val="2"/>
          <w:numId w:val="13"/>
        </w:numPr>
        <w:rPr>
          <w:rFonts w:eastAsiaTheme="majorEastAsia" w:cstheme="majorBidi"/>
        </w:rPr>
      </w:pPr>
      <w:r w:rsidRPr="00A62BCA">
        <w:rPr>
          <w:rFonts w:eastAsiaTheme="majorEastAsia" w:cstheme="majorBidi"/>
        </w:rPr>
        <w:t>Formula: = Persons / 'Number of households' </w:t>
      </w:r>
    </w:p>
    <w:p w14:paraId="7AA81B4B" w14:textId="77777777" w:rsidR="00A62BCA" w:rsidRPr="00A62BCA" w:rsidRDefault="00A62BCA" w:rsidP="00A62BCA">
      <w:pPr>
        <w:numPr>
          <w:ilvl w:val="1"/>
          <w:numId w:val="13"/>
        </w:numPr>
        <w:rPr>
          <w:rFonts w:eastAsiaTheme="majorEastAsia" w:cstheme="majorBidi"/>
        </w:rPr>
      </w:pPr>
      <w:r w:rsidRPr="00A62BCA">
        <w:rPr>
          <w:rFonts w:eastAsiaTheme="majorEastAsia" w:cstheme="majorBidi"/>
        </w:rPr>
        <w:t>Sorting was applied to the 'Sum of Number of households' and 'Avg_HH_Size' columns to find extremes.</w:t>
      </w:r>
    </w:p>
    <w:p w14:paraId="1E2C00B0" w14:textId="77777777" w:rsidR="00A62BCA" w:rsidRPr="00A62BCA" w:rsidRDefault="00A62BCA" w:rsidP="00A62BCA">
      <w:pPr>
        <w:numPr>
          <w:ilvl w:val="0"/>
          <w:numId w:val="13"/>
        </w:numPr>
        <w:rPr>
          <w:rFonts w:eastAsiaTheme="majorEastAsia" w:cstheme="majorBidi"/>
        </w:rPr>
      </w:pPr>
      <w:r w:rsidRPr="00A62BCA">
        <w:rPr>
          <w:rFonts w:eastAsiaTheme="majorEastAsia" w:cstheme="majorBidi"/>
          <w:b/>
          <w:bCs/>
        </w:rPr>
        <w:lastRenderedPageBreak/>
        <w:t>Key Findings:</w:t>
      </w:r>
    </w:p>
    <w:p w14:paraId="19231DE8" w14:textId="63146AE0" w:rsidR="00A62BCA" w:rsidRPr="00A62BCA" w:rsidRDefault="00A62BCA" w:rsidP="00A62BCA">
      <w:pPr>
        <w:numPr>
          <w:ilvl w:val="1"/>
          <w:numId w:val="13"/>
        </w:numPr>
        <w:rPr>
          <w:rFonts w:eastAsiaTheme="majorEastAsia" w:cstheme="majorBidi"/>
        </w:rPr>
      </w:pPr>
      <w:r w:rsidRPr="00A62BCA">
        <w:rPr>
          <w:rFonts w:eastAsiaTheme="majorEastAsia" w:cstheme="majorBidi"/>
          <w:b/>
          <w:bCs/>
        </w:rPr>
        <w:t>Total Households:</w:t>
      </w:r>
      <w:r w:rsidRPr="00A62BCA">
        <w:rPr>
          <w:rFonts w:eastAsiaTheme="majorEastAsia" w:cstheme="majorBidi"/>
        </w:rPr>
        <w:t> </w:t>
      </w:r>
      <w:r w:rsidRPr="00A62BCA">
        <w:rPr>
          <w:rFonts w:eastAsiaTheme="majorEastAsia" w:cstheme="majorBidi"/>
          <w:b/>
          <w:bCs/>
        </w:rPr>
        <w:t>Uttar Pradesh</w:t>
      </w:r>
      <w:r w:rsidRPr="00A62BCA">
        <w:rPr>
          <w:rFonts w:eastAsiaTheme="majorEastAsia" w:cstheme="majorBidi"/>
        </w:rPr>
        <w:t> had the highest number of households 33,448,035</w:t>
      </w:r>
      <w:r>
        <w:rPr>
          <w:rFonts w:eastAsiaTheme="majorEastAsia" w:cstheme="majorBidi"/>
        </w:rPr>
        <w:t xml:space="preserve"> </w:t>
      </w:r>
      <w:r w:rsidRPr="00A62BCA">
        <w:rPr>
          <w:rFonts w:eastAsiaTheme="majorEastAsia" w:cstheme="majorBidi"/>
        </w:rPr>
        <w:t>mirroring its large population. </w:t>
      </w:r>
      <w:r w:rsidRPr="00A62BCA">
        <w:rPr>
          <w:rFonts w:eastAsiaTheme="majorEastAsia" w:cstheme="majorBidi"/>
          <w:b/>
          <w:bCs/>
        </w:rPr>
        <w:t>Lakshadweep</w:t>
      </w:r>
      <w:r w:rsidRPr="00A62BCA">
        <w:rPr>
          <w:rFonts w:eastAsiaTheme="majorEastAsia" w:cstheme="majorBidi"/>
        </w:rPr>
        <w:t xml:space="preserve"> had the lowest </w:t>
      </w:r>
      <w:r>
        <w:rPr>
          <w:rFonts w:eastAsiaTheme="majorEastAsia" w:cstheme="majorBidi"/>
        </w:rPr>
        <w:t>11574.</w:t>
      </w:r>
    </w:p>
    <w:p w14:paraId="733F0912" w14:textId="54F67DD9" w:rsidR="00A62BCA" w:rsidRPr="00A62BCA" w:rsidRDefault="00A62BCA" w:rsidP="00A62BCA">
      <w:pPr>
        <w:numPr>
          <w:ilvl w:val="1"/>
          <w:numId w:val="13"/>
        </w:numPr>
        <w:rPr>
          <w:rFonts w:eastAsiaTheme="majorEastAsia" w:cstheme="majorBidi"/>
        </w:rPr>
      </w:pPr>
      <w:r w:rsidRPr="00A62BCA">
        <w:rPr>
          <w:rFonts w:eastAsiaTheme="majorEastAsia" w:cstheme="majorBidi"/>
          <w:b/>
          <w:bCs/>
        </w:rPr>
        <w:t>Average Household Size:</w:t>
      </w:r>
      <w:r w:rsidRPr="00A62BCA">
        <w:rPr>
          <w:rFonts w:eastAsiaTheme="majorEastAsia" w:cstheme="majorBidi"/>
        </w:rPr>
        <w:t> There were noticeable regional variations. States like </w:t>
      </w:r>
      <w:r w:rsidRPr="00A62BCA">
        <w:rPr>
          <w:rFonts w:eastAsiaTheme="majorEastAsia" w:cstheme="majorBidi"/>
          <w:b/>
          <w:bCs/>
        </w:rPr>
        <w:t>Uttar Pradesh, Bihar, or Jammu &amp; Kashmir</w:t>
      </w:r>
      <w:r w:rsidRPr="00A62BCA">
        <w:rPr>
          <w:rFonts w:eastAsiaTheme="majorEastAsia" w:cstheme="majorBidi"/>
        </w:rPr>
        <w:t> often show larger average household sizes, potentially indicating more joint families or higher fertility. States like </w:t>
      </w:r>
      <w:r w:rsidRPr="00A62BCA">
        <w:rPr>
          <w:rFonts w:eastAsiaTheme="majorEastAsia" w:cstheme="majorBidi"/>
          <w:b/>
          <w:bCs/>
        </w:rPr>
        <w:t>Tamil Nadu, Andhra Pradesh (undivided), or Kerala</w:t>
      </w:r>
      <w:r w:rsidRPr="00A62BCA">
        <w:rPr>
          <w:rFonts w:eastAsiaTheme="majorEastAsia" w:cstheme="majorBidi"/>
        </w:rPr>
        <w:t> often show smaller average household sizes. The national average was around </w:t>
      </w:r>
      <w:r w:rsidRPr="00A62BCA">
        <w:rPr>
          <w:rFonts w:eastAsiaTheme="majorEastAsia" w:cstheme="majorBidi"/>
          <w:i/>
          <w:iCs/>
        </w:rPr>
        <w:t>249,501,663</w:t>
      </w:r>
      <w:r>
        <w:rPr>
          <w:rFonts w:eastAsiaTheme="majorEastAsia" w:cstheme="majorBidi"/>
          <w:i/>
          <w:iCs/>
        </w:rPr>
        <w:t>.</w:t>
      </w:r>
    </w:p>
    <w:p w14:paraId="544BF5CB" w14:textId="77777777" w:rsidR="00A62BCA" w:rsidRPr="00A62BCA" w:rsidRDefault="00A62BCA" w:rsidP="00A62BCA">
      <w:pPr>
        <w:rPr>
          <w:rFonts w:eastAsiaTheme="majorEastAsia" w:cstheme="majorBidi"/>
        </w:rPr>
      </w:pPr>
      <w:r w:rsidRPr="00A62BCA">
        <w:rPr>
          <w:rFonts w:eastAsiaTheme="majorEastAsia" w:cstheme="majorBidi"/>
          <w:b/>
          <w:bCs/>
        </w:rPr>
        <w:t>iv. Visualization</w:t>
      </w:r>
    </w:p>
    <w:p w14:paraId="01214923" w14:textId="77777777" w:rsidR="00A62BCA" w:rsidRPr="00A62BCA" w:rsidRDefault="00A62BCA" w:rsidP="00A62BCA">
      <w:pPr>
        <w:numPr>
          <w:ilvl w:val="0"/>
          <w:numId w:val="14"/>
        </w:numPr>
        <w:rPr>
          <w:rFonts w:eastAsiaTheme="majorEastAsia" w:cstheme="majorBidi"/>
        </w:rPr>
      </w:pPr>
      <w:r w:rsidRPr="00A62BCA">
        <w:rPr>
          <w:rFonts w:eastAsiaTheme="majorEastAsia" w:cstheme="majorBidi"/>
          <w:b/>
          <w:bCs/>
        </w:rPr>
        <w:t>Dashboard Connection (Figure 1):</w:t>
      </w:r>
    </w:p>
    <w:p w14:paraId="74FF75C4" w14:textId="67332A54" w:rsidR="00A62BCA" w:rsidRPr="00A62BCA" w:rsidRDefault="00A62BCA" w:rsidP="00A62BCA">
      <w:pPr>
        <w:numPr>
          <w:ilvl w:val="1"/>
          <w:numId w:val="14"/>
        </w:numPr>
        <w:rPr>
          <w:rFonts w:eastAsiaTheme="majorEastAsia" w:cstheme="majorBidi"/>
        </w:rPr>
      </w:pPr>
      <w:r w:rsidRPr="00A62BCA">
        <w:rPr>
          <w:rFonts w:eastAsiaTheme="majorEastAsia" w:cstheme="majorBidi"/>
        </w:rPr>
        <w:t>The </w:t>
      </w:r>
      <w:r w:rsidRPr="00A62BCA">
        <w:rPr>
          <w:rFonts w:eastAsiaTheme="majorEastAsia" w:cstheme="majorBidi"/>
          <w:b/>
          <w:bCs/>
        </w:rPr>
        <w:t>bar chart</w:t>
      </w:r>
      <w:r w:rsidRPr="00A62BCA">
        <w:rPr>
          <w:rFonts w:eastAsiaTheme="majorEastAsia" w:cstheme="majorBidi"/>
        </w:rPr>
        <w:t> located in the lower-left quadrant of the dashboard likely displays either the total population or the total number of households across various states or districts. Its tall bars for states like UP and Maharashtra visually confirm where the highest counts lie. </w:t>
      </w:r>
    </w:p>
    <w:p w14:paraId="7158B932" w14:textId="182FE4D5" w:rsidR="003B0A91" w:rsidRPr="00A62BCA" w:rsidRDefault="00A62BCA" w:rsidP="00231A67">
      <w:pPr>
        <w:numPr>
          <w:ilvl w:val="1"/>
          <w:numId w:val="14"/>
        </w:numPr>
      </w:pPr>
      <w:r w:rsidRPr="00A62BCA">
        <w:rPr>
          <w:rFonts w:eastAsiaTheme="majorEastAsia" w:cstheme="majorBidi"/>
        </w:rPr>
        <w:t>Average household size could potentially be represented by the </w:t>
      </w:r>
      <w:r w:rsidRPr="00A62BCA">
        <w:rPr>
          <w:rFonts w:eastAsiaTheme="majorEastAsia" w:cstheme="majorBidi"/>
          <w:b/>
          <w:bCs/>
        </w:rPr>
        <w:t>bubble size</w:t>
      </w:r>
      <w:r w:rsidRPr="00A62BCA">
        <w:rPr>
          <w:rFonts w:eastAsiaTheme="majorEastAsia" w:cstheme="majorBidi"/>
        </w:rPr>
        <w:t xml:space="preserve"> on the bubble chart (lower right), if configured that way, or through a </w:t>
      </w:r>
      <w:r w:rsidRPr="00A62BCA">
        <w:rPr>
          <w:rFonts w:eastAsiaTheme="majorEastAsia" w:cstheme="majorBidi"/>
        </w:rPr>
        <w:lastRenderedPageBreak/>
        <w:t>dedicated map or bar chart not fully visible in the overview screenshot.</w:t>
      </w:r>
      <w:r>
        <w:rPr>
          <w:noProof/>
        </w:rPr>
        <w:drawing>
          <wp:inline distT="0" distB="0" distL="0" distR="0" wp14:anchorId="6BFF2CF7" wp14:editId="376CECD4">
            <wp:extent cx="4592891" cy="3642354"/>
            <wp:effectExtent l="0" t="0" r="0" b="0"/>
            <wp:docPr id="404699912" name="Chart 1">
              <a:extLst xmlns:a="http://schemas.openxmlformats.org/drawingml/2006/main">
                <a:ext uri="{FF2B5EF4-FFF2-40B4-BE49-F238E27FC236}">
                  <a16:creationId xmlns:a16="http://schemas.microsoft.com/office/drawing/2014/main" id="{DFB5C970-F4F2-4DBA-8881-D252DBF28C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1968CC6" w14:textId="77777777" w:rsidR="00A62BCA" w:rsidRDefault="00A62BCA" w:rsidP="00A62BCA">
      <w:pPr>
        <w:rPr>
          <w:rFonts w:eastAsiaTheme="majorEastAsia" w:cstheme="majorBidi"/>
        </w:rPr>
      </w:pPr>
    </w:p>
    <w:p w14:paraId="408BE02D" w14:textId="77777777" w:rsidR="00A62BCA" w:rsidRPr="00A62BCA" w:rsidRDefault="00A62BCA" w:rsidP="00A62BCA">
      <w:r w:rsidRPr="00A62BCA">
        <w:rPr>
          <w:b/>
          <w:bCs/>
        </w:rPr>
        <w:t>4.4 Objective 4: Explore the Relationship Between Population, Settlements, and Area</w:t>
      </w:r>
    </w:p>
    <w:p w14:paraId="5123FE8E" w14:textId="77777777" w:rsidR="00A62BCA" w:rsidRPr="00A62BCA" w:rsidRDefault="00A62BCA" w:rsidP="00A62BCA">
      <w:r w:rsidRPr="00A62BCA">
        <w:rPr>
          <w:b/>
          <w:bCs/>
        </w:rPr>
        <w:t>i. General Description</w:t>
      </w:r>
      <w:r w:rsidRPr="00A62BCA">
        <w:br/>
        <w:t>This objective aimed to explore potential correlations and relationships between key demographic variables at the State/UT level: Total Population, Geographical Area, Number of Households, Number of Villages, and Number of Towns. The goal was to see if, for example, larger areas necessarily mean more villages, or if higher populations correlate strongly with the number of towns.</w:t>
      </w:r>
    </w:p>
    <w:p w14:paraId="6CE9701D" w14:textId="77777777" w:rsidR="00A62BCA" w:rsidRPr="00A62BCA" w:rsidRDefault="00A62BCA" w:rsidP="00A62BCA">
      <w:r w:rsidRPr="00A62BCA">
        <w:rPr>
          <w:b/>
          <w:bCs/>
        </w:rPr>
        <w:t>ii. Specific Requirements</w:t>
      </w:r>
    </w:p>
    <w:p w14:paraId="527F0344" w14:textId="77777777" w:rsidR="00A62BCA" w:rsidRPr="00A62BCA" w:rsidRDefault="00A62BCA" w:rsidP="00A62BCA">
      <w:pPr>
        <w:numPr>
          <w:ilvl w:val="0"/>
          <w:numId w:val="15"/>
        </w:numPr>
      </w:pPr>
      <w:r w:rsidRPr="00A62BCA">
        <w:t>Aggregate key metrics (Population, Area, Households, Villages, Towns) at the State/UT level.</w:t>
      </w:r>
    </w:p>
    <w:p w14:paraId="6DAD35EC" w14:textId="77777777" w:rsidR="00A62BCA" w:rsidRPr="00A62BCA" w:rsidRDefault="00A62BCA" w:rsidP="00A62BCA">
      <w:pPr>
        <w:numPr>
          <w:ilvl w:val="0"/>
          <w:numId w:val="15"/>
        </w:numPr>
      </w:pPr>
      <w:r w:rsidRPr="00A62BCA">
        <w:lastRenderedPageBreak/>
        <w:t>Use Excel's charting tools, particularly Scatter and Bubble charts, to visually assess relationships between pairs of these variables (e.g., Population vs. Area, Population vs. Households, Area vs. Villages).</w:t>
      </w:r>
    </w:p>
    <w:p w14:paraId="28FA7FFE" w14:textId="77777777" w:rsidR="00A62BCA" w:rsidRPr="00A62BCA" w:rsidRDefault="00A62BCA" w:rsidP="00A62BCA">
      <w:pPr>
        <w:numPr>
          <w:ilvl w:val="0"/>
          <w:numId w:val="15"/>
        </w:numPr>
      </w:pPr>
      <w:r w:rsidRPr="00A62BCA">
        <w:t>Optionally, use Excel's CORREL function to quantify the linear correlation between variable pairs.</w:t>
      </w:r>
    </w:p>
    <w:p w14:paraId="2D0D046C" w14:textId="77777777" w:rsidR="00A62BCA" w:rsidRPr="00A62BCA" w:rsidRDefault="00A62BCA" w:rsidP="00A62BCA">
      <w:r w:rsidRPr="00A62BCA">
        <w:rPr>
          <w:b/>
          <w:bCs/>
        </w:rPr>
        <w:t>iii. Analysis Results</w:t>
      </w:r>
    </w:p>
    <w:p w14:paraId="676F7235" w14:textId="77777777" w:rsidR="00A62BCA" w:rsidRPr="00A62BCA" w:rsidRDefault="00A62BCA" w:rsidP="00A62BCA">
      <w:pPr>
        <w:numPr>
          <w:ilvl w:val="0"/>
          <w:numId w:val="16"/>
        </w:numPr>
      </w:pPr>
      <w:r w:rsidRPr="00A62BCA">
        <w:rPr>
          <w:b/>
          <w:bCs/>
        </w:rPr>
        <w:t>Methodology (Excel):</w:t>
      </w:r>
    </w:p>
    <w:p w14:paraId="397D4654" w14:textId="77777777" w:rsidR="00A62BCA" w:rsidRPr="00A62BCA" w:rsidRDefault="00A62BCA" w:rsidP="00A62BCA">
      <w:pPr>
        <w:numPr>
          <w:ilvl w:val="1"/>
          <w:numId w:val="16"/>
        </w:numPr>
      </w:pPr>
      <w:r w:rsidRPr="00A62BCA">
        <w:t>A summary table was created containing state-level totals for Persons, Area (in sq. km), Number of households, Number of villages, Number of towns. This could be derived from the PivotTable used earlier or by filtering the main data table.</w:t>
      </w:r>
    </w:p>
    <w:p w14:paraId="15FFCDA6" w14:textId="77777777" w:rsidR="00A62BCA" w:rsidRPr="00A62BCA" w:rsidRDefault="00A62BCA" w:rsidP="00A62BCA">
      <w:pPr>
        <w:numPr>
          <w:ilvl w:val="1"/>
          <w:numId w:val="16"/>
        </w:numPr>
      </w:pPr>
      <w:r w:rsidRPr="00A62BCA">
        <w:rPr>
          <w:b/>
          <w:bCs/>
        </w:rPr>
        <w:t>Scatter charts</w:t>
      </w:r>
      <w:r w:rsidRPr="00A62BCA">
        <w:t> were generated by selecting pairs of columns (e.g., 'Persons' and 'Number of households') and using Insert &gt; Scatter Chart. Trends were observed visually.</w:t>
      </w:r>
    </w:p>
    <w:p w14:paraId="11811793" w14:textId="77777777" w:rsidR="00A62BCA" w:rsidRPr="00A62BCA" w:rsidRDefault="00A62BCA" w:rsidP="00A62BCA">
      <w:pPr>
        <w:numPr>
          <w:ilvl w:val="1"/>
          <w:numId w:val="16"/>
        </w:numPr>
      </w:pPr>
      <w:r w:rsidRPr="00A62BCA">
        <w:t>The CORREL function could be applied to pairs of data ranges in this summary table to get correlation coefficients (e.g., =CORREL(Population_Range, Households_Range)).</w:t>
      </w:r>
    </w:p>
    <w:p w14:paraId="207213B5" w14:textId="77777777" w:rsidR="00A62BCA" w:rsidRPr="00A62BCA" w:rsidRDefault="00A62BCA" w:rsidP="00A62BCA">
      <w:pPr>
        <w:numPr>
          <w:ilvl w:val="0"/>
          <w:numId w:val="16"/>
        </w:numPr>
      </w:pPr>
      <w:r w:rsidRPr="00A62BCA">
        <w:rPr>
          <w:b/>
          <w:bCs/>
        </w:rPr>
        <w:t>Key Findings:</w:t>
      </w:r>
    </w:p>
    <w:p w14:paraId="536ACE29" w14:textId="77777777" w:rsidR="00A62BCA" w:rsidRPr="00A62BCA" w:rsidRDefault="00A62BCA" w:rsidP="00A62BCA">
      <w:pPr>
        <w:numPr>
          <w:ilvl w:val="1"/>
          <w:numId w:val="16"/>
        </w:numPr>
      </w:pPr>
      <w:r w:rsidRPr="00A62BCA">
        <w:t>A very </w:t>
      </w:r>
      <w:r w:rsidRPr="00A62BCA">
        <w:rPr>
          <w:b/>
          <w:bCs/>
        </w:rPr>
        <w:t>strong positive correlation</w:t>
      </w:r>
      <w:r w:rsidRPr="00A62BCA">
        <w:t> was observed between </w:t>
      </w:r>
      <w:r w:rsidRPr="00A62BCA">
        <w:rPr>
          <w:b/>
          <w:bCs/>
        </w:rPr>
        <w:t>Total Population</w:t>
      </w:r>
      <w:r w:rsidRPr="00A62BCA">
        <w:t> and </w:t>
      </w:r>
      <w:r w:rsidRPr="00A62BCA">
        <w:rPr>
          <w:b/>
          <w:bCs/>
        </w:rPr>
        <w:t>Number of Households</w:t>
      </w:r>
      <w:r w:rsidRPr="00A62BCA">
        <w:t> (Correlation Coefficient: </w:t>
      </w:r>
      <w:r w:rsidRPr="00A62BCA">
        <w:rPr>
          <w:i/>
          <w:iCs/>
        </w:rPr>
        <w:t>[Savinay, calculate using =CORREL if possible, likely &gt; 0.95]</w:t>
      </w:r>
      <w:r w:rsidRPr="00A62BCA">
        <w:t>) , which is expected.</w:t>
      </w:r>
    </w:p>
    <w:p w14:paraId="4373D8B4" w14:textId="3E1E98F5" w:rsidR="00A62BCA" w:rsidRPr="00A62BCA" w:rsidRDefault="00A62BCA" w:rsidP="00A62BCA">
      <w:pPr>
        <w:numPr>
          <w:ilvl w:val="1"/>
          <w:numId w:val="16"/>
        </w:numPr>
      </w:pPr>
      <w:r w:rsidRPr="00A62BCA">
        <w:lastRenderedPageBreak/>
        <w:t xml:space="preserve">Population vs. Area showed </w:t>
      </w:r>
      <w:r w:rsidRPr="00A62BCA">
        <w:drawing>
          <wp:inline distT="0" distB="0" distL="0" distR="0" wp14:anchorId="36DED595" wp14:editId="1DB48228">
            <wp:extent cx="3553321" cy="2934109"/>
            <wp:effectExtent l="0" t="0" r="9525" b="0"/>
            <wp:docPr id="119574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40906" name=""/>
                    <pic:cNvPicPr/>
                  </pic:nvPicPr>
                  <pic:blipFill>
                    <a:blip r:embed="rId9"/>
                    <a:stretch>
                      <a:fillRect/>
                    </a:stretch>
                  </pic:blipFill>
                  <pic:spPr>
                    <a:xfrm>
                      <a:off x="0" y="0"/>
                      <a:ext cx="3553321" cy="2934109"/>
                    </a:xfrm>
                    <a:prstGeom prst="rect">
                      <a:avLst/>
                    </a:prstGeom>
                  </pic:spPr>
                </pic:pic>
              </a:graphicData>
            </a:graphic>
          </wp:inline>
        </w:drawing>
      </w:r>
    </w:p>
    <w:p w14:paraId="4E4D5B1D" w14:textId="1BFCA426" w:rsidR="00A62BCA" w:rsidRPr="00A62BCA" w:rsidRDefault="00A62BCA" w:rsidP="00A62BCA">
      <w:pPr>
        <w:numPr>
          <w:ilvl w:val="1"/>
          <w:numId w:val="16"/>
        </w:numPr>
      </w:pPr>
      <w:r w:rsidRPr="00A62BCA">
        <w:t>Area vs. Number of Villages likely showed a </w:t>
      </w:r>
      <w:r w:rsidRPr="00A62BCA">
        <w:rPr>
          <w:b/>
          <w:bCs/>
        </w:rPr>
        <w:t>positive correlation</w:t>
      </w:r>
      <w:r w:rsidRPr="00A62BCA">
        <w:t xml:space="preserve"> (larger states tend to have more villages), but perhaps with more variance than Pop vs HH. </w:t>
      </w:r>
    </w:p>
    <w:p w14:paraId="7B63DE04" w14:textId="797D732E" w:rsidR="00A62BCA" w:rsidRPr="00A62BCA" w:rsidRDefault="00A62BCA" w:rsidP="009247A4">
      <w:pPr>
        <w:numPr>
          <w:ilvl w:val="1"/>
          <w:numId w:val="16"/>
        </w:numPr>
      </w:pPr>
      <w:r w:rsidRPr="00A62BCA">
        <w:t>Population vs. Number of Towns likely showed a </w:t>
      </w:r>
      <w:r w:rsidRPr="00A62BCA">
        <w:rPr>
          <w:b/>
          <w:bCs/>
        </w:rPr>
        <w:t>positive correlation</w:t>
      </w:r>
      <w:r w:rsidRPr="00A62BCA">
        <w:t xml:space="preserve"> as well. </w:t>
      </w:r>
      <w:r w:rsidRPr="00A62BCA">
        <w:rPr>
          <w:b/>
          <w:bCs/>
        </w:rPr>
        <w:t>iv. Visualization</w:t>
      </w:r>
    </w:p>
    <w:p w14:paraId="414936BD" w14:textId="3D511428" w:rsidR="00A62BCA" w:rsidRPr="00A62BCA" w:rsidRDefault="00A62BCA" w:rsidP="00A62BCA">
      <w:pPr>
        <w:numPr>
          <w:ilvl w:val="0"/>
          <w:numId w:val="17"/>
        </w:numPr>
      </w:pPr>
      <w:r w:rsidRPr="00A62BCA">
        <w:rPr>
          <w:b/>
          <w:bCs/>
        </w:rPr>
        <w:t>Dashboard Connection :</w:t>
      </w:r>
    </w:p>
    <w:p w14:paraId="59F9C1F1" w14:textId="090CEA25" w:rsidR="00A62BCA" w:rsidRPr="00A62BCA" w:rsidRDefault="00A62BCA" w:rsidP="00AA3FF4">
      <w:pPr>
        <w:numPr>
          <w:ilvl w:val="1"/>
          <w:numId w:val="17"/>
        </w:numPr>
      </w:pPr>
      <w:r w:rsidRPr="00A62BCA">
        <w:t>The </w:t>
      </w:r>
      <w:r w:rsidRPr="00A62BCA">
        <w:rPr>
          <w:b/>
          <w:bCs/>
        </w:rPr>
        <w:t>bubble chart</w:t>
      </w:r>
      <w:r w:rsidRPr="00A62BCA">
        <w:t xml:space="preserve"> in the lower-right corner is the primary tool on the dashboard for visualizing multivariate relationships. </w:t>
      </w:r>
    </w:p>
    <w:p w14:paraId="5D9229AB" w14:textId="77777777" w:rsidR="00A62BCA" w:rsidRPr="00A62BCA" w:rsidRDefault="00A62BCA" w:rsidP="00A62BCA">
      <w:pPr>
        <w:numPr>
          <w:ilvl w:val="1"/>
          <w:numId w:val="17"/>
        </w:numPr>
      </w:pPr>
      <w:r w:rsidRPr="00A62BCA">
        <w:t>This chart allows for the simultaneous visual assessment of relationships between three variables, identifying clusters (e.g., high pop, high HH states) and outliers.</w:t>
      </w:r>
    </w:p>
    <w:p w14:paraId="4B556D45" w14:textId="77777777" w:rsidR="00A62BCA" w:rsidRPr="00A62BCA" w:rsidRDefault="00A62BCA" w:rsidP="00A62BCA">
      <w:r w:rsidRPr="00A62BCA">
        <w:pict w14:anchorId="2467E368">
          <v:rect id="_x0000_i1410" style="width:0;height:1.5pt" o:hralign="center" o:hrstd="t" o:hrnoshade="t" o:hr="t" fillcolor="#e2e2e5" stroked="f"/>
        </w:pict>
      </w:r>
    </w:p>
    <w:p w14:paraId="274DDC57" w14:textId="77777777" w:rsidR="00A62BCA" w:rsidRPr="00A62BCA" w:rsidRDefault="00A62BCA" w:rsidP="00A62BCA">
      <w:r w:rsidRPr="00A62BCA">
        <w:rPr>
          <w:b/>
          <w:bCs/>
        </w:rPr>
        <w:t>4.5 Objective 5: Identify Regional Extremes and Outliers</w:t>
      </w:r>
    </w:p>
    <w:p w14:paraId="710ABB23" w14:textId="77777777" w:rsidR="00A62BCA" w:rsidRPr="00A62BCA" w:rsidRDefault="00A62BCA" w:rsidP="00A62BCA">
      <w:r w:rsidRPr="00A62BCA">
        <w:rPr>
          <w:b/>
          <w:bCs/>
        </w:rPr>
        <w:t>i. General Description</w:t>
      </w:r>
      <w:r w:rsidRPr="00A62BCA">
        <w:br/>
        <w:t xml:space="preserve">This objective focuses on explicitly identifying and highlighting the States and Union </w:t>
      </w:r>
      <w:r w:rsidRPr="00A62BCA">
        <w:lastRenderedPageBreak/>
        <w:t>Territories that represent the extreme ends of the spectrum for the key demographic indicators analyzed (Population, Density, Village Count, Town Count, Household Count, Average Household Size). This consolidates findings from other objectives to emphasize the vast diversity and inequality across India.</w:t>
      </w:r>
    </w:p>
    <w:p w14:paraId="43BA1D22" w14:textId="77777777" w:rsidR="00A62BCA" w:rsidRPr="00A62BCA" w:rsidRDefault="00A62BCA" w:rsidP="00A62BCA">
      <w:r w:rsidRPr="00A62BCA">
        <w:rPr>
          <w:b/>
          <w:bCs/>
        </w:rPr>
        <w:t>ii. Specific Requirements</w:t>
      </w:r>
    </w:p>
    <w:p w14:paraId="55FC7F16" w14:textId="77777777" w:rsidR="00A62BCA" w:rsidRPr="00A62BCA" w:rsidRDefault="00A62BCA" w:rsidP="00A62BCA">
      <w:pPr>
        <w:numPr>
          <w:ilvl w:val="0"/>
          <w:numId w:val="18"/>
        </w:numPr>
      </w:pPr>
      <w:r w:rsidRPr="00A62BCA">
        <w:t>Utilize the sorted results from PivotTables or filtered data created for previous objectives.</w:t>
      </w:r>
    </w:p>
    <w:p w14:paraId="52A451BF" w14:textId="77777777" w:rsidR="00A62BCA" w:rsidRPr="00A62BCA" w:rsidRDefault="00A62BCA" w:rsidP="00A62BCA">
      <w:pPr>
        <w:numPr>
          <w:ilvl w:val="0"/>
          <w:numId w:val="18"/>
        </w:numPr>
      </w:pPr>
      <w:r w:rsidRPr="00A62BCA">
        <w:t>List the top 3-5 and bottom 3-5 States/UTs for each key metric.</w:t>
      </w:r>
    </w:p>
    <w:p w14:paraId="04E0F5AA" w14:textId="77777777" w:rsidR="00A62BCA" w:rsidRPr="00A62BCA" w:rsidRDefault="00A62BCA" w:rsidP="00A62BCA">
      <w:pPr>
        <w:numPr>
          <w:ilvl w:val="0"/>
          <w:numId w:val="18"/>
        </w:numPr>
      </w:pPr>
      <w:r w:rsidRPr="00A62BCA">
        <w:t>Emphasize the range (minimum to maximum values) for these indicators.</w:t>
      </w:r>
    </w:p>
    <w:p w14:paraId="453D361A" w14:textId="77777777" w:rsidR="00A62BCA" w:rsidRPr="00A62BCA" w:rsidRDefault="00A62BCA" w:rsidP="00A62BCA">
      <w:pPr>
        <w:numPr>
          <w:ilvl w:val="0"/>
          <w:numId w:val="18"/>
        </w:numPr>
      </w:pPr>
      <w:r w:rsidRPr="00A62BCA">
        <w:t>Use the dashboard visuals to point out these extremes.</w:t>
      </w:r>
    </w:p>
    <w:p w14:paraId="585157E3" w14:textId="77777777" w:rsidR="00A62BCA" w:rsidRPr="00A62BCA" w:rsidRDefault="00A62BCA" w:rsidP="00A62BCA">
      <w:r w:rsidRPr="00A62BCA">
        <w:rPr>
          <w:b/>
          <w:bCs/>
        </w:rPr>
        <w:t>iii. Analysis Results</w:t>
      </w:r>
    </w:p>
    <w:p w14:paraId="43A59481" w14:textId="77777777" w:rsidR="00A62BCA" w:rsidRPr="00A62BCA" w:rsidRDefault="00A62BCA" w:rsidP="00A62BCA">
      <w:pPr>
        <w:numPr>
          <w:ilvl w:val="0"/>
          <w:numId w:val="19"/>
        </w:numPr>
      </w:pPr>
      <w:r w:rsidRPr="00A62BCA">
        <w:rPr>
          <w:b/>
          <w:bCs/>
        </w:rPr>
        <w:t>Methodology (Excel):</w:t>
      </w:r>
      <w:r w:rsidRPr="00A62BCA">
        <w:t> Primarily involved reviewing the </w:t>
      </w:r>
      <w:r w:rsidRPr="00A62BCA">
        <w:rPr>
          <w:b/>
          <w:bCs/>
        </w:rPr>
        <w:t>sorted PivotTables</w:t>
      </w:r>
      <w:r w:rsidRPr="00A62BCA">
        <w:t> generated for Objectives 1, 2, and 3. The minimum and maximum values for each key metric were recorded along with the corresponding State/UT names.</w:t>
      </w:r>
    </w:p>
    <w:p w14:paraId="423EE810" w14:textId="77777777" w:rsidR="00A62BCA" w:rsidRPr="00A62BCA" w:rsidRDefault="00A62BCA" w:rsidP="00A62BCA">
      <w:pPr>
        <w:numPr>
          <w:ilvl w:val="0"/>
          <w:numId w:val="19"/>
        </w:numPr>
      </w:pPr>
      <w:r w:rsidRPr="00A62BCA">
        <w:rPr>
          <w:b/>
          <w:bCs/>
        </w:rPr>
        <w:t>Key Findings (Consolidated Extremes):</w:t>
      </w:r>
    </w:p>
    <w:p w14:paraId="0259876E" w14:textId="6721DF8E" w:rsidR="00A62BCA" w:rsidRPr="00A62BCA" w:rsidRDefault="00A62BCA" w:rsidP="00A62BCA">
      <w:pPr>
        <w:numPr>
          <w:ilvl w:val="1"/>
          <w:numId w:val="19"/>
        </w:numPr>
      </w:pPr>
      <w:r w:rsidRPr="00A62BCA">
        <w:rPr>
          <w:b/>
          <w:bCs/>
        </w:rPr>
        <w:t>Population:</w:t>
      </w:r>
      <w:r w:rsidRPr="00A62BCA">
        <w:t> Ranged from ~64 Thousand (Lakshadweep) to ~199.8 Million (Uttar Pradesh). </w:t>
      </w:r>
    </w:p>
    <w:p w14:paraId="3FAD43BA" w14:textId="77777777" w:rsidR="00A62BCA" w:rsidRPr="00A62BCA" w:rsidRDefault="00A62BCA" w:rsidP="00A62BCA">
      <w:pPr>
        <w:numPr>
          <w:ilvl w:val="1"/>
          <w:numId w:val="19"/>
        </w:numPr>
      </w:pPr>
      <w:r w:rsidRPr="00A62BCA">
        <w:rPr>
          <w:b/>
          <w:bCs/>
        </w:rPr>
        <w:t>Population Density:</w:t>
      </w:r>
      <w:r w:rsidRPr="00A62BCA">
        <w:t> Ranged from ~17 persons/sq.km (Arunachal Pradesh) to ~11,320 persons/sq.km (NCT of Delhi). </w:t>
      </w:r>
      <w:r w:rsidRPr="00A62BCA">
        <w:rPr>
          <w:i/>
          <w:iCs/>
        </w:rPr>
        <w:t>[Confirm these values]</w:t>
      </w:r>
    </w:p>
    <w:p w14:paraId="750C1C53" w14:textId="2DB6A6AD" w:rsidR="00A62BCA" w:rsidRPr="00A62BCA" w:rsidRDefault="00A62BCA" w:rsidP="00A62BCA">
      <w:pPr>
        <w:numPr>
          <w:ilvl w:val="1"/>
          <w:numId w:val="19"/>
        </w:numPr>
      </w:pPr>
      <w:r w:rsidRPr="00A62BCA">
        <w:rPr>
          <w:b/>
          <w:bCs/>
        </w:rPr>
        <w:t>Villages:</w:t>
      </w:r>
      <w:r w:rsidRPr="00A62BCA">
        <w:t> Ranged from 0-10 (Delhi, Chandigarh) to over 100,000 (Uttar Pradesh). </w:t>
      </w:r>
    </w:p>
    <w:p w14:paraId="6CA78041" w14:textId="2DF29668" w:rsidR="00A62BCA" w:rsidRPr="00A62BCA" w:rsidRDefault="00A62BCA" w:rsidP="00A62BCA">
      <w:pPr>
        <w:numPr>
          <w:ilvl w:val="1"/>
          <w:numId w:val="19"/>
        </w:numPr>
      </w:pPr>
      <w:r w:rsidRPr="00A62BCA">
        <w:rPr>
          <w:b/>
          <w:bCs/>
        </w:rPr>
        <w:t>Towns:</w:t>
      </w:r>
      <w:r w:rsidRPr="00A62BCA">
        <w:t> Ranged from less than 10 (several smaller states/UTs) to over 700 (likely Tamil Nadu or UP)</w:t>
      </w:r>
      <w:r w:rsidR="00AA3FF4">
        <w:t>.</w:t>
      </w:r>
    </w:p>
    <w:p w14:paraId="70F0313A" w14:textId="77777777" w:rsidR="00A62BCA" w:rsidRPr="00A62BCA" w:rsidRDefault="00A62BCA" w:rsidP="00A62BCA">
      <w:pPr>
        <w:numPr>
          <w:ilvl w:val="1"/>
          <w:numId w:val="19"/>
        </w:numPr>
      </w:pPr>
      <w:r w:rsidRPr="00A62BCA">
        <w:rPr>
          <w:b/>
          <w:bCs/>
        </w:rPr>
        <w:lastRenderedPageBreak/>
        <w:t>Households:</w:t>
      </w:r>
      <w:r w:rsidRPr="00A62BCA">
        <w:t> Ranged from ~10 Thousand (Lakshadweep) to ~33 Million (Uttar Pradesh). </w:t>
      </w:r>
      <w:r w:rsidRPr="00A62BCA">
        <w:rPr>
          <w:i/>
          <w:iCs/>
        </w:rPr>
        <w:t>[Confirm approximate values]</w:t>
      </w:r>
    </w:p>
    <w:p w14:paraId="499D6266" w14:textId="07B69E48" w:rsidR="00A62BCA" w:rsidRPr="00A62BCA" w:rsidRDefault="00A62BCA" w:rsidP="00A62BCA">
      <w:pPr>
        <w:numPr>
          <w:ilvl w:val="1"/>
          <w:numId w:val="19"/>
        </w:numPr>
      </w:pPr>
      <w:r w:rsidRPr="00A62BCA">
        <w:rPr>
          <w:b/>
          <w:bCs/>
        </w:rPr>
        <w:t>Average Household Size:</w:t>
      </w:r>
      <w:r w:rsidRPr="00A62BCA">
        <w:t> Ranged from approximately </w:t>
      </w:r>
    </w:p>
    <w:p w14:paraId="35D4C549" w14:textId="77777777" w:rsidR="00A62BCA" w:rsidRDefault="00A62BCA" w:rsidP="00A62BCA">
      <w:pPr>
        <w:numPr>
          <w:ilvl w:val="1"/>
          <w:numId w:val="19"/>
        </w:numPr>
      </w:pPr>
      <w:r w:rsidRPr="00A62BCA">
        <w:t>These vast ranges underscore the demographic heterogeneity across India.</w:t>
      </w:r>
    </w:p>
    <w:p w14:paraId="21D1A6CA" w14:textId="70143C0D" w:rsidR="00AA3FF4" w:rsidRPr="00A62BCA" w:rsidRDefault="00AA3FF4" w:rsidP="00AA3FF4">
      <w:pPr>
        <w:ind w:left="1440"/>
      </w:pPr>
      <w:r w:rsidRPr="00AA3FF4">
        <w:drawing>
          <wp:inline distT="0" distB="0" distL="0" distR="0" wp14:anchorId="5350B123" wp14:editId="3A898300">
            <wp:extent cx="5486400" cy="2618740"/>
            <wp:effectExtent l="0" t="0" r="0" b="0"/>
            <wp:docPr id="165207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77671" name=""/>
                    <pic:cNvPicPr/>
                  </pic:nvPicPr>
                  <pic:blipFill>
                    <a:blip r:embed="rId10"/>
                    <a:stretch>
                      <a:fillRect/>
                    </a:stretch>
                  </pic:blipFill>
                  <pic:spPr>
                    <a:xfrm>
                      <a:off x="0" y="0"/>
                      <a:ext cx="5486400" cy="2618740"/>
                    </a:xfrm>
                    <a:prstGeom prst="rect">
                      <a:avLst/>
                    </a:prstGeom>
                  </pic:spPr>
                </pic:pic>
              </a:graphicData>
            </a:graphic>
          </wp:inline>
        </w:drawing>
      </w:r>
    </w:p>
    <w:p w14:paraId="3EA16061" w14:textId="77777777" w:rsidR="00A62BCA" w:rsidRPr="00A62BCA" w:rsidRDefault="00A62BCA" w:rsidP="00A62BCA">
      <w:r w:rsidRPr="00A62BCA">
        <w:rPr>
          <w:b/>
          <w:bCs/>
        </w:rPr>
        <w:t>iv. Visualization</w:t>
      </w:r>
    </w:p>
    <w:p w14:paraId="4FFB416E" w14:textId="40BA8B02" w:rsidR="00A62BCA" w:rsidRPr="00A62BCA" w:rsidRDefault="00A62BCA" w:rsidP="00A62BCA">
      <w:pPr>
        <w:numPr>
          <w:ilvl w:val="0"/>
          <w:numId w:val="20"/>
        </w:numPr>
      </w:pPr>
      <w:r w:rsidRPr="00A62BCA">
        <w:rPr>
          <w:b/>
          <w:bCs/>
        </w:rPr>
        <w:t>Dashboard Connection :</w:t>
      </w:r>
      <w:r w:rsidRPr="00A62BCA">
        <w:t> The entire dashboard serves to highlight these extremes visually:</w:t>
      </w:r>
    </w:p>
    <w:p w14:paraId="7509EAC8" w14:textId="77777777" w:rsidR="00A62BCA" w:rsidRPr="00A62BCA" w:rsidRDefault="00A62BCA" w:rsidP="00A62BCA">
      <w:pPr>
        <w:numPr>
          <w:ilvl w:val="1"/>
          <w:numId w:val="20"/>
        </w:numPr>
      </w:pPr>
      <w:r w:rsidRPr="00A62BCA">
        <w:t>The </w:t>
      </w:r>
      <w:r w:rsidRPr="00A62BCA">
        <w:rPr>
          <w:b/>
          <w:bCs/>
        </w:rPr>
        <w:t>Map Chart</w:t>
      </w:r>
      <w:r w:rsidRPr="00A62BCA">
        <w:t> makes density outliers like Delhi and Arunachal Pradesh immediately apparent through color differences.</w:t>
      </w:r>
    </w:p>
    <w:p w14:paraId="1880E1FC" w14:textId="77777777" w:rsidR="00A62BCA" w:rsidRPr="00A62BCA" w:rsidRDefault="00A62BCA" w:rsidP="00A62BCA">
      <w:pPr>
        <w:numPr>
          <w:ilvl w:val="1"/>
          <w:numId w:val="20"/>
        </w:numPr>
      </w:pPr>
      <w:r w:rsidRPr="00A62BCA">
        <w:t>The </w:t>
      </w:r>
      <w:r w:rsidRPr="00A62BCA">
        <w:rPr>
          <w:b/>
          <w:bCs/>
        </w:rPr>
        <w:t>Line Chart</w:t>
      </w:r>
      <w:r w:rsidRPr="00A62BCA">
        <w:t> (top right, presumably showing population by state) has prominent peaks for the most populous states (UP, Maharashtra).</w:t>
      </w:r>
    </w:p>
    <w:p w14:paraId="236A469B" w14:textId="77777777" w:rsidR="00A62BCA" w:rsidRPr="00A62BCA" w:rsidRDefault="00A62BCA" w:rsidP="00A62BCA">
      <w:pPr>
        <w:numPr>
          <w:ilvl w:val="1"/>
          <w:numId w:val="20"/>
        </w:numPr>
      </w:pPr>
      <w:r w:rsidRPr="00A62BCA">
        <w:t>The </w:t>
      </w:r>
      <w:r w:rsidRPr="00A62BCA">
        <w:rPr>
          <w:b/>
          <w:bCs/>
        </w:rPr>
        <w:t>Bar Chart</w:t>
      </w:r>
      <w:r w:rsidRPr="00A62BCA">
        <w:t> (bottom left) visually contrasts the highest bars (likely UP, Maharashtra for Pop/HH) with the lowest ones.</w:t>
      </w:r>
    </w:p>
    <w:p w14:paraId="3F237BC7" w14:textId="77777777" w:rsidR="00A62BCA" w:rsidRPr="00A62BCA" w:rsidRDefault="00A62BCA" w:rsidP="00A62BCA">
      <w:pPr>
        <w:numPr>
          <w:ilvl w:val="1"/>
          <w:numId w:val="20"/>
        </w:numPr>
      </w:pPr>
      <w:r w:rsidRPr="00A62BCA">
        <w:t>The </w:t>
      </w:r>
      <w:r w:rsidRPr="00A62BCA">
        <w:rPr>
          <w:b/>
          <w:bCs/>
        </w:rPr>
        <w:t>Bubble Chart</w:t>
      </w:r>
      <w:r w:rsidRPr="00A62BCA">
        <w:t> can show outliers positioned far from the main cluster of bubbles, indicating extreme values in the combination of variables plotted.</w:t>
      </w:r>
    </w:p>
    <w:p w14:paraId="4F506878" w14:textId="77777777" w:rsidR="00A62BCA" w:rsidRPr="00A62BCA" w:rsidRDefault="00A62BCA" w:rsidP="00A62BCA">
      <w:pPr>
        <w:numPr>
          <w:ilvl w:val="1"/>
          <w:numId w:val="20"/>
        </w:numPr>
      </w:pPr>
      <w:r w:rsidRPr="00A62BCA">
        <w:rPr>
          <w:b/>
          <w:bCs/>
        </w:rPr>
        <w:lastRenderedPageBreak/>
        <w:t>Slicers</w:t>
      </w:r>
      <w:r w:rsidRPr="00A62BCA">
        <w:t> (like the 'Area Type' and 'Daksh...' ones visible) allow users to interactively filter and potentially isolate specific regions or categories to examine their characteristics relative to others.</w:t>
      </w:r>
    </w:p>
    <w:p w14:paraId="2C504046" w14:textId="77777777" w:rsidR="00A62BCA" w:rsidRPr="001F161D" w:rsidRDefault="00A62BCA" w:rsidP="00A62BCA"/>
    <w:p w14:paraId="0EA9603C"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lastRenderedPageBreak/>
        <w:t>5. Conclusion</w:t>
      </w:r>
    </w:p>
    <w:p w14:paraId="12DDA3C8"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This project successfully leveraged Microsoft Excel, particularly its PivotTable, charting, and dashboarding capabilities, to conduct a comprehensive analysis of key demographic indicators from India's Census 2011 (Table A-1). Through the development of an interactive dashboard, the project aimed to distill complex population, settlement, and household data into accessible visual insights, achieving a clear overview of India's demographic landscape at the State and Union Territory level as of 2011.</w:t>
      </w:r>
    </w:p>
    <w:p w14:paraId="5BE0FC28"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The analysis yielded significant findings across the defined objectives:</w:t>
      </w:r>
    </w:p>
    <w:p w14:paraId="613675D4"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Population Distribution and Density: The analysis starkly illustrated the immense scale and heterogeneity of India's population distribution. PivotTable analysis confirmed Uttar Pradesh as the most populous state [Approx. 199.8 M] and Lakshadweep as the least [Approx. 64 K]. Furthermore, population density varied dramatically, ranging from extremely high concentrations in metropolitan areas like NCT of Delhi [Approx. 11,320/sq.km] and Chandigarh, to very sparse populations in geographically large or challenging terrains like Arunachal Pradesh [Approx. 17/sq.km]. The map visualization within the dashboard proved particularly effective in communicating these spatial patterns.</w:t>
      </w:r>
    </w:p>
    <w:p w14:paraId="0153240E"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lastRenderedPageBreak/>
        <w:t>Settlement Patterns: The data confirmed India's predominantly rural settlement structure, with states like Uttar Pradesh hosting the highest number of villages [Approx. &gt;100K]. However, significant urbanization was also evident, with states like Tamil Nadu [or UP, confirm] leading in the number of towns [Approx. &gt;700]. This highlights the diverse development patterns across the nation, effectively contrasted using comparative counts derived from PivotTable summaries.</w:t>
      </w:r>
    </w:p>
    <w:p w14:paraId="6D9ADEFC"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Household Characteristics: Distribution of households closely mirrored population figures, with Uttar Pradesh having the most [Approx. 33 M]. More nuanced insights emerged from the average household size analysis, revealing regional variations. Larger average family sizes were generally observed in northern states like [e.g., Uttar Pradesh, Bihar], while southern states like [e.g., Tamil Nadu, Kerala] tended to have smaller averages, suggesting differences in socio-economic factors or family structures.</w:t>
      </w:r>
    </w:p>
    <w:p w14:paraId="696968B3"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Inter-Variable Relationships: Exploration using scatter and bubble charts within Excel revealed expected strong positive correlations, most notably between Total Population and the Number of Households. Positive associations were also observed between geographical area and village count, and population and town count, although potentially with more variance. The dashboard's bubble chart provided a valuable multi-dimensional view of how states compare across three metrics simultaneously.</w:t>
      </w:r>
    </w:p>
    <w:p w14:paraId="0BE289DA"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lastRenderedPageBreak/>
        <w:t>Regional Extremes: Consolidating the findings underscored the vast range across all measured indicators – population, density, settlement counts, and household sizes. Identifying the specific states/UTs at the extreme ends (e.g., UP vs Lakshadweep for population; Delhi vs Arunachal for density) quantitatively reinforces the concept of India's immense demographic diversity.</w:t>
      </w:r>
    </w:p>
    <w:p w14:paraId="0CCF161D"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The use of an interactive Excel dashboard proved to be a highly effective method for presenting these findings. Features like slicers, map charts, bar charts, and bubble charts allowed for dynamic exploration and comparison of state-level data, making complex demographic information more intuitive and accessible than raw tables alone.</w:t>
      </w:r>
    </w:p>
    <w:p w14:paraId="7F900690"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Limitations of this study include its reliance on data from a single census year (2011), preventing any analysis of demographic trends over time. The accuracy of the findings is contingent on the accuracy of the originally reported Census data. Furthermore, the analysis scope was limited by the variables available within the standard A-1 table (e.g., lacking direct literacy or economic indicators at this aggregation level). While powerful for this scope, Excel might face performance limitations with significantly larger or more complex datasets compared to programmatic tools.</w:t>
      </w:r>
    </w:p>
    <w:p w14:paraId="5358ACB6"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In conclusion, this project successfully demonstrated the application of data analysis techniques within Microsoft Excel to extract meaningful demographic insights from large-scale census data. The resulting dashboard serves as a valuable tool for visualizing and understanding the fundamental population, settlement, and household characteristics across India's diverse States and Union Territories as of 2011.</w:t>
      </w:r>
    </w:p>
    <w:p w14:paraId="664DAAD2"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lastRenderedPageBreak/>
        <w:t>6. Future Scope</w:t>
      </w:r>
    </w:p>
    <w:p w14:paraId="4C9F3ADE"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While this project successfully provided a comprehensive snapshot analysis of India's demographic landscape using the 2011 Census A-1 data within Microsoft Excel, numerous avenues exist for future work that could significantly deepen the understanding and utility of this data. Key potential directions include:</w:t>
      </w:r>
    </w:p>
    <w:p w14:paraId="13A224CD"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Temporal Analysis (Trend Analysis):</w:t>
      </w:r>
    </w:p>
    <w:p w14:paraId="4E6A9142"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The most immediate extension would be incorporating data from previous Census years (e.g., 2001, 1991). This would enable longitudinal analysis, revealing crucial trends over decades. One could track the pace of urbanization, changes in population growth rates across states, shifts in population density, evolution of average household size, and changes in the number of villages and towns over time. Such analysis is vital for understanding the trajectory of demographic change.</w:t>
      </w:r>
    </w:p>
    <w:p w14:paraId="69536113"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Increased Granularity (District/Sub-District Level Analysis):</w:t>
      </w:r>
    </w:p>
    <w:p w14:paraId="3EBFF669"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The current analysis focused primarily on the State/UT level. The A-1 dataset contains data down to the Sub-District level. Future work could involve drilling down the analysis and dashboard visualizations to these finer administrative levels. This would uncover significant intra-state variations often masked by state averages and identify specific local hotspots or areas with unique demographic characteristics, providing valuable insights for regional and local planning.</w:t>
      </w:r>
    </w:p>
    <w:p w14:paraId="655CF22F"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Integration of Additional Census Variables:</w:t>
      </w:r>
    </w:p>
    <w:p w14:paraId="39C3DF53"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lastRenderedPageBreak/>
        <w:t>The Census of India collects a wealth of information beyond the A-1 table. Future analysis could integrate data from other relevant tables covering aspects like:</w:t>
      </w:r>
    </w:p>
    <w:p w14:paraId="2A5B3C5C"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Literacy Rates: Analyzing literacy patterns by state, district, urban/rural, and gender.</w:t>
      </w:r>
    </w:p>
    <w:p w14:paraId="09275AA9"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Work Participation Rates: Exploring economic activity across different regions and demographic groups.</w:t>
      </w:r>
    </w:p>
    <w:p w14:paraId="45CDB294"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Housing Conditions &amp; Amenities: Linking population data to housing quality, access to electricity, sanitation, etc.</w:t>
      </w:r>
    </w:p>
    <w:p w14:paraId="7F489F8B"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Migration Data: Understanding internal migration patterns between states and districts.</w:t>
      </w:r>
    </w:p>
    <w:p w14:paraId="201D9826"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Analyzing these variables alongside the basic demographic data would provide a much richer socio-economic profile.</w:t>
      </w:r>
    </w:p>
    <w:p w14:paraId="2A62BF00"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Correlation with External Socio-Economic and Environmental Factors:</w:t>
      </w:r>
    </w:p>
    <w:p w14:paraId="29462AA2"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To understand the drivers behind the observed demographic patterns, the Census data could be integrated with external datasets using common administrative boundaries (State/District names). Potential external data sources include:</w:t>
      </w:r>
    </w:p>
    <w:p w14:paraId="03DE5535"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Economic Indicators: State/District GDP, poverty levels, major industries.</w:t>
      </w:r>
    </w:p>
    <w:p w14:paraId="03778941"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Infrastructure Data: Road density, access to healthcare facilities, school availability.</w:t>
      </w:r>
    </w:p>
    <w:p w14:paraId="1BD94288"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lastRenderedPageBreak/>
        <w:t>Health Statistics: Infant Mortality Rate (IMR), Maternal Mortality Rate (MMR), life expectancy.</w:t>
      </w:r>
    </w:p>
    <w:p w14:paraId="78DA0C8E"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Environmental Data: Climate data, land use patterns, water availability.</w:t>
      </w:r>
    </w:p>
    <w:p w14:paraId="6020A9C8"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Statistical analysis (like regression, if appropriate tools are used) could help explore relationships between demographics and development, health, or environmental factors.</w:t>
      </w:r>
    </w:p>
    <w:p w14:paraId="601E43C8"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Predictive Modeling:</w:t>
      </w:r>
    </w:p>
    <w:p w14:paraId="041B3F9A"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With temporal data (from point 1), basic forecasting models could be developed (even within Excel using its forecasting tools, or more advanced models using statistical software/Python) to project future population growth, density changes, or urbanization trends at state or national levels. This would aid in long-term resource allocation and infrastructure planning.</w:t>
      </w:r>
    </w:p>
    <w:p w14:paraId="2463B8A9"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Advanced Visualization and Tooling:</w:t>
      </w:r>
    </w:p>
    <w:p w14:paraId="20AFEA56"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While the Excel dashboard is effective, exploring dedicated Business Intelligence (BI) tools like Power BI or Tableau could offer enhanced interactivity, more complex calculations (DAX/M), potentially better performance with larger datasets, and easier web-based sharing.</w:t>
      </w:r>
    </w:p>
    <w:p w14:paraId="17BDAEE6"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For more sophisticated spatial analysis (beyond basic map charts), utilizing Geographic Information System (GIS) software (like QGIS) or geospatial libraries in Python (like Geopandas) could enable analyses like spatial autocorrelation or proximity analysis.</w:t>
      </w:r>
    </w:p>
    <w:p w14:paraId="62EB763C" w14:textId="77777777" w:rsidR="00AA3FF4" w:rsidRP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lastRenderedPageBreak/>
        <w:t>Employing programming languages like Python (with Pandas, Matplotlib, Seaborn) could automate many analysis steps, handle larger datasets more efficiently, and allow for more complex statistical modeling than easily achievable in standard Excel.</w:t>
      </w:r>
    </w:p>
    <w:p w14:paraId="7E23BCFA" w14:textId="77777777" w:rsidR="00AA3FF4" w:rsidRDefault="00AA3FF4" w:rsidP="00AA3FF4">
      <w:pPr>
        <w:pStyle w:val="Heading1"/>
        <w:spacing w:before="240" w:after="120"/>
        <w:rPr>
          <w:rFonts w:ascii="Times New Roman" w:hAnsi="Times New Roman"/>
          <w:b w:val="0"/>
          <w:bCs w:val="0"/>
          <w:color w:val="auto"/>
        </w:rPr>
      </w:pPr>
      <w:r w:rsidRPr="00AA3FF4">
        <w:rPr>
          <w:rFonts w:ascii="Times New Roman" w:hAnsi="Times New Roman"/>
          <w:b w:val="0"/>
          <w:bCs w:val="0"/>
          <w:color w:val="auto"/>
        </w:rPr>
        <w:t>Pursuing these future directions would build significantly upon the foundation laid by this project, enabling a more dynamic, multi-faceted, and predictive understanding of India's complex and evolving demographics, thereby offering greater support for research and evidence-based policy-making.</w:t>
      </w:r>
    </w:p>
    <w:p w14:paraId="5ED6571D" w14:textId="77777777" w:rsidR="00AA3FF4" w:rsidRPr="00AA3FF4" w:rsidRDefault="00AA3FF4" w:rsidP="00AA3FF4"/>
    <w:p w14:paraId="1C4E1F8D" w14:textId="27D77324" w:rsidR="00AA3FF4" w:rsidRPr="00AA3FF4" w:rsidRDefault="00AA3FF4" w:rsidP="00AA3FF4">
      <w:r w:rsidRPr="00AA3FF4">
        <w:rPr>
          <w:b/>
          <w:bCs/>
        </w:rPr>
        <w:t>7. References</w:t>
      </w:r>
    </w:p>
    <w:p w14:paraId="7C1D1812" w14:textId="77777777" w:rsidR="00AA3FF4" w:rsidRPr="00AA3FF4" w:rsidRDefault="00AA3FF4" w:rsidP="00AA3FF4">
      <w:r w:rsidRPr="00AA3FF4">
        <w:t>[1] Office of the Registrar General &amp; Census Commissioner, India, "Census of India 2011: Primary Census Abstract - Table A-1: Number of Villages, Towns, Households, Population and Area," Ministry of Home Affairs, Government of India, New Delhi, 2011. [Online]. Available: </w:t>
      </w:r>
      <w:hyperlink r:id="rId11" w:tgtFrame="_blank" w:history="1">
        <w:r w:rsidRPr="00AA3FF4">
          <w:rPr>
            <w:rStyle w:val="Hyperlink"/>
          </w:rPr>
          <w:t>https://censusindia.gov.in/nada/index.php/catalog/40171</w:t>
        </w:r>
      </w:hyperlink>
      <w:r w:rsidRPr="00AA3FF4">
        <w:t> [Accessed: </w:t>
      </w:r>
      <w:r w:rsidRPr="00AA3FF4">
        <w:rPr>
          <w:i/>
          <w:iCs/>
        </w:rPr>
        <w:t>Insert Date you accessed the data, e.g., Feb. 20, 2024</w:t>
      </w:r>
      <w:r w:rsidRPr="00AA3FF4">
        <w:t>].</w:t>
      </w:r>
    </w:p>
    <w:p w14:paraId="181860F3" w14:textId="77777777" w:rsidR="00AA3FF4" w:rsidRPr="00AA3FF4" w:rsidRDefault="00AA3FF4" w:rsidP="00AA3FF4">
      <w:r w:rsidRPr="00AA3FF4">
        <w:t>[2] Microsoft Corporation, </w:t>
      </w:r>
      <w:r w:rsidRPr="00AA3FF4">
        <w:rPr>
          <w:i/>
          <w:iCs/>
        </w:rPr>
        <w:t>Microsoft Excel for Microsoft 365</w:t>
      </w:r>
      <w:r w:rsidRPr="00AA3FF4">
        <w:t>, Redmond, WA, USA, [Accessed Year, e.g., 2024]. [Software]. Available: </w:t>
      </w:r>
      <w:hyperlink r:id="rId12" w:tgtFrame="_blank" w:history="1">
        <w:r w:rsidRPr="00AA3FF4">
          <w:rPr>
            <w:rStyle w:val="Hyperlink"/>
          </w:rPr>
          <w:t>https://www.microsoft.com/en-us/microsoft-365/excel</w:t>
        </w:r>
      </w:hyperlink>
    </w:p>
    <w:p w14:paraId="7BE585C7" w14:textId="29A130BC" w:rsidR="003B0A91" w:rsidRPr="001F161D" w:rsidRDefault="003B0A91" w:rsidP="00AA3FF4"/>
    <w:sectPr w:rsidR="003B0A91" w:rsidRPr="001F16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04AC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F28A1"/>
    <w:multiLevelType w:val="multilevel"/>
    <w:tmpl w:val="ABB8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E6720"/>
    <w:multiLevelType w:val="multilevel"/>
    <w:tmpl w:val="1CCAC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E7771"/>
    <w:multiLevelType w:val="multilevel"/>
    <w:tmpl w:val="DDF0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55785"/>
    <w:multiLevelType w:val="multilevel"/>
    <w:tmpl w:val="B0A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E381C"/>
    <w:multiLevelType w:val="multilevel"/>
    <w:tmpl w:val="9E18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50077"/>
    <w:multiLevelType w:val="multilevel"/>
    <w:tmpl w:val="F22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E17CF"/>
    <w:multiLevelType w:val="multilevel"/>
    <w:tmpl w:val="361C4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EC1B6E"/>
    <w:multiLevelType w:val="multilevel"/>
    <w:tmpl w:val="E6D0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74D39"/>
    <w:multiLevelType w:val="multilevel"/>
    <w:tmpl w:val="91E6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26ECD"/>
    <w:multiLevelType w:val="multilevel"/>
    <w:tmpl w:val="E21CC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97C18"/>
    <w:multiLevelType w:val="multilevel"/>
    <w:tmpl w:val="12F22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B3F90"/>
    <w:multiLevelType w:val="multilevel"/>
    <w:tmpl w:val="744C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651563">
    <w:abstractNumId w:val="8"/>
  </w:num>
  <w:num w:numId="2" w16cid:durableId="183325602">
    <w:abstractNumId w:val="6"/>
  </w:num>
  <w:num w:numId="3" w16cid:durableId="1145123664">
    <w:abstractNumId w:val="5"/>
  </w:num>
  <w:num w:numId="4" w16cid:durableId="1753502096">
    <w:abstractNumId w:val="4"/>
  </w:num>
  <w:num w:numId="5" w16cid:durableId="1754861094">
    <w:abstractNumId w:val="7"/>
  </w:num>
  <w:num w:numId="6" w16cid:durableId="1035157364">
    <w:abstractNumId w:val="3"/>
  </w:num>
  <w:num w:numId="7" w16cid:durableId="63381655">
    <w:abstractNumId w:val="2"/>
  </w:num>
  <w:num w:numId="8" w16cid:durableId="46420016">
    <w:abstractNumId w:val="1"/>
  </w:num>
  <w:num w:numId="9" w16cid:durableId="1293556950">
    <w:abstractNumId w:val="0"/>
  </w:num>
  <w:num w:numId="10" w16cid:durableId="172260061">
    <w:abstractNumId w:val="9"/>
  </w:num>
  <w:num w:numId="11" w16cid:durableId="1311641641">
    <w:abstractNumId w:val="15"/>
  </w:num>
  <w:num w:numId="12" w16cid:durableId="18745361">
    <w:abstractNumId w:val="14"/>
  </w:num>
  <w:num w:numId="13" w16cid:durableId="1896236542">
    <w:abstractNumId w:val="10"/>
  </w:num>
  <w:num w:numId="14" w16cid:durableId="435558007">
    <w:abstractNumId w:val="18"/>
  </w:num>
  <w:num w:numId="15" w16cid:durableId="1530070827">
    <w:abstractNumId w:val="12"/>
  </w:num>
  <w:num w:numId="16" w16cid:durableId="736853864">
    <w:abstractNumId w:val="11"/>
  </w:num>
  <w:num w:numId="17" w16cid:durableId="486677430">
    <w:abstractNumId w:val="20"/>
  </w:num>
  <w:num w:numId="18" w16cid:durableId="815538326">
    <w:abstractNumId w:val="13"/>
  </w:num>
  <w:num w:numId="19" w16cid:durableId="964772289">
    <w:abstractNumId w:val="17"/>
  </w:num>
  <w:num w:numId="20" w16cid:durableId="13849249">
    <w:abstractNumId w:val="16"/>
  </w:num>
  <w:num w:numId="21" w16cid:durableId="9604597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61D"/>
    <w:rsid w:val="0029639D"/>
    <w:rsid w:val="00326F90"/>
    <w:rsid w:val="003B0A91"/>
    <w:rsid w:val="00461074"/>
    <w:rsid w:val="00480BA0"/>
    <w:rsid w:val="00482C2A"/>
    <w:rsid w:val="00A62BCA"/>
    <w:rsid w:val="00AA1D8D"/>
    <w:rsid w:val="00AA3FF4"/>
    <w:rsid w:val="00B47730"/>
    <w:rsid w:val="00CB0664"/>
    <w:rsid w:val="00E7386F"/>
    <w:rsid w:val="00F36B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898E6"/>
  <w14:defaultImageDpi w14:val="300"/>
  <w15:docId w15:val="{4D9DB0B0-1ADC-448A-A814-6B2C7C0E6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6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3FF4"/>
    <w:rPr>
      <w:color w:val="0000FF" w:themeColor="hyperlink"/>
      <w:u w:val="single"/>
    </w:rPr>
  </w:style>
  <w:style w:type="character" w:styleId="UnresolvedMention">
    <w:name w:val="Unresolved Mention"/>
    <w:basedOn w:val="DefaultParagraphFont"/>
    <w:uiPriority w:val="99"/>
    <w:semiHidden/>
    <w:unhideWhenUsed/>
    <w:rsid w:val="00AA3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914">
      <w:bodyDiv w:val="1"/>
      <w:marLeft w:val="0"/>
      <w:marRight w:val="0"/>
      <w:marTop w:val="0"/>
      <w:marBottom w:val="0"/>
      <w:divBdr>
        <w:top w:val="none" w:sz="0" w:space="0" w:color="auto"/>
        <w:left w:val="none" w:sz="0" w:space="0" w:color="auto"/>
        <w:bottom w:val="none" w:sz="0" w:space="0" w:color="auto"/>
        <w:right w:val="none" w:sz="0" w:space="0" w:color="auto"/>
      </w:divBdr>
    </w:div>
    <w:div w:id="224223914">
      <w:bodyDiv w:val="1"/>
      <w:marLeft w:val="0"/>
      <w:marRight w:val="0"/>
      <w:marTop w:val="0"/>
      <w:marBottom w:val="0"/>
      <w:divBdr>
        <w:top w:val="none" w:sz="0" w:space="0" w:color="auto"/>
        <w:left w:val="none" w:sz="0" w:space="0" w:color="auto"/>
        <w:bottom w:val="none" w:sz="0" w:space="0" w:color="auto"/>
        <w:right w:val="none" w:sz="0" w:space="0" w:color="auto"/>
      </w:divBdr>
    </w:div>
    <w:div w:id="237130171">
      <w:bodyDiv w:val="1"/>
      <w:marLeft w:val="0"/>
      <w:marRight w:val="0"/>
      <w:marTop w:val="0"/>
      <w:marBottom w:val="0"/>
      <w:divBdr>
        <w:top w:val="none" w:sz="0" w:space="0" w:color="auto"/>
        <w:left w:val="none" w:sz="0" w:space="0" w:color="auto"/>
        <w:bottom w:val="none" w:sz="0" w:space="0" w:color="auto"/>
        <w:right w:val="none" w:sz="0" w:space="0" w:color="auto"/>
      </w:divBdr>
    </w:div>
    <w:div w:id="346567313">
      <w:bodyDiv w:val="1"/>
      <w:marLeft w:val="0"/>
      <w:marRight w:val="0"/>
      <w:marTop w:val="0"/>
      <w:marBottom w:val="0"/>
      <w:divBdr>
        <w:top w:val="none" w:sz="0" w:space="0" w:color="auto"/>
        <w:left w:val="none" w:sz="0" w:space="0" w:color="auto"/>
        <w:bottom w:val="none" w:sz="0" w:space="0" w:color="auto"/>
        <w:right w:val="none" w:sz="0" w:space="0" w:color="auto"/>
      </w:divBdr>
    </w:div>
    <w:div w:id="407967746">
      <w:bodyDiv w:val="1"/>
      <w:marLeft w:val="0"/>
      <w:marRight w:val="0"/>
      <w:marTop w:val="0"/>
      <w:marBottom w:val="0"/>
      <w:divBdr>
        <w:top w:val="none" w:sz="0" w:space="0" w:color="auto"/>
        <w:left w:val="none" w:sz="0" w:space="0" w:color="auto"/>
        <w:bottom w:val="none" w:sz="0" w:space="0" w:color="auto"/>
        <w:right w:val="none" w:sz="0" w:space="0" w:color="auto"/>
      </w:divBdr>
    </w:div>
    <w:div w:id="408234606">
      <w:bodyDiv w:val="1"/>
      <w:marLeft w:val="0"/>
      <w:marRight w:val="0"/>
      <w:marTop w:val="0"/>
      <w:marBottom w:val="0"/>
      <w:divBdr>
        <w:top w:val="none" w:sz="0" w:space="0" w:color="auto"/>
        <w:left w:val="none" w:sz="0" w:space="0" w:color="auto"/>
        <w:bottom w:val="none" w:sz="0" w:space="0" w:color="auto"/>
        <w:right w:val="none" w:sz="0" w:space="0" w:color="auto"/>
      </w:divBdr>
    </w:div>
    <w:div w:id="548225760">
      <w:bodyDiv w:val="1"/>
      <w:marLeft w:val="0"/>
      <w:marRight w:val="0"/>
      <w:marTop w:val="0"/>
      <w:marBottom w:val="0"/>
      <w:divBdr>
        <w:top w:val="none" w:sz="0" w:space="0" w:color="auto"/>
        <w:left w:val="none" w:sz="0" w:space="0" w:color="auto"/>
        <w:bottom w:val="none" w:sz="0" w:space="0" w:color="auto"/>
        <w:right w:val="none" w:sz="0" w:space="0" w:color="auto"/>
      </w:divBdr>
    </w:div>
    <w:div w:id="555314843">
      <w:bodyDiv w:val="1"/>
      <w:marLeft w:val="0"/>
      <w:marRight w:val="0"/>
      <w:marTop w:val="0"/>
      <w:marBottom w:val="0"/>
      <w:divBdr>
        <w:top w:val="none" w:sz="0" w:space="0" w:color="auto"/>
        <w:left w:val="none" w:sz="0" w:space="0" w:color="auto"/>
        <w:bottom w:val="none" w:sz="0" w:space="0" w:color="auto"/>
        <w:right w:val="none" w:sz="0" w:space="0" w:color="auto"/>
      </w:divBdr>
    </w:div>
    <w:div w:id="630214304">
      <w:bodyDiv w:val="1"/>
      <w:marLeft w:val="0"/>
      <w:marRight w:val="0"/>
      <w:marTop w:val="0"/>
      <w:marBottom w:val="0"/>
      <w:divBdr>
        <w:top w:val="none" w:sz="0" w:space="0" w:color="auto"/>
        <w:left w:val="none" w:sz="0" w:space="0" w:color="auto"/>
        <w:bottom w:val="none" w:sz="0" w:space="0" w:color="auto"/>
        <w:right w:val="none" w:sz="0" w:space="0" w:color="auto"/>
      </w:divBdr>
    </w:div>
    <w:div w:id="666591716">
      <w:bodyDiv w:val="1"/>
      <w:marLeft w:val="0"/>
      <w:marRight w:val="0"/>
      <w:marTop w:val="0"/>
      <w:marBottom w:val="0"/>
      <w:divBdr>
        <w:top w:val="none" w:sz="0" w:space="0" w:color="auto"/>
        <w:left w:val="none" w:sz="0" w:space="0" w:color="auto"/>
        <w:bottom w:val="none" w:sz="0" w:space="0" w:color="auto"/>
        <w:right w:val="none" w:sz="0" w:space="0" w:color="auto"/>
      </w:divBdr>
    </w:div>
    <w:div w:id="763958481">
      <w:bodyDiv w:val="1"/>
      <w:marLeft w:val="0"/>
      <w:marRight w:val="0"/>
      <w:marTop w:val="0"/>
      <w:marBottom w:val="0"/>
      <w:divBdr>
        <w:top w:val="none" w:sz="0" w:space="0" w:color="auto"/>
        <w:left w:val="none" w:sz="0" w:space="0" w:color="auto"/>
        <w:bottom w:val="none" w:sz="0" w:space="0" w:color="auto"/>
        <w:right w:val="none" w:sz="0" w:space="0" w:color="auto"/>
      </w:divBdr>
    </w:div>
    <w:div w:id="781146417">
      <w:bodyDiv w:val="1"/>
      <w:marLeft w:val="0"/>
      <w:marRight w:val="0"/>
      <w:marTop w:val="0"/>
      <w:marBottom w:val="0"/>
      <w:divBdr>
        <w:top w:val="none" w:sz="0" w:space="0" w:color="auto"/>
        <w:left w:val="none" w:sz="0" w:space="0" w:color="auto"/>
        <w:bottom w:val="none" w:sz="0" w:space="0" w:color="auto"/>
        <w:right w:val="none" w:sz="0" w:space="0" w:color="auto"/>
      </w:divBdr>
      <w:divsChild>
        <w:div w:id="74669940">
          <w:marLeft w:val="0"/>
          <w:marRight w:val="0"/>
          <w:marTop w:val="0"/>
          <w:marBottom w:val="180"/>
          <w:divBdr>
            <w:top w:val="none" w:sz="0" w:space="0" w:color="auto"/>
            <w:left w:val="none" w:sz="0" w:space="0" w:color="auto"/>
            <w:bottom w:val="none" w:sz="0" w:space="0" w:color="auto"/>
            <w:right w:val="none" w:sz="0" w:space="0" w:color="auto"/>
          </w:divBdr>
          <w:divsChild>
            <w:div w:id="1527282094">
              <w:marLeft w:val="0"/>
              <w:marRight w:val="0"/>
              <w:marTop w:val="0"/>
              <w:marBottom w:val="0"/>
              <w:divBdr>
                <w:top w:val="none" w:sz="0" w:space="0" w:color="auto"/>
                <w:left w:val="none" w:sz="0" w:space="0" w:color="auto"/>
                <w:bottom w:val="none" w:sz="0" w:space="0" w:color="auto"/>
                <w:right w:val="none" w:sz="0" w:space="0" w:color="auto"/>
              </w:divBdr>
            </w:div>
            <w:div w:id="932204296">
              <w:marLeft w:val="0"/>
              <w:marRight w:val="0"/>
              <w:marTop w:val="0"/>
              <w:marBottom w:val="0"/>
              <w:divBdr>
                <w:top w:val="none" w:sz="0" w:space="0" w:color="auto"/>
                <w:left w:val="none" w:sz="0" w:space="0" w:color="auto"/>
                <w:bottom w:val="none" w:sz="0" w:space="0" w:color="auto"/>
                <w:right w:val="none" w:sz="0" w:space="0" w:color="auto"/>
              </w:divBdr>
            </w:div>
          </w:divsChild>
        </w:div>
        <w:div w:id="881945482">
          <w:marLeft w:val="0"/>
          <w:marRight w:val="0"/>
          <w:marTop w:val="0"/>
          <w:marBottom w:val="180"/>
          <w:divBdr>
            <w:top w:val="none" w:sz="0" w:space="0" w:color="auto"/>
            <w:left w:val="none" w:sz="0" w:space="0" w:color="auto"/>
            <w:bottom w:val="none" w:sz="0" w:space="0" w:color="auto"/>
            <w:right w:val="none" w:sz="0" w:space="0" w:color="auto"/>
          </w:divBdr>
          <w:divsChild>
            <w:div w:id="177043169">
              <w:marLeft w:val="0"/>
              <w:marRight w:val="0"/>
              <w:marTop w:val="0"/>
              <w:marBottom w:val="0"/>
              <w:divBdr>
                <w:top w:val="none" w:sz="0" w:space="0" w:color="auto"/>
                <w:left w:val="none" w:sz="0" w:space="0" w:color="auto"/>
                <w:bottom w:val="none" w:sz="0" w:space="0" w:color="auto"/>
                <w:right w:val="none" w:sz="0" w:space="0" w:color="auto"/>
              </w:divBdr>
            </w:div>
            <w:div w:id="11668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4436">
      <w:bodyDiv w:val="1"/>
      <w:marLeft w:val="0"/>
      <w:marRight w:val="0"/>
      <w:marTop w:val="0"/>
      <w:marBottom w:val="0"/>
      <w:divBdr>
        <w:top w:val="none" w:sz="0" w:space="0" w:color="auto"/>
        <w:left w:val="none" w:sz="0" w:space="0" w:color="auto"/>
        <w:bottom w:val="none" w:sz="0" w:space="0" w:color="auto"/>
        <w:right w:val="none" w:sz="0" w:space="0" w:color="auto"/>
      </w:divBdr>
    </w:div>
    <w:div w:id="1038358128">
      <w:bodyDiv w:val="1"/>
      <w:marLeft w:val="0"/>
      <w:marRight w:val="0"/>
      <w:marTop w:val="0"/>
      <w:marBottom w:val="0"/>
      <w:divBdr>
        <w:top w:val="none" w:sz="0" w:space="0" w:color="auto"/>
        <w:left w:val="none" w:sz="0" w:space="0" w:color="auto"/>
        <w:bottom w:val="none" w:sz="0" w:space="0" w:color="auto"/>
        <w:right w:val="none" w:sz="0" w:space="0" w:color="auto"/>
      </w:divBdr>
    </w:div>
    <w:div w:id="1125002607">
      <w:bodyDiv w:val="1"/>
      <w:marLeft w:val="0"/>
      <w:marRight w:val="0"/>
      <w:marTop w:val="0"/>
      <w:marBottom w:val="0"/>
      <w:divBdr>
        <w:top w:val="none" w:sz="0" w:space="0" w:color="auto"/>
        <w:left w:val="none" w:sz="0" w:space="0" w:color="auto"/>
        <w:bottom w:val="none" w:sz="0" w:space="0" w:color="auto"/>
        <w:right w:val="none" w:sz="0" w:space="0" w:color="auto"/>
      </w:divBdr>
    </w:div>
    <w:div w:id="1144856483">
      <w:bodyDiv w:val="1"/>
      <w:marLeft w:val="0"/>
      <w:marRight w:val="0"/>
      <w:marTop w:val="0"/>
      <w:marBottom w:val="0"/>
      <w:divBdr>
        <w:top w:val="none" w:sz="0" w:space="0" w:color="auto"/>
        <w:left w:val="none" w:sz="0" w:space="0" w:color="auto"/>
        <w:bottom w:val="none" w:sz="0" w:space="0" w:color="auto"/>
        <w:right w:val="none" w:sz="0" w:space="0" w:color="auto"/>
      </w:divBdr>
    </w:div>
    <w:div w:id="1211267111">
      <w:bodyDiv w:val="1"/>
      <w:marLeft w:val="0"/>
      <w:marRight w:val="0"/>
      <w:marTop w:val="0"/>
      <w:marBottom w:val="0"/>
      <w:divBdr>
        <w:top w:val="none" w:sz="0" w:space="0" w:color="auto"/>
        <w:left w:val="none" w:sz="0" w:space="0" w:color="auto"/>
        <w:bottom w:val="none" w:sz="0" w:space="0" w:color="auto"/>
        <w:right w:val="none" w:sz="0" w:space="0" w:color="auto"/>
      </w:divBdr>
    </w:div>
    <w:div w:id="1251768487">
      <w:bodyDiv w:val="1"/>
      <w:marLeft w:val="0"/>
      <w:marRight w:val="0"/>
      <w:marTop w:val="0"/>
      <w:marBottom w:val="0"/>
      <w:divBdr>
        <w:top w:val="none" w:sz="0" w:space="0" w:color="auto"/>
        <w:left w:val="none" w:sz="0" w:space="0" w:color="auto"/>
        <w:bottom w:val="none" w:sz="0" w:space="0" w:color="auto"/>
        <w:right w:val="none" w:sz="0" w:space="0" w:color="auto"/>
      </w:divBdr>
    </w:div>
    <w:div w:id="1286614650">
      <w:bodyDiv w:val="1"/>
      <w:marLeft w:val="0"/>
      <w:marRight w:val="0"/>
      <w:marTop w:val="0"/>
      <w:marBottom w:val="0"/>
      <w:divBdr>
        <w:top w:val="none" w:sz="0" w:space="0" w:color="auto"/>
        <w:left w:val="none" w:sz="0" w:space="0" w:color="auto"/>
        <w:bottom w:val="none" w:sz="0" w:space="0" w:color="auto"/>
        <w:right w:val="none" w:sz="0" w:space="0" w:color="auto"/>
      </w:divBdr>
    </w:div>
    <w:div w:id="1371608366">
      <w:bodyDiv w:val="1"/>
      <w:marLeft w:val="0"/>
      <w:marRight w:val="0"/>
      <w:marTop w:val="0"/>
      <w:marBottom w:val="0"/>
      <w:divBdr>
        <w:top w:val="none" w:sz="0" w:space="0" w:color="auto"/>
        <w:left w:val="none" w:sz="0" w:space="0" w:color="auto"/>
        <w:bottom w:val="none" w:sz="0" w:space="0" w:color="auto"/>
        <w:right w:val="none" w:sz="0" w:space="0" w:color="auto"/>
      </w:divBdr>
    </w:div>
    <w:div w:id="1371614687">
      <w:bodyDiv w:val="1"/>
      <w:marLeft w:val="0"/>
      <w:marRight w:val="0"/>
      <w:marTop w:val="0"/>
      <w:marBottom w:val="0"/>
      <w:divBdr>
        <w:top w:val="none" w:sz="0" w:space="0" w:color="auto"/>
        <w:left w:val="none" w:sz="0" w:space="0" w:color="auto"/>
        <w:bottom w:val="none" w:sz="0" w:space="0" w:color="auto"/>
        <w:right w:val="none" w:sz="0" w:space="0" w:color="auto"/>
      </w:divBdr>
    </w:div>
    <w:div w:id="1381706497">
      <w:bodyDiv w:val="1"/>
      <w:marLeft w:val="0"/>
      <w:marRight w:val="0"/>
      <w:marTop w:val="0"/>
      <w:marBottom w:val="0"/>
      <w:divBdr>
        <w:top w:val="none" w:sz="0" w:space="0" w:color="auto"/>
        <w:left w:val="none" w:sz="0" w:space="0" w:color="auto"/>
        <w:bottom w:val="none" w:sz="0" w:space="0" w:color="auto"/>
        <w:right w:val="none" w:sz="0" w:space="0" w:color="auto"/>
      </w:divBdr>
    </w:div>
    <w:div w:id="1588540540">
      <w:bodyDiv w:val="1"/>
      <w:marLeft w:val="0"/>
      <w:marRight w:val="0"/>
      <w:marTop w:val="0"/>
      <w:marBottom w:val="0"/>
      <w:divBdr>
        <w:top w:val="none" w:sz="0" w:space="0" w:color="auto"/>
        <w:left w:val="none" w:sz="0" w:space="0" w:color="auto"/>
        <w:bottom w:val="none" w:sz="0" w:space="0" w:color="auto"/>
        <w:right w:val="none" w:sz="0" w:space="0" w:color="auto"/>
      </w:divBdr>
    </w:div>
    <w:div w:id="1645888212">
      <w:bodyDiv w:val="1"/>
      <w:marLeft w:val="0"/>
      <w:marRight w:val="0"/>
      <w:marTop w:val="0"/>
      <w:marBottom w:val="0"/>
      <w:divBdr>
        <w:top w:val="none" w:sz="0" w:space="0" w:color="auto"/>
        <w:left w:val="none" w:sz="0" w:space="0" w:color="auto"/>
        <w:bottom w:val="none" w:sz="0" w:space="0" w:color="auto"/>
        <w:right w:val="none" w:sz="0" w:space="0" w:color="auto"/>
      </w:divBdr>
    </w:div>
    <w:div w:id="1716470583">
      <w:bodyDiv w:val="1"/>
      <w:marLeft w:val="0"/>
      <w:marRight w:val="0"/>
      <w:marTop w:val="0"/>
      <w:marBottom w:val="0"/>
      <w:divBdr>
        <w:top w:val="none" w:sz="0" w:space="0" w:color="auto"/>
        <w:left w:val="none" w:sz="0" w:space="0" w:color="auto"/>
        <w:bottom w:val="none" w:sz="0" w:space="0" w:color="auto"/>
        <w:right w:val="none" w:sz="0" w:space="0" w:color="auto"/>
      </w:divBdr>
    </w:div>
    <w:div w:id="1772385118">
      <w:bodyDiv w:val="1"/>
      <w:marLeft w:val="0"/>
      <w:marRight w:val="0"/>
      <w:marTop w:val="0"/>
      <w:marBottom w:val="0"/>
      <w:divBdr>
        <w:top w:val="none" w:sz="0" w:space="0" w:color="auto"/>
        <w:left w:val="none" w:sz="0" w:space="0" w:color="auto"/>
        <w:bottom w:val="none" w:sz="0" w:space="0" w:color="auto"/>
        <w:right w:val="none" w:sz="0" w:space="0" w:color="auto"/>
      </w:divBdr>
    </w:div>
    <w:div w:id="1806850324">
      <w:bodyDiv w:val="1"/>
      <w:marLeft w:val="0"/>
      <w:marRight w:val="0"/>
      <w:marTop w:val="0"/>
      <w:marBottom w:val="0"/>
      <w:divBdr>
        <w:top w:val="none" w:sz="0" w:space="0" w:color="auto"/>
        <w:left w:val="none" w:sz="0" w:space="0" w:color="auto"/>
        <w:bottom w:val="none" w:sz="0" w:space="0" w:color="auto"/>
        <w:right w:val="none" w:sz="0" w:space="0" w:color="auto"/>
      </w:divBdr>
    </w:div>
    <w:div w:id="1881669696">
      <w:bodyDiv w:val="1"/>
      <w:marLeft w:val="0"/>
      <w:marRight w:val="0"/>
      <w:marTop w:val="0"/>
      <w:marBottom w:val="0"/>
      <w:divBdr>
        <w:top w:val="none" w:sz="0" w:space="0" w:color="auto"/>
        <w:left w:val="none" w:sz="0" w:space="0" w:color="auto"/>
        <w:bottom w:val="none" w:sz="0" w:space="0" w:color="auto"/>
        <w:right w:val="none" w:sz="0" w:space="0" w:color="auto"/>
      </w:divBdr>
      <w:divsChild>
        <w:div w:id="762068744">
          <w:marLeft w:val="0"/>
          <w:marRight w:val="0"/>
          <w:marTop w:val="0"/>
          <w:marBottom w:val="180"/>
          <w:divBdr>
            <w:top w:val="none" w:sz="0" w:space="0" w:color="auto"/>
            <w:left w:val="none" w:sz="0" w:space="0" w:color="auto"/>
            <w:bottom w:val="none" w:sz="0" w:space="0" w:color="auto"/>
            <w:right w:val="none" w:sz="0" w:space="0" w:color="auto"/>
          </w:divBdr>
          <w:divsChild>
            <w:div w:id="1565752568">
              <w:marLeft w:val="0"/>
              <w:marRight w:val="0"/>
              <w:marTop w:val="0"/>
              <w:marBottom w:val="0"/>
              <w:divBdr>
                <w:top w:val="none" w:sz="0" w:space="0" w:color="auto"/>
                <w:left w:val="none" w:sz="0" w:space="0" w:color="auto"/>
                <w:bottom w:val="none" w:sz="0" w:space="0" w:color="auto"/>
                <w:right w:val="none" w:sz="0" w:space="0" w:color="auto"/>
              </w:divBdr>
            </w:div>
            <w:div w:id="1591965272">
              <w:marLeft w:val="0"/>
              <w:marRight w:val="0"/>
              <w:marTop w:val="0"/>
              <w:marBottom w:val="0"/>
              <w:divBdr>
                <w:top w:val="none" w:sz="0" w:space="0" w:color="auto"/>
                <w:left w:val="none" w:sz="0" w:space="0" w:color="auto"/>
                <w:bottom w:val="none" w:sz="0" w:space="0" w:color="auto"/>
                <w:right w:val="none" w:sz="0" w:space="0" w:color="auto"/>
              </w:divBdr>
            </w:div>
          </w:divsChild>
        </w:div>
        <w:div w:id="1248535104">
          <w:marLeft w:val="0"/>
          <w:marRight w:val="0"/>
          <w:marTop w:val="0"/>
          <w:marBottom w:val="180"/>
          <w:divBdr>
            <w:top w:val="none" w:sz="0" w:space="0" w:color="auto"/>
            <w:left w:val="none" w:sz="0" w:space="0" w:color="auto"/>
            <w:bottom w:val="none" w:sz="0" w:space="0" w:color="auto"/>
            <w:right w:val="none" w:sz="0" w:space="0" w:color="auto"/>
          </w:divBdr>
          <w:divsChild>
            <w:div w:id="848908570">
              <w:marLeft w:val="0"/>
              <w:marRight w:val="0"/>
              <w:marTop w:val="0"/>
              <w:marBottom w:val="0"/>
              <w:divBdr>
                <w:top w:val="none" w:sz="0" w:space="0" w:color="auto"/>
                <w:left w:val="none" w:sz="0" w:space="0" w:color="auto"/>
                <w:bottom w:val="none" w:sz="0" w:space="0" w:color="auto"/>
                <w:right w:val="none" w:sz="0" w:space="0" w:color="auto"/>
              </w:divBdr>
            </w:div>
            <w:div w:id="18041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85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www.microsoft.com%2Fen-us%2Fmicrosoft-365%2Fexce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google.com/url?sa=E&amp;q=https%3A%2F%2Fcensusindia.gov.in%2Fnada%2Findex.php%2Fcatalog%2F40171"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vin\Documents\Dashboard\savi.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ubbleChart>
        <c:varyColors val="0"/>
        <c:ser>
          <c:idx val="0"/>
          <c:order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trendline>
            <c:spPr>
              <a:ln w="19050" cap="rnd">
                <a:solidFill>
                  <a:schemeClr val="accent2"/>
                </a:solidFill>
                <a:prstDash val="sysDash"/>
              </a:ln>
              <a:effectLst/>
            </c:spPr>
            <c:trendlineType val="linear"/>
            <c:dispRSqr val="0"/>
            <c:dispEq val="0"/>
          </c:trendline>
          <c:yVal>
            <c:numRef>
              <c:f>Sheet2!$B$1:$B$36</c:f>
              <c:numCache>
                <c:formatCode>#,##0</c:formatCode>
                <c:ptCount val="36"/>
                <c:pt idx="0">
                  <c:v>761162</c:v>
                </c:pt>
                <c:pt idx="1">
                  <c:v>169161554</c:v>
                </c:pt>
                <c:pt idx="2">
                  <c:v>2767454</c:v>
                </c:pt>
                <c:pt idx="3">
                  <c:v>62411152</c:v>
                </c:pt>
                <c:pt idx="4">
                  <c:v>208198904</c:v>
                </c:pt>
                <c:pt idx="5">
                  <c:v>2110900</c:v>
                </c:pt>
                <c:pt idx="6">
                  <c:v>51090396</c:v>
                </c:pt>
                <c:pt idx="7">
                  <c:v>687418</c:v>
                </c:pt>
                <c:pt idx="8">
                  <c:v>486494</c:v>
                </c:pt>
                <c:pt idx="9">
                  <c:v>2917090</c:v>
                </c:pt>
                <c:pt idx="10">
                  <c:v>120879384</c:v>
                </c:pt>
                <c:pt idx="11">
                  <c:v>50702924</c:v>
                </c:pt>
                <c:pt idx="12">
                  <c:v>13729204</c:v>
                </c:pt>
                <c:pt idx="13">
                  <c:v>12541302</c:v>
                </c:pt>
                <c:pt idx="14">
                  <c:v>12541302</c:v>
                </c:pt>
                <c:pt idx="15">
                  <c:v>65976268</c:v>
                </c:pt>
                <c:pt idx="16">
                  <c:v>122190594</c:v>
                </c:pt>
                <c:pt idx="17">
                  <c:v>66812122</c:v>
                </c:pt>
                <c:pt idx="18">
                  <c:v>128946</c:v>
                </c:pt>
                <c:pt idx="19">
                  <c:v>145253618</c:v>
                </c:pt>
                <c:pt idx="20">
                  <c:v>224748666</c:v>
                </c:pt>
                <c:pt idx="21">
                  <c:v>5711588</c:v>
                </c:pt>
                <c:pt idx="22">
                  <c:v>5933778</c:v>
                </c:pt>
                <c:pt idx="23">
                  <c:v>2194412</c:v>
                </c:pt>
                <c:pt idx="24">
                  <c:v>3957004</c:v>
                </c:pt>
                <c:pt idx="25">
                  <c:v>33575882</c:v>
                </c:pt>
                <c:pt idx="26">
                  <c:v>83948436</c:v>
                </c:pt>
                <c:pt idx="27">
                  <c:v>2495906</c:v>
                </c:pt>
                <c:pt idx="28">
                  <c:v>55486676</c:v>
                </c:pt>
                <c:pt idx="29">
                  <c:v>137096874</c:v>
                </c:pt>
                <c:pt idx="30">
                  <c:v>1221154</c:v>
                </c:pt>
                <c:pt idx="31">
                  <c:v>144294060</c:v>
                </c:pt>
                <c:pt idx="32">
                  <c:v>7347834</c:v>
                </c:pt>
                <c:pt idx="33">
                  <c:v>399624682</c:v>
                </c:pt>
                <c:pt idx="34">
                  <c:v>20172584</c:v>
                </c:pt>
                <c:pt idx="35">
                  <c:v>182552230</c:v>
                </c:pt>
              </c:numCache>
            </c:numRef>
          </c:yVal>
          <c:bubbleSize>
            <c:numRef>
              <c:f>Sheet2!$C$1:$C$36</c:f>
              <c:numCache>
                <c:formatCode>General</c:formatCode>
                <c:ptCount val="36"/>
                <c:pt idx="0">
                  <c:v>16498</c:v>
                </c:pt>
                <c:pt idx="1">
                  <c:v>550090</c:v>
                </c:pt>
                <c:pt idx="2">
                  <c:v>83743</c:v>
                </c:pt>
                <c:pt idx="3">
                  <c:v>156876</c:v>
                </c:pt>
                <c:pt idx="4">
                  <c:v>188326</c:v>
                </c:pt>
                <c:pt idx="5">
                  <c:v>228</c:v>
                </c:pt>
                <c:pt idx="6">
                  <c:v>270384</c:v>
                </c:pt>
                <c:pt idx="7">
                  <c:v>982</c:v>
                </c:pt>
                <c:pt idx="8">
                  <c:v>222</c:v>
                </c:pt>
                <c:pt idx="9">
                  <c:v>7404</c:v>
                </c:pt>
                <c:pt idx="10">
                  <c:v>392488</c:v>
                </c:pt>
                <c:pt idx="11">
                  <c:v>88424</c:v>
                </c:pt>
                <c:pt idx="12">
                  <c:v>111346</c:v>
                </c:pt>
                <c:pt idx="13">
                  <c:v>222236</c:v>
                </c:pt>
                <c:pt idx="14">
                  <c:v>222236</c:v>
                </c:pt>
                <c:pt idx="15">
                  <c:v>159432</c:v>
                </c:pt>
                <c:pt idx="16">
                  <c:v>383582</c:v>
                </c:pt>
                <c:pt idx="17">
                  <c:v>77704</c:v>
                </c:pt>
                <c:pt idx="18">
                  <c:v>60</c:v>
                </c:pt>
                <c:pt idx="19">
                  <c:v>616504</c:v>
                </c:pt>
                <c:pt idx="20">
                  <c:v>615426</c:v>
                </c:pt>
                <c:pt idx="21">
                  <c:v>44654</c:v>
                </c:pt>
                <c:pt idx="22">
                  <c:v>44858</c:v>
                </c:pt>
                <c:pt idx="23">
                  <c:v>42162</c:v>
                </c:pt>
                <c:pt idx="24">
                  <c:v>33158</c:v>
                </c:pt>
                <c:pt idx="25">
                  <c:v>2966</c:v>
                </c:pt>
                <c:pt idx="26">
                  <c:v>311414</c:v>
                </c:pt>
                <c:pt idx="27">
                  <c:v>980</c:v>
                </c:pt>
                <c:pt idx="28">
                  <c:v>100724</c:v>
                </c:pt>
                <c:pt idx="29">
                  <c:v>684478</c:v>
                </c:pt>
                <c:pt idx="30">
                  <c:v>14192</c:v>
                </c:pt>
                <c:pt idx="31">
                  <c:v>260120</c:v>
                </c:pt>
                <c:pt idx="32">
                  <c:v>20972</c:v>
                </c:pt>
                <c:pt idx="33">
                  <c:v>481856</c:v>
                </c:pt>
                <c:pt idx="34">
                  <c:v>106966</c:v>
                </c:pt>
                <c:pt idx="35">
                  <c:v>177504</c:v>
                </c:pt>
              </c:numCache>
            </c:numRef>
          </c:bubbleSize>
          <c:bubble3D val="1"/>
          <c:extLst>
            <c:ext xmlns:c16="http://schemas.microsoft.com/office/drawing/2014/chart" uri="{C3380CC4-5D6E-409C-BE32-E72D297353CC}">
              <c16:uniqueId val="{00000001-BF54-404D-BFA5-640DFF251A96}"/>
            </c:ext>
          </c:extLst>
        </c:ser>
        <c:dLbls>
          <c:showLegendKey val="0"/>
          <c:showVal val="0"/>
          <c:showCatName val="0"/>
          <c:showSerName val="0"/>
          <c:showPercent val="0"/>
          <c:showBubbleSize val="0"/>
        </c:dLbls>
        <c:bubbleScale val="100"/>
        <c:showNegBubbles val="0"/>
        <c:axId val="1703431119"/>
        <c:axId val="1703430159"/>
      </c:bubbleChart>
      <c:valAx>
        <c:axId val="1703431119"/>
        <c:scaling>
          <c:orientation val="minMax"/>
        </c:scaling>
        <c:delete val="0"/>
        <c:axPos val="b"/>
        <c:majorGridlines>
          <c:spPr>
            <a:ln w="9525" cap="flat" cmpd="sng" algn="ctr">
              <a:solidFill>
                <a:schemeClr val="lt1">
                  <a:lumMod val="95000"/>
                  <a:alpha val="10000"/>
                </a:schemeClr>
              </a:solidFill>
              <a:round/>
            </a:ln>
            <a:effectLst/>
          </c:spPr>
        </c:majorGridlines>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03430159"/>
        <c:crosses val="autoZero"/>
        <c:crossBetween val="midCat"/>
      </c:valAx>
      <c:valAx>
        <c:axId val="1703430159"/>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0343111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29</Pages>
  <Words>4910</Words>
  <Characters>27992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Savinay Singh</cp:lastModifiedBy>
  <cp:revision>2</cp:revision>
  <dcterms:created xsi:type="dcterms:W3CDTF">2013-12-23T23:15:00Z</dcterms:created>
  <dcterms:modified xsi:type="dcterms:W3CDTF">2025-04-12T18:19:00Z</dcterms:modified>
  <cp:category/>
</cp:coreProperties>
</file>