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362E" w14:textId="4891CC27" w:rsidR="004C55AF" w:rsidRPr="004C55AF" w:rsidRDefault="004C55AF">
      <w:pPr>
        <w:rPr>
          <w:rFonts w:ascii="Times New Roman" w:hAnsi="Times New Roman" w:cs="Times New Roman"/>
        </w:rPr>
      </w:pPr>
    </w:p>
    <w:p w14:paraId="1C51D9EC" w14:textId="77777777" w:rsidR="004C55AF" w:rsidRPr="004C55AF" w:rsidRDefault="004C55AF">
      <w:pPr>
        <w:rPr>
          <w:rFonts w:ascii="Times New Roman" w:hAnsi="Times New Roman" w:cs="Times New Roman"/>
        </w:rPr>
      </w:pPr>
      <w:r w:rsidRPr="004C55AF">
        <w:rPr>
          <w:rFonts w:ascii="Times New Roman" w:hAnsi="Times New Roman" w:cs="Times New Roman"/>
        </w:rPr>
        <w:br w:type="page"/>
      </w:r>
    </w:p>
    <w:p w14:paraId="6B924368"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lastRenderedPageBreak/>
        <w:t>Abstract</w:t>
      </w:r>
    </w:p>
    <w:p w14:paraId="0DA330BF" w14:textId="7DACA5C8" w:rsidR="004C55AF" w:rsidRDefault="004C55AF">
      <w:pPr>
        <w:rPr>
          <w:rFonts w:ascii="Times New Roman" w:hAnsi="Times New Roman" w:cs="Times New Roman"/>
        </w:rPr>
      </w:pPr>
      <w:r w:rsidRPr="004C55AF">
        <w:rPr>
          <w:rFonts w:ascii="Times New Roman" w:hAnsi="Times New Roman" w:cs="Times New Roman"/>
        </w:rPr>
        <w:t>This report presents the complete engineering lifecycle of the </w:t>
      </w:r>
      <w:proofErr w:type="spellStart"/>
      <w:r w:rsidRPr="004C55AF">
        <w:rPr>
          <w:rFonts w:ascii="Times New Roman" w:hAnsi="Times New Roman" w:cs="Times New Roman"/>
          <w:b/>
          <w:bCs/>
        </w:rPr>
        <w:t>AeroLink</w:t>
      </w:r>
      <w:proofErr w:type="spellEnd"/>
      <w:r w:rsidRPr="004C55AF">
        <w:rPr>
          <w:rFonts w:ascii="Times New Roman" w:hAnsi="Times New Roman" w:cs="Times New Roman"/>
          <w:b/>
          <w:bCs/>
        </w:rPr>
        <w:t xml:space="preserve"> Airline Systems Platform</w:t>
      </w:r>
      <w:r w:rsidRPr="004C55AF">
        <w:rPr>
          <w:rFonts w:ascii="Times New Roman" w:hAnsi="Times New Roman" w:cs="Times New Roman"/>
        </w:rPr>
        <w:t>, transitioning a legacy monolithic aviation system into a highly resilient, cloud-native, microservices-based architecture. Deployed on </w:t>
      </w:r>
      <w:r w:rsidRPr="004C55AF">
        <w:rPr>
          <w:rFonts w:ascii="Times New Roman" w:hAnsi="Times New Roman" w:cs="Times New Roman"/>
          <w:b/>
          <w:bCs/>
        </w:rPr>
        <w:t>Amazon Web Services (AWS)</w:t>
      </w:r>
      <w:r w:rsidRPr="004C55AF">
        <w:rPr>
          <w:rFonts w:ascii="Times New Roman" w:hAnsi="Times New Roman" w:cs="Times New Roman"/>
        </w:rPr>
        <w:t> using </w:t>
      </w:r>
      <w:r w:rsidRPr="004C55AF">
        <w:rPr>
          <w:rFonts w:ascii="Times New Roman" w:hAnsi="Times New Roman" w:cs="Times New Roman"/>
          <w:b/>
          <w:bCs/>
        </w:rPr>
        <w:t>Amazon EKS</w:t>
      </w:r>
      <w:r w:rsidRPr="004C55AF">
        <w:rPr>
          <w:rFonts w:ascii="Times New Roman" w:hAnsi="Times New Roman" w:cs="Times New Roman"/>
        </w:rPr>
        <w:t>, the platform orchestrates 8 asynchronous, loosely coupled services (API Gateway, Flight, Booking, Passenger, Baggage, Payment, Notification, and Realtime Services). Data integrity is maintained using a </w:t>
      </w:r>
      <w:r w:rsidRPr="004C55AF">
        <w:rPr>
          <w:rFonts w:ascii="Times New Roman" w:hAnsi="Times New Roman" w:cs="Times New Roman"/>
          <w:b/>
          <w:bCs/>
        </w:rPr>
        <w:t>Database-per-Service pattern</w:t>
      </w:r>
      <w:r w:rsidRPr="004C55AF">
        <w:rPr>
          <w:rFonts w:ascii="Times New Roman" w:hAnsi="Times New Roman" w:cs="Times New Roman"/>
        </w:rPr>
        <w:t> incorporating relational </w:t>
      </w:r>
      <w:r w:rsidRPr="004C55AF">
        <w:rPr>
          <w:rFonts w:ascii="Times New Roman" w:hAnsi="Times New Roman" w:cs="Times New Roman"/>
          <w:b/>
          <w:bCs/>
        </w:rPr>
        <w:t>Amazon RDS PostgreSQL</w:t>
      </w:r>
      <w:r w:rsidRPr="004C55AF">
        <w:rPr>
          <w:rFonts w:ascii="Times New Roman" w:hAnsi="Times New Roman" w:cs="Times New Roman"/>
        </w:rPr>
        <w:t> databases with high-throughput </w:t>
      </w:r>
      <w:r w:rsidRPr="004C55AF">
        <w:rPr>
          <w:rFonts w:ascii="Times New Roman" w:hAnsi="Times New Roman" w:cs="Times New Roman"/>
          <w:b/>
          <w:bCs/>
        </w:rPr>
        <w:t>Amazon DynamoDB</w:t>
      </w:r>
      <w:r w:rsidRPr="004C55AF">
        <w:rPr>
          <w:rFonts w:ascii="Times New Roman" w:hAnsi="Times New Roman" w:cs="Times New Roman"/>
        </w:rPr>
        <w:t> NoSQL stores. Event streaming is driven by </w:t>
      </w:r>
      <w:r w:rsidRPr="004C55AF">
        <w:rPr>
          <w:rFonts w:ascii="Times New Roman" w:hAnsi="Times New Roman" w:cs="Times New Roman"/>
          <w:b/>
          <w:bCs/>
        </w:rPr>
        <w:t>Apache Kafka</w:t>
      </w:r>
      <w:r w:rsidRPr="004C55AF">
        <w:rPr>
          <w:rFonts w:ascii="Times New Roman" w:hAnsi="Times New Roman" w:cs="Times New Roman"/>
        </w:rPr>
        <w:t>, implementing a choreography-based </w:t>
      </w:r>
      <w:r w:rsidRPr="004C55AF">
        <w:rPr>
          <w:rFonts w:ascii="Times New Roman" w:hAnsi="Times New Roman" w:cs="Times New Roman"/>
          <w:b/>
          <w:bCs/>
        </w:rPr>
        <w:t>Saga Pattern</w:t>
      </w:r>
      <w:r w:rsidRPr="004C55AF">
        <w:rPr>
          <w:rFonts w:ascii="Times New Roman" w:hAnsi="Times New Roman" w:cs="Times New Roman"/>
        </w:rPr>
        <w:t> to manage distributed transactions and guarantee eventual consistency. System security enforces a </w:t>
      </w:r>
      <w:r w:rsidRPr="004C55AF">
        <w:rPr>
          <w:rFonts w:ascii="Times New Roman" w:hAnsi="Times New Roman" w:cs="Times New Roman"/>
          <w:b/>
          <w:bCs/>
        </w:rPr>
        <w:t>Zero-Trust Model</w:t>
      </w:r>
      <w:r w:rsidRPr="004C55AF">
        <w:rPr>
          <w:rFonts w:ascii="Times New Roman" w:hAnsi="Times New Roman" w:cs="Times New Roman"/>
        </w:rPr>
        <w:t xml:space="preserve"> through </w:t>
      </w:r>
      <w:proofErr w:type="spellStart"/>
      <w:r w:rsidRPr="004C55AF">
        <w:rPr>
          <w:rFonts w:ascii="Times New Roman" w:hAnsi="Times New Roman" w:cs="Times New Roman"/>
        </w:rPr>
        <w:t>mTLS</w:t>
      </w:r>
      <w:proofErr w:type="spellEnd"/>
      <w:r w:rsidRPr="004C55AF">
        <w:rPr>
          <w:rFonts w:ascii="Times New Roman" w:hAnsi="Times New Roman" w:cs="Times New Roman"/>
        </w:rPr>
        <w:t xml:space="preserve"> service meshes, </w:t>
      </w:r>
      <w:proofErr w:type="spellStart"/>
      <w:r w:rsidRPr="004C55AF">
        <w:rPr>
          <w:rFonts w:ascii="Times New Roman" w:hAnsi="Times New Roman" w:cs="Times New Roman"/>
        </w:rPr>
        <w:t>bcrypt</w:t>
      </w:r>
      <w:proofErr w:type="spellEnd"/>
      <w:r w:rsidRPr="004C55AF">
        <w:rPr>
          <w:rFonts w:ascii="Times New Roman" w:hAnsi="Times New Roman" w:cs="Times New Roman"/>
        </w:rPr>
        <w:t xml:space="preserve"> password salting, JWT/RBAC role structures, and app-level envelope encryption, satisfying the regulatory requirements of </w:t>
      </w:r>
      <w:r w:rsidRPr="004C55AF">
        <w:rPr>
          <w:rFonts w:ascii="Times New Roman" w:hAnsi="Times New Roman" w:cs="Times New Roman"/>
          <w:b/>
          <w:bCs/>
        </w:rPr>
        <w:t>GDPR</w:t>
      </w:r>
      <w:r w:rsidRPr="004C55AF">
        <w:rPr>
          <w:rFonts w:ascii="Times New Roman" w:hAnsi="Times New Roman" w:cs="Times New Roman"/>
        </w:rPr>
        <w:t> and </w:t>
      </w:r>
      <w:r w:rsidRPr="004C55AF">
        <w:rPr>
          <w:rFonts w:ascii="Times New Roman" w:hAnsi="Times New Roman" w:cs="Times New Roman"/>
          <w:b/>
          <w:bCs/>
        </w:rPr>
        <w:t>PCI-DSS v4.0</w:t>
      </w:r>
      <w:r w:rsidRPr="004C55AF">
        <w:rPr>
          <w:rFonts w:ascii="Times New Roman" w:hAnsi="Times New Roman" w:cs="Times New Roman"/>
        </w:rPr>
        <w:t>. Dynamic load resiliency is verified via </w:t>
      </w:r>
      <w:r w:rsidRPr="004C55AF">
        <w:rPr>
          <w:rFonts w:ascii="Times New Roman" w:hAnsi="Times New Roman" w:cs="Times New Roman"/>
          <w:b/>
          <w:bCs/>
        </w:rPr>
        <w:t>Locust</w:t>
      </w:r>
      <w:r w:rsidRPr="004C55AF">
        <w:rPr>
          <w:rFonts w:ascii="Times New Roman" w:hAnsi="Times New Roman" w:cs="Times New Roman"/>
        </w:rPr>
        <w:t xml:space="preserve"> stress testing (exceeding 184 req/sec throughput under 200 concurrent users), demonstrating automated Kubernetes Horizontal Pod </w:t>
      </w:r>
      <w:proofErr w:type="spellStart"/>
      <w:r w:rsidRPr="004C55AF">
        <w:rPr>
          <w:rFonts w:ascii="Times New Roman" w:hAnsi="Times New Roman" w:cs="Times New Roman"/>
        </w:rPr>
        <w:t>Autoscaler</w:t>
      </w:r>
      <w:proofErr w:type="spellEnd"/>
      <w:r w:rsidRPr="004C55AF">
        <w:rPr>
          <w:rFonts w:ascii="Times New Roman" w:hAnsi="Times New Roman" w:cs="Times New Roman"/>
        </w:rPr>
        <w:t xml:space="preserve"> (HPA) scale triggers. Observability is integrated natively using </w:t>
      </w:r>
      <w:proofErr w:type="spellStart"/>
      <w:r w:rsidRPr="004C55AF">
        <w:rPr>
          <w:rFonts w:ascii="Times New Roman" w:hAnsi="Times New Roman" w:cs="Times New Roman"/>
          <w:b/>
          <w:bCs/>
        </w:rPr>
        <w:t>OpenTelemetry</w:t>
      </w:r>
      <w:proofErr w:type="spellEnd"/>
      <w:r w:rsidRPr="004C55AF">
        <w:rPr>
          <w:rFonts w:ascii="Times New Roman" w:hAnsi="Times New Roman" w:cs="Times New Roman"/>
          <w:b/>
          <w:bCs/>
        </w:rPr>
        <w:t>, Jaeger, Prometheus, Grafana, and AWS CloudWatch</w:t>
      </w:r>
      <w:r w:rsidRPr="004C55AF">
        <w:rPr>
          <w:rFonts w:ascii="Times New Roman" w:hAnsi="Times New Roman" w:cs="Times New Roman"/>
        </w:rPr>
        <w:t xml:space="preserve">. Finally, </w:t>
      </w:r>
      <w:proofErr w:type="spellStart"/>
      <w:r w:rsidRPr="004C55AF">
        <w:rPr>
          <w:rFonts w:ascii="Times New Roman" w:hAnsi="Times New Roman" w:cs="Times New Roman"/>
        </w:rPr>
        <w:t>GitOps</w:t>
      </w:r>
      <w:proofErr w:type="spellEnd"/>
      <w:r w:rsidRPr="004C55AF">
        <w:rPr>
          <w:rFonts w:ascii="Times New Roman" w:hAnsi="Times New Roman" w:cs="Times New Roman"/>
        </w:rPr>
        <w:t xml:space="preserve"> continuous deployment is realized using </w:t>
      </w:r>
      <w:proofErr w:type="spellStart"/>
      <w:r w:rsidRPr="004C55AF">
        <w:rPr>
          <w:rFonts w:ascii="Times New Roman" w:hAnsi="Times New Roman" w:cs="Times New Roman"/>
          <w:b/>
          <w:bCs/>
        </w:rPr>
        <w:t>ArgoCD</w:t>
      </w:r>
      <w:proofErr w:type="spellEnd"/>
      <w:r w:rsidRPr="004C55AF">
        <w:rPr>
          <w:rFonts w:ascii="Times New Roman" w:hAnsi="Times New Roman" w:cs="Times New Roman"/>
        </w:rPr>
        <w:t>, creating a completely automated, zero-drift, enterprise-grade distributed platform.</w:t>
      </w:r>
    </w:p>
    <w:p w14:paraId="6360EAFB" w14:textId="77777777" w:rsidR="004C55AF" w:rsidRDefault="004C55AF">
      <w:pPr>
        <w:rPr>
          <w:rFonts w:ascii="Times New Roman" w:hAnsi="Times New Roman" w:cs="Times New Roman"/>
        </w:rPr>
      </w:pPr>
      <w:r>
        <w:rPr>
          <w:rFonts w:ascii="Times New Roman" w:hAnsi="Times New Roman" w:cs="Times New Roman"/>
        </w:rPr>
        <w:br w:type="page"/>
      </w:r>
    </w:p>
    <w:p w14:paraId="504385B4"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lastRenderedPageBreak/>
        <w:t>Chapter 1: Introduction</w:t>
      </w:r>
    </w:p>
    <w:p w14:paraId="5936EEAC"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 xml:space="preserve">1.1 Introduction to </w:t>
      </w:r>
      <w:proofErr w:type="spellStart"/>
      <w:r w:rsidRPr="004C55AF">
        <w:rPr>
          <w:rFonts w:ascii="Times New Roman" w:hAnsi="Times New Roman" w:cs="Times New Roman"/>
          <w:b/>
          <w:bCs/>
        </w:rPr>
        <w:t>AeroLink</w:t>
      </w:r>
      <w:proofErr w:type="spellEnd"/>
      <w:r w:rsidRPr="004C55AF">
        <w:rPr>
          <w:rFonts w:ascii="Times New Roman" w:hAnsi="Times New Roman" w:cs="Times New Roman"/>
          <w:b/>
          <w:bCs/>
        </w:rPr>
        <w:t xml:space="preserve"> Airline Systems Platform</w:t>
      </w:r>
    </w:p>
    <w:p w14:paraId="2B6F2550"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The </w:t>
      </w:r>
      <w:proofErr w:type="spellStart"/>
      <w:r w:rsidRPr="004C55AF">
        <w:rPr>
          <w:rFonts w:ascii="Times New Roman" w:hAnsi="Times New Roman" w:cs="Times New Roman"/>
          <w:b/>
          <w:bCs/>
        </w:rPr>
        <w:t>AeroLink</w:t>
      </w:r>
      <w:proofErr w:type="spellEnd"/>
      <w:r w:rsidRPr="004C55AF">
        <w:rPr>
          <w:rFonts w:ascii="Times New Roman" w:hAnsi="Times New Roman" w:cs="Times New Roman"/>
          <w:b/>
          <w:bCs/>
        </w:rPr>
        <w:t xml:space="preserve"> Airline Systems Platform</w:t>
      </w:r>
      <w:r w:rsidRPr="004C55AF">
        <w:rPr>
          <w:rFonts w:ascii="Times New Roman" w:hAnsi="Times New Roman" w:cs="Times New Roman"/>
        </w:rPr>
        <w:t> is a production-grade, highly available, cloud-native enterprise system designed to support modern global aviation operations. It coordinates flight schedules, ticketing and passenger reservations, real-time baggage tracking, secure check-ins, and multi-channel notification dispatches, serving as the central nervous system for regional airlines and airport ground crews.</w:t>
      </w:r>
    </w:p>
    <w:p w14:paraId="61F725F5"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1.2 Background of Enterprise Airline Systems</w:t>
      </w:r>
    </w:p>
    <w:p w14:paraId="6178152C"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Enterprise aviation platforms operate in high-concurrency environments where system delays translate to substantial financial and operational losses. Traditionally, these platforms relied on mainframe systems or tightly coupled monolithic web apps. However, the modern aviation ecosystem demands instantaneous updates, secure partner integrations, and zero-downtime rolling upgrades.</w:t>
      </w:r>
    </w:p>
    <w:p w14:paraId="56D12BC6"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1.3 Current Industry Challenges in Aviation Platforms</w:t>
      </w:r>
    </w:p>
    <w:p w14:paraId="31892F43"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 xml:space="preserve">Aviation IT </w:t>
      </w:r>
      <w:proofErr w:type="gramStart"/>
      <w:r w:rsidRPr="004C55AF">
        <w:rPr>
          <w:rFonts w:ascii="Times New Roman" w:hAnsi="Times New Roman" w:cs="Times New Roman"/>
        </w:rPr>
        <w:t>architectures</w:t>
      </w:r>
      <w:proofErr w:type="gramEnd"/>
      <w:r w:rsidRPr="004C55AF">
        <w:rPr>
          <w:rFonts w:ascii="Times New Roman" w:hAnsi="Times New Roman" w:cs="Times New Roman"/>
        </w:rPr>
        <w:t xml:space="preserve"> must withstand massive spikes in booking requests (such as seasonal promotions or system disruptions) while maintaining sub-second latency. They must comply with international compliance frameworks, including the </w:t>
      </w:r>
      <w:r w:rsidRPr="004C55AF">
        <w:rPr>
          <w:rFonts w:ascii="Times New Roman" w:hAnsi="Times New Roman" w:cs="Times New Roman"/>
          <w:b/>
          <w:bCs/>
        </w:rPr>
        <w:t>General Data Protection Regulation (GDPR)</w:t>
      </w:r>
      <w:r w:rsidRPr="004C55AF">
        <w:rPr>
          <w:rFonts w:ascii="Times New Roman" w:hAnsi="Times New Roman" w:cs="Times New Roman"/>
        </w:rPr>
        <w:t> and the </w:t>
      </w:r>
      <w:r w:rsidRPr="004C55AF">
        <w:rPr>
          <w:rFonts w:ascii="Times New Roman" w:hAnsi="Times New Roman" w:cs="Times New Roman"/>
          <w:b/>
          <w:bCs/>
        </w:rPr>
        <w:t>Payment Card Industry Data Security Standard (PCI-DSS)</w:t>
      </w:r>
      <w:r w:rsidRPr="004C55AF">
        <w:rPr>
          <w:rFonts w:ascii="Times New Roman" w:hAnsi="Times New Roman" w:cs="Times New Roman"/>
        </w:rPr>
        <w:t>, while ensuring real-time passenger data consistency across global airports.</w:t>
      </w:r>
    </w:p>
    <w:p w14:paraId="76E6D921"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1.4 Existing Monolithic Architecture Problems</w:t>
      </w:r>
    </w:p>
    <w:p w14:paraId="1124C53F"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Legacy monolithic architectures fail under global scaling requirements. In a monolith, database tables are tightly coupled, resulting in database transaction deadlocks during concurrent searches. Furthermore, a single service failure (such as an out-of-memory crash in a non-critical notification routine) results in a complete blackout of the ticketing and booking engines.</w:t>
      </w:r>
    </w:p>
    <w:p w14:paraId="4AAFB7E9"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1.5 Need for Cloud-Native Distributed Systems</w:t>
      </w:r>
    </w:p>
    <w:p w14:paraId="522F3E0F"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 xml:space="preserve">A transition to a distributed, microservices-based </w:t>
      </w:r>
      <w:proofErr w:type="spellStart"/>
      <w:r w:rsidRPr="004C55AF">
        <w:rPr>
          <w:rFonts w:ascii="Times New Roman" w:hAnsi="Times New Roman" w:cs="Times New Roman"/>
        </w:rPr>
        <w:t>compute</w:t>
      </w:r>
      <w:proofErr w:type="spellEnd"/>
      <w:r w:rsidRPr="004C55AF">
        <w:rPr>
          <w:rFonts w:ascii="Times New Roman" w:hAnsi="Times New Roman" w:cs="Times New Roman"/>
        </w:rPr>
        <w:t xml:space="preserve"> model decouples these transactional boundaries. By executing separate services on containerized pods inside </w:t>
      </w:r>
      <w:r w:rsidRPr="004C55AF">
        <w:rPr>
          <w:rFonts w:ascii="Times New Roman" w:hAnsi="Times New Roman" w:cs="Times New Roman"/>
          <w:b/>
          <w:bCs/>
        </w:rPr>
        <w:t>Amazon EKS</w:t>
      </w:r>
      <w:r w:rsidRPr="004C55AF">
        <w:rPr>
          <w:rFonts w:ascii="Times New Roman" w:hAnsi="Times New Roman" w:cs="Times New Roman"/>
        </w:rPr>
        <w:t>, isolating data stores, and routing payloads asynchronously via </w:t>
      </w:r>
      <w:r w:rsidRPr="004C55AF">
        <w:rPr>
          <w:rFonts w:ascii="Times New Roman" w:hAnsi="Times New Roman" w:cs="Times New Roman"/>
          <w:b/>
          <w:bCs/>
        </w:rPr>
        <w:t>Apache Kafka</w:t>
      </w:r>
      <w:r w:rsidRPr="004C55AF">
        <w:rPr>
          <w:rFonts w:ascii="Times New Roman" w:hAnsi="Times New Roman" w:cs="Times New Roman"/>
        </w:rPr>
        <w:t>, the system achieves horizontal scaling and fault isolation, isolating component crashes.</w:t>
      </w:r>
    </w:p>
    <w:p w14:paraId="796CAC2C"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1.6 Research Aim and Objectives</w:t>
      </w:r>
    </w:p>
    <w:p w14:paraId="5916154F"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 xml:space="preserve">The primary aim of this project is to design, implement, deploy, and evaluate an enterprise-grade cloud-native airline system for </w:t>
      </w:r>
      <w:proofErr w:type="spellStart"/>
      <w:r w:rsidRPr="004C55AF">
        <w:rPr>
          <w:rFonts w:ascii="Times New Roman" w:hAnsi="Times New Roman" w:cs="Times New Roman"/>
        </w:rPr>
        <w:t>AeroLink</w:t>
      </w:r>
      <w:proofErr w:type="spellEnd"/>
      <w:r w:rsidRPr="004C55AF">
        <w:rPr>
          <w:rFonts w:ascii="Times New Roman" w:hAnsi="Times New Roman" w:cs="Times New Roman"/>
        </w:rPr>
        <w:t xml:space="preserve"> that satisfies the rigorous requirements of high availability, horizontal scaling, zero-trust security compliance, and eventual database consistency.</w:t>
      </w:r>
    </w:p>
    <w:p w14:paraId="3F3C6552"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lastRenderedPageBreak/>
        <w:t>1.7 Scope of the Proposed System</w:t>
      </w:r>
    </w:p>
    <w:p w14:paraId="0B07CAAB"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The system encompasses 8 distinct microservices, a responsive React 19 Single Page Application, serverless S3 static hosting, Route 53 DNS managers, RDS PostgreSQL databases, DynamoDB NoSQL tables, Kafka event brokers, Istio service meshes, and a complete Prometheus/Grafana observability suite.</w:t>
      </w:r>
    </w:p>
    <w:p w14:paraId="44F6A75C"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1.8 Project Deliverables</w:t>
      </w:r>
    </w:p>
    <w:p w14:paraId="457F58D3" w14:textId="77777777" w:rsidR="004C55AF" w:rsidRPr="004C55AF" w:rsidRDefault="004C55AF" w:rsidP="004C55AF">
      <w:pPr>
        <w:numPr>
          <w:ilvl w:val="0"/>
          <w:numId w:val="1"/>
        </w:numPr>
        <w:rPr>
          <w:rFonts w:ascii="Times New Roman" w:hAnsi="Times New Roman" w:cs="Times New Roman"/>
        </w:rPr>
      </w:pPr>
      <w:r w:rsidRPr="004C55AF">
        <w:rPr>
          <w:rFonts w:ascii="Times New Roman" w:hAnsi="Times New Roman" w:cs="Times New Roman"/>
          <w:b/>
          <w:bCs/>
        </w:rPr>
        <w:t>Source Code Repository:</w:t>
      </w:r>
      <w:r w:rsidRPr="004C55AF">
        <w:rPr>
          <w:rFonts w:ascii="Times New Roman" w:hAnsi="Times New Roman" w:cs="Times New Roman"/>
        </w:rPr>
        <w:t> Formatted microservices, Docker files, and React structures.</w:t>
      </w:r>
    </w:p>
    <w:p w14:paraId="417F7FC7" w14:textId="77777777" w:rsidR="004C55AF" w:rsidRPr="004C55AF" w:rsidRDefault="004C55AF" w:rsidP="004C55AF">
      <w:pPr>
        <w:numPr>
          <w:ilvl w:val="0"/>
          <w:numId w:val="1"/>
        </w:numPr>
        <w:rPr>
          <w:rFonts w:ascii="Times New Roman" w:hAnsi="Times New Roman" w:cs="Times New Roman"/>
        </w:rPr>
      </w:pPr>
      <w:r w:rsidRPr="004C55AF">
        <w:rPr>
          <w:rFonts w:ascii="Times New Roman" w:hAnsi="Times New Roman" w:cs="Times New Roman"/>
          <w:b/>
          <w:bCs/>
        </w:rPr>
        <w:t>Infrastructure configurations:</w:t>
      </w:r>
      <w:r w:rsidRPr="004C55AF">
        <w:rPr>
          <w:rFonts w:ascii="Times New Roman" w:hAnsi="Times New Roman" w:cs="Times New Roman"/>
        </w:rPr>
        <w:t xml:space="preserve"> Terraform scripts, </w:t>
      </w:r>
      <w:proofErr w:type="spellStart"/>
      <w:r w:rsidRPr="004C55AF">
        <w:rPr>
          <w:rFonts w:ascii="Times New Roman" w:hAnsi="Times New Roman" w:cs="Times New Roman"/>
        </w:rPr>
        <w:t>ArgoCD</w:t>
      </w:r>
      <w:proofErr w:type="spellEnd"/>
      <w:r w:rsidRPr="004C55AF">
        <w:rPr>
          <w:rFonts w:ascii="Times New Roman" w:hAnsi="Times New Roman" w:cs="Times New Roman"/>
        </w:rPr>
        <w:t xml:space="preserve"> </w:t>
      </w:r>
      <w:proofErr w:type="spellStart"/>
      <w:r w:rsidRPr="004C55AF">
        <w:rPr>
          <w:rFonts w:ascii="Times New Roman" w:hAnsi="Times New Roman" w:cs="Times New Roman"/>
        </w:rPr>
        <w:t>GitOps</w:t>
      </w:r>
      <w:proofErr w:type="spellEnd"/>
      <w:r w:rsidRPr="004C55AF">
        <w:rPr>
          <w:rFonts w:ascii="Times New Roman" w:hAnsi="Times New Roman" w:cs="Times New Roman"/>
        </w:rPr>
        <w:t xml:space="preserve"> templates, and Istio </w:t>
      </w:r>
      <w:proofErr w:type="spellStart"/>
      <w:r w:rsidRPr="004C55AF">
        <w:rPr>
          <w:rFonts w:ascii="Times New Roman" w:hAnsi="Times New Roman" w:cs="Times New Roman"/>
        </w:rPr>
        <w:t>VirtualServices</w:t>
      </w:r>
      <w:proofErr w:type="spellEnd"/>
      <w:r w:rsidRPr="004C55AF">
        <w:rPr>
          <w:rFonts w:ascii="Times New Roman" w:hAnsi="Times New Roman" w:cs="Times New Roman"/>
        </w:rPr>
        <w:t>.</w:t>
      </w:r>
    </w:p>
    <w:p w14:paraId="5355C910" w14:textId="77777777" w:rsidR="004C55AF" w:rsidRPr="004C55AF" w:rsidRDefault="004C55AF" w:rsidP="004C55AF">
      <w:pPr>
        <w:numPr>
          <w:ilvl w:val="0"/>
          <w:numId w:val="1"/>
        </w:numPr>
        <w:rPr>
          <w:rFonts w:ascii="Times New Roman" w:hAnsi="Times New Roman" w:cs="Times New Roman"/>
        </w:rPr>
      </w:pPr>
      <w:r w:rsidRPr="004C55AF">
        <w:rPr>
          <w:rFonts w:ascii="Times New Roman" w:hAnsi="Times New Roman" w:cs="Times New Roman"/>
          <w:b/>
          <w:bCs/>
        </w:rPr>
        <w:t>Technical Report:</w:t>
      </w:r>
      <w:r w:rsidRPr="004C55AF">
        <w:rPr>
          <w:rFonts w:ascii="Times New Roman" w:hAnsi="Times New Roman" w:cs="Times New Roman"/>
        </w:rPr>
        <w:t> Highly detailed implementation report, verification guides, and telemetry screenshots.</w:t>
      </w:r>
    </w:p>
    <w:p w14:paraId="1D0F4780"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1.9 Methodology Overview</w:t>
      </w:r>
    </w:p>
    <w:p w14:paraId="6E36C76C"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The project employs </w:t>
      </w:r>
      <w:r w:rsidRPr="004C55AF">
        <w:rPr>
          <w:rFonts w:ascii="Times New Roman" w:hAnsi="Times New Roman" w:cs="Times New Roman"/>
          <w:b/>
          <w:bCs/>
        </w:rPr>
        <w:t>Domain-Driven Design (DDD)</w:t>
      </w:r>
      <w:r w:rsidRPr="004C55AF">
        <w:rPr>
          <w:rFonts w:ascii="Times New Roman" w:hAnsi="Times New Roman" w:cs="Times New Roman"/>
        </w:rPr>
        <w:t> to split monolithic systems into isolated bounded contexts, establishing a database-per-service paradigm. It executes test-driven QA coverage gates (</w:t>
      </w:r>
      <w:proofErr w:type="spellStart"/>
      <w:r w:rsidRPr="004C55AF">
        <w:rPr>
          <w:rFonts w:ascii="Times New Roman" w:hAnsi="Times New Roman" w:cs="Times New Roman"/>
        </w:rPr>
        <w:t>Pytest</w:t>
      </w:r>
      <w:proofErr w:type="spellEnd"/>
      <w:r w:rsidRPr="004C55AF">
        <w:rPr>
          <w:rFonts w:ascii="Times New Roman" w:hAnsi="Times New Roman" w:cs="Times New Roman"/>
        </w:rPr>
        <w:t xml:space="preserve">) and headless Locust performance stress tests to validate operational scale boundaries </w:t>
      </w:r>
      <w:proofErr w:type="gramStart"/>
      <w:r w:rsidRPr="004C55AF">
        <w:rPr>
          <w:rFonts w:ascii="Times New Roman" w:hAnsi="Times New Roman" w:cs="Times New Roman"/>
        </w:rPr>
        <w:t>under load</w:t>
      </w:r>
      <w:proofErr w:type="gramEnd"/>
      <w:r w:rsidRPr="004C55AF">
        <w:rPr>
          <w:rFonts w:ascii="Times New Roman" w:hAnsi="Times New Roman" w:cs="Times New Roman"/>
        </w:rPr>
        <w:t>.</w:t>
      </w:r>
    </w:p>
    <w:p w14:paraId="39D7547E"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1.10 Report Structure</w:t>
      </w:r>
    </w:p>
    <w:p w14:paraId="14D1484F"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This report systematically documents the platform's requirements engineering (Chapter 2), problem evaluation (Chapter 3), system architecture (Chapter 4), infrastructure deployment (Chapter 5), frontend design (Chapter 6), microservices implementation (Chapter 7), polyglot persistence (Chapter 8), API specifications (Chapter 9), security compliance (Chapter 10), data synchronization (Chapter 11), resilience testing (Chapter 12), observability telemetry (Chapter 13), testing validation (Chapter 14), critical evaluations (Chapter 15), future roadmap enhancements (Chapter 16), and conclusions (Chapter 17), followed by appendices of live system evidence (Appendices A to S).</w:t>
      </w:r>
    </w:p>
    <w:p w14:paraId="1400CC5C" w14:textId="197C3CAF" w:rsidR="004C55AF" w:rsidRDefault="004C55AF">
      <w:pPr>
        <w:rPr>
          <w:rFonts w:ascii="Times New Roman" w:hAnsi="Times New Roman" w:cs="Times New Roman"/>
        </w:rPr>
      </w:pPr>
    </w:p>
    <w:p w14:paraId="4E30D6DF" w14:textId="77777777" w:rsidR="004C55AF" w:rsidRDefault="004C55AF">
      <w:pPr>
        <w:rPr>
          <w:rFonts w:ascii="Times New Roman" w:hAnsi="Times New Roman" w:cs="Times New Roman"/>
        </w:rPr>
      </w:pPr>
      <w:r>
        <w:rPr>
          <w:rFonts w:ascii="Times New Roman" w:hAnsi="Times New Roman" w:cs="Times New Roman"/>
        </w:rPr>
        <w:br w:type="page"/>
      </w:r>
    </w:p>
    <w:p w14:paraId="482ED6E4"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lastRenderedPageBreak/>
        <w:t>Chapter 2</w:t>
      </w:r>
      <w:proofErr w:type="gramStart"/>
      <w:r w:rsidRPr="004C55AF">
        <w:rPr>
          <w:rFonts w:ascii="Times New Roman" w:hAnsi="Times New Roman" w:cs="Times New Roman"/>
          <w:b/>
          <w:bCs/>
        </w:rPr>
        <w:t>: Requirements</w:t>
      </w:r>
      <w:proofErr w:type="gramEnd"/>
      <w:r w:rsidRPr="004C55AF">
        <w:rPr>
          <w:rFonts w:ascii="Times New Roman" w:hAnsi="Times New Roman" w:cs="Times New Roman"/>
          <w:b/>
          <w:bCs/>
        </w:rPr>
        <w:t xml:space="preserve"> Engineering &amp; System Analysis</w:t>
      </w:r>
    </w:p>
    <w:p w14:paraId="47F6C8E3"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2.1 Introduction</w:t>
      </w:r>
    </w:p>
    <w:p w14:paraId="6185810F"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 xml:space="preserve">This chapter details the requirements engineering phase of the </w:t>
      </w:r>
      <w:proofErr w:type="spellStart"/>
      <w:r w:rsidRPr="004C55AF">
        <w:rPr>
          <w:rFonts w:ascii="Times New Roman" w:hAnsi="Times New Roman" w:cs="Times New Roman"/>
        </w:rPr>
        <w:t>AeroLink</w:t>
      </w:r>
      <w:proofErr w:type="spellEnd"/>
      <w:r w:rsidRPr="004C55AF">
        <w:rPr>
          <w:rFonts w:ascii="Times New Roman" w:hAnsi="Times New Roman" w:cs="Times New Roman"/>
        </w:rPr>
        <w:t xml:space="preserve"> platform, identifying stakeholders, cataloging functional/non-functional needs, and analyzing the system boundaries necessary to achieve enterprise-grade stability.</w:t>
      </w:r>
    </w:p>
    <w:p w14:paraId="59B4F90F"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2.2 Stakeholder Identification</w:t>
      </w:r>
    </w:p>
    <w:p w14:paraId="0EC3A1C6" w14:textId="77777777" w:rsidR="004C55AF" w:rsidRPr="004C55AF" w:rsidRDefault="004C55AF" w:rsidP="004C55AF">
      <w:pPr>
        <w:numPr>
          <w:ilvl w:val="0"/>
          <w:numId w:val="2"/>
        </w:numPr>
        <w:rPr>
          <w:rFonts w:ascii="Times New Roman" w:hAnsi="Times New Roman" w:cs="Times New Roman"/>
        </w:rPr>
      </w:pPr>
      <w:r w:rsidRPr="004C55AF">
        <w:rPr>
          <w:rFonts w:ascii="Times New Roman" w:hAnsi="Times New Roman" w:cs="Times New Roman"/>
          <w:b/>
          <w:bCs/>
        </w:rPr>
        <w:t>Passengers:</w:t>
      </w:r>
      <w:r w:rsidRPr="004C55AF">
        <w:rPr>
          <w:rFonts w:ascii="Times New Roman" w:hAnsi="Times New Roman" w:cs="Times New Roman"/>
        </w:rPr>
        <w:t> Seek secure accounts, rapid flight search, seat selection, and digital boarding passes.</w:t>
      </w:r>
    </w:p>
    <w:p w14:paraId="0221DCEF" w14:textId="77777777" w:rsidR="004C55AF" w:rsidRPr="004C55AF" w:rsidRDefault="004C55AF" w:rsidP="004C55AF">
      <w:pPr>
        <w:numPr>
          <w:ilvl w:val="0"/>
          <w:numId w:val="2"/>
        </w:numPr>
        <w:rPr>
          <w:rFonts w:ascii="Times New Roman" w:hAnsi="Times New Roman" w:cs="Times New Roman"/>
        </w:rPr>
      </w:pPr>
      <w:r w:rsidRPr="004C55AF">
        <w:rPr>
          <w:rFonts w:ascii="Times New Roman" w:hAnsi="Times New Roman" w:cs="Times New Roman"/>
          <w:b/>
          <w:bCs/>
        </w:rPr>
        <w:t>Ground Staff (Gate Agents):</w:t>
      </w:r>
      <w:r w:rsidRPr="004C55AF">
        <w:rPr>
          <w:rFonts w:ascii="Times New Roman" w:hAnsi="Times New Roman" w:cs="Times New Roman"/>
        </w:rPr>
        <w:t> Require booking verification and baggage drop ingestion interfaces.</w:t>
      </w:r>
    </w:p>
    <w:p w14:paraId="6825728C" w14:textId="77777777" w:rsidR="004C55AF" w:rsidRPr="004C55AF" w:rsidRDefault="004C55AF" w:rsidP="004C55AF">
      <w:pPr>
        <w:numPr>
          <w:ilvl w:val="0"/>
          <w:numId w:val="2"/>
        </w:numPr>
        <w:rPr>
          <w:rFonts w:ascii="Times New Roman" w:hAnsi="Times New Roman" w:cs="Times New Roman"/>
        </w:rPr>
      </w:pPr>
      <w:r w:rsidRPr="004C55AF">
        <w:rPr>
          <w:rFonts w:ascii="Times New Roman" w:hAnsi="Times New Roman" w:cs="Times New Roman"/>
          <w:b/>
          <w:bCs/>
        </w:rPr>
        <w:t>Airline Operators (Dispatchers):</w:t>
      </w:r>
      <w:r w:rsidRPr="004C55AF">
        <w:rPr>
          <w:rFonts w:ascii="Times New Roman" w:hAnsi="Times New Roman" w:cs="Times New Roman"/>
        </w:rPr>
        <w:t> Need global service mesh health views and base ticket pricing controls.</w:t>
      </w:r>
    </w:p>
    <w:p w14:paraId="7FA847C3" w14:textId="77777777" w:rsidR="004C55AF" w:rsidRPr="004C55AF" w:rsidRDefault="004C55AF" w:rsidP="004C55AF">
      <w:pPr>
        <w:numPr>
          <w:ilvl w:val="0"/>
          <w:numId w:val="2"/>
        </w:numPr>
        <w:rPr>
          <w:rFonts w:ascii="Times New Roman" w:hAnsi="Times New Roman" w:cs="Times New Roman"/>
        </w:rPr>
      </w:pPr>
      <w:r w:rsidRPr="004C55AF">
        <w:rPr>
          <w:rFonts w:ascii="Times New Roman" w:hAnsi="Times New Roman" w:cs="Times New Roman"/>
          <w:b/>
          <w:bCs/>
        </w:rPr>
        <w:t>System Administrators:</w:t>
      </w:r>
      <w:r w:rsidRPr="004C55AF">
        <w:rPr>
          <w:rFonts w:ascii="Times New Roman" w:hAnsi="Times New Roman" w:cs="Times New Roman"/>
        </w:rPr>
        <w:t xml:space="preserve"> Require </w:t>
      </w:r>
      <w:proofErr w:type="spellStart"/>
      <w:r w:rsidRPr="004C55AF">
        <w:rPr>
          <w:rFonts w:ascii="Times New Roman" w:hAnsi="Times New Roman" w:cs="Times New Roman"/>
        </w:rPr>
        <w:t>GitOps</w:t>
      </w:r>
      <w:proofErr w:type="spellEnd"/>
      <w:r w:rsidRPr="004C55AF">
        <w:rPr>
          <w:rFonts w:ascii="Times New Roman" w:hAnsi="Times New Roman" w:cs="Times New Roman"/>
        </w:rPr>
        <w:t xml:space="preserve"> synchronization portals, EKS scaling policies, and compliance logs.</w:t>
      </w:r>
    </w:p>
    <w:p w14:paraId="75D6120D" w14:textId="77777777" w:rsidR="004C55AF" w:rsidRPr="004C55AF" w:rsidRDefault="004C55AF" w:rsidP="004C55AF">
      <w:pPr>
        <w:numPr>
          <w:ilvl w:val="0"/>
          <w:numId w:val="2"/>
        </w:numPr>
        <w:rPr>
          <w:rFonts w:ascii="Times New Roman" w:hAnsi="Times New Roman" w:cs="Times New Roman"/>
        </w:rPr>
      </w:pPr>
      <w:r w:rsidRPr="004C55AF">
        <w:rPr>
          <w:rFonts w:ascii="Times New Roman" w:hAnsi="Times New Roman" w:cs="Times New Roman"/>
          <w:b/>
          <w:bCs/>
        </w:rPr>
        <w:t>Grading Examiners (Tutors):</w:t>
      </w:r>
      <w:r w:rsidRPr="004C55AF">
        <w:rPr>
          <w:rFonts w:ascii="Times New Roman" w:hAnsi="Times New Roman" w:cs="Times New Roman"/>
        </w:rPr>
        <w:t> Demand robust code structures, automated test coverage evidence, and a scripted Viva demo checklist.</w:t>
      </w:r>
    </w:p>
    <w:p w14:paraId="307F73A3"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2.3 Functional Requirements Analysis</w:t>
      </w:r>
    </w:p>
    <w:p w14:paraId="2483F1E2" w14:textId="77777777" w:rsidR="004C55AF" w:rsidRPr="004C55AF" w:rsidRDefault="004C55AF" w:rsidP="004C55AF">
      <w:pPr>
        <w:numPr>
          <w:ilvl w:val="0"/>
          <w:numId w:val="3"/>
        </w:numPr>
        <w:rPr>
          <w:rFonts w:ascii="Times New Roman" w:hAnsi="Times New Roman" w:cs="Times New Roman"/>
        </w:rPr>
      </w:pPr>
      <w:r w:rsidRPr="004C55AF">
        <w:rPr>
          <w:rFonts w:ascii="Times New Roman" w:hAnsi="Times New Roman" w:cs="Times New Roman"/>
          <w:b/>
          <w:bCs/>
        </w:rPr>
        <w:t>FR-1 (Auth):</w:t>
      </w:r>
      <w:r w:rsidRPr="004C55AF">
        <w:rPr>
          <w:rFonts w:ascii="Times New Roman" w:hAnsi="Times New Roman" w:cs="Times New Roman"/>
        </w:rPr>
        <w:t> Secure signup and login with role-based dashboard redirection.</w:t>
      </w:r>
    </w:p>
    <w:p w14:paraId="74E33162" w14:textId="77777777" w:rsidR="004C55AF" w:rsidRPr="004C55AF" w:rsidRDefault="004C55AF" w:rsidP="004C55AF">
      <w:pPr>
        <w:numPr>
          <w:ilvl w:val="0"/>
          <w:numId w:val="3"/>
        </w:numPr>
        <w:rPr>
          <w:rFonts w:ascii="Times New Roman" w:hAnsi="Times New Roman" w:cs="Times New Roman"/>
        </w:rPr>
      </w:pPr>
      <w:r w:rsidRPr="004C55AF">
        <w:rPr>
          <w:rFonts w:ascii="Times New Roman" w:hAnsi="Times New Roman" w:cs="Times New Roman"/>
          <w:b/>
          <w:bCs/>
        </w:rPr>
        <w:t>FR-2 (Search):</w:t>
      </w:r>
      <w:r w:rsidRPr="004C55AF">
        <w:rPr>
          <w:rFonts w:ascii="Times New Roman" w:hAnsi="Times New Roman" w:cs="Times New Roman"/>
        </w:rPr>
        <w:t> Dynamic flight search filtering by origin, destination, and dates.</w:t>
      </w:r>
    </w:p>
    <w:p w14:paraId="4AEA64FA" w14:textId="77777777" w:rsidR="004C55AF" w:rsidRPr="004C55AF" w:rsidRDefault="004C55AF" w:rsidP="004C55AF">
      <w:pPr>
        <w:numPr>
          <w:ilvl w:val="0"/>
          <w:numId w:val="3"/>
        </w:numPr>
        <w:rPr>
          <w:rFonts w:ascii="Times New Roman" w:hAnsi="Times New Roman" w:cs="Times New Roman"/>
        </w:rPr>
      </w:pPr>
      <w:r w:rsidRPr="004C55AF">
        <w:rPr>
          <w:rFonts w:ascii="Times New Roman" w:hAnsi="Times New Roman" w:cs="Times New Roman"/>
          <w:b/>
          <w:bCs/>
        </w:rPr>
        <w:t>FR-3 (Booking):</w:t>
      </w:r>
      <w:r w:rsidRPr="004C55AF">
        <w:rPr>
          <w:rFonts w:ascii="Times New Roman" w:hAnsi="Times New Roman" w:cs="Times New Roman"/>
        </w:rPr>
        <w:t> Atomic multi-step seat reservation and ticket purchasing flows.</w:t>
      </w:r>
    </w:p>
    <w:p w14:paraId="1D30A5B6" w14:textId="77777777" w:rsidR="004C55AF" w:rsidRPr="004C55AF" w:rsidRDefault="004C55AF" w:rsidP="004C55AF">
      <w:pPr>
        <w:numPr>
          <w:ilvl w:val="0"/>
          <w:numId w:val="3"/>
        </w:numPr>
        <w:rPr>
          <w:rFonts w:ascii="Times New Roman" w:hAnsi="Times New Roman" w:cs="Times New Roman"/>
        </w:rPr>
      </w:pPr>
      <w:r w:rsidRPr="004C55AF">
        <w:rPr>
          <w:rFonts w:ascii="Times New Roman" w:hAnsi="Times New Roman" w:cs="Times New Roman"/>
          <w:b/>
          <w:bCs/>
        </w:rPr>
        <w:t>FR-4 (Seat Map):</w:t>
      </w:r>
      <w:r w:rsidRPr="004C55AF">
        <w:rPr>
          <w:rFonts w:ascii="Times New Roman" w:hAnsi="Times New Roman" w:cs="Times New Roman"/>
        </w:rPr>
        <w:t> Interactive cabin layout displaying real-time locks and occupancy.</w:t>
      </w:r>
    </w:p>
    <w:p w14:paraId="6E51F741" w14:textId="77777777" w:rsidR="004C55AF" w:rsidRPr="004C55AF" w:rsidRDefault="004C55AF" w:rsidP="004C55AF">
      <w:pPr>
        <w:numPr>
          <w:ilvl w:val="0"/>
          <w:numId w:val="3"/>
        </w:numPr>
        <w:rPr>
          <w:rFonts w:ascii="Times New Roman" w:hAnsi="Times New Roman" w:cs="Times New Roman"/>
        </w:rPr>
      </w:pPr>
      <w:r w:rsidRPr="004C55AF">
        <w:rPr>
          <w:rFonts w:ascii="Times New Roman" w:hAnsi="Times New Roman" w:cs="Times New Roman"/>
          <w:b/>
          <w:bCs/>
        </w:rPr>
        <w:t>FR-5 (Baggage):</w:t>
      </w:r>
      <w:r w:rsidRPr="004C55AF">
        <w:rPr>
          <w:rFonts w:ascii="Times New Roman" w:hAnsi="Times New Roman" w:cs="Times New Roman"/>
        </w:rPr>
        <w:t> High-frequency baggage status scanner updates and barcode drops.</w:t>
      </w:r>
    </w:p>
    <w:p w14:paraId="59876509" w14:textId="77777777" w:rsidR="004C55AF" w:rsidRPr="004C55AF" w:rsidRDefault="004C55AF" w:rsidP="004C55AF">
      <w:pPr>
        <w:numPr>
          <w:ilvl w:val="0"/>
          <w:numId w:val="3"/>
        </w:numPr>
        <w:rPr>
          <w:rFonts w:ascii="Times New Roman" w:hAnsi="Times New Roman" w:cs="Times New Roman"/>
        </w:rPr>
      </w:pPr>
      <w:r w:rsidRPr="004C55AF">
        <w:rPr>
          <w:rFonts w:ascii="Times New Roman" w:hAnsi="Times New Roman" w:cs="Times New Roman"/>
          <w:b/>
          <w:bCs/>
        </w:rPr>
        <w:t>FR-6 (GDPR):</w:t>
      </w:r>
      <w:r w:rsidRPr="004C55AF">
        <w:rPr>
          <w:rFonts w:ascii="Times New Roman" w:hAnsi="Times New Roman" w:cs="Times New Roman"/>
        </w:rPr>
        <w:t> Data portability JSON exports and profile erasures.</w:t>
      </w:r>
    </w:p>
    <w:p w14:paraId="3A3BDDD1"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2.4 Non-Functional Requirements Analysis</w:t>
      </w:r>
    </w:p>
    <w:p w14:paraId="25B962B6" w14:textId="77777777" w:rsidR="004C55AF" w:rsidRPr="004C55AF" w:rsidRDefault="004C55AF" w:rsidP="004C55AF">
      <w:pPr>
        <w:numPr>
          <w:ilvl w:val="0"/>
          <w:numId w:val="4"/>
        </w:numPr>
        <w:rPr>
          <w:rFonts w:ascii="Times New Roman" w:hAnsi="Times New Roman" w:cs="Times New Roman"/>
        </w:rPr>
      </w:pPr>
      <w:r w:rsidRPr="004C55AF">
        <w:rPr>
          <w:rFonts w:ascii="Times New Roman" w:hAnsi="Times New Roman" w:cs="Times New Roman"/>
          <w:b/>
          <w:bCs/>
        </w:rPr>
        <w:t>NFR-1 (Availability):</w:t>
      </w:r>
      <w:r w:rsidRPr="004C55AF">
        <w:rPr>
          <w:rFonts w:ascii="Times New Roman" w:hAnsi="Times New Roman" w:cs="Times New Roman"/>
        </w:rPr>
        <w:t xml:space="preserve"> 99.99% system uptime via </w:t>
      </w:r>
      <w:proofErr w:type="gramStart"/>
      <w:r w:rsidRPr="004C55AF">
        <w:rPr>
          <w:rFonts w:ascii="Times New Roman" w:hAnsi="Times New Roman" w:cs="Times New Roman"/>
        </w:rPr>
        <w:t>Multi-AZ</w:t>
      </w:r>
      <w:proofErr w:type="gramEnd"/>
      <w:r w:rsidRPr="004C55AF">
        <w:rPr>
          <w:rFonts w:ascii="Times New Roman" w:hAnsi="Times New Roman" w:cs="Times New Roman"/>
        </w:rPr>
        <w:t xml:space="preserve"> replicas and self-healing pods.</w:t>
      </w:r>
    </w:p>
    <w:p w14:paraId="540C940B" w14:textId="77777777" w:rsidR="004C55AF" w:rsidRPr="004C55AF" w:rsidRDefault="004C55AF" w:rsidP="004C55AF">
      <w:pPr>
        <w:numPr>
          <w:ilvl w:val="0"/>
          <w:numId w:val="4"/>
        </w:numPr>
        <w:rPr>
          <w:rFonts w:ascii="Times New Roman" w:hAnsi="Times New Roman" w:cs="Times New Roman"/>
        </w:rPr>
      </w:pPr>
      <w:r w:rsidRPr="004C55AF">
        <w:rPr>
          <w:rFonts w:ascii="Times New Roman" w:hAnsi="Times New Roman" w:cs="Times New Roman"/>
          <w:b/>
          <w:bCs/>
        </w:rPr>
        <w:t>NFR-2 (Latency):</w:t>
      </w:r>
      <w:r w:rsidRPr="004C55AF">
        <w:rPr>
          <w:rFonts w:ascii="Times New Roman" w:hAnsi="Times New Roman" w:cs="Times New Roman"/>
        </w:rPr>
        <w:t> Average response time below 150ms under peak locust loads.</w:t>
      </w:r>
    </w:p>
    <w:p w14:paraId="01983F1E" w14:textId="77777777" w:rsidR="004C55AF" w:rsidRPr="004C55AF" w:rsidRDefault="004C55AF" w:rsidP="004C55AF">
      <w:pPr>
        <w:numPr>
          <w:ilvl w:val="0"/>
          <w:numId w:val="4"/>
        </w:numPr>
        <w:rPr>
          <w:rFonts w:ascii="Times New Roman" w:hAnsi="Times New Roman" w:cs="Times New Roman"/>
        </w:rPr>
      </w:pPr>
      <w:r w:rsidRPr="004C55AF">
        <w:rPr>
          <w:rFonts w:ascii="Times New Roman" w:hAnsi="Times New Roman" w:cs="Times New Roman"/>
          <w:b/>
          <w:bCs/>
        </w:rPr>
        <w:t>NFR-3 (Security):</w:t>
      </w:r>
      <w:r w:rsidRPr="004C55AF">
        <w:rPr>
          <w:rFonts w:ascii="Times New Roman" w:hAnsi="Times New Roman" w:cs="Times New Roman"/>
        </w:rPr>
        <w:t xml:space="preserve"> Strict Zero-Trust access, </w:t>
      </w:r>
      <w:proofErr w:type="spellStart"/>
      <w:r w:rsidRPr="004C55AF">
        <w:rPr>
          <w:rFonts w:ascii="Times New Roman" w:hAnsi="Times New Roman" w:cs="Times New Roman"/>
        </w:rPr>
        <w:t>Bcrypt</w:t>
      </w:r>
      <w:proofErr w:type="spellEnd"/>
      <w:r w:rsidRPr="004C55AF">
        <w:rPr>
          <w:rFonts w:ascii="Times New Roman" w:hAnsi="Times New Roman" w:cs="Times New Roman"/>
        </w:rPr>
        <w:t xml:space="preserve"> password salting, and </w:t>
      </w:r>
      <w:proofErr w:type="spellStart"/>
      <w:r w:rsidRPr="004C55AF">
        <w:rPr>
          <w:rFonts w:ascii="Times New Roman" w:hAnsi="Times New Roman" w:cs="Times New Roman"/>
        </w:rPr>
        <w:t>mTLS</w:t>
      </w:r>
      <w:proofErr w:type="spellEnd"/>
      <w:r w:rsidRPr="004C55AF">
        <w:rPr>
          <w:rFonts w:ascii="Times New Roman" w:hAnsi="Times New Roman" w:cs="Times New Roman"/>
        </w:rPr>
        <w:t xml:space="preserve"> mesh isolates.</w:t>
      </w:r>
    </w:p>
    <w:p w14:paraId="48BA2290" w14:textId="77777777" w:rsidR="004C55AF" w:rsidRPr="004C55AF" w:rsidRDefault="004C55AF" w:rsidP="004C55AF">
      <w:pPr>
        <w:numPr>
          <w:ilvl w:val="0"/>
          <w:numId w:val="4"/>
        </w:numPr>
        <w:rPr>
          <w:rFonts w:ascii="Times New Roman" w:hAnsi="Times New Roman" w:cs="Times New Roman"/>
        </w:rPr>
      </w:pPr>
      <w:r w:rsidRPr="004C55AF">
        <w:rPr>
          <w:rFonts w:ascii="Times New Roman" w:hAnsi="Times New Roman" w:cs="Times New Roman"/>
          <w:b/>
          <w:bCs/>
        </w:rPr>
        <w:t>NFR-4 (Compliance):</w:t>
      </w:r>
      <w:r w:rsidRPr="004C55AF">
        <w:rPr>
          <w:rFonts w:ascii="Times New Roman" w:hAnsi="Times New Roman" w:cs="Times New Roman"/>
        </w:rPr>
        <w:t xml:space="preserve"> Masking raw PII in </w:t>
      </w:r>
      <w:proofErr w:type="spellStart"/>
      <w:r w:rsidRPr="004C55AF">
        <w:rPr>
          <w:rFonts w:ascii="Times New Roman" w:hAnsi="Times New Roman" w:cs="Times New Roman"/>
        </w:rPr>
        <w:t>stdout</w:t>
      </w:r>
      <w:proofErr w:type="spellEnd"/>
      <w:r w:rsidRPr="004C55AF">
        <w:rPr>
          <w:rFonts w:ascii="Times New Roman" w:hAnsi="Times New Roman" w:cs="Times New Roman"/>
        </w:rPr>
        <w:t xml:space="preserve"> logs and tokenizing card credentials.</w:t>
      </w:r>
    </w:p>
    <w:p w14:paraId="27CCBECA"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lastRenderedPageBreak/>
        <w:t>2.5 Scalability Requirements</w:t>
      </w:r>
    </w:p>
    <w:p w14:paraId="74C00D77"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The platform must support Horizontal Pod Autoscaling (HPA), scaling EKS containers from 3 to 10 replicas when CPU exceeds 50% or memory exceeds 80% to absorb load spikes.</w:t>
      </w:r>
    </w:p>
    <w:p w14:paraId="06D19661"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2.6 Availability Requirements</w:t>
      </w:r>
    </w:p>
    <w:p w14:paraId="3182BC5D"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Multi-Availability Zone (Multi-AZ) scheduling is mandatory. Ingress controllers, app pods, and RDS transactional databases must run duplicated across eu-west-1a and eu-west-1b subnets.</w:t>
      </w:r>
    </w:p>
    <w:p w14:paraId="7F810D4E"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2.7 Security &amp; Compliance Requirements</w:t>
      </w:r>
    </w:p>
    <w:p w14:paraId="14E85B28"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GDPR Article 17 (Right to Erasure) must fully anonymize passenger details in under 5 seconds. PCI-DSS v4.0 requires tokenization of PAN details, preventing CVV numbers from ever hitting database tables.</w:t>
      </w:r>
    </w:p>
    <w:p w14:paraId="30FDBDB6"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 xml:space="preserve">2.8 Real-Time </w:t>
      </w:r>
      <w:proofErr w:type="spellStart"/>
      <w:r w:rsidRPr="004C55AF">
        <w:rPr>
          <w:rFonts w:ascii="Times New Roman" w:hAnsi="Times New Roman" w:cs="Times New Roman"/>
          <w:b/>
          <w:bCs/>
        </w:rPr>
        <w:t>Synchronisation</w:t>
      </w:r>
      <w:proofErr w:type="spellEnd"/>
      <w:r w:rsidRPr="004C55AF">
        <w:rPr>
          <w:rFonts w:ascii="Times New Roman" w:hAnsi="Times New Roman" w:cs="Times New Roman"/>
          <w:b/>
          <w:bCs/>
        </w:rPr>
        <w:t xml:space="preserve"> Requirements</w:t>
      </w:r>
    </w:p>
    <w:p w14:paraId="1163C118" w14:textId="77777777" w:rsidR="004C55AF" w:rsidRPr="004C55AF" w:rsidRDefault="004C55AF" w:rsidP="004C55AF">
      <w:pPr>
        <w:rPr>
          <w:rFonts w:ascii="Times New Roman" w:hAnsi="Times New Roman" w:cs="Times New Roman"/>
        </w:rPr>
      </w:pPr>
      <w:r w:rsidRPr="004C55AF">
        <w:rPr>
          <w:rFonts w:ascii="Times New Roman" w:hAnsi="Times New Roman" w:cs="Times New Roman"/>
        </w:rPr>
        <w:t>Seat occupancy and baggage tracking events must propagate across services and be pushed to client browsers with a latency of less than 500ms using WebSocket and Kafka event streams.</w:t>
      </w:r>
    </w:p>
    <w:p w14:paraId="3AF35E41"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2.9 System Constraints and Assumptions</w:t>
      </w:r>
    </w:p>
    <w:p w14:paraId="2573C7B8" w14:textId="77777777" w:rsidR="004C55AF" w:rsidRPr="004C55AF" w:rsidRDefault="004C55AF" w:rsidP="004C55AF">
      <w:pPr>
        <w:numPr>
          <w:ilvl w:val="0"/>
          <w:numId w:val="5"/>
        </w:numPr>
        <w:rPr>
          <w:rFonts w:ascii="Times New Roman" w:hAnsi="Times New Roman" w:cs="Times New Roman"/>
        </w:rPr>
      </w:pPr>
      <w:r w:rsidRPr="004C55AF">
        <w:rPr>
          <w:rFonts w:ascii="Times New Roman" w:hAnsi="Times New Roman" w:cs="Times New Roman"/>
          <w:b/>
          <w:bCs/>
        </w:rPr>
        <w:t>Constraints:</w:t>
      </w:r>
      <w:r w:rsidRPr="004C55AF">
        <w:rPr>
          <w:rFonts w:ascii="Times New Roman" w:hAnsi="Times New Roman" w:cs="Times New Roman"/>
        </w:rPr>
        <w:t> Must leverage Python (</w:t>
      </w:r>
      <w:proofErr w:type="spellStart"/>
      <w:r w:rsidRPr="004C55AF">
        <w:rPr>
          <w:rFonts w:ascii="Times New Roman" w:hAnsi="Times New Roman" w:cs="Times New Roman"/>
        </w:rPr>
        <w:t>FastAPI</w:t>
      </w:r>
      <w:proofErr w:type="spellEnd"/>
      <w:r w:rsidRPr="004C55AF">
        <w:rPr>
          <w:rFonts w:ascii="Times New Roman" w:hAnsi="Times New Roman" w:cs="Times New Roman"/>
        </w:rPr>
        <w:t xml:space="preserve"> ASGI) for backend, EKS/VPC for cloud infrastructure, and Vanilla CSS/Tailwind v4 for UI elements.</w:t>
      </w:r>
    </w:p>
    <w:p w14:paraId="65C1AB18" w14:textId="77777777" w:rsidR="004C55AF" w:rsidRPr="004C55AF" w:rsidRDefault="004C55AF" w:rsidP="004C55AF">
      <w:pPr>
        <w:numPr>
          <w:ilvl w:val="0"/>
          <w:numId w:val="5"/>
        </w:numPr>
        <w:rPr>
          <w:rFonts w:ascii="Times New Roman" w:hAnsi="Times New Roman" w:cs="Times New Roman"/>
        </w:rPr>
      </w:pPr>
      <w:r w:rsidRPr="004C55AF">
        <w:rPr>
          <w:rFonts w:ascii="Times New Roman" w:hAnsi="Times New Roman" w:cs="Times New Roman"/>
          <w:b/>
          <w:bCs/>
        </w:rPr>
        <w:t>Assumptions:</w:t>
      </w:r>
      <w:r w:rsidRPr="004C55AF">
        <w:rPr>
          <w:rFonts w:ascii="Times New Roman" w:hAnsi="Times New Roman" w:cs="Times New Roman"/>
        </w:rPr>
        <w:t> Target grading environments support modern standard browsers and have local power configurations configured for Docker/</w:t>
      </w:r>
      <w:proofErr w:type="spellStart"/>
      <w:r w:rsidRPr="004C55AF">
        <w:rPr>
          <w:rFonts w:ascii="Times New Roman" w:hAnsi="Times New Roman" w:cs="Times New Roman"/>
        </w:rPr>
        <w:t>kubectl</w:t>
      </w:r>
      <w:proofErr w:type="spellEnd"/>
      <w:r w:rsidRPr="004C55AF">
        <w:rPr>
          <w:rFonts w:ascii="Times New Roman" w:hAnsi="Times New Roman" w:cs="Times New Roman"/>
        </w:rPr>
        <w:t xml:space="preserve"> contexts.</w:t>
      </w:r>
    </w:p>
    <w:p w14:paraId="51CD9BF9"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2.10 Use Case Analysis</w:t>
      </w:r>
    </w:p>
    <w:p w14:paraId="57E57AA5" w14:textId="77777777" w:rsidR="004C55AF" w:rsidRPr="004C55AF" w:rsidRDefault="004C55AF" w:rsidP="004C55AF">
      <w:pPr>
        <w:numPr>
          <w:ilvl w:val="0"/>
          <w:numId w:val="6"/>
        </w:numPr>
        <w:rPr>
          <w:rFonts w:ascii="Times New Roman" w:hAnsi="Times New Roman" w:cs="Times New Roman"/>
        </w:rPr>
      </w:pPr>
      <w:r w:rsidRPr="004C55AF">
        <w:rPr>
          <w:rFonts w:ascii="Times New Roman" w:hAnsi="Times New Roman" w:cs="Times New Roman"/>
          <w:b/>
          <w:bCs/>
        </w:rPr>
        <w:t>Passenger Use Cases:</w:t>
      </w:r>
      <w:r w:rsidRPr="004C55AF">
        <w:rPr>
          <w:rFonts w:ascii="Times New Roman" w:hAnsi="Times New Roman" w:cs="Times New Roman"/>
        </w:rPr>
        <w:t> Search Flights, Select Business/Economy Seat, Complete Booking, Export GDPR profile.</w:t>
      </w:r>
    </w:p>
    <w:p w14:paraId="199EE7F5" w14:textId="77777777" w:rsidR="004C55AF" w:rsidRPr="004C55AF" w:rsidRDefault="004C55AF" w:rsidP="004C55AF">
      <w:pPr>
        <w:numPr>
          <w:ilvl w:val="0"/>
          <w:numId w:val="6"/>
        </w:numPr>
        <w:rPr>
          <w:rFonts w:ascii="Times New Roman" w:hAnsi="Times New Roman" w:cs="Times New Roman"/>
        </w:rPr>
      </w:pPr>
      <w:r w:rsidRPr="004C55AF">
        <w:rPr>
          <w:rFonts w:ascii="Times New Roman" w:hAnsi="Times New Roman" w:cs="Times New Roman"/>
          <w:b/>
          <w:bCs/>
        </w:rPr>
        <w:t>Ground Staff Use Cases:</w:t>
      </w:r>
      <w:r w:rsidRPr="004C55AF">
        <w:rPr>
          <w:rFonts w:ascii="Times New Roman" w:hAnsi="Times New Roman" w:cs="Times New Roman"/>
        </w:rPr>
        <w:t> Query Booking ID, Register Baggage drop, Update Baggage location scan.</w:t>
      </w:r>
    </w:p>
    <w:p w14:paraId="00355795" w14:textId="77777777" w:rsidR="004C55AF" w:rsidRPr="004C55AF" w:rsidRDefault="004C55AF" w:rsidP="004C55AF">
      <w:pPr>
        <w:numPr>
          <w:ilvl w:val="0"/>
          <w:numId w:val="6"/>
        </w:numPr>
        <w:rPr>
          <w:rFonts w:ascii="Times New Roman" w:hAnsi="Times New Roman" w:cs="Times New Roman"/>
        </w:rPr>
      </w:pPr>
      <w:r w:rsidRPr="004C55AF">
        <w:rPr>
          <w:rFonts w:ascii="Times New Roman" w:hAnsi="Times New Roman" w:cs="Times New Roman"/>
          <w:b/>
          <w:bCs/>
        </w:rPr>
        <w:t>Operator Use Cases:</w:t>
      </w:r>
      <w:r w:rsidRPr="004C55AF">
        <w:rPr>
          <w:rFonts w:ascii="Times New Roman" w:hAnsi="Times New Roman" w:cs="Times New Roman"/>
        </w:rPr>
        <w:t> Toggle base ticket pricing, Inspect service mesh topology.</w:t>
      </w:r>
    </w:p>
    <w:p w14:paraId="196D9DBD" w14:textId="77777777" w:rsidR="004C55AF" w:rsidRDefault="004C55AF" w:rsidP="004C55AF">
      <w:pPr>
        <w:numPr>
          <w:ilvl w:val="0"/>
          <w:numId w:val="6"/>
        </w:numPr>
        <w:rPr>
          <w:rFonts w:ascii="Times New Roman" w:hAnsi="Times New Roman" w:cs="Times New Roman"/>
        </w:rPr>
      </w:pPr>
      <w:r w:rsidRPr="004C55AF">
        <w:rPr>
          <w:rFonts w:ascii="Times New Roman" w:hAnsi="Times New Roman" w:cs="Times New Roman"/>
          <w:b/>
          <w:bCs/>
        </w:rPr>
        <w:t>Admin Use Cases:</w:t>
      </w:r>
      <w:r w:rsidRPr="004C55AF">
        <w:rPr>
          <w:rFonts w:ascii="Times New Roman" w:hAnsi="Times New Roman" w:cs="Times New Roman"/>
        </w:rPr>
        <w:t xml:space="preserve"> Force </w:t>
      </w:r>
      <w:proofErr w:type="spellStart"/>
      <w:r w:rsidRPr="004C55AF">
        <w:rPr>
          <w:rFonts w:ascii="Times New Roman" w:hAnsi="Times New Roman" w:cs="Times New Roman"/>
        </w:rPr>
        <w:t>GitOps</w:t>
      </w:r>
      <w:proofErr w:type="spellEnd"/>
      <w:r w:rsidRPr="004C55AF">
        <w:rPr>
          <w:rFonts w:ascii="Times New Roman" w:hAnsi="Times New Roman" w:cs="Times New Roman"/>
        </w:rPr>
        <w:t xml:space="preserve"> Sync, Trigger pod failure simulations.</w:t>
      </w:r>
    </w:p>
    <w:p w14:paraId="2C0F78EE" w14:textId="77777777" w:rsidR="004C55AF" w:rsidRDefault="004C55AF" w:rsidP="004C55AF">
      <w:pPr>
        <w:rPr>
          <w:rFonts w:ascii="Times New Roman" w:hAnsi="Times New Roman" w:cs="Times New Roman"/>
        </w:rPr>
      </w:pPr>
    </w:p>
    <w:p w14:paraId="3883E4DF" w14:textId="77777777" w:rsidR="004C55AF" w:rsidRDefault="004C55AF" w:rsidP="004C55AF">
      <w:pPr>
        <w:rPr>
          <w:rFonts w:ascii="Times New Roman" w:hAnsi="Times New Roman" w:cs="Times New Roman"/>
        </w:rPr>
      </w:pPr>
    </w:p>
    <w:p w14:paraId="357D2348" w14:textId="77777777" w:rsidR="004C55AF" w:rsidRDefault="004C55AF" w:rsidP="004C55AF">
      <w:pPr>
        <w:rPr>
          <w:rFonts w:ascii="Times New Roman" w:hAnsi="Times New Roman" w:cs="Times New Roman"/>
        </w:rPr>
      </w:pPr>
    </w:p>
    <w:p w14:paraId="7080A36E" w14:textId="77777777" w:rsidR="004C55AF" w:rsidRDefault="004C55AF" w:rsidP="004C55AF">
      <w:pPr>
        <w:rPr>
          <w:rFonts w:ascii="Times New Roman" w:hAnsi="Times New Roman" w:cs="Times New Roman"/>
        </w:rPr>
      </w:pPr>
    </w:p>
    <w:p w14:paraId="40629A2D" w14:textId="77777777" w:rsidR="004C55AF" w:rsidRPr="004C55AF" w:rsidRDefault="004C55AF" w:rsidP="004C55AF">
      <w:pPr>
        <w:rPr>
          <w:rFonts w:ascii="Times New Roman" w:hAnsi="Times New Roman" w:cs="Times New Roman"/>
        </w:rPr>
      </w:pPr>
    </w:p>
    <w:p w14:paraId="29C6105C" w14:textId="77777777" w:rsidR="004C55AF" w:rsidRDefault="004C55AF" w:rsidP="004C55AF">
      <w:pPr>
        <w:rPr>
          <w:rFonts w:ascii="Times New Roman" w:hAnsi="Times New Roman" w:cs="Times New Roman"/>
          <w:b/>
          <w:bCs/>
        </w:rPr>
      </w:pPr>
      <w:r w:rsidRPr="004C55AF">
        <w:rPr>
          <w:rFonts w:ascii="Times New Roman" w:hAnsi="Times New Roman" w:cs="Times New Roman"/>
          <w:b/>
          <w:bCs/>
        </w:rPr>
        <w:lastRenderedPageBreak/>
        <w:t>2.10 Use Case Analysis</w:t>
      </w:r>
    </w:p>
    <w:p w14:paraId="56AABC82"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2.12 User Roles &amp; Permissions</w:t>
      </w:r>
    </w:p>
    <w:p w14:paraId="6F0EA87B" w14:textId="77777777" w:rsidR="004C55AF" w:rsidRPr="004C55AF" w:rsidRDefault="004C55AF" w:rsidP="004C55AF">
      <w:pPr>
        <w:rPr>
          <w:rFonts w:ascii="Times New Roman" w:hAnsi="Times New Roman" w:cs="Times New Roman"/>
          <w:b/>
          <w:bCs/>
        </w:rPr>
      </w:pPr>
      <w:r w:rsidRPr="004C55AF">
        <w:rPr>
          <w:rFonts w:ascii="Times New Roman" w:hAnsi="Times New Roman" w:cs="Times New Roman"/>
          <w:b/>
          <w:bCs/>
        </w:rPr>
        <w:t>Four explicit roles dictate routing authorization inside the client application context:</w:t>
      </w:r>
    </w:p>
    <w:p w14:paraId="20626E0C" w14:textId="77777777" w:rsidR="004C55AF" w:rsidRPr="004C55AF" w:rsidRDefault="004C55AF" w:rsidP="004C55AF">
      <w:pPr>
        <w:numPr>
          <w:ilvl w:val="0"/>
          <w:numId w:val="7"/>
        </w:numPr>
        <w:rPr>
          <w:rFonts w:ascii="Times New Roman" w:hAnsi="Times New Roman" w:cs="Times New Roman"/>
          <w:b/>
          <w:bCs/>
        </w:rPr>
      </w:pPr>
      <w:r w:rsidRPr="004C55AF">
        <w:rPr>
          <w:rFonts w:ascii="Times New Roman" w:hAnsi="Times New Roman" w:cs="Times New Roman"/>
          <w:b/>
          <w:bCs/>
        </w:rPr>
        <w:t xml:space="preserve">passenger (Level </w:t>
      </w:r>
      <w:proofErr w:type="gramStart"/>
      <w:r w:rsidRPr="004C55AF">
        <w:rPr>
          <w:rFonts w:ascii="Times New Roman" w:hAnsi="Times New Roman" w:cs="Times New Roman"/>
          <w:b/>
          <w:bCs/>
        </w:rPr>
        <w:t>1) —</w:t>
      </w:r>
      <w:proofErr w:type="gramEnd"/>
      <w:r w:rsidRPr="004C55AF">
        <w:rPr>
          <w:rFonts w:ascii="Times New Roman" w:hAnsi="Times New Roman" w:cs="Times New Roman"/>
          <w:b/>
          <w:bCs/>
        </w:rPr>
        <w:t xml:space="preserve"> Permitted only to browse flights and manage personal tickets.</w:t>
      </w:r>
    </w:p>
    <w:p w14:paraId="7B248378" w14:textId="77777777" w:rsidR="004C55AF" w:rsidRPr="004C55AF" w:rsidRDefault="004C55AF" w:rsidP="004C55AF">
      <w:pPr>
        <w:numPr>
          <w:ilvl w:val="0"/>
          <w:numId w:val="7"/>
        </w:numPr>
        <w:rPr>
          <w:rFonts w:ascii="Times New Roman" w:hAnsi="Times New Roman" w:cs="Times New Roman"/>
          <w:b/>
          <w:bCs/>
        </w:rPr>
      </w:pPr>
      <w:proofErr w:type="spellStart"/>
      <w:r w:rsidRPr="004C55AF">
        <w:rPr>
          <w:rFonts w:ascii="Times New Roman" w:hAnsi="Times New Roman" w:cs="Times New Roman"/>
          <w:b/>
          <w:bCs/>
        </w:rPr>
        <w:t>ground_staff</w:t>
      </w:r>
      <w:proofErr w:type="spellEnd"/>
      <w:r w:rsidRPr="004C55AF">
        <w:rPr>
          <w:rFonts w:ascii="Times New Roman" w:hAnsi="Times New Roman" w:cs="Times New Roman"/>
          <w:b/>
          <w:bCs/>
        </w:rPr>
        <w:t xml:space="preserve"> (Level </w:t>
      </w:r>
      <w:proofErr w:type="gramStart"/>
      <w:r w:rsidRPr="004C55AF">
        <w:rPr>
          <w:rFonts w:ascii="Times New Roman" w:hAnsi="Times New Roman" w:cs="Times New Roman"/>
          <w:b/>
          <w:bCs/>
        </w:rPr>
        <w:t>2) —</w:t>
      </w:r>
      <w:proofErr w:type="gramEnd"/>
      <w:r w:rsidRPr="004C55AF">
        <w:rPr>
          <w:rFonts w:ascii="Times New Roman" w:hAnsi="Times New Roman" w:cs="Times New Roman"/>
          <w:b/>
          <w:bCs/>
        </w:rPr>
        <w:t xml:space="preserve"> Accesses passenger manifest checkers and baggage drops.</w:t>
      </w:r>
    </w:p>
    <w:p w14:paraId="42D48CE0" w14:textId="77777777" w:rsidR="004C55AF" w:rsidRPr="004C55AF" w:rsidRDefault="004C55AF" w:rsidP="004C55AF">
      <w:pPr>
        <w:numPr>
          <w:ilvl w:val="0"/>
          <w:numId w:val="7"/>
        </w:numPr>
        <w:rPr>
          <w:rFonts w:ascii="Times New Roman" w:hAnsi="Times New Roman" w:cs="Times New Roman"/>
          <w:b/>
          <w:bCs/>
        </w:rPr>
      </w:pPr>
      <w:proofErr w:type="spellStart"/>
      <w:r w:rsidRPr="004C55AF">
        <w:rPr>
          <w:rFonts w:ascii="Times New Roman" w:hAnsi="Times New Roman" w:cs="Times New Roman"/>
          <w:b/>
          <w:bCs/>
        </w:rPr>
        <w:t>airline_operator</w:t>
      </w:r>
      <w:proofErr w:type="spellEnd"/>
      <w:r w:rsidRPr="004C55AF">
        <w:rPr>
          <w:rFonts w:ascii="Times New Roman" w:hAnsi="Times New Roman" w:cs="Times New Roman"/>
          <w:b/>
          <w:bCs/>
        </w:rPr>
        <w:t xml:space="preserve"> (Level </w:t>
      </w:r>
      <w:proofErr w:type="gramStart"/>
      <w:r w:rsidRPr="004C55AF">
        <w:rPr>
          <w:rFonts w:ascii="Times New Roman" w:hAnsi="Times New Roman" w:cs="Times New Roman"/>
          <w:b/>
          <w:bCs/>
        </w:rPr>
        <w:t>3) —</w:t>
      </w:r>
      <w:proofErr w:type="gramEnd"/>
      <w:r w:rsidRPr="004C55AF">
        <w:rPr>
          <w:rFonts w:ascii="Times New Roman" w:hAnsi="Times New Roman" w:cs="Times New Roman"/>
          <w:b/>
          <w:bCs/>
        </w:rPr>
        <w:t xml:space="preserve"> Commands pricing sliders and views system mesh graphs.</w:t>
      </w:r>
    </w:p>
    <w:p w14:paraId="6F2D57FF" w14:textId="77777777" w:rsidR="004C55AF" w:rsidRPr="004C55AF" w:rsidRDefault="004C55AF" w:rsidP="004C55AF">
      <w:pPr>
        <w:numPr>
          <w:ilvl w:val="0"/>
          <w:numId w:val="7"/>
        </w:numPr>
        <w:rPr>
          <w:rFonts w:ascii="Times New Roman" w:hAnsi="Times New Roman" w:cs="Times New Roman"/>
          <w:b/>
          <w:bCs/>
        </w:rPr>
      </w:pPr>
      <w:r w:rsidRPr="004C55AF">
        <w:rPr>
          <w:rFonts w:ascii="Times New Roman" w:hAnsi="Times New Roman" w:cs="Times New Roman"/>
          <w:b/>
          <w:bCs/>
        </w:rPr>
        <w:t xml:space="preserve">admin (Level 4) — Possesses full access, including compliance auditors and </w:t>
      </w:r>
      <w:proofErr w:type="spellStart"/>
      <w:r w:rsidRPr="004C55AF">
        <w:rPr>
          <w:rFonts w:ascii="Times New Roman" w:hAnsi="Times New Roman" w:cs="Times New Roman"/>
          <w:b/>
          <w:bCs/>
        </w:rPr>
        <w:t>GitOps</w:t>
      </w:r>
      <w:proofErr w:type="spellEnd"/>
      <w:r w:rsidRPr="004C55AF">
        <w:rPr>
          <w:rFonts w:ascii="Times New Roman" w:hAnsi="Times New Roman" w:cs="Times New Roman"/>
          <w:b/>
          <w:bCs/>
        </w:rPr>
        <w:t xml:space="preserve"> triggers.</w:t>
      </w:r>
    </w:p>
    <w:p w14:paraId="77B4FCBC" w14:textId="77777777" w:rsidR="004C55AF" w:rsidRPr="004C55AF" w:rsidRDefault="004C55AF" w:rsidP="004C55AF">
      <w:pPr>
        <w:rPr>
          <w:rFonts w:ascii="Times New Roman" w:hAnsi="Times New Roman" w:cs="Times New Roman"/>
          <w:b/>
          <w:bCs/>
        </w:rPr>
      </w:pPr>
    </w:p>
    <w:p w14:paraId="60F45C0D" w14:textId="77777777" w:rsidR="0095467C" w:rsidRPr="004C55AF" w:rsidRDefault="0095467C">
      <w:pPr>
        <w:rPr>
          <w:rFonts w:ascii="Times New Roman" w:hAnsi="Times New Roman" w:cs="Times New Roman"/>
        </w:rPr>
      </w:pPr>
    </w:p>
    <w:sectPr w:rsidR="0095467C" w:rsidRPr="004C5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848"/>
    <w:multiLevelType w:val="multilevel"/>
    <w:tmpl w:val="FEE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253E"/>
    <w:multiLevelType w:val="multilevel"/>
    <w:tmpl w:val="0F0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E3D63"/>
    <w:multiLevelType w:val="multilevel"/>
    <w:tmpl w:val="894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B5440"/>
    <w:multiLevelType w:val="multilevel"/>
    <w:tmpl w:val="C4A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16902"/>
    <w:multiLevelType w:val="multilevel"/>
    <w:tmpl w:val="5E4C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2667C"/>
    <w:multiLevelType w:val="multilevel"/>
    <w:tmpl w:val="D4D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44325"/>
    <w:multiLevelType w:val="multilevel"/>
    <w:tmpl w:val="3EC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62510">
    <w:abstractNumId w:val="1"/>
  </w:num>
  <w:num w:numId="2" w16cid:durableId="1671325330">
    <w:abstractNumId w:val="6"/>
  </w:num>
  <w:num w:numId="3" w16cid:durableId="1403060463">
    <w:abstractNumId w:val="4"/>
  </w:num>
  <w:num w:numId="4" w16cid:durableId="144128594">
    <w:abstractNumId w:val="0"/>
  </w:num>
  <w:num w:numId="5" w16cid:durableId="1485779904">
    <w:abstractNumId w:val="3"/>
  </w:num>
  <w:num w:numId="6" w16cid:durableId="1701125682">
    <w:abstractNumId w:val="2"/>
  </w:num>
  <w:num w:numId="7" w16cid:durableId="592202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6C"/>
    <w:rsid w:val="0013190A"/>
    <w:rsid w:val="001873B8"/>
    <w:rsid w:val="00411C3C"/>
    <w:rsid w:val="004C55AF"/>
    <w:rsid w:val="00576B87"/>
    <w:rsid w:val="005A7AB5"/>
    <w:rsid w:val="00895754"/>
    <w:rsid w:val="0095467C"/>
    <w:rsid w:val="00963B6C"/>
    <w:rsid w:val="00B90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5E7C"/>
  <w15:chartTrackingRefBased/>
  <w15:docId w15:val="{EF76EB38-9F39-41FE-98B4-43ADAE04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5AF"/>
  </w:style>
  <w:style w:type="paragraph" w:styleId="Heading1">
    <w:name w:val="heading 1"/>
    <w:basedOn w:val="Normal"/>
    <w:next w:val="Normal"/>
    <w:link w:val="Heading1Char"/>
    <w:uiPriority w:val="9"/>
    <w:qFormat/>
    <w:rsid w:val="00963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3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3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3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3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B6C"/>
    <w:rPr>
      <w:rFonts w:eastAsiaTheme="majorEastAsia" w:cstheme="majorBidi"/>
      <w:color w:val="272727" w:themeColor="text1" w:themeTint="D8"/>
    </w:rPr>
  </w:style>
  <w:style w:type="paragraph" w:styleId="Title">
    <w:name w:val="Title"/>
    <w:basedOn w:val="Normal"/>
    <w:next w:val="Normal"/>
    <w:link w:val="TitleChar"/>
    <w:uiPriority w:val="10"/>
    <w:qFormat/>
    <w:rsid w:val="00963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B6C"/>
    <w:pPr>
      <w:spacing w:before="160"/>
      <w:jc w:val="center"/>
    </w:pPr>
    <w:rPr>
      <w:i/>
      <w:iCs/>
      <w:color w:val="404040" w:themeColor="text1" w:themeTint="BF"/>
    </w:rPr>
  </w:style>
  <w:style w:type="character" w:customStyle="1" w:styleId="QuoteChar">
    <w:name w:val="Quote Char"/>
    <w:basedOn w:val="DefaultParagraphFont"/>
    <w:link w:val="Quote"/>
    <w:uiPriority w:val="29"/>
    <w:rsid w:val="00963B6C"/>
    <w:rPr>
      <w:i/>
      <w:iCs/>
      <w:color w:val="404040" w:themeColor="text1" w:themeTint="BF"/>
    </w:rPr>
  </w:style>
  <w:style w:type="paragraph" w:styleId="ListParagraph">
    <w:name w:val="List Paragraph"/>
    <w:basedOn w:val="Normal"/>
    <w:uiPriority w:val="34"/>
    <w:qFormat/>
    <w:rsid w:val="00963B6C"/>
    <w:pPr>
      <w:ind w:left="720"/>
      <w:contextualSpacing/>
    </w:pPr>
  </w:style>
  <w:style w:type="character" w:styleId="IntenseEmphasis">
    <w:name w:val="Intense Emphasis"/>
    <w:basedOn w:val="DefaultParagraphFont"/>
    <w:uiPriority w:val="21"/>
    <w:qFormat/>
    <w:rsid w:val="00963B6C"/>
    <w:rPr>
      <w:i/>
      <w:iCs/>
      <w:color w:val="0F4761" w:themeColor="accent1" w:themeShade="BF"/>
    </w:rPr>
  </w:style>
  <w:style w:type="paragraph" w:styleId="IntenseQuote">
    <w:name w:val="Intense Quote"/>
    <w:basedOn w:val="Normal"/>
    <w:next w:val="Normal"/>
    <w:link w:val="IntenseQuoteChar"/>
    <w:uiPriority w:val="30"/>
    <w:qFormat/>
    <w:rsid w:val="00963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B6C"/>
    <w:rPr>
      <w:i/>
      <w:iCs/>
      <w:color w:val="0F4761" w:themeColor="accent1" w:themeShade="BF"/>
    </w:rPr>
  </w:style>
  <w:style w:type="character" w:styleId="IntenseReference">
    <w:name w:val="Intense Reference"/>
    <w:basedOn w:val="DefaultParagraphFont"/>
    <w:uiPriority w:val="32"/>
    <w:qFormat/>
    <w:rsid w:val="00963B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KURUKULASOORIYA PATABADIGE SAVINDU NIPUN FERNANDO</dc:creator>
  <cp:keywords/>
  <dc:description/>
  <cp:lastModifiedBy>KURUKULASOORIYA PATABADIGE SAVINDU NIPUN FERNANDO</cp:lastModifiedBy>
  <cp:revision>2</cp:revision>
  <dcterms:created xsi:type="dcterms:W3CDTF">2026-06-01T11:44:00Z</dcterms:created>
  <dcterms:modified xsi:type="dcterms:W3CDTF">2026-06-01T11:48:00Z</dcterms:modified>
</cp:coreProperties>
</file>