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</w:t>
      </w:r>
      <w:proofErr w:type="spellStart"/>
      <w:r>
        <w:t>Navtejinder</w:t>
      </w:r>
      <w:proofErr w:type="spellEnd"/>
      <w:r>
        <w:t xml:space="preserve">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rPr>
          <w:smallCaps w:val="0"/>
          <w:spacing w:val="0"/>
          <w:sz w:val="20"/>
          <w:szCs w:val="20"/>
        </w:rPr>
        <w:id w:val="-1345866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1F98" w14:textId="77777777" w:rsidR="009A1A38" w:rsidRDefault="009A1A38">
          <w:pPr>
            <w:pStyle w:val="TOCHeading"/>
          </w:pPr>
          <w:r>
            <w:t>Table of Contents</w:t>
          </w:r>
        </w:p>
        <w:p w14:paraId="01E4D6A6" w14:textId="77777777"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14:paraId="430B5C45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="009A1A38" w:rsidRPr="00C6072D">
              <w:rPr>
                <w:rStyle w:val="Hyperlink"/>
                <w:noProof/>
              </w:rPr>
              <w:t>1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Application Overview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DFA53A" w14:textId="77777777" w:rsidR="009A1A38" w:rsidRDefault="00764437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="009A1A38" w:rsidRPr="00C6072D">
              <w:rPr>
                <w:rStyle w:val="Hyperlink"/>
                <w:noProof/>
              </w:rPr>
              <w:t>1.1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Voting demographic analyzer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FD26A9B" w14:textId="77777777" w:rsidR="009A1A38" w:rsidRDefault="00764437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="009A1A38" w:rsidRPr="00C6072D">
              <w:rPr>
                <w:rStyle w:val="Hyperlink"/>
                <w:noProof/>
              </w:rPr>
              <w:t>1.2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User interaction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16506932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="009A1A38" w:rsidRPr="00C6072D">
              <w:rPr>
                <w:rStyle w:val="Hyperlink"/>
                <w:noProof/>
              </w:rPr>
              <w:t>2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Components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_Toc53221505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E04F13" w14:textId="77777777" w:rsidR="009A1A38" w:rsidRDefault="00764437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="009A1A38" w:rsidRPr="00C6072D">
              <w:rPr>
                <w:rStyle w:val="Hyperlink"/>
                <w:noProof/>
              </w:rPr>
              <w:t>2.1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Google Products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_Toc53221506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9465050" w14:textId="77777777" w:rsidR="009A1A38" w:rsidRDefault="00764437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="009A1A38" w:rsidRPr="00C6072D">
              <w:rPr>
                <w:rStyle w:val="Hyperlink"/>
                <w:noProof/>
              </w:rPr>
              <w:t>2.1.1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Kubernetes Enging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_Toc53221507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983E0B0" w14:textId="77777777" w:rsidR="009A1A38" w:rsidRDefault="00764437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="009A1A38" w:rsidRPr="00C6072D">
              <w:rPr>
                <w:rStyle w:val="Hyperlink"/>
                <w:noProof/>
              </w:rPr>
              <w:t>2.1.2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Cloud SQL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_Toc53221508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34F6853" w14:textId="77777777" w:rsidR="009A1A38" w:rsidRDefault="00764437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="009A1A38" w:rsidRPr="00C6072D">
              <w:rPr>
                <w:rStyle w:val="Hyperlink"/>
                <w:noProof/>
              </w:rPr>
              <w:t>2.1.3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BigQuery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_Toc53221509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38620E52" w14:textId="77777777" w:rsidR="009A1A38" w:rsidRDefault="00764437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="009A1A38" w:rsidRPr="00C6072D">
              <w:rPr>
                <w:rStyle w:val="Hyperlink"/>
                <w:noProof/>
              </w:rPr>
              <w:t>2.2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Languages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_Toc53221510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4CC3549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="009A1A38" w:rsidRPr="00C6072D">
              <w:rPr>
                <w:rStyle w:val="Hyperlink"/>
                <w:noProof/>
              </w:rPr>
              <w:t>3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Architecture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_Toc53221511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4924EEA9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="009A1A38" w:rsidRPr="00C6072D">
              <w:rPr>
                <w:rStyle w:val="Hyperlink"/>
                <w:noProof/>
              </w:rPr>
              <w:t>4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Design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8E4ABA1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="009A1A38" w:rsidRPr="00C6072D">
              <w:rPr>
                <w:rStyle w:val="Hyperlink"/>
                <w:noProof/>
              </w:rPr>
              <w:t>5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Implementation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6798F7FB" w14:textId="77777777" w:rsidR="009A1A38" w:rsidRDefault="00764437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="009A1A38" w:rsidRPr="00C6072D">
              <w:rPr>
                <w:rStyle w:val="Hyperlink"/>
                <w:noProof/>
              </w:rPr>
              <w:t>6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Test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726E56BC" w14:textId="77777777"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/>
    <w:p w14:paraId="749C0B25" w14:textId="77777777" w:rsidR="009E212F" w:rsidRDefault="009E212F" w:rsidP="009E212F"/>
    <w:p w14:paraId="21648A59" w14:textId="77777777" w:rsidR="009E212F" w:rsidRDefault="009E212F" w:rsidP="009E212F"/>
    <w:p w14:paraId="291C2E35" w14:textId="77777777" w:rsidR="009E212F" w:rsidRDefault="009E212F" w:rsidP="009E212F"/>
    <w:p w14:paraId="392571BC" w14:textId="77777777" w:rsidR="009E212F" w:rsidRDefault="009E212F" w:rsidP="009E212F"/>
    <w:p w14:paraId="6C8901E6" w14:textId="77777777" w:rsidR="009E212F" w:rsidRDefault="009E212F" w:rsidP="009E212F"/>
    <w:p w14:paraId="5F1AD521" w14:textId="77777777" w:rsidR="009E212F" w:rsidRDefault="009E212F" w:rsidP="009E212F"/>
    <w:p w14:paraId="236F4781" w14:textId="77777777" w:rsidR="009E212F" w:rsidRDefault="009E212F" w:rsidP="009E212F"/>
    <w:p w14:paraId="7F16E4A5" w14:textId="77777777" w:rsidR="009E212F" w:rsidRDefault="009E212F" w:rsidP="009E212F"/>
    <w:p w14:paraId="2C4E8468" w14:textId="77777777" w:rsidR="009E212F" w:rsidRDefault="009E212F" w:rsidP="009E212F"/>
    <w:p w14:paraId="5B3A4400" w14:textId="77777777" w:rsidR="009E212F" w:rsidRDefault="009E212F" w:rsidP="009E212F"/>
    <w:p w14:paraId="654F9302" w14:textId="77777777" w:rsidR="009E212F" w:rsidRDefault="009E212F" w:rsidP="009E212F"/>
    <w:p w14:paraId="38C799DB" w14:textId="77777777" w:rsidR="009E212F" w:rsidRDefault="009E212F" w:rsidP="009E212F"/>
    <w:p w14:paraId="5C663023" w14:textId="77777777" w:rsidR="009E212F" w:rsidRDefault="009E212F" w:rsidP="009E212F"/>
    <w:p w14:paraId="575196CA" w14:textId="77777777" w:rsidR="009E212F" w:rsidRDefault="009E212F" w:rsidP="009E212F"/>
    <w:p w14:paraId="7012A8AF" w14:textId="77777777" w:rsidR="009E212F" w:rsidRDefault="009E212F" w:rsidP="009E212F"/>
    <w:p w14:paraId="16DE3198" w14:textId="77777777" w:rsidR="009E212F" w:rsidRDefault="009E212F" w:rsidP="009E212F"/>
    <w:p w14:paraId="65215CF9" w14:textId="77777777" w:rsidR="009E212F" w:rsidRDefault="009E212F" w:rsidP="009E212F"/>
    <w:p w14:paraId="4BF8A49B" w14:textId="77777777" w:rsidR="009E212F" w:rsidRDefault="009E212F" w:rsidP="009E212F"/>
    <w:p w14:paraId="1CCFBA95" w14:textId="77777777" w:rsidR="009E212F" w:rsidRDefault="009E212F" w:rsidP="009E212F"/>
    <w:p w14:paraId="6835ABA9" w14:textId="77777777" w:rsidR="009E212F" w:rsidRDefault="009E212F" w:rsidP="009E212F"/>
    <w:p w14:paraId="6E0761CF" w14:textId="77777777" w:rsidR="009E212F" w:rsidRDefault="009E212F" w:rsidP="009A1A38">
      <w:pPr>
        <w:pStyle w:val="Heading1"/>
      </w:pPr>
      <w:bookmarkStart w:id="2" w:name="_Toc53221502"/>
      <w:r>
        <w:t>Application Overview</w:t>
      </w:r>
      <w:bookmarkEnd w:id="2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3" w:name="_Toc53221503"/>
      <w:r>
        <w:t>Voting demographic analyzer</w:t>
      </w:r>
      <w:bookmarkEnd w:id="3"/>
    </w:p>
    <w:p w14:paraId="0B3492EA" w14:textId="77777777" w:rsidR="009A1A38" w:rsidRDefault="009A1A38" w:rsidP="009A1A38">
      <w:r>
        <w:t>“Explain what the project does”</w:t>
      </w:r>
    </w:p>
    <w:p w14:paraId="7AF4CDBB" w14:textId="77777777" w:rsidR="009A1A38" w:rsidRDefault="009A1A38" w:rsidP="009A1A38"/>
    <w:p w14:paraId="1C857E04" w14:textId="77777777" w:rsidR="009A1A38" w:rsidRDefault="009A1A38" w:rsidP="009A1A38">
      <w:pPr>
        <w:pStyle w:val="Heading2"/>
      </w:pPr>
      <w:bookmarkStart w:id="4" w:name="_Toc53221504"/>
      <w:r>
        <w:t>User interaction</w:t>
      </w:r>
      <w:bookmarkEnd w:id="4"/>
    </w:p>
    <w:p w14:paraId="48401554" w14:textId="77777777" w:rsidR="009A1A38" w:rsidRDefault="009A1A38" w:rsidP="009A1A38">
      <w:r>
        <w:t>“Explain how the user is going to interact with the UI. Try to include a use case diagram as well”</w:t>
      </w:r>
    </w:p>
    <w:p w14:paraId="5D7F01FE" w14:textId="77777777" w:rsidR="009A1A38" w:rsidRDefault="009A1A38" w:rsidP="009A1A38"/>
    <w:p w14:paraId="6C7C5C3D" w14:textId="77777777" w:rsidR="009A1A38" w:rsidRDefault="009A1A38" w:rsidP="009A1A38">
      <w:pPr>
        <w:pStyle w:val="Heading1"/>
      </w:pPr>
      <w:bookmarkStart w:id="5" w:name="_Toc53221505"/>
      <w:r>
        <w:t>Components used</w:t>
      </w:r>
      <w:bookmarkEnd w:id="5"/>
    </w:p>
    <w:p w14:paraId="79EB90BC" w14:textId="77777777" w:rsidR="009A1A38" w:rsidRDefault="009A1A38" w:rsidP="009A1A38">
      <w:pPr>
        <w:pStyle w:val="Heading2"/>
      </w:pPr>
      <w:bookmarkStart w:id="6" w:name="_Toc53221506"/>
      <w:r>
        <w:t>Google Products used</w:t>
      </w:r>
      <w:bookmarkEnd w:id="6"/>
    </w:p>
    <w:p w14:paraId="5D1C70CF" w14:textId="77777777" w:rsidR="009A1A38" w:rsidRDefault="009A1A38" w:rsidP="009A1A38">
      <w:pPr>
        <w:pStyle w:val="Heading3"/>
      </w:pPr>
      <w:bookmarkStart w:id="7" w:name="_Toc53221507"/>
      <w:r>
        <w:t xml:space="preserve">Kubernetes </w:t>
      </w:r>
      <w:proofErr w:type="spellStart"/>
      <w:r>
        <w:t>Enging</w:t>
      </w:r>
      <w:bookmarkEnd w:id="7"/>
      <w:proofErr w:type="spellEnd"/>
    </w:p>
    <w:p w14:paraId="2720A06C" w14:textId="77777777" w:rsidR="009A1A38" w:rsidRDefault="009A1A38" w:rsidP="009A1A38">
      <w:r>
        <w:t xml:space="preserve">“Explain general use of </w:t>
      </w:r>
      <w:proofErr w:type="spellStart"/>
      <w:r>
        <w:t>kubernetes</w:t>
      </w:r>
      <w:proofErr w:type="spellEnd"/>
      <w:r>
        <w:t xml:space="preserve"> “</w:t>
      </w:r>
    </w:p>
    <w:p w14:paraId="29B7264E" w14:textId="77777777" w:rsidR="009A1A38" w:rsidRDefault="009A1A38" w:rsidP="009A1A38">
      <w:pPr>
        <w:pStyle w:val="Heading3"/>
      </w:pPr>
      <w:bookmarkStart w:id="8" w:name="_Toc53221508"/>
      <w:r>
        <w:t>Cloud SQL</w:t>
      </w:r>
      <w:bookmarkEnd w:id="8"/>
    </w:p>
    <w:p w14:paraId="7245345B" w14:textId="77777777" w:rsidR="009A1A38" w:rsidRDefault="009A1A38" w:rsidP="009A1A38">
      <w:r>
        <w:t>“Explain general use of Cloud SQL “</w:t>
      </w:r>
    </w:p>
    <w:p w14:paraId="63F685D6" w14:textId="77777777" w:rsidR="009A1A38" w:rsidRDefault="009A1A38" w:rsidP="009A1A38">
      <w:pPr>
        <w:pStyle w:val="Heading3"/>
      </w:pPr>
      <w:bookmarkStart w:id="9" w:name="_Toc53221509"/>
      <w:proofErr w:type="spellStart"/>
      <w:r>
        <w:t>BigQuery</w:t>
      </w:r>
      <w:bookmarkEnd w:id="9"/>
      <w:proofErr w:type="spellEnd"/>
    </w:p>
    <w:p w14:paraId="03794979" w14:textId="77777777" w:rsidR="009A1A38" w:rsidRDefault="009A1A38" w:rsidP="009A1A38">
      <w:r>
        <w:t xml:space="preserve">“Explain general use of </w:t>
      </w:r>
      <w:proofErr w:type="spellStart"/>
      <w:r>
        <w:t>BigQuery</w:t>
      </w:r>
      <w:proofErr w:type="spellEnd"/>
      <w:r>
        <w:t xml:space="preserve"> “</w:t>
      </w:r>
    </w:p>
    <w:p w14:paraId="310DECAE" w14:textId="42087898" w:rsidR="0049661A" w:rsidRDefault="0049661A" w:rsidP="0049661A">
      <w:bookmarkStart w:id="10" w:name="_Toc53221511"/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77777777" w:rsidR="0049661A" w:rsidRDefault="0049661A" w:rsidP="0049661A"/>
    <w:p w14:paraId="06DF6AD0" w14:textId="19F53860" w:rsidR="009A1A38" w:rsidRDefault="009A1A38" w:rsidP="00230CF7">
      <w:pPr>
        <w:pStyle w:val="Heading1"/>
      </w:pPr>
      <w:r>
        <w:lastRenderedPageBreak/>
        <w:t>Architecture</w:t>
      </w:r>
      <w:bookmarkEnd w:id="10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lastRenderedPageBreak/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1" w:name="_Toc53221512"/>
      <w:r>
        <w:t>Design</w:t>
      </w:r>
      <w:bookmarkEnd w:id="11"/>
    </w:p>
    <w:p w14:paraId="028DB056" w14:textId="1A40C669" w:rsidR="003572D6" w:rsidRPr="003572D6" w:rsidRDefault="003572D6" w:rsidP="003572D6">
      <w:pPr>
        <w:pStyle w:val="Heading2"/>
      </w:pPr>
      <w:r>
        <w:t>Languages</w:t>
      </w:r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r>
        <w:t>Workflows</w:t>
      </w:r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lastRenderedPageBreak/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2" w:name="_Toc53221513"/>
      <w:r>
        <w:t>Implementation Plan</w:t>
      </w:r>
      <w:bookmarkEnd w:id="12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3206E4" w:rsidP="009A1A38">
      <w:hyperlink r:id="rId9" w:history="1">
        <w:r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5E8B2496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762003" w:rsidR="003206E4" w:rsidRDefault="003206E4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 and 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4F237057" w:rsidR="003206E4" w:rsidRDefault="003206E4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 and 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26852BE0" w:rsidR="003206E4" w:rsidRDefault="003206E4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 and 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77777777" w:rsidR="009A1A38" w:rsidRDefault="009A1A38" w:rsidP="009A1A38">
      <w:pPr>
        <w:pStyle w:val="Heading1"/>
      </w:pPr>
      <w:bookmarkStart w:id="13" w:name="_Toc53221514"/>
      <w:r>
        <w:lastRenderedPageBreak/>
        <w:t>Test Plan</w:t>
      </w:r>
      <w:bookmarkEnd w:id="1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A1A38" w14:paraId="42A048D6" w14:textId="77777777" w:rsidTr="009A1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505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9A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1721BF" w14:textId="77777777" w:rsidR="009A1A38" w:rsidRDefault="009A1A38" w:rsidP="009A1A38"/>
        </w:tc>
        <w:tc>
          <w:tcPr>
            <w:tcW w:w="4505" w:type="dxa"/>
          </w:tcPr>
          <w:p w14:paraId="0476545D" w14:textId="77777777"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A38" w14:paraId="0EDFE744" w14:textId="77777777" w:rsidTr="009A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F133BD5" w14:textId="77777777" w:rsidR="009A1A38" w:rsidRDefault="009A1A38" w:rsidP="009A1A38"/>
        </w:tc>
        <w:tc>
          <w:tcPr>
            <w:tcW w:w="4505" w:type="dxa"/>
          </w:tcPr>
          <w:p w14:paraId="4FEB3F15" w14:textId="77777777" w:rsidR="009A1A38" w:rsidRDefault="009A1A38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A38" w14:paraId="257674EC" w14:textId="77777777" w:rsidTr="009A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EB7DEFD" w14:textId="77777777" w:rsidR="009A1A38" w:rsidRDefault="009A1A38" w:rsidP="009A1A38"/>
        </w:tc>
        <w:tc>
          <w:tcPr>
            <w:tcW w:w="4505" w:type="dxa"/>
          </w:tcPr>
          <w:p w14:paraId="2EF26E19" w14:textId="77777777"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705248" w14:textId="77777777" w:rsidR="009A1A38" w:rsidRPr="009A1A38" w:rsidRDefault="009A1A38" w:rsidP="009A1A38">
      <w:bookmarkStart w:id="14" w:name="_GoBack"/>
      <w:bookmarkEnd w:id="14"/>
    </w:p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r>
        <w:t>Teammate Contribution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76E5BD81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7CC92191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4F6AC8D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6E3A3D8C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2C026806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Navtijender</w:t>
            </w:r>
            <w:proofErr w:type="spellEnd"/>
            <w:r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82641"/>
    <w:rsid w:val="000D1341"/>
    <w:rsid w:val="00230CF7"/>
    <w:rsid w:val="002E37E2"/>
    <w:rsid w:val="003206E4"/>
    <w:rsid w:val="003572D6"/>
    <w:rsid w:val="003934B7"/>
    <w:rsid w:val="0049661A"/>
    <w:rsid w:val="00590274"/>
    <w:rsid w:val="006A2098"/>
    <w:rsid w:val="00764437"/>
    <w:rsid w:val="008E04AC"/>
    <w:rsid w:val="009A1A38"/>
    <w:rsid w:val="009E212F"/>
    <w:rsid w:val="00CA11C0"/>
    <w:rsid w:val="00DB1D07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viomoon/CloudVotingAnalytics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096E4-FC41-9546-9C80-5532EC20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2020-10-10T18:52:00Z</dcterms:created>
  <dcterms:modified xsi:type="dcterms:W3CDTF">2020-10-10T18:52:00Z</dcterms:modified>
</cp:coreProperties>
</file>